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CC84" w14:textId="307B92AA" w:rsidR="007810DB" w:rsidRDefault="007810DB" w:rsidP="007810DB">
      <w:pPr>
        <w:pStyle w:val="Table"/>
      </w:pPr>
      <w:r>
        <w:t>Supplementa</w:t>
      </w:r>
      <w:r w:rsidR="000C7CDA">
        <w:t>l</w:t>
      </w:r>
      <w:r>
        <w:t xml:space="preserve"> Table 1. Description of Daily Sri Lankan Diet Recommendations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074"/>
        <w:gridCol w:w="3351"/>
      </w:tblGrid>
      <w:tr w:rsidR="007810DB" w14:paraId="19A62909" w14:textId="77777777" w:rsidTr="007810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270390D6" w14:textId="77777777" w:rsidR="007810DB" w:rsidRDefault="007810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Food groups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ED83403" w14:textId="77777777" w:rsidR="007810DB" w:rsidRDefault="007810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Servings (Adolescents)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575041DD" w14:textId="77777777" w:rsidR="007810DB" w:rsidRDefault="007810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Servings (Adults)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CFB8EE8" w14:textId="77777777" w:rsidR="007810DB" w:rsidRDefault="007810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Serving Size</w:t>
            </w:r>
          </w:p>
        </w:tc>
      </w:tr>
      <w:tr w:rsidR="007810DB" w14:paraId="5783386A" w14:textId="77777777" w:rsidTr="007810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E14" w14:textId="77777777" w:rsidR="007810DB" w:rsidRDefault="007810DB">
            <w:pPr>
              <w:spacing w:after="0" w:line="240" w:lineRule="auto"/>
            </w:pPr>
            <w:r>
              <w:t>Cereals and starchy food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2465" w14:textId="77777777" w:rsidR="007810DB" w:rsidRDefault="007810DB">
            <w:pPr>
              <w:spacing w:after="0" w:line="240" w:lineRule="auto"/>
            </w:pPr>
            <w: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1A33" w14:textId="77777777" w:rsidR="007810DB" w:rsidRDefault="007810DB">
            <w:pPr>
              <w:spacing w:after="0" w:line="240" w:lineRule="auto"/>
            </w:pPr>
            <w:r>
              <w:t>6-11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D266" w14:textId="77777777" w:rsidR="007810DB" w:rsidRDefault="007810DB">
            <w:pPr>
              <w:spacing w:after="0" w:line="240" w:lineRule="auto"/>
            </w:pPr>
            <w:r>
              <w:t xml:space="preserve">1 cup (130-140 g) rice, </w:t>
            </w:r>
          </w:p>
          <w:p w14:paraId="1B744B8E" w14:textId="77777777" w:rsidR="007810DB" w:rsidRDefault="007810DB">
            <w:pPr>
              <w:spacing w:after="0" w:line="240" w:lineRule="auto"/>
            </w:pPr>
            <w:r>
              <w:t>1 slice (50 g) bread</w:t>
            </w:r>
          </w:p>
        </w:tc>
      </w:tr>
      <w:tr w:rsidR="007810DB" w14:paraId="2B460469" w14:textId="77777777" w:rsidTr="007810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0C54" w14:textId="77777777" w:rsidR="007810DB" w:rsidRDefault="007810DB">
            <w:pPr>
              <w:spacing w:after="0" w:line="240" w:lineRule="auto"/>
            </w:pPr>
            <w:r>
              <w:t>Fruits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D9D8" w14:textId="77777777" w:rsidR="007810DB" w:rsidRDefault="007810DB">
            <w:pPr>
              <w:spacing w:after="0" w:line="240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F973" w14:textId="77777777" w:rsidR="007810DB" w:rsidRDefault="007810DB">
            <w:pPr>
              <w:spacing w:after="0" w:line="240" w:lineRule="auto"/>
            </w:pPr>
            <w:r>
              <w:t>2-3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3A5" w14:textId="77777777" w:rsidR="007810DB" w:rsidRDefault="007810DB">
            <w:pPr>
              <w:spacing w:after="0" w:line="240" w:lineRule="auto"/>
            </w:pPr>
            <w:r>
              <w:t xml:space="preserve">1 medium size fruit*, </w:t>
            </w:r>
          </w:p>
          <w:p w14:paraId="0E92B5E1" w14:textId="77777777" w:rsidR="007810DB" w:rsidRDefault="007810DB">
            <w:pPr>
              <w:spacing w:after="0" w:line="240" w:lineRule="auto"/>
            </w:pPr>
            <w:r>
              <w:t xml:space="preserve">½ cup of cut fruit*, </w:t>
            </w:r>
          </w:p>
          <w:p w14:paraId="2D583069" w14:textId="77777777" w:rsidR="007810DB" w:rsidRDefault="007810DB">
            <w:pPr>
              <w:spacing w:after="0" w:line="240" w:lineRule="auto"/>
            </w:pPr>
            <w:r>
              <w:t>2 Tbsp (20-30 g) dried fruit</w:t>
            </w:r>
          </w:p>
        </w:tc>
      </w:tr>
      <w:tr w:rsidR="007810DB" w14:paraId="1DBE9AB0" w14:textId="77777777" w:rsidTr="007810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08EF" w14:textId="77777777" w:rsidR="007810DB" w:rsidRDefault="007810DB">
            <w:pPr>
              <w:spacing w:after="0" w:line="240" w:lineRule="auto"/>
            </w:pPr>
            <w:r>
              <w:t>Vegetables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9C07" w14:textId="77777777" w:rsidR="007810DB" w:rsidRDefault="007810DB">
            <w:pPr>
              <w:spacing w:after="0" w:line="240" w:lineRule="auto"/>
            </w:pPr>
            <w: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A543" w14:textId="77777777" w:rsidR="007810DB" w:rsidRDefault="007810DB">
            <w:pPr>
              <w:spacing w:after="0" w:line="240" w:lineRule="auto"/>
            </w:pPr>
            <w:r>
              <w:t>3-5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EAAE" w14:textId="77777777" w:rsidR="007810DB" w:rsidRDefault="007810DB">
            <w:pPr>
              <w:spacing w:after="0" w:line="240" w:lineRule="auto"/>
            </w:pPr>
            <w:r>
              <w:t xml:space="preserve"> 3 Tbsp (1/2 cup) cooked*,</w:t>
            </w:r>
          </w:p>
          <w:p w14:paraId="76791243" w14:textId="77777777" w:rsidR="007810DB" w:rsidRDefault="007810DB">
            <w:pPr>
              <w:spacing w:after="0" w:line="240" w:lineRule="auto"/>
            </w:pPr>
            <w:r>
              <w:t xml:space="preserve"> 1 cup raw salads (200 mL)</w:t>
            </w:r>
          </w:p>
        </w:tc>
      </w:tr>
      <w:tr w:rsidR="007810DB" w14:paraId="025FC031" w14:textId="77777777" w:rsidTr="007810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FA4" w14:textId="77777777" w:rsidR="007810DB" w:rsidRDefault="007810DB">
            <w:pPr>
              <w:spacing w:after="0" w:line="240" w:lineRule="auto"/>
            </w:pPr>
            <w:r>
              <w:t>Pulses, fish, meat, eggs, nuts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97EA" w14:textId="77777777" w:rsidR="007810DB" w:rsidRDefault="007810DB">
            <w:pPr>
              <w:spacing w:after="0" w:line="240" w:lineRule="auto"/>
            </w:pPr>
            <w: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4D5" w14:textId="77777777" w:rsidR="007810DB" w:rsidRDefault="007810DB">
            <w:pPr>
              <w:spacing w:after="0" w:line="240" w:lineRule="auto"/>
            </w:pPr>
            <w:r>
              <w:t>3-4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CDA4" w14:textId="77777777" w:rsidR="007810DB" w:rsidRDefault="007810DB">
            <w:pPr>
              <w:spacing w:after="0" w:line="240" w:lineRule="auto"/>
            </w:pPr>
            <w:r>
              <w:t xml:space="preserve">30 g of cooked fish/poultry/meat, </w:t>
            </w:r>
          </w:p>
          <w:p w14:paraId="54BDD362" w14:textId="77777777" w:rsidR="007810DB" w:rsidRDefault="007810DB">
            <w:pPr>
              <w:spacing w:after="0" w:line="240" w:lineRule="auto"/>
            </w:pPr>
            <w:r>
              <w:t xml:space="preserve">3 Tbsp cooked pulses*, </w:t>
            </w:r>
          </w:p>
          <w:p w14:paraId="11634965" w14:textId="77777777" w:rsidR="007810DB" w:rsidRDefault="007810DB">
            <w:pPr>
              <w:spacing w:after="0" w:line="240" w:lineRule="auto"/>
            </w:pPr>
            <w:r>
              <w:t xml:space="preserve">1 egg, </w:t>
            </w:r>
          </w:p>
          <w:p w14:paraId="290365A9" w14:textId="77777777" w:rsidR="007810DB" w:rsidRDefault="007810DB">
            <w:pPr>
              <w:spacing w:after="0" w:line="240" w:lineRule="auto"/>
            </w:pPr>
            <w:r>
              <w:t>15 g dried fish</w:t>
            </w:r>
          </w:p>
        </w:tc>
      </w:tr>
      <w:tr w:rsidR="007810DB" w14:paraId="3AB65472" w14:textId="77777777" w:rsidTr="007810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C954" w14:textId="77777777" w:rsidR="007810DB" w:rsidRDefault="007810DB">
            <w:pPr>
              <w:spacing w:after="0" w:line="240" w:lineRule="auto"/>
            </w:pPr>
            <w:r>
              <w:t>Milk or milk products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77D5" w14:textId="77777777" w:rsidR="007810DB" w:rsidRDefault="007810DB">
            <w:pPr>
              <w:spacing w:after="0" w:line="240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E878" w14:textId="77777777" w:rsidR="007810DB" w:rsidRDefault="007810DB">
            <w:pPr>
              <w:spacing w:after="0" w:line="240" w:lineRule="auto"/>
            </w:pPr>
            <w:r>
              <w:t>1-2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FF03" w14:textId="77777777" w:rsidR="007810DB" w:rsidRDefault="007810DB">
            <w:pPr>
              <w:spacing w:after="0" w:line="240" w:lineRule="auto"/>
            </w:pPr>
            <w:r>
              <w:t xml:space="preserve">1 cup (200 mL) milk, </w:t>
            </w:r>
          </w:p>
          <w:p w14:paraId="165AF181" w14:textId="77777777" w:rsidR="007810DB" w:rsidRDefault="007810DB">
            <w:pPr>
              <w:spacing w:after="0" w:line="240" w:lineRule="auto"/>
            </w:pPr>
            <w:r>
              <w:t xml:space="preserve">1 cup (100 mL) yogurt, </w:t>
            </w:r>
          </w:p>
          <w:p w14:paraId="39EFAC6B" w14:textId="77777777" w:rsidR="007810DB" w:rsidRDefault="007810DB">
            <w:pPr>
              <w:spacing w:after="0" w:line="240" w:lineRule="auto"/>
            </w:pPr>
            <w:r>
              <w:t>30 g (2 Tbsp milk powder)</w:t>
            </w:r>
          </w:p>
        </w:tc>
      </w:tr>
      <w:tr w:rsidR="007810DB" w14:paraId="7CB97D50" w14:textId="77777777" w:rsidTr="007810D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6F81" w14:textId="77777777" w:rsidR="007810DB" w:rsidRDefault="007810DB">
            <w:pPr>
              <w:spacing w:after="0" w:line="240" w:lineRule="auto"/>
            </w:pPr>
            <w:r>
              <w:t>Nuts and oil seeds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9CC0" w14:textId="77777777" w:rsidR="007810DB" w:rsidRDefault="007810DB">
            <w:pPr>
              <w:spacing w:after="0" w:line="240" w:lineRule="auto"/>
            </w:pPr>
            <w: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5960" w14:textId="77777777" w:rsidR="007810DB" w:rsidRDefault="007810DB">
            <w:pPr>
              <w:spacing w:after="0" w:line="240" w:lineRule="auto"/>
            </w:pPr>
            <w:r>
              <w:t>2-4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99BC" w14:textId="77777777" w:rsidR="007810DB" w:rsidRDefault="007810DB">
            <w:pPr>
              <w:spacing w:after="0" w:line="240" w:lineRule="auto"/>
            </w:pPr>
            <w:r>
              <w:t xml:space="preserve">1 Tbsp (15 g) </w:t>
            </w:r>
          </w:p>
        </w:tc>
      </w:tr>
    </w:tbl>
    <w:p w14:paraId="730952DB" w14:textId="77777777" w:rsidR="007810DB" w:rsidRDefault="007810DB" w:rsidP="007810DB">
      <w:pPr>
        <w:pStyle w:val="CommentText"/>
        <w:spacing w:after="0"/>
      </w:pPr>
      <w:r>
        <w:t>Abbreviations: Tbsp: Tablespoon; mL: Millilitres</w:t>
      </w:r>
    </w:p>
    <w:p w14:paraId="47BC91DF" w14:textId="77777777" w:rsidR="007810DB" w:rsidRDefault="007810DB" w:rsidP="007810DB">
      <w:pPr>
        <w:pStyle w:val="CommentText"/>
        <w:spacing w:after="0"/>
      </w:pPr>
      <w:r>
        <w:t>Note: The Sri Lankan Diet Recommendations do not specify all serv</w:t>
      </w:r>
      <w:r w:rsidR="00DE3781">
        <w:t xml:space="preserve">ing sizes in terms of grams.  We </w:t>
      </w:r>
      <w:r>
        <w:t>calculated the grams per serving for selected foods using the USDA Food and Nutrient Database</w:t>
      </w:r>
      <w:r w:rsidR="007F53F5">
        <w:t xml:space="preserve"> (Bodner-Montville J, Ahuja JK, </w:t>
      </w:r>
      <w:proofErr w:type="spellStart"/>
      <w:r w:rsidR="007F53F5">
        <w:t>Ingwersen</w:t>
      </w:r>
      <w:proofErr w:type="spellEnd"/>
      <w:r w:rsidR="007F53F5">
        <w:t xml:space="preserve"> LA, Haggerty ES, Enns CW and Perloff BP. USDA food and nutrient database for dietary studies: released on the web. </w:t>
      </w:r>
      <w:r w:rsidR="007F53F5">
        <w:rPr>
          <w:i/>
        </w:rPr>
        <w:t>Journal of Food Composition and Analysis</w:t>
      </w:r>
      <w:r w:rsidR="007F53F5">
        <w:t>. 2006; 19: S100-S7).</w:t>
      </w:r>
    </w:p>
    <w:p w14:paraId="2834EAA9" w14:textId="77777777" w:rsidR="00FC6D5A" w:rsidRDefault="00FC6D5A">
      <w:pPr>
        <w:sectPr w:rsidR="00FC6D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1B1649" w14:textId="62C70187" w:rsidR="00FC6D5A" w:rsidRPr="00AD1535" w:rsidRDefault="00FC6D5A" w:rsidP="00FC6D5A">
      <w:pPr>
        <w:spacing w:line="240" w:lineRule="auto"/>
        <w:rPr>
          <w:rFonts w:ascii="Times New Roman" w:eastAsia="Times New Roman" w:hAnsi="Times New Roman"/>
          <w:color w:val="000000" w:themeColor="text1"/>
          <w:szCs w:val="24"/>
          <w:lang w:eastAsia="en-GB"/>
        </w:rPr>
      </w:pPr>
      <w:r>
        <w:rPr>
          <w:rFonts w:ascii="Times New Roman" w:eastAsia="Times New Roman" w:hAnsi="Times New Roman"/>
          <w:color w:val="000000" w:themeColor="text1"/>
          <w:szCs w:val="24"/>
          <w:lang w:eastAsia="en-GB"/>
        </w:rPr>
        <w:lastRenderedPageBreak/>
        <w:t>Supplementa</w:t>
      </w:r>
      <w:r w:rsidR="000C7CDA">
        <w:rPr>
          <w:rFonts w:ascii="Times New Roman" w:eastAsia="Times New Roman" w:hAnsi="Times New Roman"/>
          <w:color w:val="000000" w:themeColor="text1"/>
          <w:szCs w:val="24"/>
          <w:lang w:eastAsia="en-GB"/>
        </w:rPr>
        <w:t>l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Cs w:val="24"/>
          <w:lang w:eastAsia="en-GB"/>
        </w:rPr>
        <w:t xml:space="preserve"> Table 2. </w:t>
      </w:r>
      <w:r w:rsidRPr="00AD1535">
        <w:rPr>
          <w:rFonts w:ascii="Times New Roman" w:eastAsia="Times New Roman" w:hAnsi="Times New Roman"/>
          <w:color w:val="000000" w:themeColor="text1"/>
          <w:szCs w:val="24"/>
          <w:lang w:eastAsia="en-GB"/>
        </w:rPr>
        <w:t xml:space="preserve">DQI component scores and total DQI score by </w:t>
      </w:r>
      <w:r>
        <w:rPr>
          <w:rFonts w:ascii="Times New Roman" w:eastAsia="Times New Roman" w:hAnsi="Times New Roman"/>
          <w:color w:val="000000" w:themeColor="text1"/>
          <w:szCs w:val="24"/>
          <w:lang w:eastAsia="en-GB"/>
        </w:rPr>
        <w:t>BMI</w:t>
      </w:r>
    </w:p>
    <w:tbl>
      <w:tblPr>
        <w:tblW w:w="12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059"/>
        <w:gridCol w:w="1059"/>
        <w:gridCol w:w="1059"/>
        <w:gridCol w:w="1060"/>
        <w:gridCol w:w="1059"/>
        <w:gridCol w:w="1059"/>
        <w:gridCol w:w="1060"/>
        <w:gridCol w:w="1059"/>
        <w:gridCol w:w="1059"/>
        <w:gridCol w:w="1060"/>
      </w:tblGrid>
      <w:tr w:rsidR="00FC6D5A" w:rsidRPr="00C477D5" w14:paraId="3B5AA1EF" w14:textId="77777777" w:rsidTr="00887B83">
        <w:trPr>
          <w:trHeight w:val="300"/>
        </w:trPr>
        <w:tc>
          <w:tcPr>
            <w:tcW w:w="220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732AD88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4E383164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Theme="minorHAnsi" w:hAnsi="Times New Roman"/>
                <w:b/>
                <w:color w:val="000000" w:themeColor="text1"/>
              </w:rPr>
              <w:t>Variety Score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CCBB440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Theme="minorHAnsi" w:hAnsi="Times New Roman"/>
                <w:b/>
                <w:color w:val="000000" w:themeColor="text1"/>
              </w:rPr>
              <w:t>Balance Score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0DCEDCCF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Theme="minorHAnsi" w:hAnsi="Times New Roman"/>
                <w:b/>
                <w:color w:val="000000" w:themeColor="text1"/>
              </w:rPr>
              <w:t>Adequacy Score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53F9B7B5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Theme="minorHAnsi" w:hAnsi="Times New Roman"/>
                <w:b/>
                <w:color w:val="000000" w:themeColor="text1"/>
              </w:rPr>
              <w:t>Moderation Score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noWrap/>
          </w:tcPr>
          <w:p w14:paraId="2E0971AC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Total Score</w:t>
            </w:r>
          </w:p>
        </w:tc>
      </w:tr>
      <w:tr w:rsidR="00FC6D5A" w:rsidRPr="00C477D5" w14:paraId="575D34CB" w14:textId="77777777" w:rsidTr="00887B83">
        <w:trPr>
          <w:trHeight w:val="300"/>
        </w:trPr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032E7C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81B0AA9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Score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074D767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SD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D78545F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Score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49A511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SD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04E4DE0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Score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70E55E8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SD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C025C5B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Score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19DD5F1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SD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2551F2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Score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5C59120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SD</w:t>
            </w:r>
          </w:p>
        </w:tc>
      </w:tr>
      <w:tr w:rsidR="00FC6D5A" w:rsidRPr="00C477D5" w14:paraId="062BF863" w14:textId="77777777" w:rsidTr="00887B83">
        <w:trPr>
          <w:trHeight w:val="300"/>
        </w:trPr>
        <w:tc>
          <w:tcPr>
            <w:tcW w:w="2200" w:type="dxa"/>
            <w:shd w:val="clear" w:color="auto" w:fill="auto"/>
            <w:noWrap/>
            <w:hideMark/>
          </w:tcPr>
          <w:p w14:paraId="2DBF241E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b/>
                <w:color w:val="000000" w:themeColor="text1"/>
                <w:lang w:eastAsia="en-GB"/>
              </w:rPr>
              <w:t>BMI Status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18D95A9C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hideMark/>
          </w:tcPr>
          <w:p w14:paraId="6575BFA0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hideMark/>
          </w:tcPr>
          <w:p w14:paraId="71455CB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14:paraId="0D03323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hideMark/>
          </w:tcPr>
          <w:p w14:paraId="4EAA88D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hideMark/>
          </w:tcPr>
          <w:p w14:paraId="7F50EC5B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14:paraId="5E88651B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hideMark/>
          </w:tcPr>
          <w:p w14:paraId="319B9500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  <w:tc>
          <w:tcPr>
            <w:tcW w:w="1059" w:type="dxa"/>
            <w:shd w:val="clear" w:color="auto" w:fill="auto"/>
            <w:noWrap/>
            <w:hideMark/>
          </w:tcPr>
          <w:p w14:paraId="38AFF2D3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  <w:tc>
          <w:tcPr>
            <w:tcW w:w="1060" w:type="dxa"/>
            <w:shd w:val="clear" w:color="auto" w:fill="auto"/>
            <w:noWrap/>
            <w:hideMark/>
          </w:tcPr>
          <w:p w14:paraId="5103499D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</w:p>
        </w:tc>
      </w:tr>
      <w:tr w:rsidR="00FC6D5A" w:rsidRPr="00C477D5" w14:paraId="591FCAB2" w14:textId="77777777" w:rsidTr="00887B83">
        <w:trPr>
          <w:trHeight w:val="300"/>
        </w:trPr>
        <w:tc>
          <w:tcPr>
            <w:tcW w:w="2200" w:type="dxa"/>
            <w:shd w:val="clear" w:color="auto" w:fill="auto"/>
            <w:noWrap/>
            <w:hideMark/>
          </w:tcPr>
          <w:p w14:paraId="5FE4941A" w14:textId="77777777" w:rsidR="00FC6D5A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 xml:space="preserve">Underweight </w:t>
            </w:r>
          </w:p>
          <w:p w14:paraId="5F1294BE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(Grade 3)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66E11B0E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12.92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64D7E6B6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4.87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49BAD345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1.10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F47E146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2.32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239A00C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19.34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661D0E5C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9.26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3BCDC7B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25.43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7F63143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4.05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170BE218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58.79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3DED7149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12.81</w:t>
            </w:r>
          </w:p>
        </w:tc>
      </w:tr>
      <w:tr w:rsidR="00FC6D5A" w:rsidRPr="00C477D5" w14:paraId="38EF6737" w14:textId="77777777" w:rsidTr="00887B83">
        <w:trPr>
          <w:trHeight w:val="300"/>
        </w:trPr>
        <w:tc>
          <w:tcPr>
            <w:tcW w:w="2200" w:type="dxa"/>
            <w:shd w:val="clear" w:color="auto" w:fill="auto"/>
            <w:noWrap/>
            <w:hideMark/>
          </w:tcPr>
          <w:p w14:paraId="33AFEBF3" w14:textId="77777777" w:rsidR="00FC6D5A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 xml:space="preserve">Underweight </w:t>
            </w:r>
          </w:p>
          <w:p w14:paraId="7EFBA895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(Grade 2)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177F5E22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14.15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C4AF786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4.30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330699DC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1.76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F496005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2.94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5CF56426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19.83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4D0FF8D2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8.51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78C96328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25.18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60EDF1B0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3.36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235DC608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60.93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F82D342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11.33</w:t>
            </w:r>
          </w:p>
        </w:tc>
      </w:tr>
      <w:tr w:rsidR="00FC6D5A" w:rsidRPr="00C477D5" w14:paraId="69A7E88A" w14:textId="77777777" w:rsidTr="00887B83">
        <w:trPr>
          <w:trHeight w:val="300"/>
        </w:trPr>
        <w:tc>
          <w:tcPr>
            <w:tcW w:w="2200" w:type="dxa"/>
            <w:shd w:val="clear" w:color="auto" w:fill="auto"/>
            <w:noWrap/>
            <w:hideMark/>
          </w:tcPr>
          <w:p w14:paraId="53577375" w14:textId="77777777" w:rsidR="00FC6D5A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 xml:space="preserve">Underweight </w:t>
            </w:r>
          </w:p>
          <w:p w14:paraId="5CF53E79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(Grade 1)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476A822C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13.71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5C10A022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4.58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4DC2381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1.78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C4AB59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2.96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29258F17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19.86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20EF3D66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9.06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51335F1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24.66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1D0927C2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4.14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34702B7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60.01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563FD3A9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11.38</w:t>
            </w:r>
          </w:p>
        </w:tc>
      </w:tr>
      <w:tr w:rsidR="00FC6D5A" w:rsidRPr="00C477D5" w14:paraId="41CBA99F" w14:textId="77777777" w:rsidTr="00887B83">
        <w:trPr>
          <w:trHeight w:val="300"/>
        </w:trPr>
        <w:tc>
          <w:tcPr>
            <w:tcW w:w="2200" w:type="dxa"/>
            <w:shd w:val="clear" w:color="auto" w:fill="auto"/>
            <w:noWrap/>
            <w:hideMark/>
          </w:tcPr>
          <w:p w14:paraId="6990E76C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Normal weight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770B0CA6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12.88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7DF12427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4.47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2704E315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1.58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1885A4D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2.84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66FCDBE4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18.76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D8CA235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9.00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7378B2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25.50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58E2C823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3.71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F24C68D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58.73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0E1CEE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11.54</w:t>
            </w:r>
          </w:p>
        </w:tc>
      </w:tr>
      <w:tr w:rsidR="00FC6D5A" w:rsidRPr="00C477D5" w14:paraId="7399AC72" w14:textId="77777777" w:rsidTr="00887B83">
        <w:trPr>
          <w:trHeight w:val="300"/>
        </w:trPr>
        <w:tc>
          <w:tcPr>
            <w:tcW w:w="2200" w:type="dxa"/>
            <w:shd w:val="clear" w:color="auto" w:fill="auto"/>
            <w:noWrap/>
            <w:hideMark/>
          </w:tcPr>
          <w:p w14:paraId="3D36FE98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Overweight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1D1F227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12.00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6E4368F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4.65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2B1F4279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1.65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945EBE7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2.78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3A77F5D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18.35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271F8C7B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8.45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05D0DD3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25.38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CE8018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3.78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3B8FD337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57.38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7A6C329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11.71</w:t>
            </w:r>
          </w:p>
        </w:tc>
      </w:tr>
      <w:tr w:rsidR="00FC6D5A" w:rsidRPr="00C477D5" w14:paraId="12FF7570" w14:textId="77777777" w:rsidTr="00887B83">
        <w:trPr>
          <w:trHeight w:val="300"/>
        </w:trPr>
        <w:tc>
          <w:tcPr>
            <w:tcW w:w="2200" w:type="dxa"/>
            <w:shd w:val="clear" w:color="auto" w:fill="auto"/>
            <w:noWrap/>
            <w:hideMark/>
          </w:tcPr>
          <w:p w14:paraId="6979863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Obese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761F3FCD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12.60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27DF886C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3.95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45814EE8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1.60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0CBCF28D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3.20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47B1BDA6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21.20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08C56C83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7.28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18E0A3F3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25.20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7CFE6A41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3.22</w:t>
            </w:r>
          </w:p>
        </w:tc>
        <w:tc>
          <w:tcPr>
            <w:tcW w:w="1059" w:type="dxa"/>
            <w:shd w:val="clear" w:color="auto" w:fill="auto"/>
            <w:noWrap/>
            <w:hideMark/>
          </w:tcPr>
          <w:p w14:paraId="473F3CAB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60.60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14:paraId="60074C1A" w14:textId="77777777" w:rsidR="00FC6D5A" w:rsidRPr="00C477D5" w:rsidRDefault="00FC6D5A" w:rsidP="00887B8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en-GB"/>
              </w:rPr>
            </w:pPr>
            <w:r w:rsidRPr="00C477D5">
              <w:rPr>
                <w:rFonts w:ascii="Times New Roman" w:eastAsia="Times New Roman" w:hAnsi="Times New Roman"/>
                <w:color w:val="000000" w:themeColor="text1"/>
                <w:lang w:eastAsia="en-GB"/>
              </w:rPr>
              <w:t>7.43</w:t>
            </w:r>
          </w:p>
        </w:tc>
      </w:tr>
    </w:tbl>
    <w:p w14:paraId="6D49040E" w14:textId="77777777" w:rsidR="00FC6D5A" w:rsidRDefault="00FC6D5A" w:rsidP="00FC6D5A"/>
    <w:p w14:paraId="252D7A09" w14:textId="77777777" w:rsidR="006129BC" w:rsidRDefault="000C7CDA"/>
    <w:sectPr w:rsidR="006129BC" w:rsidSect="00C477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0DB"/>
    <w:rsid w:val="000C7CDA"/>
    <w:rsid w:val="00293B4F"/>
    <w:rsid w:val="006B7358"/>
    <w:rsid w:val="007810DB"/>
    <w:rsid w:val="007F53F5"/>
    <w:rsid w:val="00DA3B75"/>
    <w:rsid w:val="00DE3781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8FD1"/>
  <w15:docId w15:val="{F789D599-21C0-45D6-BF44-FBEA04A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0DB"/>
    <w:pPr>
      <w:spacing w:after="160" w:line="480" w:lineRule="auto"/>
    </w:pPr>
    <w:rPr>
      <w:rFonts w:ascii="Garamond" w:eastAsia="Calibri" w:hAnsi="Garamond" w:cs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810DB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0DB"/>
    <w:rPr>
      <w:rFonts w:ascii="Garamond" w:eastAsiaTheme="minorHAnsi" w:hAnsi="Garamond" w:cs="Times New Roman"/>
      <w:sz w:val="20"/>
      <w:szCs w:val="20"/>
      <w:lang w:val="en-GB" w:eastAsia="en-US"/>
    </w:rPr>
  </w:style>
  <w:style w:type="character" w:customStyle="1" w:styleId="TableChar">
    <w:name w:val="Table Char"/>
    <w:basedOn w:val="DefaultParagraphFont"/>
    <w:link w:val="Table"/>
    <w:locked/>
    <w:rsid w:val="007810DB"/>
    <w:rPr>
      <w:rFonts w:ascii="Garamond" w:eastAsia="Calibri" w:hAnsi="Garamond" w:cs="Times New Roman"/>
      <w:sz w:val="24"/>
      <w:lang w:val="en-GB" w:eastAsia="en-US"/>
    </w:rPr>
  </w:style>
  <w:style w:type="paragraph" w:customStyle="1" w:styleId="Table">
    <w:name w:val="Table"/>
    <w:basedOn w:val="NoSpacing"/>
    <w:link w:val="TableChar"/>
    <w:qFormat/>
    <w:rsid w:val="007810DB"/>
  </w:style>
  <w:style w:type="table" w:customStyle="1" w:styleId="TableGrid2">
    <w:name w:val="Table Grid2"/>
    <w:basedOn w:val="TableNormal"/>
    <w:uiPriority w:val="39"/>
    <w:rsid w:val="007810DB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10DB"/>
    <w:pPr>
      <w:spacing w:after="0" w:line="240" w:lineRule="auto"/>
    </w:pPr>
    <w:rPr>
      <w:rFonts w:ascii="Garamond" w:eastAsia="Calibri" w:hAnsi="Garamond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Williams</dc:creator>
  <cp:lastModifiedBy>Gillian</cp:lastModifiedBy>
  <cp:revision>2</cp:revision>
  <dcterms:created xsi:type="dcterms:W3CDTF">2019-02-20T16:07:00Z</dcterms:created>
  <dcterms:modified xsi:type="dcterms:W3CDTF">2019-02-20T16:07:00Z</dcterms:modified>
</cp:coreProperties>
</file>