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C7ABB" w14:textId="0B58AE0E" w:rsidR="00B42EE3" w:rsidRPr="000704A9" w:rsidRDefault="00B42EE3" w:rsidP="00E9384D">
      <w:pPr>
        <w:spacing w:line="276" w:lineRule="auto"/>
        <w:rPr>
          <w:b/>
          <w:sz w:val="24"/>
        </w:rPr>
      </w:pPr>
      <w:r w:rsidRPr="000704A9">
        <w:rPr>
          <w:b/>
          <w:sz w:val="24"/>
        </w:rPr>
        <w:t>Supplementary Material</w:t>
      </w:r>
    </w:p>
    <w:p w14:paraId="675D129A" w14:textId="1321A923" w:rsidR="00B42EE3" w:rsidRPr="000704A9" w:rsidRDefault="00F76B4A" w:rsidP="00E9384D">
      <w:pPr>
        <w:spacing w:line="276" w:lineRule="auto"/>
        <w:rPr>
          <w:b/>
          <w:sz w:val="24"/>
        </w:rPr>
      </w:pPr>
      <w:r w:rsidRPr="000704A9">
        <w:rPr>
          <w:b/>
          <w:sz w:val="24"/>
        </w:rPr>
        <w:t>APPENDIX 1: DETAILED EXPLANATION OF EXPOSURES</w:t>
      </w:r>
    </w:p>
    <w:p w14:paraId="7902C46F" w14:textId="51A538DA" w:rsidR="00C34E28" w:rsidRPr="000704A9" w:rsidRDefault="00C34E28" w:rsidP="00A140FA">
      <w:pPr>
        <w:spacing w:line="276" w:lineRule="auto"/>
        <w:jc w:val="both"/>
        <w:rPr>
          <w:sz w:val="24"/>
        </w:rPr>
      </w:pPr>
      <w:r w:rsidRPr="000704A9">
        <w:rPr>
          <w:sz w:val="24"/>
        </w:rPr>
        <w:t>All measures relate to the time of the baseline survey, unless otherwise indicated.</w:t>
      </w:r>
    </w:p>
    <w:p w14:paraId="5620D563" w14:textId="77777777" w:rsidR="00DA70D8" w:rsidRPr="000704A9" w:rsidRDefault="00DA70D8" w:rsidP="00A140FA">
      <w:pPr>
        <w:autoSpaceDE w:val="0"/>
        <w:autoSpaceDN w:val="0"/>
        <w:adjustRightInd w:val="0"/>
        <w:spacing w:after="0" w:line="276" w:lineRule="auto"/>
        <w:jc w:val="both"/>
        <w:rPr>
          <w:rFonts w:cs="Times New Roman"/>
          <w:b/>
          <w:sz w:val="24"/>
        </w:rPr>
      </w:pPr>
      <w:r w:rsidRPr="000704A9">
        <w:rPr>
          <w:rFonts w:cs="Times New Roman"/>
          <w:b/>
          <w:sz w:val="24"/>
        </w:rPr>
        <w:t xml:space="preserve">Sociodemographic factors </w:t>
      </w:r>
    </w:p>
    <w:p w14:paraId="472C0D3D" w14:textId="4289283D" w:rsidR="00FB445F" w:rsidRPr="000704A9" w:rsidRDefault="00FB445F" w:rsidP="00A140FA">
      <w:pPr>
        <w:autoSpaceDE w:val="0"/>
        <w:autoSpaceDN w:val="0"/>
        <w:adjustRightInd w:val="0"/>
        <w:spacing w:after="0" w:line="276" w:lineRule="auto"/>
        <w:jc w:val="both"/>
        <w:rPr>
          <w:rFonts w:cs="Times New Roman"/>
          <w:sz w:val="24"/>
        </w:rPr>
      </w:pPr>
      <w:r w:rsidRPr="000704A9">
        <w:rPr>
          <w:rFonts w:cs="Times New Roman"/>
          <w:sz w:val="24"/>
        </w:rPr>
        <w:t>Sociodemographic factors</w:t>
      </w:r>
      <w:r w:rsidRPr="000704A9">
        <w:rPr>
          <w:rFonts w:cs="Times New Roman"/>
          <w:i/>
          <w:sz w:val="24"/>
        </w:rPr>
        <w:t xml:space="preserve"> </w:t>
      </w:r>
      <w:r w:rsidRPr="000704A9">
        <w:rPr>
          <w:rFonts w:cs="Times New Roman"/>
          <w:sz w:val="24"/>
        </w:rPr>
        <w:t xml:space="preserve">included the child’s gender, age group, and identification as Aboriginal, Torres Strait Islander or both; area-level advantage; </w:t>
      </w:r>
      <w:r w:rsidR="00E9384D" w:rsidRPr="000704A9">
        <w:rPr>
          <w:rFonts w:cs="Times New Roman"/>
          <w:sz w:val="24"/>
        </w:rPr>
        <w:t xml:space="preserve">level of remoteness; </w:t>
      </w:r>
      <w:r w:rsidRPr="000704A9">
        <w:rPr>
          <w:rFonts w:cs="Times New Roman"/>
          <w:sz w:val="24"/>
        </w:rPr>
        <w:t>the age of the child’s mother at their birth; the caregiver’s relationship and employment status; and the numbe</w:t>
      </w:r>
      <w:r w:rsidR="00843854" w:rsidRPr="000704A9">
        <w:rPr>
          <w:rFonts w:cs="Times New Roman"/>
          <w:sz w:val="24"/>
        </w:rPr>
        <w:t>r of children in the household.</w:t>
      </w:r>
    </w:p>
    <w:p w14:paraId="22D996EF" w14:textId="77777777" w:rsidR="00843854" w:rsidRPr="000704A9" w:rsidRDefault="00843854" w:rsidP="00A140FA">
      <w:pPr>
        <w:autoSpaceDE w:val="0"/>
        <w:autoSpaceDN w:val="0"/>
        <w:adjustRightInd w:val="0"/>
        <w:spacing w:after="0" w:line="276" w:lineRule="auto"/>
        <w:jc w:val="both"/>
        <w:rPr>
          <w:rFonts w:cs="Times New Roman"/>
          <w:sz w:val="24"/>
        </w:rPr>
      </w:pPr>
    </w:p>
    <w:p w14:paraId="789F8066" w14:textId="669A8B8D" w:rsidR="00B42EE3" w:rsidRPr="000704A9" w:rsidRDefault="00B42EE3" w:rsidP="00A140FA">
      <w:pPr>
        <w:spacing w:line="276" w:lineRule="auto"/>
        <w:jc w:val="both"/>
        <w:rPr>
          <w:sz w:val="24"/>
        </w:rPr>
      </w:pPr>
      <w:r w:rsidRPr="000704A9">
        <w:rPr>
          <w:b/>
          <w:i/>
          <w:sz w:val="24"/>
        </w:rPr>
        <w:t xml:space="preserve">Children’s age </w:t>
      </w:r>
      <w:r w:rsidRPr="000704A9">
        <w:rPr>
          <w:sz w:val="24"/>
        </w:rPr>
        <w:t xml:space="preserve">at the time of interview was categorised as: </w:t>
      </w:r>
      <w:r w:rsidR="00DA70D8" w:rsidRPr="000704A9">
        <w:rPr>
          <w:sz w:val="24"/>
        </w:rPr>
        <w:t>0</w:t>
      </w:r>
      <w:r w:rsidRPr="000704A9">
        <w:rPr>
          <w:sz w:val="24"/>
        </w:rPr>
        <w:t>-12 months</w:t>
      </w:r>
      <w:r w:rsidR="00DA70D8" w:rsidRPr="000704A9">
        <w:rPr>
          <w:sz w:val="24"/>
        </w:rPr>
        <w:t>, &gt;</w:t>
      </w:r>
      <w:r w:rsidRPr="000704A9">
        <w:rPr>
          <w:sz w:val="24"/>
        </w:rPr>
        <w:t>12-18 months</w:t>
      </w:r>
      <w:r w:rsidR="00DA70D8" w:rsidRPr="000704A9">
        <w:rPr>
          <w:sz w:val="24"/>
        </w:rPr>
        <w:t xml:space="preserve"> or &gt;</w:t>
      </w:r>
      <w:r w:rsidRPr="000704A9">
        <w:rPr>
          <w:sz w:val="24"/>
        </w:rPr>
        <w:t xml:space="preserve">18-36 months. </w:t>
      </w:r>
    </w:p>
    <w:p w14:paraId="1A0DBCD2" w14:textId="121E2BD7" w:rsidR="00B42EE3" w:rsidRPr="000704A9" w:rsidRDefault="00B42EE3" w:rsidP="00A140FA">
      <w:pPr>
        <w:spacing w:line="276" w:lineRule="auto"/>
        <w:jc w:val="both"/>
        <w:rPr>
          <w:sz w:val="24"/>
        </w:rPr>
      </w:pPr>
      <w:r w:rsidRPr="000704A9">
        <w:rPr>
          <w:b/>
          <w:i/>
          <w:sz w:val="24"/>
        </w:rPr>
        <w:t xml:space="preserve">Children’s </w:t>
      </w:r>
      <w:r w:rsidR="00592DA7" w:rsidRPr="000704A9">
        <w:rPr>
          <w:b/>
          <w:i/>
          <w:sz w:val="24"/>
        </w:rPr>
        <w:t>gender</w:t>
      </w:r>
      <w:r w:rsidRPr="000704A9">
        <w:rPr>
          <w:b/>
          <w:sz w:val="24"/>
        </w:rPr>
        <w:t xml:space="preserve"> </w:t>
      </w:r>
      <w:r w:rsidRPr="000704A9">
        <w:rPr>
          <w:sz w:val="24"/>
        </w:rPr>
        <w:t xml:space="preserve">was </w:t>
      </w:r>
      <w:r w:rsidR="00DA70D8" w:rsidRPr="000704A9">
        <w:rPr>
          <w:sz w:val="24"/>
        </w:rPr>
        <w:t>categorised</w:t>
      </w:r>
      <w:r w:rsidRPr="000704A9">
        <w:rPr>
          <w:sz w:val="24"/>
        </w:rPr>
        <w:t xml:space="preserve"> as male or female.</w:t>
      </w:r>
    </w:p>
    <w:p w14:paraId="774578A8" w14:textId="5D6C13DC" w:rsidR="00843854" w:rsidRPr="000704A9" w:rsidRDefault="00843854" w:rsidP="00A140FA">
      <w:pPr>
        <w:spacing w:line="276" w:lineRule="auto"/>
        <w:jc w:val="both"/>
        <w:rPr>
          <w:sz w:val="24"/>
        </w:rPr>
      </w:pPr>
      <w:r w:rsidRPr="000704A9">
        <w:rPr>
          <w:b/>
          <w:i/>
          <w:sz w:val="24"/>
        </w:rPr>
        <w:t>Child Indigenous status</w:t>
      </w:r>
      <w:r w:rsidRPr="000704A9">
        <w:rPr>
          <w:b/>
          <w:sz w:val="24"/>
        </w:rPr>
        <w:t xml:space="preserve"> </w:t>
      </w:r>
      <w:r w:rsidRPr="000704A9">
        <w:rPr>
          <w:sz w:val="24"/>
        </w:rPr>
        <w:t xml:space="preserve">was categorised as Aboriginal, Torres Strait Islander, or both Aboriginal and Torres Strait Islander. </w:t>
      </w:r>
    </w:p>
    <w:p w14:paraId="79EAE8BB" w14:textId="270EC047" w:rsidR="00843854" w:rsidRPr="000704A9" w:rsidRDefault="00843854" w:rsidP="00A140FA">
      <w:pPr>
        <w:spacing w:line="276" w:lineRule="auto"/>
        <w:jc w:val="both"/>
        <w:rPr>
          <w:sz w:val="24"/>
        </w:rPr>
      </w:pPr>
      <w:r w:rsidRPr="000704A9">
        <w:rPr>
          <w:b/>
          <w:i/>
          <w:sz w:val="24"/>
        </w:rPr>
        <w:t>Area Level Advantage</w:t>
      </w:r>
      <w:r w:rsidRPr="000704A9">
        <w:rPr>
          <w:b/>
          <w:sz w:val="24"/>
        </w:rPr>
        <w:t xml:space="preserve"> </w:t>
      </w:r>
      <w:r w:rsidRPr="000704A9">
        <w:rPr>
          <w:sz w:val="24"/>
        </w:rPr>
        <w:t xml:space="preserve">was measured using the Index of Relative Indigenous Socioeconomic Outcomes (IRISEO) </w:t>
      </w:r>
      <w:r w:rsidRPr="000704A9">
        <w:rPr>
          <w:sz w:val="24"/>
        </w:rPr>
        <w:fldChar w:fldCharType="begin"/>
      </w:r>
      <w:r w:rsidR="00D42403" w:rsidRPr="000704A9">
        <w:rPr>
          <w:sz w:val="24"/>
        </w:rPr>
        <w:instrText xml:space="preserve"> ADDIN EN.CITE &lt;EndNote&gt;&lt;Cite&gt;&lt;Author&gt;Biddle&lt;/Author&gt;&lt;Year&gt;2009&lt;/Year&gt;&lt;RecNum&gt;201&lt;/RecNum&gt;&lt;DisplayText&gt;&lt;style face="superscript"&gt;(1)&lt;/style&gt;&lt;/DisplayText&gt;&lt;record&gt;&lt;rec-number&gt;201&lt;/rec-number&gt;&lt;foreign-keys&gt;&lt;key app="EN" db-id="at90tfwwp55zfee9rznvv09h5dtf20fvpfs2" timestamp="1534730131"&gt;201&lt;/key&gt;&lt;/foreign-keys&gt;&lt;ref-type name="Journal Article"&gt;17&lt;/ref-type&gt;&lt;contributors&gt;&lt;authors&gt;&lt;author&gt;Biddle, Nicholas&lt;/author&gt;&lt;/authors&gt;&lt;/contributors&gt;&lt;titles&gt;&lt;title&gt;Ranking Regions-Revisiting an Index of Relative Indigenous Socio-economic Outcomes&lt;/title&gt;&lt;secondary-title&gt;Australasian Journal of Regional Studies, The&lt;/secondary-title&gt;&lt;/titles&gt;&lt;periodical&gt;&lt;full-title&gt;Australasian Journal of Regional Studies, The&lt;/full-title&gt;&lt;/periodical&gt;&lt;pages&gt;329&lt;/pages&gt;&lt;volume&gt;15&lt;/volume&gt;&lt;number&gt;3&lt;/number&gt;&lt;dates&gt;&lt;year&gt;2009&lt;/year&gt;&lt;/dates&gt;&lt;urls&gt;&lt;/urls&gt;&lt;/record&gt;&lt;/Cite&gt;&lt;/EndNote&gt;</w:instrText>
      </w:r>
      <w:r w:rsidRPr="000704A9">
        <w:rPr>
          <w:sz w:val="24"/>
        </w:rPr>
        <w:fldChar w:fldCharType="separate"/>
      </w:r>
      <w:r w:rsidR="00D42403" w:rsidRPr="000704A9">
        <w:rPr>
          <w:noProof/>
          <w:sz w:val="24"/>
          <w:vertAlign w:val="superscript"/>
        </w:rPr>
        <w:t>(1)</w:t>
      </w:r>
      <w:r w:rsidRPr="000704A9">
        <w:rPr>
          <w:sz w:val="24"/>
        </w:rPr>
        <w:fldChar w:fldCharType="end"/>
      </w:r>
      <w:r w:rsidRPr="000704A9">
        <w:rPr>
          <w:sz w:val="24"/>
        </w:rPr>
        <w:t>. The IRISEO, specifically designed for In</w:t>
      </w:r>
      <w:r w:rsidR="00D837C8" w:rsidRPr="000704A9">
        <w:rPr>
          <w:sz w:val="24"/>
        </w:rPr>
        <w:t>digenous Australians, includes nine</w:t>
      </w:r>
      <w:r w:rsidRPr="000704A9">
        <w:rPr>
          <w:sz w:val="24"/>
        </w:rPr>
        <w:t xml:space="preserve"> measures of socio-economic outcomes across employment, education, income and housing from the 2006 Census to create a single index for 37 Indigenous regions and 531 Indigenous areas. The lower the decile, the greater the level of disadvantage. In order to be consistent with government reporting, this study used the ASCG Remoteness area classification: ‘most advantaged’ (IRISEO 8–10), ‘mid-level advantage’ (IRISEO 4–7) and ‘most disadvantaged’ (IRISEO 1–3).</w:t>
      </w:r>
    </w:p>
    <w:p w14:paraId="1C119032" w14:textId="6758DC2D" w:rsidR="00B42EE3" w:rsidRPr="000704A9" w:rsidRDefault="00B42EE3" w:rsidP="00A140FA">
      <w:pPr>
        <w:spacing w:line="276" w:lineRule="auto"/>
        <w:jc w:val="both"/>
        <w:rPr>
          <w:b/>
          <w:sz w:val="24"/>
        </w:rPr>
      </w:pPr>
      <w:r w:rsidRPr="000704A9">
        <w:rPr>
          <w:b/>
          <w:i/>
          <w:sz w:val="24"/>
        </w:rPr>
        <w:t>Remoteness</w:t>
      </w:r>
      <w:r w:rsidRPr="000704A9">
        <w:rPr>
          <w:b/>
          <w:sz w:val="24"/>
        </w:rPr>
        <w:t xml:space="preserve"> </w:t>
      </w:r>
      <w:r w:rsidRPr="000704A9">
        <w:rPr>
          <w:sz w:val="24"/>
        </w:rPr>
        <w:t>w</w:t>
      </w:r>
      <w:r w:rsidR="00007707" w:rsidRPr="000704A9">
        <w:rPr>
          <w:sz w:val="24"/>
        </w:rPr>
        <w:t xml:space="preserve">as measured </w:t>
      </w:r>
      <w:r w:rsidR="0021365D" w:rsidRPr="000704A9">
        <w:rPr>
          <w:sz w:val="24"/>
        </w:rPr>
        <w:t>according to</w:t>
      </w:r>
      <w:r w:rsidR="00007707" w:rsidRPr="000704A9">
        <w:rPr>
          <w:sz w:val="24"/>
        </w:rPr>
        <w:t xml:space="preserve"> ASCG Remoteness area</w:t>
      </w:r>
      <w:r w:rsidR="00D837C8" w:rsidRPr="000704A9">
        <w:rPr>
          <w:sz w:val="24"/>
        </w:rPr>
        <w:t>s</w:t>
      </w:r>
      <w:r w:rsidR="0021365D" w:rsidRPr="000704A9">
        <w:rPr>
          <w:sz w:val="24"/>
        </w:rPr>
        <w:t xml:space="preserve"> 2006: [1] Major Cities of Australia, [2] Inner Regional Australia, [3] Outer Regional Australia, [4] Remote Australia, and [5] Very Remote Australia.</w:t>
      </w:r>
      <w:r w:rsidR="00007707" w:rsidRPr="000704A9">
        <w:rPr>
          <w:sz w:val="24"/>
        </w:rPr>
        <w:t xml:space="preserve"> </w:t>
      </w:r>
      <w:r w:rsidRPr="000704A9">
        <w:rPr>
          <w:sz w:val="24"/>
        </w:rPr>
        <w:t xml:space="preserve"> </w:t>
      </w:r>
      <w:r w:rsidR="0021365D" w:rsidRPr="000704A9">
        <w:rPr>
          <w:sz w:val="24"/>
        </w:rPr>
        <w:t xml:space="preserve">Remoteness was categorised as major cities, regional (inner and outer regional), or remote (remote and very remote). When used for stratified analysis, a binary variable of </w:t>
      </w:r>
      <w:r w:rsidR="00BF22EE" w:rsidRPr="000704A9">
        <w:rPr>
          <w:sz w:val="24"/>
        </w:rPr>
        <w:t>urban/</w:t>
      </w:r>
      <w:r w:rsidR="00B36025" w:rsidRPr="000704A9">
        <w:rPr>
          <w:sz w:val="24"/>
        </w:rPr>
        <w:t>inner regional</w:t>
      </w:r>
      <w:r w:rsidR="0021365D" w:rsidRPr="000704A9">
        <w:rPr>
          <w:sz w:val="24"/>
        </w:rPr>
        <w:t xml:space="preserve"> (major cities and inner regional areas) versus </w:t>
      </w:r>
      <w:r w:rsidR="00BF22EE" w:rsidRPr="000704A9">
        <w:rPr>
          <w:sz w:val="24"/>
        </w:rPr>
        <w:t>remote/</w:t>
      </w:r>
      <w:r w:rsidR="00B36025" w:rsidRPr="000704A9">
        <w:rPr>
          <w:sz w:val="24"/>
        </w:rPr>
        <w:t>outer regional</w:t>
      </w:r>
      <w:r w:rsidR="0021365D" w:rsidRPr="000704A9">
        <w:rPr>
          <w:sz w:val="24"/>
        </w:rPr>
        <w:t xml:space="preserve"> (outer regional, remote, and very remote areas) was used.</w:t>
      </w:r>
    </w:p>
    <w:p w14:paraId="61DE221E" w14:textId="14824164" w:rsidR="00B42EE3" w:rsidRPr="000704A9" w:rsidRDefault="00B42EE3" w:rsidP="00A140FA">
      <w:pPr>
        <w:spacing w:line="276" w:lineRule="auto"/>
        <w:jc w:val="both"/>
        <w:rPr>
          <w:sz w:val="24"/>
        </w:rPr>
      </w:pPr>
      <w:r w:rsidRPr="000704A9">
        <w:rPr>
          <w:b/>
          <w:i/>
          <w:sz w:val="24"/>
        </w:rPr>
        <w:t>Mother’s age at the child’s birth</w:t>
      </w:r>
      <w:r w:rsidRPr="000704A9">
        <w:rPr>
          <w:b/>
          <w:sz w:val="24"/>
        </w:rPr>
        <w:t xml:space="preserve"> </w:t>
      </w:r>
      <w:r w:rsidRPr="000704A9">
        <w:rPr>
          <w:sz w:val="24"/>
        </w:rPr>
        <w:t xml:space="preserve">was categorised as: not birth mother (caregiver was not the </w:t>
      </w:r>
      <w:r w:rsidR="0021365D" w:rsidRPr="000704A9">
        <w:rPr>
          <w:sz w:val="24"/>
        </w:rPr>
        <w:t xml:space="preserve">child’s </w:t>
      </w:r>
      <w:r w:rsidRPr="000704A9">
        <w:rPr>
          <w:sz w:val="24"/>
        </w:rPr>
        <w:t>birth mother), up to 21 years old</w:t>
      </w:r>
      <w:r w:rsidR="0021365D" w:rsidRPr="000704A9">
        <w:rPr>
          <w:sz w:val="24"/>
        </w:rPr>
        <w:t>, &gt;21-30 years old or &gt;30 years old</w:t>
      </w:r>
      <w:r w:rsidRPr="000704A9">
        <w:rPr>
          <w:sz w:val="24"/>
        </w:rPr>
        <w:t xml:space="preserve">.  </w:t>
      </w:r>
    </w:p>
    <w:p w14:paraId="7EA87CE0" w14:textId="5F568937" w:rsidR="00520A48" w:rsidRPr="000704A9" w:rsidRDefault="00520A48" w:rsidP="00A140FA">
      <w:pPr>
        <w:spacing w:line="276" w:lineRule="auto"/>
        <w:jc w:val="both"/>
        <w:rPr>
          <w:sz w:val="24"/>
        </w:rPr>
      </w:pPr>
      <w:r w:rsidRPr="000704A9">
        <w:rPr>
          <w:b/>
          <w:i/>
          <w:sz w:val="24"/>
        </w:rPr>
        <w:t xml:space="preserve">Caregiver </w:t>
      </w:r>
      <w:r w:rsidR="00ED05CE" w:rsidRPr="000704A9">
        <w:rPr>
          <w:b/>
          <w:i/>
          <w:sz w:val="24"/>
        </w:rPr>
        <w:t>is partnered</w:t>
      </w:r>
      <w:r w:rsidRPr="000704A9">
        <w:rPr>
          <w:b/>
          <w:i/>
          <w:sz w:val="24"/>
        </w:rPr>
        <w:t>:</w:t>
      </w:r>
      <w:r w:rsidRPr="000704A9">
        <w:rPr>
          <w:b/>
          <w:sz w:val="24"/>
        </w:rPr>
        <w:t xml:space="preserve"> </w:t>
      </w:r>
      <w:r w:rsidRPr="000704A9">
        <w:rPr>
          <w:sz w:val="24"/>
        </w:rPr>
        <w:t xml:space="preserve"> </w:t>
      </w:r>
      <w:r w:rsidR="00ED05CE" w:rsidRPr="000704A9">
        <w:rPr>
          <w:sz w:val="24"/>
        </w:rPr>
        <w:t xml:space="preserve">If caregivers </w:t>
      </w:r>
      <w:r w:rsidRPr="000704A9">
        <w:rPr>
          <w:sz w:val="24"/>
        </w:rPr>
        <w:t xml:space="preserve">indicated they had a partner in the household, they were classified as partnered. </w:t>
      </w:r>
    </w:p>
    <w:p w14:paraId="3D193402" w14:textId="18600677" w:rsidR="00B42EE3" w:rsidRPr="000704A9" w:rsidRDefault="00BE7D2B" w:rsidP="00A140FA">
      <w:pPr>
        <w:spacing w:line="276" w:lineRule="auto"/>
        <w:jc w:val="both"/>
        <w:rPr>
          <w:sz w:val="24"/>
        </w:rPr>
      </w:pPr>
      <w:r w:rsidRPr="000704A9">
        <w:rPr>
          <w:b/>
          <w:i/>
          <w:sz w:val="24"/>
        </w:rPr>
        <w:t>Caregiver</w:t>
      </w:r>
      <w:r w:rsidR="00B42EE3" w:rsidRPr="000704A9">
        <w:rPr>
          <w:b/>
          <w:i/>
          <w:sz w:val="24"/>
        </w:rPr>
        <w:t xml:space="preserve"> employment</w:t>
      </w:r>
      <w:r w:rsidR="0021365D" w:rsidRPr="000704A9">
        <w:rPr>
          <w:sz w:val="24"/>
        </w:rPr>
        <w:t xml:space="preserve"> was categorised as employed or not employed, according to caregivers’ response to the question</w:t>
      </w:r>
      <w:r w:rsidR="00B42EE3" w:rsidRPr="000704A9">
        <w:rPr>
          <w:sz w:val="24"/>
        </w:rPr>
        <w:t xml:space="preserve">, “Do you have a job?”.  </w:t>
      </w:r>
    </w:p>
    <w:p w14:paraId="0A2FD3C8" w14:textId="010ED332" w:rsidR="00520A48" w:rsidRPr="000704A9" w:rsidRDefault="00ED05CE" w:rsidP="00A140FA">
      <w:pPr>
        <w:spacing w:line="276" w:lineRule="auto"/>
        <w:jc w:val="both"/>
        <w:rPr>
          <w:b/>
          <w:sz w:val="24"/>
        </w:rPr>
      </w:pPr>
      <w:r w:rsidRPr="000704A9">
        <w:rPr>
          <w:b/>
          <w:i/>
          <w:sz w:val="24"/>
        </w:rPr>
        <w:t xml:space="preserve">Number of children in the household </w:t>
      </w:r>
      <w:r w:rsidRPr="000704A9">
        <w:rPr>
          <w:sz w:val="24"/>
        </w:rPr>
        <w:t xml:space="preserve">was categorised as 1, 2, 3, or 4 or more. </w:t>
      </w:r>
    </w:p>
    <w:p w14:paraId="62FADBC3" w14:textId="4CCDA487" w:rsidR="0021365D" w:rsidRPr="000704A9" w:rsidRDefault="0021365D" w:rsidP="0021365D">
      <w:pPr>
        <w:spacing w:after="0" w:line="276" w:lineRule="auto"/>
        <w:jc w:val="both"/>
        <w:rPr>
          <w:rFonts w:cs="Times New Roman"/>
          <w:b/>
          <w:sz w:val="24"/>
        </w:rPr>
      </w:pPr>
      <w:r w:rsidRPr="000704A9">
        <w:rPr>
          <w:rFonts w:cs="Times New Roman"/>
          <w:b/>
          <w:sz w:val="24"/>
        </w:rPr>
        <w:lastRenderedPageBreak/>
        <w:t xml:space="preserve">Life circumstances factors </w:t>
      </w:r>
    </w:p>
    <w:p w14:paraId="210A0F6A" w14:textId="1478576B" w:rsidR="00E9384D" w:rsidRPr="000704A9" w:rsidRDefault="00E9384D" w:rsidP="00E9384D">
      <w:pPr>
        <w:spacing w:line="276" w:lineRule="auto"/>
        <w:jc w:val="both"/>
        <w:rPr>
          <w:rFonts w:cs="Times New Roman"/>
          <w:sz w:val="24"/>
        </w:rPr>
      </w:pPr>
      <w:r w:rsidRPr="000704A9">
        <w:rPr>
          <w:rFonts w:cs="Times New Roman"/>
          <w:sz w:val="24"/>
        </w:rPr>
        <w:t>Life circumstances factors</w:t>
      </w:r>
      <w:r w:rsidRPr="000704A9">
        <w:rPr>
          <w:rFonts w:cs="Times New Roman"/>
          <w:i/>
          <w:sz w:val="24"/>
        </w:rPr>
        <w:t xml:space="preserve"> </w:t>
      </w:r>
      <w:r w:rsidRPr="000704A9">
        <w:rPr>
          <w:rFonts w:cs="Times New Roman"/>
          <w:sz w:val="24"/>
        </w:rPr>
        <w:t>included potential supports and stressors. We examined measures of social support: instrumental support (strong family), social network (lots of friends), emotional support (someone you can talk to when upset), and informational support (received advice from friends or family about pregnancy and childbirth). Potential stressors included family financial strain and worries about money; housing security (the number of houses the child had lived in since birth) and housing problems (whether the home needed major repairs); caregiver experiences of discrimination in the past three months; and number of negative major life events</w:t>
      </w:r>
      <w:r w:rsidR="0021365D" w:rsidRPr="000704A9">
        <w:rPr>
          <w:rFonts w:cs="Times New Roman"/>
          <w:sz w:val="24"/>
        </w:rPr>
        <w:t>;</w:t>
      </w:r>
      <w:r w:rsidRPr="000704A9">
        <w:rPr>
          <w:rFonts w:cs="Times New Roman"/>
          <w:sz w:val="24"/>
        </w:rPr>
        <w:t xml:space="preserve"> and</w:t>
      </w:r>
      <w:r w:rsidR="0021365D" w:rsidRPr="000704A9">
        <w:rPr>
          <w:rFonts w:cs="Times New Roman"/>
          <w:sz w:val="24"/>
        </w:rPr>
        <w:t>,</w:t>
      </w:r>
      <w:r w:rsidRPr="000704A9">
        <w:rPr>
          <w:rFonts w:cs="Times New Roman"/>
          <w:sz w:val="24"/>
        </w:rPr>
        <w:t xml:space="preserve"> whether the family had been humbugged</w:t>
      </w:r>
      <w:r w:rsidR="00520A48" w:rsidRPr="000704A9">
        <w:rPr>
          <w:rFonts w:cs="Times New Roman"/>
          <w:sz w:val="24"/>
        </w:rPr>
        <w:t xml:space="preserve"> in the past year.</w:t>
      </w:r>
    </w:p>
    <w:p w14:paraId="40CF635B" w14:textId="585539C1" w:rsidR="0021365D" w:rsidRPr="000704A9" w:rsidRDefault="0021365D" w:rsidP="0021365D">
      <w:pPr>
        <w:spacing w:line="276" w:lineRule="auto"/>
        <w:jc w:val="both"/>
        <w:rPr>
          <w:rFonts w:cs="Times New Roman"/>
          <w:sz w:val="24"/>
        </w:rPr>
      </w:pPr>
      <w:r w:rsidRPr="000704A9">
        <w:rPr>
          <w:rFonts w:cs="Times New Roman"/>
          <w:b/>
          <w:i/>
          <w:sz w:val="24"/>
        </w:rPr>
        <w:t>Instrumental support</w:t>
      </w:r>
      <w:r w:rsidR="00ED05CE" w:rsidRPr="000704A9">
        <w:rPr>
          <w:rFonts w:cs="Times New Roman"/>
          <w:b/>
          <w:i/>
          <w:sz w:val="24"/>
        </w:rPr>
        <w:t xml:space="preserve"> (caregiver has a strong family)</w:t>
      </w:r>
      <w:r w:rsidRPr="000704A9">
        <w:rPr>
          <w:rFonts w:cs="Times New Roman"/>
          <w:b/>
          <w:i/>
          <w:sz w:val="24"/>
        </w:rPr>
        <w:t xml:space="preserve"> </w:t>
      </w:r>
      <w:r w:rsidRPr="000704A9">
        <w:rPr>
          <w:rFonts w:cs="Times New Roman"/>
          <w:sz w:val="24"/>
        </w:rPr>
        <w:t xml:space="preserve">was measured according to </w:t>
      </w:r>
      <w:r w:rsidR="00ED05CE" w:rsidRPr="000704A9">
        <w:rPr>
          <w:rFonts w:cs="Times New Roman"/>
          <w:sz w:val="24"/>
        </w:rPr>
        <w:t xml:space="preserve">caregiver </w:t>
      </w:r>
      <w:r w:rsidRPr="000704A9">
        <w:rPr>
          <w:rFonts w:cs="Times New Roman"/>
          <w:sz w:val="24"/>
        </w:rPr>
        <w:t>responses to the question, “</w:t>
      </w:r>
      <w:r w:rsidR="006E17C4" w:rsidRPr="000704A9">
        <w:rPr>
          <w:rFonts w:cs="Times New Roman"/>
          <w:sz w:val="24"/>
        </w:rPr>
        <w:t xml:space="preserve">How much is this like you … </w:t>
      </w:r>
      <w:r w:rsidR="00ED05CE" w:rsidRPr="000704A9">
        <w:rPr>
          <w:rFonts w:cs="Times New Roman"/>
          <w:sz w:val="24"/>
        </w:rPr>
        <w:t>You have a st</w:t>
      </w:r>
      <w:r w:rsidR="006E17C4" w:rsidRPr="000704A9">
        <w:rPr>
          <w:rFonts w:cs="Times New Roman"/>
          <w:sz w:val="24"/>
        </w:rPr>
        <w:t>rong family who help each other?</w:t>
      </w:r>
      <w:r w:rsidRPr="000704A9">
        <w:rPr>
          <w:rFonts w:cs="Times New Roman"/>
          <w:sz w:val="24"/>
        </w:rPr>
        <w:t>”</w:t>
      </w:r>
      <w:r w:rsidR="00A4481E" w:rsidRPr="000704A9">
        <w:rPr>
          <w:rFonts w:cs="Times New Roman"/>
          <w:sz w:val="24"/>
        </w:rPr>
        <w:t>.</w:t>
      </w:r>
      <w:r w:rsidRPr="000704A9">
        <w:rPr>
          <w:rFonts w:cs="Times New Roman"/>
          <w:sz w:val="24"/>
        </w:rPr>
        <w:t xml:space="preserve"> </w:t>
      </w:r>
      <w:r w:rsidR="006E17C4" w:rsidRPr="000704A9">
        <w:rPr>
          <w:rFonts w:cs="Times New Roman"/>
          <w:sz w:val="24"/>
        </w:rPr>
        <w:t>The r</w:t>
      </w:r>
      <w:r w:rsidRPr="000704A9">
        <w:rPr>
          <w:rFonts w:cs="Times New Roman"/>
          <w:sz w:val="24"/>
        </w:rPr>
        <w:t>esponse options</w:t>
      </w:r>
      <w:r w:rsidR="006E17C4" w:rsidRPr="000704A9">
        <w:rPr>
          <w:rFonts w:cs="Times New Roman"/>
          <w:sz w:val="24"/>
        </w:rPr>
        <w:t xml:space="preserve"> were always, most times, sometimes, not really, or other. These were categorised as always, most times, or not really or sometimes. </w:t>
      </w:r>
      <w:r w:rsidRPr="000704A9">
        <w:rPr>
          <w:rFonts w:cs="Times New Roman"/>
          <w:sz w:val="24"/>
        </w:rPr>
        <w:t xml:space="preserve"> </w:t>
      </w:r>
    </w:p>
    <w:p w14:paraId="6F236D00" w14:textId="50AFD86A" w:rsidR="0021365D" w:rsidRPr="000704A9" w:rsidRDefault="0021365D" w:rsidP="0021365D">
      <w:pPr>
        <w:spacing w:line="276" w:lineRule="auto"/>
        <w:jc w:val="both"/>
        <w:rPr>
          <w:rFonts w:cs="Times New Roman"/>
          <w:sz w:val="24"/>
        </w:rPr>
      </w:pPr>
      <w:r w:rsidRPr="000704A9">
        <w:rPr>
          <w:rFonts w:cs="Times New Roman"/>
          <w:b/>
          <w:i/>
          <w:sz w:val="24"/>
        </w:rPr>
        <w:t xml:space="preserve">Social network </w:t>
      </w:r>
      <w:r w:rsidR="00A4481E" w:rsidRPr="000704A9">
        <w:rPr>
          <w:rFonts w:cs="Times New Roman"/>
          <w:b/>
          <w:i/>
          <w:sz w:val="24"/>
        </w:rPr>
        <w:t xml:space="preserve">(caregiver has lots of friends) </w:t>
      </w:r>
      <w:r w:rsidR="006E17C4" w:rsidRPr="000704A9">
        <w:rPr>
          <w:rFonts w:cs="Times New Roman"/>
          <w:sz w:val="24"/>
        </w:rPr>
        <w:t>was measured according to caregiver responses to the question, “How much is this like you … You got lots of friends?”</w:t>
      </w:r>
      <w:r w:rsidR="00A4481E" w:rsidRPr="000704A9">
        <w:rPr>
          <w:rFonts w:cs="Times New Roman"/>
          <w:sz w:val="24"/>
        </w:rPr>
        <w:t>.</w:t>
      </w:r>
      <w:r w:rsidR="006E17C4" w:rsidRPr="000704A9">
        <w:rPr>
          <w:rFonts w:cs="Times New Roman"/>
          <w:sz w:val="24"/>
        </w:rPr>
        <w:t xml:space="preserve"> The response options were always, most times, sometimes, not really, or other. These were categorised as always, most times, or not really or sometimes.  </w:t>
      </w:r>
    </w:p>
    <w:p w14:paraId="71110BEC" w14:textId="28E43E9D" w:rsidR="0021365D" w:rsidRPr="000704A9" w:rsidRDefault="0021365D" w:rsidP="0021365D">
      <w:pPr>
        <w:spacing w:line="276" w:lineRule="auto"/>
        <w:jc w:val="both"/>
        <w:rPr>
          <w:rFonts w:cs="Times New Roman"/>
          <w:sz w:val="24"/>
        </w:rPr>
      </w:pPr>
      <w:r w:rsidRPr="000704A9">
        <w:rPr>
          <w:rFonts w:cs="Times New Roman"/>
          <w:b/>
          <w:i/>
          <w:sz w:val="24"/>
        </w:rPr>
        <w:t>Emotional support</w:t>
      </w:r>
      <w:r w:rsidR="00A4481E" w:rsidRPr="000704A9">
        <w:rPr>
          <w:rFonts w:cs="Times New Roman"/>
          <w:b/>
          <w:i/>
          <w:sz w:val="24"/>
        </w:rPr>
        <w:t xml:space="preserve"> (caregiver has someone to talk to when upset)</w:t>
      </w:r>
      <w:r w:rsidRPr="000704A9">
        <w:rPr>
          <w:rFonts w:cs="Times New Roman"/>
          <w:b/>
          <w:i/>
          <w:sz w:val="24"/>
        </w:rPr>
        <w:t xml:space="preserve"> </w:t>
      </w:r>
      <w:r w:rsidR="006E17C4" w:rsidRPr="000704A9">
        <w:rPr>
          <w:rFonts w:cs="Times New Roman"/>
          <w:sz w:val="24"/>
        </w:rPr>
        <w:t>was measured according to caregiver responses to the question, “How much is this like you … When you’re sad or upset you have a person that you can talk to?”</w:t>
      </w:r>
      <w:r w:rsidR="00A4481E" w:rsidRPr="000704A9">
        <w:rPr>
          <w:rFonts w:cs="Times New Roman"/>
          <w:sz w:val="24"/>
        </w:rPr>
        <w:t>.</w:t>
      </w:r>
      <w:r w:rsidR="006E17C4" w:rsidRPr="000704A9">
        <w:rPr>
          <w:rFonts w:cs="Times New Roman"/>
          <w:sz w:val="24"/>
        </w:rPr>
        <w:t xml:space="preserve"> The response options were always, most times, sometimes, not really, or other. These were categorised as always, most times, or not really or sometimes.  </w:t>
      </w:r>
    </w:p>
    <w:p w14:paraId="0C1F96C0" w14:textId="16CE7E49" w:rsidR="00A4481E" w:rsidRPr="000704A9" w:rsidRDefault="0021365D" w:rsidP="00E9384D">
      <w:pPr>
        <w:spacing w:line="276" w:lineRule="auto"/>
        <w:jc w:val="both"/>
        <w:rPr>
          <w:rFonts w:cs="Times New Roman"/>
          <w:sz w:val="24"/>
        </w:rPr>
      </w:pPr>
      <w:r w:rsidRPr="000704A9">
        <w:rPr>
          <w:rFonts w:cs="Times New Roman"/>
          <w:b/>
          <w:i/>
          <w:sz w:val="24"/>
        </w:rPr>
        <w:t>Informational support</w:t>
      </w:r>
      <w:r w:rsidR="00A4481E" w:rsidRPr="000704A9">
        <w:rPr>
          <w:rFonts w:cs="Times New Roman"/>
          <w:b/>
          <w:i/>
          <w:sz w:val="24"/>
        </w:rPr>
        <w:t xml:space="preserve"> (caregiver advice from </w:t>
      </w:r>
      <w:r w:rsidR="006D135F" w:rsidRPr="000704A9">
        <w:rPr>
          <w:rFonts w:cs="Times New Roman"/>
          <w:b/>
          <w:i/>
          <w:sz w:val="24"/>
        </w:rPr>
        <w:t>mothers, Aunties,</w:t>
      </w:r>
      <w:r w:rsidR="00A4481E" w:rsidRPr="000704A9">
        <w:rPr>
          <w:rFonts w:cs="Times New Roman"/>
          <w:b/>
          <w:i/>
          <w:sz w:val="24"/>
        </w:rPr>
        <w:t xml:space="preserve"> </w:t>
      </w:r>
      <w:r w:rsidR="00B56BBB" w:rsidRPr="000704A9">
        <w:rPr>
          <w:rFonts w:cs="Times New Roman"/>
          <w:b/>
          <w:i/>
          <w:sz w:val="24"/>
        </w:rPr>
        <w:t>Elders</w:t>
      </w:r>
      <w:r w:rsidR="00A4481E" w:rsidRPr="000704A9">
        <w:rPr>
          <w:rFonts w:cs="Times New Roman"/>
          <w:b/>
          <w:i/>
          <w:sz w:val="24"/>
        </w:rPr>
        <w:t>)</w:t>
      </w:r>
      <w:r w:rsidR="00B7463F" w:rsidRPr="000704A9">
        <w:rPr>
          <w:rFonts w:cs="Times New Roman"/>
          <w:b/>
          <w:i/>
          <w:sz w:val="24"/>
        </w:rPr>
        <w:t xml:space="preserve">: </w:t>
      </w:r>
      <w:r w:rsidR="00B7463F" w:rsidRPr="000704A9">
        <w:rPr>
          <w:rFonts w:cs="Times New Roman"/>
          <w:sz w:val="24"/>
        </w:rPr>
        <w:t xml:space="preserve">caregivers were asked, </w:t>
      </w:r>
      <w:r w:rsidRPr="000704A9">
        <w:rPr>
          <w:rFonts w:cs="Times New Roman"/>
          <w:sz w:val="24"/>
        </w:rPr>
        <w:t>“</w:t>
      </w:r>
      <w:r w:rsidR="00A4481E" w:rsidRPr="000704A9">
        <w:rPr>
          <w:rFonts w:cs="Times New Roman"/>
          <w:sz w:val="24"/>
        </w:rPr>
        <w:t>During (your/her) pregnancy with (</w:t>
      </w:r>
      <w:r w:rsidR="00361A35" w:rsidRPr="000704A9">
        <w:rPr>
          <w:rFonts w:cs="Times New Roman"/>
          <w:sz w:val="24"/>
        </w:rPr>
        <w:t>Study Child</w:t>
      </w:r>
      <w:r w:rsidR="00A4481E" w:rsidRPr="000704A9">
        <w:rPr>
          <w:rFonts w:cs="Times New Roman"/>
          <w:sz w:val="24"/>
        </w:rPr>
        <w:t>) where did (you/she) get information or advice about pregnancy or giving birth from?</w:t>
      </w:r>
      <w:r w:rsidRPr="000704A9">
        <w:rPr>
          <w:rFonts w:cs="Times New Roman"/>
          <w:sz w:val="24"/>
        </w:rPr>
        <w:t>”</w:t>
      </w:r>
      <w:r w:rsidR="00A4481E" w:rsidRPr="000704A9">
        <w:rPr>
          <w:rFonts w:cs="Times New Roman"/>
          <w:sz w:val="24"/>
        </w:rPr>
        <w:t>.</w:t>
      </w:r>
      <w:r w:rsidR="00B7463F" w:rsidRPr="000704A9">
        <w:rPr>
          <w:rFonts w:cs="Times New Roman"/>
          <w:sz w:val="24"/>
        </w:rPr>
        <w:t xml:space="preserve"> We recorded i</w:t>
      </w:r>
      <w:r w:rsidR="00A4481E" w:rsidRPr="000704A9">
        <w:rPr>
          <w:rFonts w:cs="Times New Roman"/>
          <w:sz w:val="24"/>
        </w:rPr>
        <w:t>f caregivers responded that they had received support from mothers and/or Aunties, or</w:t>
      </w:r>
      <w:r w:rsidR="00B7463F" w:rsidRPr="000704A9">
        <w:rPr>
          <w:rFonts w:cs="Times New Roman"/>
          <w:sz w:val="24"/>
        </w:rPr>
        <w:t xml:space="preserve"> from</w:t>
      </w:r>
      <w:r w:rsidR="00A4481E" w:rsidRPr="000704A9">
        <w:rPr>
          <w:rFonts w:cs="Times New Roman"/>
          <w:sz w:val="24"/>
        </w:rPr>
        <w:t xml:space="preserve"> </w:t>
      </w:r>
      <w:r w:rsidR="00F35BAE" w:rsidRPr="000704A9">
        <w:rPr>
          <w:rFonts w:cs="Times New Roman"/>
          <w:sz w:val="24"/>
        </w:rPr>
        <w:t>a Traditional healer or community Elder</w:t>
      </w:r>
      <w:r w:rsidR="00B7463F" w:rsidRPr="000704A9">
        <w:rPr>
          <w:rFonts w:cs="Times New Roman"/>
          <w:sz w:val="24"/>
        </w:rPr>
        <w:t>, or if they had not received support from these sources.</w:t>
      </w:r>
    </w:p>
    <w:p w14:paraId="0AECF8F6" w14:textId="19DA44A2" w:rsidR="00B42EE3" w:rsidRPr="000704A9" w:rsidRDefault="00B42EE3" w:rsidP="00A140FA">
      <w:pPr>
        <w:spacing w:line="276" w:lineRule="auto"/>
        <w:jc w:val="both"/>
        <w:rPr>
          <w:sz w:val="24"/>
        </w:rPr>
      </w:pPr>
      <w:r w:rsidRPr="000704A9">
        <w:rPr>
          <w:b/>
          <w:i/>
          <w:sz w:val="24"/>
        </w:rPr>
        <w:t>Family financial strain</w:t>
      </w:r>
      <w:r w:rsidRPr="000704A9">
        <w:rPr>
          <w:b/>
          <w:sz w:val="24"/>
        </w:rPr>
        <w:t xml:space="preserve"> </w:t>
      </w:r>
      <w:r w:rsidR="0021365D" w:rsidRPr="000704A9">
        <w:rPr>
          <w:sz w:val="24"/>
        </w:rPr>
        <w:t>was measured according to caregivers’ response to the question</w:t>
      </w:r>
      <w:r w:rsidRPr="000704A9">
        <w:rPr>
          <w:sz w:val="24"/>
        </w:rPr>
        <w:t>, “Which words best describe your family’s money situation?”, with possible response options: we run out of money before payday; we are spending more money than we get; we have just enough money to get us through to the next payday; there</w:t>
      </w:r>
      <w:r w:rsidR="00361A35" w:rsidRPr="000704A9">
        <w:rPr>
          <w:sz w:val="24"/>
        </w:rPr>
        <w:t>’</w:t>
      </w:r>
      <w:r w:rsidRPr="000704A9">
        <w:rPr>
          <w:sz w:val="24"/>
        </w:rPr>
        <w:t>s some money left over each week but we just spend it; we can save a bit every now and then; we can save a lot; or don</w:t>
      </w:r>
      <w:r w:rsidR="00361A35" w:rsidRPr="000704A9">
        <w:rPr>
          <w:sz w:val="24"/>
        </w:rPr>
        <w:t>’</w:t>
      </w:r>
      <w:r w:rsidRPr="000704A9">
        <w:rPr>
          <w:sz w:val="24"/>
        </w:rPr>
        <w:t>t know. Responses were categorized as: we run out of money (we run out of money before payday or we are spending more money than we get), we have just enough money (we have just enough money to get us through to the next payday or there</w:t>
      </w:r>
      <w:r w:rsidR="00361A35" w:rsidRPr="000704A9">
        <w:rPr>
          <w:sz w:val="24"/>
        </w:rPr>
        <w:t>’</w:t>
      </w:r>
      <w:r w:rsidRPr="000704A9">
        <w:rPr>
          <w:sz w:val="24"/>
        </w:rPr>
        <w:t xml:space="preserve">s some money left over each week but we just spend it), or we can save money (we can save a bit every now and then or we can save a lot). </w:t>
      </w:r>
    </w:p>
    <w:p w14:paraId="4017ACBD" w14:textId="59FCD98C" w:rsidR="00B42EE3" w:rsidRPr="000704A9" w:rsidRDefault="00520A48" w:rsidP="00A140FA">
      <w:pPr>
        <w:spacing w:line="276" w:lineRule="auto"/>
        <w:jc w:val="both"/>
        <w:rPr>
          <w:b/>
          <w:sz w:val="24"/>
        </w:rPr>
      </w:pPr>
      <w:r w:rsidRPr="000704A9">
        <w:rPr>
          <w:b/>
          <w:i/>
          <w:sz w:val="24"/>
        </w:rPr>
        <w:lastRenderedPageBreak/>
        <w:t>Family w</w:t>
      </w:r>
      <w:r w:rsidR="00B42EE3" w:rsidRPr="000704A9">
        <w:rPr>
          <w:b/>
          <w:i/>
          <w:sz w:val="24"/>
        </w:rPr>
        <w:t>orries about money</w:t>
      </w:r>
      <w:r w:rsidR="00361A35" w:rsidRPr="000704A9">
        <w:rPr>
          <w:b/>
          <w:i/>
          <w:sz w:val="24"/>
        </w:rPr>
        <w:t>:</w:t>
      </w:r>
      <w:r w:rsidR="00B42EE3" w:rsidRPr="000704A9">
        <w:rPr>
          <w:b/>
          <w:sz w:val="24"/>
        </w:rPr>
        <w:t xml:space="preserve"> </w:t>
      </w:r>
      <w:r w:rsidR="00B42EE3" w:rsidRPr="000704A9">
        <w:rPr>
          <w:sz w:val="24"/>
        </w:rPr>
        <w:t xml:space="preserve">Caregivers were asked, “In the last 12 months has your family had serious worries about money?”, to which they responded yes or no. </w:t>
      </w:r>
    </w:p>
    <w:p w14:paraId="439846CA" w14:textId="7D669E1A" w:rsidR="00361A35" w:rsidRPr="000704A9" w:rsidRDefault="00361A35" w:rsidP="00A140FA">
      <w:pPr>
        <w:spacing w:line="276" w:lineRule="auto"/>
        <w:jc w:val="both"/>
        <w:rPr>
          <w:sz w:val="24"/>
        </w:rPr>
      </w:pPr>
      <w:r w:rsidRPr="000704A9">
        <w:rPr>
          <w:b/>
          <w:i/>
          <w:sz w:val="24"/>
        </w:rPr>
        <w:t>Home needs major repairs:</w:t>
      </w:r>
      <w:r w:rsidRPr="000704A9">
        <w:rPr>
          <w:sz w:val="24"/>
        </w:rPr>
        <w:t xml:space="preserve"> Caregivers were asked “Does your home have any major things that need fixing? Such as plumbing, fencing, electrical or gas, flooring or kitchen/appliances?”, to which they answered yes or no.  </w:t>
      </w:r>
    </w:p>
    <w:p w14:paraId="2B967FD1" w14:textId="393369F5" w:rsidR="00520A48" w:rsidRPr="000704A9" w:rsidRDefault="00E210B2" w:rsidP="00A140FA">
      <w:pPr>
        <w:spacing w:line="276" w:lineRule="auto"/>
        <w:jc w:val="both"/>
        <w:rPr>
          <w:sz w:val="24"/>
        </w:rPr>
      </w:pPr>
      <w:r w:rsidRPr="000704A9">
        <w:rPr>
          <w:b/>
          <w:i/>
          <w:sz w:val="24"/>
        </w:rPr>
        <w:t>Number of homes since SC's birth</w:t>
      </w:r>
      <w:r w:rsidR="00B42EE3" w:rsidRPr="000704A9">
        <w:rPr>
          <w:b/>
          <w:sz w:val="24"/>
        </w:rPr>
        <w:t xml:space="preserve">: </w:t>
      </w:r>
      <w:r w:rsidR="00B42EE3" w:rsidRPr="000704A9">
        <w:rPr>
          <w:sz w:val="24"/>
        </w:rPr>
        <w:t>Caregivers we</w:t>
      </w:r>
      <w:r w:rsidR="00361A35" w:rsidRPr="000704A9">
        <w:rPr>
          <w:sz w:val="24"/>
        </w:rPr>
        <w:t>re asked, “How many homes has [S</w:t>
      </w:r>
      <w:r w:rsidR="00B42EE3" w:rsidRPr="000704A9">
        <w:rPr>
          <w:sz w:val="24"/>
        </w:rPr>
        <w:t xml:space="preserve">tudy </w:t>
      </w:r>
      <w:r w:rsidR="00361A35" w:rsidRPr="000704A9">
        <w:rPr>
          <w:sz w:val="24"/>
        </w:rPr>
        <w:t>C</w:t>
      </w:r>
      <w:r w:rsidR="00B42EE3" w:rsidRPr="000704A9">
        <w:rPr>
          <w:sz w:val="24"/>
        </w:rPr>
        <w:t xml:space="preserve">hild] lived in since she/he was born?”. </w:t>
      </w:r>
      <w:r w:rsidR="00361A35" w:rsidRPr="000704A9">
        <w:rPr>
          <w:sz w:val="24"/>
        </w:rPr>
        <w:t>Responses</w:t>
      </w:r>
      <w:r w:rsidR="00B42EE3" w:rsidRPr="000704A9">
        <w:rPr>
          <w:sz w:val="24"/>
        </w:rPr>
        <w:t xml:space="preserve"> were categorised</w:t>
      </w:r>
      <w:r w:rsidR="00361A35" w:rsidRPr="000704A9">
        <w:rPr>
          <w:sz w:val="24"/>
        </w:rPr>
        <w:t xml:space="preserve"> as</w:t>
      </w:r>
      <w:r w:rsidR="00B42EE3" w:rsidRPr="000704A9">
        <w:rPr>
          <w:sz w:val="24"/>
        </w:rPr>
        <w:t xml:space="preserve"> 1, 2</w:t>
      </w:r>
      <w:r w:rsidR="00361A35" w:rsidRPr="000704A9">
        <w:rPr>
          <w:sz w:val="24"/>
        </w:rPr>
        <w:t>,</w:t>
      </w:r>
      <w:r w:rsidR="00B42EE3" w:rsidRPr="000704A9">
        <w:rPr>
          <w:sz w:val="24"/>
        </w:rPr>
        <w:t xml:space="preserve"> or 3 or more</w:t>
      </w:r>
      <w:r w:rsidR="00361A35" w:rsidRPr="000704A9">
        <w:rPr>
          <w:sz w:val="24"/>
        </w:rPr>
        <w:t xml:space="preserve"> houses</w:t>
      </w:r>
      <w:r w:rsidR="00B42EE3" w:rsidRPr="000704A9">
        <w:rPr>
          <w:sz w:val="24"/>
        </w:rPr>
        <w:t>.</w:t>
      </w:r>
    </w:p>
    <w:p w14:paraId="2AD4D1C4" w14:textId="436FB378" w:rsidR="006605EE" w:rsidRPr="000704A9" w:rsidRDefault="006605EE" w:rsidP="00A140FA">
      <w:pPr>
        <w:spacing w:line="276" w:lineRule="auto"/>
        <w:jc w:val="both"/>
        <w:rPr>
          <w:b/>
          <w:sz w:val="24"/>
        </w:rPr>
      </w:pPr>
      <w:r w:rsidRPr="000704A9">
        <w:rPr>
          <w:b/>
          <w:i/>
          <w:sz w:val="24"/>
        </w:rPr>
        <w:t>Caregiver experienced discrimination</w:t>
      </w:r>
      <w:r w:rsidRPr="000704A9">
        <w:rPr>
          <w:b/>
          <w:sz w:val="24"/>
        </w:rPr>
        <w:t xml:space="preserve">: </w:t>
      </w:r>
      <w:r w:rsidRPr="000704A9">
        <w:rPr>
          <w:sz w:val="24"/>
        </w:rPr>
        <w:t>Caregivers were asked “Have you been treated unfairly or discriminated against (treated badly) because you are Aboriginal/Torres Strait Islander?”</w:t>
      </w:r>
      <w:r w:rsidR="00E210B2" w:rsidRPr="000704A9">
        <w:rPr>
          <w:sz w:val="24"/>
        </w:rPr>
        <w:t>. Response options were n</w:t>
      </w:r>
      <w:r w:rsidRPr="000704A9">
        <w:rPr>
          <w:sz w:val="24"/>
        </w:rPr>
        <w:t>ot really, a little bit</w:t>
      </w:r>
      <w:r w:rsidR="00E210B2" w:rsidRPr="000704A9">
        <w:rPr>
          <w:sz w:val="24"/>
        </w:rPr>
        <w:t>, a</w:t>
      </w:r>
      <w:r w:rsidRPr="000704A9">
        <w:rPr>
          <w:sz w:val="24"/>
        </w:rPr>
        <w:t xml:space="preserve"> fair bit</w:t>
      </w:r>
      <w:r w:rsidR="00E210B2" w:rsidRPr="000704A9">
        <w:rPr>
          <w:sz w:val="24"/>
        </w:rPr>
        <w:t xml:space="preserve">, or </w:t>
      </w:r>
      <w:r w:rsidRPr="000704A9">
        <w:rPr>
          <w:sz w:val="24"/>
        </w:rPr>
        <w:t xml:space="preserve">lots of times. These responses were grouped into </w:t>
      </w:r>
      <w:r w:rsidR="00E210B2" w:rsidRPr="000704A9">
        <w:rPr>
          <w:sz w:val="24"/>
        </w:rPr>
        <w:t>three</w:t>
      </w:r>
      <w:r w:rsidRPr="000704A9">
        <w:rPr>
          <w:sz w:val="24"/>
        </w:rPr>
        <w:t xml:space="preserve"> categories: not </w:t>
      </w:r>
      <w:r w:rsidR="00E210B2" w:rsidRPr="000704A9">
        <w:rPr>
          <w:sz w:val="24"/>
        </w:rPr>
        <w:t>really, or</w:t>
      </w:r>
      <w:r w:rsidRPr="000704A9">
        <w:rPr>
          <w:sz w:val="24"/>
        </w:rPr>
        <w:t xml:space="preserve"> a little bit</w:t>
      </w:r>
      <w:r w:rsidR="00E210B2" w:rsidRPr="000704A9">
        <w:rPr>
          <w:sz w:val="24"/>
        </w:rPr>
        <w:t xml:space="preserve"> to</w:t>
      </w:r>
      <w:r w:rsidRPr="000704A9">
        <w:rPr>
          <w:sz w:val="24"/>
        </w:rPr>
        <w:t xml:space="preserve"> lots of times. Caregivers who did not identify as Aboriginal or Torres Strait Islander were not asked this question, and </w:t>
      </w:r>
      <w:r w:rsidR="00C20A47" w:rsidRPr="000704A9">
        <w:rPr>
          <w:sz w:val="24"/>
        </w:rPr>
        <w:t xml:space="preserve">responses are </w:t>
      </w:r>
      <w:r w:rsidRPr="000704A9">
        <w:rPr>
          <w:sz w:val="24"/>
        </w:rPr>
        <w:t>coded as missing.</w:t>
      </w:r>
      <w:r w:rsidR="00C20A47" w:rsidRPr="000704A9">
        <w:rPr>
          <w:sz w:val="24"/>
        </w:rPr>
        <w:t xml:space="preserve"> As a result, the missing category is large for this variable.</w:t>
      </w:r>
    </w:p>
    <w:p w14:paraId="465F85A7" w14:textId="55ABF377" w:rsidR="00E210B2" w:rsidRPr="000704A9" w:rsidRDefault="00E210B2" w:rsidP="00A140FA">
      <w:pPr>
        <w:spacing w:line="276" w:lineRule="auto"/>
        <w:jc w:val="both"/>
        <w:rPr>
          <w:rFonts w:cs="Times New Roman"/>
          <w:sz w:val="24"/>
        </w:rPr>
      </w:pPr>
      <w:r w:rsidRPr="000704A9">
        <w:rPr>
          <w:b/>
          <w:i/>
          <w:sz w:val="24"/>
        </w:rPr>
        <w:t>Humbugged in the last year:</w:t>
      </w:r>
      <w:r w:rsidRPr="000704A9">
        <w:rPr>
          <w:b/>
          <w:sz w:val="24"/>
        </w:rPr>
        <w:t xml:space="preserve"> </w:t>
      </w:r>
      <w:r w:rsidRPr="000704A9">
        <w:rPr>
          <w:sz w:val="24"/>
        </w:rPr>
        <w:t>Caregivers were asked, “In the last year have you or your family been humbugged?”</w:t>
      </w:r>
      <w:r w:rsidR="002B4324" w:rsidRPr="000704A9">
        <w:rPr>
          <w:sz w:val="24"/>
        </w:rPr>
        <w:t>,</w:t>
      </w:r>
      <w:r w:rsidRPr="000704A9">
        <w:rPr>
          <w:sz w:val="24"/>
        </w:rPr>
        <w:t xml:space="preserve"> to which they responded yes or no. </w:t>
      </w:r>
      <w:bookmarkStart w:id="0" w:name="_Hlk520976853"/>
      <w:r w:rsidRPr="000704A9">
        <w:rPr>
          <w:sz w:val="24"/>
        </w:rPr>
        <w:t xml:space="preserve">Some Aboriginal and Torres Strait Islander people use </w:t>
      </w:r>
      <w:bookmarkEnd w:id="0"/>
      <w:r w:rsidR="002B4324" w:rsidRPr="000704A9">
        <w:rPr>
          <w:rFonts w:cs="Times New Roman"/>
          <w:sz w:val="24"/>
        </w:rPr>
        <w:t>the term ‘humbug’</w:t>
      </w:r>
      <w:r w:rsidRPr="000704A9">
        <w:rPr>
          <w:rFonts w:cs="Times New Roman"/>
          <w:sz w:val="24"/>
        </w:rPr>
        <w:t xml:space="preserve"> to refer to demands made by relatives for money or other resources </w:t>
      </w:r>
      <w:r w:rsidRPr="000704A9">
        <w:rPr>
          <w:rFonts w:cs="Times New Roman"/>
          <w:sz w:val="24"/>
        </w:rPr>
        <w:fldChar w:fldCharType="begin"/>
      </w:r>
      <w:r w:rsidR="00D42403" w:rsidRPr="000704A9">
        <w:rPr>
          <w:rFonts w:cs="Times New Roman"/>
          <w:sz w:val="24"/>
        </w:rPr>
        <w:instrText xml:space="preserve"> ADDIN EN.CITE &lt;EndNote&gt;&lt;Cite&gt;&lt;Author&gt;Johnston&lt;/Author&gt;&lt;Year&gt;2007&lt;/Year&gt;&lt;RecNum&gt;187&lt;/RecNum&gt;&lt;DisplayText&gt;&lt;style face="superscript"&gt;(2)&lt;/style&gt;&lt;/DisplayText&gt;&lt;record&gt;&lt;rec-number&gt;187&lt;/rec-number&gt;&lt;foreign-keys&gt;&lt;key app="EN" db-id="at90tfwwp55zfee9rznvv09h5dtf20fvpfs2" timestamp="1534730130"&gt;187&lt;/key&gt;&lt;/foreign-keys&gt;&lt;ref-type name="Journal Article"&gt;17&lt;/ref-type&gt;&lt;contributors&gt;&lt;authors&gt;&lt;author&gt;Johnston, Fay H&lt;/author&gt;&lt;author&gt;Jacups, Susan P&lt;/author&gt;&lt;author&gt;Vickery, Amy J&lt;/author&gt;&lt;author&gt;Bowman, David MJS&lt;/author&gt;&lt;/authors&gt;&lt;/contributors&gt;&lt;titles&gt;&lt;title&gt;Ecohealth and Aboriginal testimony of the nexus between human health and place&lt;/title&gt;&lt;secondary-title&gt;EcoHealth&lt;/secondary-title&gt;&lt;/titles&gt;&lt;periodical&gt;&lt;full-title&gt;EcoHealth&lt;/full-title&gt;&lt;/periodical&gt;&lt;pages&gt;489-499&lt;/pages&gt;&lt;volume&gt;4&lt;/volume&gt;&lt;number&gt;4&lt;/number&gt;&lt;dates&gt;&lt;year&gt;2007&lt;/year&gt;&lt;/dates&gt;&lt;isbn&gt;1612-9202&lt;/isbn&gt;&lt;urls&gt;&lt;related-urls&gt;&lt;url&gt;https://link.springer.com/content/pdf/10.1007%2Fs10393-007-0142-0.pdf&lt;/url&gt;&lt;/related-urls&gt;&lt;/urls&gt;&lt;/record&gt;&lt;/Cite&gt;&lt;/EndNote&gt;</w:instrText>
      </w:r>
      <w:r w:rsidRPr="000704A9">
        <w:rPr>
          <w:rFonts w:cs="Times New Roman"/>
          <w:sz w:val="24"/>
        </w:rPr>
        <w:fldChar w:fldCharType="separate"/>
      </w:r>
      <w:r w:rsidR="00D42403" w:rsidRPr="000704A9">
        <w:rPr>
          <w:rFonts w:cs="Times New Roman"/>
          <w:noProof/>
          <w:sz w:val="24"/>
          <w:vertAlign w:val="superscript"/>
        </w:rPr>
        <w:t>(2)</w:t>
      </w:r>
      <w:r w:rsidRPr="000704A9">
        <w:rPr>
          <w:rFonts w:cs="Times New Roman"/>
          <w:sz w:val="24"/>
        </w:rPr>
        <w:fldChar w:fldCharType="end"/>
      </w:r>
      <w:r w:rsidRPr="000704A9">
        <w:rPr>
          <w:rFonts w:cs="Times New Roman"/>
          <w:sz w:val="24"/>
        </w:rPr>
        <w:t>.</w:t>
      </w:r>
    </w:p>
    <w:p w14:paraId="05AD9282" w14:textId="50DFD8C4" w:rsidR="00326DED" w:rsidRPr="000704A9" w:rsidRDefault="006605EE" w:rsidP="00A140FA">
      <w:pPr>
        <w:spacing w:after="0" w:line="276" w:lineRule="auto"/>
        <w:jc w:val="both"/>
        <w:rPr>
          <w:sz w:val="24"/>
        </w:rPr>
      </w:pPr>
      <w:r w:rsidRPr="000704A9">
        <w:rPr>
          <w:b/>
          <w:i/>
          <w:sz w:val="24"/>
        </w:rPr>
        <w:t>Number of negative life events</w:t>
      </w:r>
      <w:r w:rsidR="002B4324" w:rsidRPr="000704A9">
        <w:rPr>
          <w:b/>
          <w:i/>
          <w:sz w:val="24"/>
        </w:rPr>
        <w:t>:</w:t>
      </w:r>
      <w:r w:rsidRPr="000704A9">
        <w:rPr>
          <w:b/>
          <w:sz w:val="24"/>
        </w:rPr>
        <w:t xml:space="preserve"> </w:t>
      </w:r>
      <w:r w:rsidR="001D48A3" w:rsidRPr="000704A9">
        <w:rPr>
          <w:sz w:val="24"/>
        </w:rPr>
        <w:t>Caregivers were asked if they had experienced a set of major life events in the past year. We examined responses to the following ten questions about negative life events</w:t>
      </w:r>
      <w:r w:rsidR="005D03D1" w:rsidRPr="000704A9">
        <w:rPr>
          <w:sz w:val="24"/>
        </w:rPr>
        <w:t>:</w:t>
      </w:r>
    </w:p>
    <w:p w14:paraId="050923CC" w14:textId="77777777" w:rsidR="005D03D1" w:rsidRPr="000704A9" w:rsidRDefault="00326DED" w:rsidP="00A140FA">
      <w:pPr>
        <w:pStyle w:val="ListParagraph"/>
        <w:numPr>
          <w:ilvl w:val="0"/>
          <w:numId w:val="1"/>
        </w:numPr>
        <w:spacing w:line="276" w:lineRule="auto"/>
        <w:jc w:val="both"/>
      </w:pPr>
      <w:r w:rsidRPr="000704A9">
        <w:t>In the last year, have you or a close family member been badly hurt or sick?</w:t>
      </w:r>
      <w:r w:rsidRPr="000704A9">
        <w:rPr>
          <w:sz w:val="20"/>
        </w:rPr>
        <w:t xml:space="preserve"> </w:t>
      </w:r>
    </w:p>
    <w:p w14:paraId="341D2F2F" w14:textId="77777777" w:rsidR="005D03D1" w:rsidRPr="000704A9" w:rsidRDefault="00326DED" w:rsidP="00A140FA">
      <w:pPr>
        <w:pStyle w:val="ListParagraph"/>
        <w:numPr>
          <w:ilvl w:val="0"/>
          <w:numId w:val="1"/>
        </w:numPr>
        <w:spacing w:line="276" w:lineRule="auto"/>
        <w:jc w:val="both"/>
      </w:pPr>
      <w:r w:rsidRPr="000704A9">
        <w:t>In the last year, has a close family member or friend passed away?</w:t>
      </w:r>
      <w:r w:rsidRPr="000704A9">
        <w:rPr>
          <w:sz w:val="20"/>
        </w:rPr>
        <w:t xml:space="preserve"> </w:t>
      </w:r>
    </w:p>
    <w:p w14:paraId="6D7F966F" w14:textId="61151841" w:rsidR="005D03D1" w:rsidRPr="000704A9" w:rsidRDefault="00326DED" w:rsidP="00A140FA">
      <w:pPr>
        <w:pStyle w:val="ListParagraph"/>
        <w:numPr>
          <w:ilvl w:val="0"/>
          <w:numId w:val="1"/>
        </w:numPr>
        <w:spacing w:line="276" w:lineRule="auto"/>
        <w:jc w:val="both"/>
      </w:pPr>
      <w:r w:rsidRPr="000704A9">
        <w:t>In the last year did you, or another of (</w:t>
      </w:r>
      <w:r w:rsidR="005D03D1" w:rsidRPr="000704A9">
        <w:t>Study Child</w:t>
      </w:r>
      <w:r w:rsidRPr="000704A9">
        <w:t>)’s carers lose their job?</w:t>
      </w:r>
    </w:p>
    <w:p w14:paraId="6FB36E99" w14:textId="27C99E9F" w:rsidR="005D03D1" w:rsidRPr="000704A9" w:rsidRDefault="00326DED" w:rsidP="00A140FA">
      <w:pPr>
        <w:pStyle w:val="ListParagraph"/>
        <w:numPr>
          <w:ilvl w:val="0"/>
          <w:numId w:val="1"/>
        </w:numPr>
        <w:spacing w:line="276" w:lineRule="auto"/>
        <w:jc w:val="both"/>
      </w:pPr>
      <w:r w:rsidRPr="000704A9">
        <w:t>In the last year have you or a close family member had an alcohol or drug problem?</w:t>
      </w:r>
      <w:r w:rsidRPr="000704A9">
        <w:rPr>
          <w:sz w:val="20"/>
        </w:rPr>
        <w:t xml:space="preserve"> </w:t>
      </w:r>
    </w:p>
    <w:p w14:paraId="544764AA" w14:textId="77777777" w:rsidR="005D03D1" w:rsidRPr="000704A9" w:rsidRDefault="00326DED" w:rsidP="00A140FA">
      <w:pPr>
        <w:pStyle w:val="ListParagraph"/>
        <w:numPr>
          <w:ilvl w:val="0"/>
          <w:numId w:val="1"/>
        </w:numPr>
        <w:spacing w:line="276" w:lineRule="auto"/>
        <w:jc w:val="both"/>
      </w:pPr>
      <w:r w:rsidRPr="000704A9">
        <w:t xml:space="preserve">In the last year have you or a close family member been mugged, robbed or assaulted? </w:t>
      </w:r>
    </w:p>
    <w:p w14:paraId="089D5D4B" w14:textId="1810B6F4" w:rsidR="005D03D1" w:rsidRPr="000704A9" w:rsidRDefault="00326DED" w:rsidP="00A140FA">
      <w:pPr>
        <w:pStyle w:val="ListParagraph"/>
        <w:numPr>
          <w:ilvl w:val="0"/>
          <w:numId w:val="1"/>
        </w:numPr>
        <w:spacing w:line="276" w:lineRule="auto"/>
        <w:jc w:val="both"/>
      </w:pPr>
      <w:r w:rsidRPr="000704A9">
        <w:t>In the last year have you or a close family member been arrested, been in jail/prison, or had problems with the police?</w:t>
      </w:r>
      <w:r w:rsidRPr="000704A9">
        <w:rPr>
          <w:sz w:val="20"/>
        </w:rPr>
        <w:t xml:space="preserve"> </w:t>
      </w:r>
    </w:p>
    <w:p w14:paraId="250CCCB7" w14:textId="04CABB5D" w:rsidR="005D03D1" w:rsidRPr="000704A9" w:rsidRDefault="00326DED" w:rsidP="00A140FA">
      <w:pPr>
        <w:pStyle w:val="ListParagraph"/>
        <w:numPr>
          <w:ilvl w:val="0"/>
          <w:numId w:val="1"/>
        </w:numPr>
        <w:spacing w:line="276" w:lineRule="auto"/>
        <w:jc w:val="both"/>
      </w:pPr>
      <w:r w:rsidRPr="000704A9">
        <w:t>In the last year has (</w:t>
      </w:r>
      <w:r w:rsidR="005D03D1" w:rsidRPr="000704A9">
        <w:t>Study Child</w:t>
      </w:r>
      <w:r w:rsidRPr="000704A9">
        <w:t>) or any other child of yours been involved in or upset by family arguments?</w:t>
      </w:r>
      <w:r w:rsidR="005D03D1" w:rsidRPr="000704A9">
        <w:rPr>
          <w:sz w:val="20"/>
        </w:rPr>
        <w:t xml:space="preserve"> </w:t>
      </w:r>
    </w:p>
    <w:p w14:paraId="2B3215BD" w14:textId="5B96B87E" w:rsidR="005D03D1" w:rsidRPr="000704A9" w:rsidRDefault="005D03D1" w:rsidP="00A140FA">
      <w:pPr>
        <w:pStyle w:val="ListParagraph"/>
        <w:numPr>
          <w:ilvl w:val="0"/>
          <w:numId w:val="1"/>
        </w:numPr>
        <w:spacing w:line="276" w:lineRule="auto"/>
        <w:jc w:val="both"/>
      </w:pPr>
      <w:r w:rsidRPr="000704A9">
        <w:t>In the last year has (Study Child) or any other child of yours been badly scared by other people’s behaviour?</w:t>
      </w:r>
    </w:p>
    <w:p w14:paraId="0E6DDD25" w14:textId="22738185" w:rsidR="005D03D1" w:rsidRPr="000704A9" w:rsidRDefault="005D03D1" w:rsidP="00A140FA">
      <w:pPr>
        <w:pStyle w:val="ListParagraph"/>
        <w:numPr>
          <w:ilvl w:val="0"/>
          <w:numId w:val="1"/>
        </w:numPr>
        <w:spacing w:line="276" w:lineRule="auto"/>
        <w:jc w:val="both"/>
      </w:pPr>
      <w:r w:rsidRPr="000704A9">
        <w:t>In the last year have any of (Study Child)’s parents or carers left because of a family split-up?</w:t>
      </w:r>
      <w:r w:rsidRPr="000704A9">
        <w:rPr>
          <w:sz w:val="20"/>
        </w:rPr>
        <w:t xml:space="preserve"> </w:t>
      </w:r>
    </w:p>
    <w:p w14:paraId="2A36AB29" w14:textId="77777777" w:rsidR="0077597B" w:rsidRPr="000704A9" w:rsidRDefault="005D03D1" w:rsidP="00A140FA">
      <w:pPr>
        <w:pStyle w:val="ListParagraph"/>
        <w:numPr>
          <w:ilvl w:val="0"/>
          <w:numId w:val="1"/>
        </w:numPr>
        <w:spacing w:line="276" w:lineRule="auto"/>
        <w:jc w:val="both"/>
      </w:pPr>
      <w:r w:rsidRPr="000704A9">
        <w:t>In the last year has (Study Child) or any other child of yours had to be cared for by someone else for a while (at least a week)?</w:t>
      </w:r>
    </w:p>
    <w:p w14:paraId="4AED5448" w14:textId="65773B9C" w:rsidR="001D48A3" w:rsidRPr="000704A9" w:rsidRDefault="001D48A3" w:rsidP="00A140FA">
      <w:pPr>
        <w:spacing w:line="276" w:lineRule="auto"/>
        <w:jc w:val="both"/>
        <w:rPr>
          <w:sz w:val="24"/>
        </w:rPr>
      </w:pPr>
      <w:r w:rsidRPr="000704A9">
        <w:rPr>
          <w:sz w:val="24"/>
        </w:rPr>
        <w:t>The number of yes responses to the above questions were summed, and</w:t>
      </w:r>
      <w:r w:rsidR="006605EE" w:rsidRPr="000704A9">
        <w:rPr>
          <w:sz w:val="24"/>
        </w:rPr>
        <w:t xml:space="preserve"> categorised </w:t>
      </w:r>
      <w:r w:rsidRPr="000704A9">
        <w:rPr>
          <w:sz w:val="24"/>
        </w:rPr>
        <w:t xml:space="preserve">as 0, 1, 2, or 3-10 negative life events. </w:t>
      </w:r>
    </w:p>
    <w:p w14:paraId="334248A8" w14:textId="77777777" w:rsidR="00A140FA" w:rsidRPr="000704A9" w:rsidRDefault="00A140FA" w:rsidP="00A140FA">
      <w:pPr>
        <w:spacing w:after="0" w:line="276" w:lineRule="auto"/>
        <w:jc w:val="both"/>
        <w:rPr>
          <w:rFonts w:cs="Times New Roman"/>
          <w:b/>
          <w:sz w:val="24"/>
        </w:rPr>
      </w:pPr>
    </w:p>
    <w:p w14:paraId="4927F13E" w14:textId="25C28A59" w:rsidR="005662E4" w:rsidRPr="000704A9" w:rsidRDefault="005662E4" w:rsidP="00A140FA">
      <w:pPr>
        <w:spacing w:after="0" w:line="276" w:lineRule="auto"/>
        <w:jc w:val="both"/>
        <w:rPr>
          <w:b/>
          <w:sz w:val="24"/>
        </w:rPr>
      </w:pPr>
      <w:r w:rsidRPr="000704A9">
        <w:rPr>
          <w:rFonts w:cs="Times New Roman"/>
          <w:b/>
          <w:sz w:val="24"/>
        </w:rPr>
        <w:lastRenderedPageBreak/>
        <w:t>Health and wellbeing factors</w:t>
      </w:r>
    </w:p>
    <w:p w14:paraId="2960A32B" w14:textId="2C213C68" w:rsidR="00E9384D" w:rsidRPr="000704A9" w:rsidRDefault="00E9384D" w:rsidP="00A140FA">
      <w:pPr>
        <w:spacing w:line="276" w:lineRule="auto"/>
        <w:jc w:val="both"/>
        <w:rPr>
          <w:rFonts w:cs="Times New Roman"/>
          <w:sz w:val="24"/>
        </w:rPr>
      </w:pPr>
      <w:r w:rsidRPr="000704A9">
        <w:rPr>
          <w:rFonts w:cs="Times New Roman"/>
          <w:sz w:val="24"/>
        </w:rPr>
        <w:t>Health and wellbeing factors</w:t>
      </w:r>
      <w:r w:rsidRPr="000704A9">
        <w:rPr>
          <w:rFonts w:cs="Times New Roman"/>
          <w:i/>
          <w:sz w:val="24"/>
        </w:rPr>
        <w:t xml:space="preserve"> </w:t>
      </w:r>
      <w:r w:rsidRPr="000704A9">
        <w:rPr>
          <w:rFonts w:cs="Times New Roman"/>
          <w:sz w:val="24"/>
        </w:rPr>
        <w:t>included measures of health provider interactions, health behaviours, and wellbeing</w:t>
      </w:r>
      <w:r w:rsidR="007A25FE" w:rsidRPr="000704A9">
        <w:rPr>
          <w:rFonts w:cs="Times New Roman"/>
          <w:sz w:val="24"/>
        </w:rPr>
        <w:t xml:space="preserve"> during and after the child’s birth</w:t>
      </w:r>
      <w:r w:rsidRPr="000704A9">
        <w:rPr>
          <w:rFonts w:cs="Times New Roman"/>
          <w:sz w:val="24"/>
        </w:rPr>
        <w:t>. We examined whether the child’s mother had regular pre-natal check-ups</w:t>
      </w:r>
      <w:r w:rsidR="007A25FE" w:rsidRPr="000704A9">
        <w:rPr>
          <w:rFonts w:cs="Times New Roman"/>
          <w:sz w:val="24"/>
        </w:rPr>
        <w:t xml:space="preserve"> or smoked during the pregnancy. We examined the duration of breastfeeding with the child; if the mother experienced postnatal depression after the child’s birth; and the caregiver’s social and emotional wellbeing, and child and caregiver general health, at the time of the survey. We examined </w:t>
      </w:r>
      <w:r w:rsidR="00D961B2" w:rsidRPr="000704A9">
        <w:rPr>
          <w:rFonts w:cs="Times New Roman"/>
          <w:sz w:val="24"/>
        </w:rPr>
        <w:t xml:space="preserve">the child’s </w:t>
      </w:r>
      <w:r w:rsidR="007A25FE" w:rsidRPr="000704A9">
        <w:rPr>
          <w:rFonts w:cs="Times New Roman"/>
          <w:sz w:val="24"/>
        </w:rPr>
        <w:t xml:space="preserve">access to healthcare and if </w:t>
      </w:r>
      <w:r w:rsidRPr="000704A9">
        <w:rPr>
          <w:rFonts w:cs="Times New Roman"/>
          <w:sz w:val="24"/>
        </w:rPr>
        <w:t>the family received postnatal home v</w:t>
      </w:r>
      <w:r w:rsidR="007A25FE" w:rsidRPr="000704A9">
        <w:rPr>
          <w:rFonts w:cs="Times New Roman"/>
          <w:sz w:val="24"/>
        </w:rPr>
        <w:t>isits by a health professional. We also examined the caregiver’s</w:t>
      </w:r>
      <w:r w:rsidRPr="000704A9">
        <w:rPr>
          <w:rFonts w:cs="Times New Roman"/>
          <w:sz w:val="24"/>
        </w:rPr>
        <w:t xml:space="preserve"> current smoking status and knowledge about Indigenous family, culture, and history (cultural knowledge).</w:t>
      </w:r>
    </w:p>
    <w:p w14:paraId="2A935BF6" w14:textId="130D34AB" w:rsidR="00D00333" w:rsidRPr="000704A9" w:rsidRDefault="00D00333" w:rsidP="00A140FA">
      <w:pPr>
        <w:spacing w:line="276" w:lineRule="auto"/>
        <w:jc w:val="both"/>
        <w:rPr>
          <w:b/>
          <w:sz w:val="24"/>
        </w:rPr>
      </w:pPr>
      <w:r w:rsidRPr="000704A9">
        <w:rPr>
          <w:b/>
          <w:i/>
          <w:sz w:val="24"/>
        </w:rPr>
        <w:t>Pre-natal check-ups:</w:t>
      </w:r>
      <w:r w:rsidRPr="000704A9">
        <w:rPr>
          <w:b/>
          <w:sz w:val="24"/>
        </w:rPr>
        <w:t xml:space="preserve"> </w:t>
      </w:r>
      <w:r w:rsidRPr="000704A9">
        <w:rPr>
          <w:sz w:val="24"/>
        </w:rPr>
        <w:t>Caregivers were asked, “Did [you/study child’s mother] have any check-ups during [your/her] pregnancy with [study child]?” and</w:t>
      </w:r>
      <w:r w:rsidR="003E31CE" w:rsidRPr="000704A9">
        <w:rPr>
          <w:sz w:val="24"/>
        </w:rPr>
        <w:t>,</w:t>
      </w:r>
      <w:r w:rsidRPr="000704A9">
        <w:rPr>
          <w:sz w:val="24"/>
        </w:rPr>
        <w:t xml:space="preserve"> “Did [you/study child’s mother] have regular check-ups during the pregnancy, that is, at least 1 check-up every 2 months?]. Responses to these two questions were combined to form </w:t>
      </w:r>
      <w:r w:rsidR="003E31CE" w:rsidRPr="000704A9">
        <w:rPr>
          <w:sz w:val="24"/>
        </w:rPr>
        <w:t xml:space="preserve">three categories: </w:t>
      </w:r>
      <w:r w:rsidRPr="000704A9">
        <w:rPr>
          <w:sz w:val="24"/>
        </w:rPr>
        <w:t>no check-ups, some check-ups but not regular,</w:t>
      </w:r>
      <w:r w:rsidR="003E31CE" w:rsidRPr="000704A9">
        <w:rPr>
          <w:sz w:val="24"/>
        </w:rPr>
        <w:t xml:space="preserve"> and</w:t>
      </w:r>
      <w:r w:rsidRPr="000704A9">
        <w:rPr>
          <w:sz w:val="24"/>
        </w:rPr>
        <w:t xml:space="preserve"> regular check-</w:t>
      </w:r>
      <w:r w:rsidR="003E31CE" w:rsidRPr="000704A9">
        <w:rPr>
          <w:sz w:val="24"/>
        </w:rPr>
        <w:t>ups.</w:t>
      </w:r>
    </w:p>
    <w:p w14:paraId="723BBEB6" w14:textId="0768BE79" w:rsidR="00D00333" w:rsidRPr="000704A9" w:rsidRDefault="00D00333" w:rsidP="00A140FA">
      <w:pPr>
        <w:spacing w:line="276" w:lineRule="auto"/>
        <w:jc w:val="both"/>
        <w:rPr>
          <w:b/>
          <w:sz w:val="24"/>
        </w:rPr>
      </w:pPr>
      <w:r w:rsidRPr="000704A9">
        <w:rPr>
          <w:b/>
          <w:i/>
          <w:sz w:val="24"/>
        </w:rPr>
        <w:t>Caregiver smoked during pregnancy</w:t>
      </w:r>
      <w:r w:rsidR="003E31CE" w:rsidRPr="000704A9">
        <w:rPr>
          <w:b/>
          <w:i/>
          <w:sz w:val="24"/>
        </w:rPr>
        <w:t xml:space="preserve"> </w:t>
      </w:r>
      <w:r w:rsidR="003E31CE" w:rsidRPr="000704A9">
        <w:rPr>
          <w:sz w:val="24"/>
        </w:rPr>
        <w:t>was measured according to caregivers’ response to the question</w:t>
      </w:r>
      <w:r w:rsidRPr="000704A9">
        <w:rPr>
          <w:sz w:val="24"/>
        </w:rPr>
        <w:t>, “After finding out [you/</w:t>
      </w:r>
      <w:r w:rsidR="003E31CE" w:rsidRPr="000704A9">
        <w:rPr>
          <w:sz w:val="24"/>
        </w:rPr>
        <w:t>S</w:t>
      </w:r>
      <w:r w:rsidRPr="000704A9">
        <w:rPr>
          <w:sz w:val="24"/>
        </w:rPr>
        <w:t xml:space="preserve">tudy </w:t>
      </w:r>
      <w:r w:rsidR="003E31CE" w:rsidRPr="000704A9">
        <w:rPr>
          <w:sz w:val="24"/>
        </w:rPr>
        <w:t>C</w:t>
      </w:r>
      <w:r w:rsidRPr="000704A9">
        <w:rPr>
          <w:sz w:val="24"/>
        </w:rPr>
        <w:t>hild’s mother] were pregnant with [</w:t>
      </w:r>
      <w:r w:rsidR="003E31CE" w:rsidRPr="000704A9">
        <w:rPr>
          <w:sz w:val="24"/>
        </w:rPr>
        <w:t>Study C</w:t>
      </w:r>
      <w:r w:rsidRPr="000704A9">
        <w:rPr>
          <w:sz w:val="24"/>
        </w:rPr>
        <w:t xml:space="preserve">hild], did [you/she] smoke any cigarettes during the pregnancy (including chewing tobacco)?”. </w:t>
      </w:r>
    </w:p>
    <w:p w14:paraId="7D9DD222" w14:textId="5BD89B9C" w:rsidR="00D00333" w:rsidRPr="000704A9" w:rsidRDefault="00D00333" w:rsidP="00A140FA">
      <w:pPr>
        <w:spacing w:line="276" w:lineRule="auto"/>
        <w:jc w:val="both"/>
        <w:rPr>
          <w:rFonts w:cs="Times New Roman"/>
          <w:sz w:val="24"/>
        </w:rPr>
      </w:pPr>
      <w:r w:rsidRPr="000704A9">
        <w:rPr>
          <w:b/>
          <w:i/>
          <w:sz w:val="24"/>
        </w:rPr>
        <w:t>Duration of breastfeeding:</w:t>
      </w:r>
      <w:r w:rsidRPr="000704A9">
        <w:rPr>
          <w:b/>
          <w:sz w:val="24"/>
        </w:rPr>
        <w:t xml:space="preserve"> </w:t>
      </w:r>
      <w:r w:rsidR="003E31CE" w:rsidRPr="000704A9">
        <w:rPr>
          <w:sz w:val="24"/>
        </w:rPr>
        <w:t>Caregivers were asked, “Was [S</w:t>
      </w:r>
      <w:r w:rsidRPr="000704A9">
        <w:rPr>
          <w:sz w:val="24"/>
        </w:rPr>
        <w:t>tud</w:t>
      </w:r>
      <w:r w:rsidR="003E31CE" w:rsidRPr="000704A9">
        <w:rPr>
          <w:sz w:val="24"/>
        </w:rPr>
        <w:t>y Child] ever breastfed”, “Is [Study C</w:t>
      </w:r>
      <w:r w:rsidRPr="000704A9">
        <w:rPr>
          <w:sz w:val="24"/>
        </w:rPr>
        <w:t>hild] still being breastfed?”, and “How old was [</w:t>
      </w:r>
      <w:r w:rsidR="003E31CE" w:rsidRPr="000704A9">
        <w:rPr>
          <w:sz w:val="24"/>
        </w:rPr>
        <w:t>Study C</w:t>
      </w:r>
      <w:r w:rsidRPr="000704A9">
        <w:rPr>
          <w:sz w:val="24"/>
        </w:rPr>
        <w:t>hild] when he/she completely stopped being breastfed?”. Duration of breastfeeding was calculated according to responses to these questions, and categorised as: never breastfed, breastfed for less than six months, and breastfed for 6 months or more. Children who were less than 6 months old at the time of survey (n&lt;10) were categorised as either never breastfed</w:t>
      </w:r>
      <w:r w:rsidR="003E31CE" w:rsidRPr="000704A9">
        <w:rPr>
          <w:sz w:val="24"/>
        </w:rPr>
        <w:t xml:space="preserve"> (if no breastfeeding was reported)</w:t>
      </w:r>
      <w:r w:rsidRPr="000704A9">
        <w:rPr>
          <w:sz w:val="24"/>
        </w:rPr>
        <w:t xml:space="preserve"> or breastfed for less than six months</w:t>
      </w:r>
      <w:r w:rsidR="003E31CE" w:rsidRPr="000704A9">
        <w:rPr>
          <w:sz w:val="24"/>
        </w:rPr>
        <w:t xml:space="preserve"> (if any breastfeeding was reported)</w:t>
      </w:r>
      <w:r w:rsidRPr="000704A9">
        <w:rPr>
          <w:sz w:val="24"/>
        </w:rPr>
        <w:t>.</w:t>
      </w:r>
    </w:p>
    <w:p w14:paraId="71C44877" w14:textId="684AF3E1" w:rsidR="002C253F" w:rsidRPr="000704A9" w:rsidRDefault="002C253F" w:rsidP="00A140FA">
      <w:pPr>
        <w:spacing w:line="276" w:lineRule="auto"/>
        <w:jc w:val="both"/>
        <w:rPr>
          <w:iCs/>
          <w:sz w:val="24"/>
        </w:rPr>
      </w:pPr>
      <w:r w:rsidRPr="000704A9">
        <w:rPr>
          <w:b/>
          <w:i/>
          <w:sz w:val="24"/>
        </w:rPr>
        <w:t>Post-natal depression:</w:t>
      </w:r>
      <w:r w:rsidRPr="000704A9">
        <w:rPr>
          <w:b/>
          <w:sz w:val="24"/>
        </w:rPr>
        <w:t xml:space="preserve"> </w:t>
      </w:r>
      <w:r w:rsidRPr="000704A9">
        <w:rPr>
          <w:sz w:val="24"/>
        </w:rPr>
        <w:t>Caregivers were asked, “</w:t>
      </w:r>
      <w:r w:rsidR="003E31CE" w:rsidRPr="000704A9">
        <w:rPr>
          <w:iCs/>
          <w:sz w:val="24"/>
        </w:rPr>
        <w:t>Did [you/the S</w:t>
      </w:r>
      <w:r w:rsidRPr="000704A9">
        <w:rPr>
          <w:iCs/>
          <w:sz w:val="24"/>
        </w:rPr>
        <w:t xml:space="preserve">tudy </w:t>
      </w:r>
      <w:r w:rsidR="003E31CE" w:rsidRPr="000704A9">
        <w:rPr>
          <w:iCs/>
          <w:sz w:val="24"/>
        </w:rPr>
        <w:t>C</w:t>
      </w:r>
      <w:r w:rsidRPr="000704A9">
        <w:rPr>
          <w:iCs/>
          <w:sz w:val="24"/>
        </w:rPr>
        <w:t>hild’s mother] suffer from baby blues or post-natal depression for at least a month? For example, did [you/she] feel really down for more than a month?”, with possible response options: yes, probably, no or don’t know. If caregivers responded yes or probably, t</w:t>
      </w:r>
      <w:r w:rsidR="003E31CE" w:rsidRPr="000704A9">
        <w:rPr>
          <w:iCs/>
          <w:sz w:val="24"/>
        </w:rPr>
        <w:t>hey were then asked, “Did [you/S</w:t>
      </w:r>
      <w:r w:rsidRPr="000704A9">
        <w:rPr>
          <w:iCs/>
          <w:sz w:val="24"/>
        </w:rPr>
        <w:t xml:space="preserve">tudy </w:t>
      </w:r>
      <w:r w:rsidR="003E31CE" w:rsidRPr="000704A9">
        <w:rPr>
          <w:iCs/>
          <w:sz w:val="24"/>
        </w:rPr>
        <w:t>C</w:t>
      </w:r>
      <w:r w:rsidRPr="000704A9">
        <w:rPr>
          <w:iCs/>
          <w:sz w:val="24"/>
        </w:rPr>
        <w:t>hild’s mother] get treatment for this?”, with possible response options yes, no or don’t know. Responses to these questions were combined to produce three categories: no</w:t>
      </w:r>
      <w:r w:rsidR="003E31CE" w:rsidRPr="000704A9">
        <w:rPr>
          <w:iCs/>
          <w:sz w:val="24"/>
        </w:rPr>
        <w:t xml:space="preserve"> post-natal depression</w:t>
      </w:r>
      <w:r w:rsidRPr="000704A9">
        <w:rPr>
          <w:iCs/>
          <w:sz w:val="24"/>
        </w:rPr>
        <w:t>; yes</w:t>
      </w:r>
      <w:r w:rsidR="003E31CE" w:rsidRPr="000704A9">
        <w:rPr>
          <w:iCs/>
          <w:sz w:val="24"/>
        </w:rPr>
        <w:t xml:space="preserve"> post-natal depression (</w:t>
      </w:r>
      <w:r w:rsidRPr="000704A9">
        <w:rPr>
          <w:iCs/>
          <w:sz w:val="24"/>
        </w:rPr>
        <w:t>treated</w:t>
      </w:r>
      <w:r w:rsidR="003E31CE" w:rsidRPr="000704A9">
        <w:rPr>
          <w:iCs/>
          <w:sz w:val="24"/>
        </w:rPr>
        <w:t>)</w:t>
      </w:r>
      <w:r w:rsidRPr="000704A9">
        <w:rPr>
          <w:iCs/>
          <w:sz w:val="24"/>
        </w:rPr>
        <w:t>; and, yes</w:t>
      </w:r>
      <w:r w:rsidR="003E31CE" w:rsidRPr="000704A9">
        <w:rPr>
          <w:iCs/>
          <w:sz w:val="24"/>
        </w:rPr>
        <w:t xml:space="preserve"> post-natal depression (not treated)</w:t>
      </w:r>
      <w:r w:rsidRPr="000704A9">
        <w:rPr>
          <w:iCs/>
          <w:sz w:val="24"/>
        </w:rPr>
        <w:t xml:space="preserve">. </w:t>
      </w:r>
    </w:p>
    <w:p w14:paraId="21C53507" w14:textId="744FB951" w:rsidR="003E3164" w:rsidRPr="000704A9" w:rsidRDefault="003E3164" w:rsidP="00A140FA">
      <w:pPr>
        <w:spacing w:line="276" w:lineRule="auto"/>
        <w:contextualSpacing/>
        <w:jc w:val="both"/>
        <w:rPr>
          <w:rFonts w:eastAsia="Calibri" w:cs="Times New Roman"/>
          <w:sz w:val="24"/>
          <w:szCs w:val="24"/>
        </w:rPr>
      </w:pPr>
      <w:r w:rsidRPr="000704A9">
        <w:rPr>
          <w:rFonts w:eastAsia="Calibri" w:cs="Times New Roman"/>
          <w:b/>
          <w:sz w:val="24"/>
          <w:szCs w:val="24"/>
        </w:rPr>
        <w:t>Caregiver social and emotional wellbeing</w:t>
      </w:r>
      <w:r w:rsidRPr="000704A9">
        <w:rPr>
          <w:rFonts w:eastAsia="Calibri" w:cs="Times New Roman"/>
          <w:sz w:val="24"/>
          <w:szCs w:val="24"/>
        </w:rPr>
        <w:t xml:space="preserve">: LSIC includes a set of seven questions that can capture subjective wellbeing </w:t>
      </w:r>
      <w:r w:rsidRPr="000704A9">
        <w:rPr>
          <w:rFonts w:eastAsia="Calibri" w:cs="Times New Roman"/>
          <w:lang w:val="en-US"/>
        </w:rPr>
        <w:fldChar w:fldCharType="begin"/>
      </w:r>
      <w:r w:rsidR="00D42403" w:rsidRPr="000704A9">
        <w:rPr>
          <w:rFonts w:eastAsia="Calibri" w:cs="Times New Roman"/>
          <w:lang w:val="en-US"/>
        </w:rPr>
        <w:instrText xml:space="preserve"> ADDIN EN.CITE &lt;EndNote&gt;&lt;Cite&gt;&lt;Author&gt;Biddle&lt;/Author&gt;&lt;Year&gt;2011&lt;/Year&gt;&lt;RecNum&gt;932&lt;/RecNum&gt;&lt;DisplayText&gt;&lt;style face="superscript"&gt;(3)&lt;/style&gt;&lt;/DisplayText&gt;&lt;record&gt;&lt;rec-number&gt;932&lt;/rec-number&gt;&lt;foreign-keys&gt;&lt;key app="EN" db-id="swxapxsebsfdx3e9xdnxprznezr9dddftzev"&gt;932&lt;/key&gt;&lt;/foreign-keys&gt;&lt;ref-type name="Report"&gt;27&lt;/ref-type&gt;&lt;contributors&gt;&lt;authors&gt;&lt;author&gt;Biddle, Nicholas&lt;/author&gt;&lt;/authors&gt;&lt;/contributors&gt;&lt;titles&gt;&lt;title&gt;An exploratory analysis of the Longitudinal Survey of Indigenous Children. CAEPR Working Paper No. 77/2011&lt;/title&gt;&lt;/titles&gt;&lt;dates&gt;&lt;year&gt;2011&lt;/year&gt;&lt;/dates&gt;&lt;publisher&gt;Centre for Aboriginal Economic Policy Research&lt;/publisher&gt;&lt;urls&gt;&lt;/urls&gt;&lt;/record&gt;&lt;/Cite&gt;&lt;/EndNote&gt;</w:instrText>
      </w:r>
      <w:r w:rsidRPr="000704A9">
        <w:rPr>
          <w:rFonts w:eastAsia="Calibri" w:cs="Times New Roman"/>
          <w:lang w:val="en-US"/>
        </w:rPr>
        <w:fldChar w:fldCharType="separate"/>
      </w:r>
      <w:r w:rsidR="00D42403" w:rsidRPr="000704A9">
        <w:rPr>
          <w:rFonts w:eastAsia="Calibri" w:cs="Times New Roman"/>
          <w:noProof/>
          <w:vertAlign w:val="superscript"/>
          <w:lang w:val="en-US"/>
        </w:rPr>
        <w:t>(3)</w:t>
      </w:r>
      <w:r w:rsidRPr="000704A9">
        <w:rPr>
          <w:rFonts w:eastAsia="Calibri" w:cs="Times New Roman"/>
          <w:lang w:val="en-US"/>
        </w:rPr>
        <w:fldChar w:fldCharType="end"/>
      </w:r>
      <w:r w:rsidRPr="000704A9">
        <w:rPr>
          <w:rFonts w:eastAsia="Calibri" w:cs="Times New Roman"/>
          <w:sz w:val="24"/>
          <w:szCs w:val="24"/>
        </w:rPr>
        <w:t xml:space="preserve">. Unfortunately these seven </w:t>
      </w:r>
      <w:r w:rsidRPr="000704A9">
        <w:rPr>
          <w:rFonts w:eastAsia="Calibri" w:cs="Times New Roman"/>
          <w:sz w:val="24"/>
          <w:szCs w:val="24"/>
        </w:rPr>
        <w:tab/>
        <w:t>questions do not capture positive aspects of emotional wellbeing, which is an important part of wellbeing. This social and emotional wellbeing index includes questions related to depression (including anger and impulsivity) and anxiety, and can provide an indication of the level of negative emotional wellbeing</w:t>
      </w:r>
      <w:r w:rsidR="00B80221" w:rsidRPr="000704A9">
        <w:rPr>
          <w:rFonts w:eastAsia="Calibri" w:cs="Times New Roman"/>
          <w:sz w:val="24"/>
          <w:szCs w:val="24"/>
        </w:rPr>
        <w:t xml:space="preserve"> </w:t>
      </w:r>
      <w:r w:rsidRPr="000704A9">
        <w:rPr>
          <w:rFonts w:eastAsia="Calibri" w:cs="Times New Roman"/>
          <w:sz w:val="24"/>
          <w:szCs w:val="24"/>
        </w:rPr>
        <w:fldChar w:fldCharType="begin"/>
      </w:r>
      <w:r w:rsidR="00D42403" w:rsidRPr="000704A9">
        <w:rPr>
          <w:rFonts w:eastAsia="Calibri" w:cs="Times New Roman"/>
          <w:sz w:val="24"/>
          <w:szCs w:val="24"/>
        </w:rPr>
        <w:instrText xml:space="preserve"> ADDIN EN.CITE &lt;EndNote&gt;&lt;Cite&gt;&lt;Author&gt;Biddle&lt;/Author&gt;&lt;Year&gt;2011&lt;/Year&gt;&lt;RecNum&gt;932&lt;/RecNum&gt;&lt;DisplayText&gt;&lt;style face="superscript"&gt;(3)&lt;/style&gt;&lt;/DisplayText&gt;&lt;record&gt;&lt;rec-number&gt;932&lt;/rec-number&gt;&lt;foreign-keys&gt;&lt;key app="EN" db-id="swxapxsebsfdx3e9xdnxprznezr9dddftzev"&gt;932&lt;/key&gt;&lt;/foreign-keys&gt;&lt;ref-type name="Report"&gt;27&lt;/ref-type&gt;&lt;contributors&gt;&lt;authors&gt;&lt;author&gt;Biddle, Nicholas&lt;/author&gt;&lt;/authors&gt;&lt;/contributors&gt;&lt;titles&gt;&lt;title&gt;An exploratory analysis of the Longitudinal Survey of Indigenous Children. CAEPR Working Paper No. 77/2011&lt;/title&gt;&lt;/titles&gt;&lt;dates&gt;&lt;year&gt;2011&lt;/year&gt;&lt;/dates&gt;&lt;publisher&gt;Centre for Aboriginal Economic Policy Research&lt;/publisher&gt;&lt;urls&gt;&lt;/urls&gt;&lt;/record&gt;&lt;/Cite&gt;&lt;/EndNote&gt;</w:instrText>
      </w:r>
      <w:r w:rsidRPr="000704A9">
        <w:rPr>
          <w:rFonts w:eastAsia="Calibri" w:cs="Times New Roman"/>
          <w:sz w:val="24"/>
          <w:szCs w:val="24"/>
        </w:rPr>
        <w:fldChar w:fldCharType="separate"/>
      </w:r>
      <w:r w:rsidR="00D42403" w:rsidRPr="000704A9">
        <w:rPr>
          <w:rFonts w:eastAsia="Calibri" w:cs="Times New Roman"/>
          <w:noProof/>
          <w:sz w:val="24"/>
          <w:szCs w:val="24"/>
          <w:vertAlign w:val="superscript"/>
        </w:rPr>
        <w:t>(3)</w:t>
      </w:r>
      <w:r w:rsidRPr="000704A9">
        <w:rPr>
          <w:rFonts w:eastAsia="Calibri" w:cs="Times New Roman"/>
          <w:sz w:val="24"/>
          <w:szCs w:val="24"/>
        </w:rPr>
        <w:fldChar w:fldCharType="end"/>
      </w:r>
      <w:r w:rsidRPr="000704A9">
        <w:rPr>
          <w:rFonts w:eastAsia="Calibri" w:cs="Times New Roman"/>
          <w:sz w:val="24"/>
          <w:szCs w:val="24"/>
        </w:rPr>
        <w:t>. Carers are asked if, in the last three months, they:</w:t>
      </w:r>
    </w:p>
    <w:p w14:paraId="259023CA" w14:textId="77777777" w:rsidR="003E3164" w:rsidRPr="000704A9" w:rsidRDefault="003E3164" w:rsidP="00A140FA">
      <w:pPr>
        <w:pStyle w:val="ListParagraph"/>
        <w:numPr>
          <w:ilvl w:val="0"/>
          <w:numId w:val="2"/>
        </w:numPr>
        <w:spacing w:after="200" w:line="276" w:lineRule="auto"/>
        <w:jc w:val="both"/>
        <w:rPr>
          <w:rFonts w:eastAsia="Calibri" w:cs="Times New Roman"/>
          <w:szCs w:val="24"/>
        </w:rPr>
      </w:pPr>
      <w:r w:rsidRPr="000704A9">
        <w:rPr>
          <w:rFonts w:eastAsia="Calibri" w:cs="Times New Roman"/>
          <w:szCs w:val="24"/>
        </w:rPr>
        <w:lastRenderedPageBreak/>
        <w:t>Have you stopped liking things that used to be fun?</w:t>
      </w:r>
    </w:p>
    <w:p w14:paraId="25B9B27C" w14:textId="77777777" w:rsidR="003E3164" w:rsidRPr="000704A9" w:rsidRDefault="003E3164" w:rsidP="00A140FA">
      <w:pPr>
        <w:pStyle w:val="ListParagraph"/>
        <w:numPr>
          <w:ilvl w:val="0"/>
          <w:numId w:val="2"/>
        </w:numPr>
        <w:spacing w:after="200" w:line="276" w:lineRule="auto"/>
        <w:jc w:val="both"/>
        <w:rPr>
          <w:rFonts w:eastAsia="Calibri" w:cs="Times New Roman"/>
          <w:szCs w:val="24"/>
        </w:rPr>
      </w:pPr>
      <w:r w:rsidRPr="000704A9">
        <w:rPr>
          <w:rFonts w:eastAsia="Calibri" w:cs="Times New Roman"/>
          <w:szCs w:val="24"/>
        </w:rPr>
        <w:t>Have you felt like everything is hard work (even little jobs are too much)?</w:t>
      </w:r>
    </w:p>
    <w:p w14:paraId="6000F811" w14:textId="77777777" w:rsidR="003E3164" w:rsidRPr="000704A9" w:rsidRDefault="003E3164" w:rsidP="00A140FA">
      <w:pPr>
        <w:pStyle w:val="ListParagraph"/>
        <w:numPr>
          <w:ilvl w:val="0"/>
          <w:numId w:val="2"/>
        </w:numPr>
        <w:spacing w:after="200" w:line="276" w:lineRule="auto"/>
        <w:jc w:val="both"/>
        <w:rPr>
          <w:rFonts w:eastAsia="Calibri" w:cs="Times New Roman"/>
          <w:szCs w:val="24"/>
        </w:rPr>
      </w:pPr>
      <w:r w:rsidRPr="000704A9">
        <w:rPr>
          <w:rFonts w:eastAsia="Calibri" w:cs="Times New Roman"/>
          <w:szCs w:val="24"/>
        </w:rPr>
        <w:t>Have you felt so worried that your stomach (tummy) has got upset?</w:t>
      </w:r>
    </w:p>
    <w:p w14:paraId="203986C9" w14:textId="77777777" w:rsidR="003E3164" w:rsidRPr="000704A9" w:rsidRDefault="003E3164" w:rsidP="00A140FA">
      <w:pPr>
        <w:pStyle w:val="ListParagraph"/>
        <w:numPr>
          <w:ilvl w:val="0"/>
          <w:numId w:val="2"/>
        </w:numPr>
        <w:spacing w:after="200" w:line="276" w:lineRule="auto"/>
        <w:jc w:val="both"/>
        <w:rPr>
          <w:rFonts w:eastAsia="Calibri" w:cs="Times New Roman"/>
          <w:szCs w:val="24"/>
        </w:rPr>
      </w:pPr>
      <w:r w:rsidRPr="000704A9">
        <w:rPr>
          <w:rFonts w:eastAsia="Calibri" w:cs="Times New Roman"/>
          <w:szCs w:val="24"/>
        </w:rPr>
        <w:t>Have you ever felt so worried it was hard to breathe?</w:t>
      </w:r>
    </w:p>
    <w:p w14:paraId="59F481FE" w14:textId="77777777" w:rsidR="003E3164" w:rsidRPr="000704A9" w:rsidRDefault="003E3164" w:rsidP="00A140FA">
      <w:pPr>
        <w:pStyle w:val="ListParagraph"/>
        <w:numPr>
          <w:ilvl w:val="0"/>
          <w:numId w:val="2"/>
        </w:numPr>
        <w:spacing w:after="200" w:line="276" w:lineRule="auto"/>
        <w:jc w:val="both"/>
        <w:rPr>
          <w:rFonts w:eastAsia="Calibri" w:cs="Times New Roman"/>
          <w:szCs w:val="24"/>
        </w:rPr>
      </w:pPr>
      <w:r w:rsidRPr="000704A9">
        <w:rPr>
          <w:rFonts w:eastAsia="Calibri" w:cs="Times New Roman"/>
          <w:szCs w:val="24"/>
        </w:rPr>
        <w:t>Do you get angry or wild real quick?</w:t>
      </w:r>
    </w:p>
    <w:p w14:paraId="142BD73A" w14:textId="77777777" w:rsidR="003E3164" w:rsidRPr="000704A9" w:rsidRDefault="003E3164" w:rsidP="00A140FA">
      <w:pPr>
        <w:pStyle w:val="ListParagraph"/>
        <w:numPr>
          <w:ilvl w:val="0"/>
          <w:numId w:val="2"/>
        </w:numPr>
        <w:spacing w:after="200" w:line="276" w:lineRule="auto"/>
        <w:jc w:val="both"/>
        <w:rPr>
          <w:rFonts w:eastAsia="Calibri" w:cs="Times New Roman"/>
          <w:szCs w:val="24"/>
        </w:rPr>
      </w:pPr>
      <w:r w:rsidRPr="000704A9">
        <w:rPr>
          <w:rFonts w:eastAsia="Calibri" w:cs="Times New Roman"/>
          <w:szCs w:val="24"/>
        </w:rPr>
        <w:t>Have you felt so sad that nothing could cheer you up? Not even your friends made you feel better.</w:t>
      </w:r>
    </w:p>
    <w:p w14:paraId="70EC7966" w14:textId="77777777" w:rsidR="003E3164" w:rsidRPr="000704A9" w:rsidRDefault="003E3164" w:rsidP="00A140FA">
      <w:pPr>
        <w:pStyle w:val="ListParagraph"/>
        <w:numPr>
          <w:ilvl w:val="0"/>
          <w:numId w:val="2"/>
        </w:numPr>
        <w:spacing w:after="200" w:line="276" w:lineRule="auto"/>
        <w:jc w:val="both"/>
        <w:rPr>
          <w:rFonts w:eastAsia="Calibri" w:cs="Times New Roman"/>
          <w:szCs w:val="24"/>
        </w:rPr>
      </w:pPr>
      <w:r w:rsidRPr="000704A9">
        <w:rPr>
          <w:rFonts w:eastAsia="Calibri" w:cs="Times New Roman"/>
          <w:szCs w:val="24"/>
        </w:rPr>
        <w:t>Do you do silly things without thinking that you feel ashamed about the next day?</w:t>
      </w:r>
    </w:p>
    <w:p w14:paraId="154D5D1A" w14:textId="3452501A" w:rsidR="00B80221" w:rsidRPr="000704A9" w:rsidRDefault="003E3164" w:rsidP="00A140FA">
      <w:pPr>
        <w:spacing w:line="276" w:lineRule="auto"/>
        <w:contextualSpacing/>
        <w:jc w:val="both"/>
        <w:rPr>
          <w:rFonts w:eastAsia="Calibri" w:cs="Times New Roman"/>
          <w:sz w:val="24"/>
          <w:szCs w:val="24"/>
        </w:rPr>
      </w:pPr>
      <w:r w:rsidRPr="000704A9">
        <w:rPr>
          <w:rFonts w:eastAsia="Calibri" w:cs="Times New Roman"/>
          <w:sz w:val="24"/>
          <w:szCs w:val="24"/>
        </w:rPr>
        <w:t xml:space="preserve">Response options were: never (or not much), little bit (or sometimes), fair bit, lots (or lots of times), or don’t know. The first two responses </w:t>
      </w:r>
      <w:r w:rsidR="00FB4CB8" w:rsidRPr="000704A9">
        <w:rPr>
          <w:rFonts w:eastAsia="Calibri" w:cs="Times New Roman"/>
          <w:sz w:val="24"/>
          <w:szCs w:val="24"/>
        </w:rPr>
        <w:t xml:space="preserve">(never of little bit) </w:t>
      </w:r>
      <w:r w:rsidRPr="000704A9">
        <w:rPr>
          <w:rFonts w:eastAsia="Calibri" w:cs="Times New Roman"/>
          <w:sz w:val="24"/>
          <w:szCs w:val="24"/>
        </w:rPr>
        <w:t xml:space="preserve">were coded as 0  and the latter two </w:t>
      </w:r>
      <w:r w:rsidR="00FB4CB8" w:rsidRPr="000704A9">
        <w:rPr>
          <w:rFonts w:eastAsia="Calibri" w:cs="Times New Roman"/>
          <w:sz w:val="24"/>
          <w:szCs w:val="24"/>
        </w:rPr>
        <w:t xml:space="preserve">(fair bit or lots) </w:t>
      </w:r>
      <w:r w:rsidRPr="000704A9">
        <w:rPr>
          <w:rFonts w:eastAsia="Calibri" w:cs="Times New Roman"/>
          <w:sz w:val="24"/>
          <w:szCs w:val="24"/>
        </w:rPr>
        <w:t xml:space="preserve">as 1 </w:t>
      </w:r>
      <w:r w:rsidRPr="000704A9">
        <w:rPr>
          <w:rFonts w:eastAsia="Calibri" w:cs="Times New Roman"/>
          <w:sz w:val="24"/>
          <w:szCs w:val="24"/>
          <w:lang w:val="en-US"/>
        </w:rPr>
        <w:fldChar w:fldCharType="begin"/>
      </w:r>
      <w:r w:rsidR="00D42403" w:rsidRPr="000704A9">
        <w:rPr>
          <w:rFonts w:eastAsia="Calibri" w:cs="Times New Roman"/>
          <w:sz w:val="24"/>
          <w:szCs w:val="24"/>
          <w:lang w:val="en-US"/>
        </w:rPr>
        <w:instrText xml:space="preserve"> ADDIN EN.CITE &lt;EndNote&gt;&lt;Cite&gt;&lt;Author&gt;Australian Government Department of Families Housing Community Services and Indigenous Affairs&lt;/Author&gt;&lt;Year&gt;2013&lt;/Year&gt;&lt;RecNum&gt;1995&lt;/RecNum&gt;&lt;DisplayText&gt;&lt;style face="superscript"&gt;(4)&lt;/style&gt;&lt;/DisplayText&gt;&lt;record&gt;&lt;rec-number&gt;1995&lt;/rec-number&gt;&lt;foreign-keys&gt;&lt;key app="EN" db-id="swxapxsebsfdx3e9xdnxprznezr9dddftzev"&gt;1995&lt;/key&gt;&lt;/foreign-keys&gt;&lt;ref-type name="Report"&gt;27&lt;/ref-type&gt;&lt;contributors&gt;&lt;authors&gt;&lt;author&gt;Australian Government Department of Families Housing Community Services and Indigenous Affairs,&lt;/author&gt;&lt;/authors&gt;&lt;/contributors&gt;&lt;titles&gt;&lt;title&gt;Appendix B - Study terminology and definitions. Footprints in Time The Longitudinal Study of Indigenous Children: Key Summary Report from Wave 4&lt;/title&gt;&lt;/titles&gt;&lt;dates&gt;&lt;year&gt;2013&lt;/year&gt;&lt;/dates&gt;&lt;pub-location&gt;Canberra&lt;/pub-location&gt;&lt;urls&gt;&lt;/urls&gt;&lt;/record&gt;&lt;/Cite&gt;&lt;/EndNote&gt;</w:instrText>
      </w:r>
      <w:r w:rsidRPr="000704A9">
        <w:rPr>
          <w:rFonts w:eastAsia="Calibri" w:cs="Times New Roman"/>
          <w:sz w:val="24"/>
          <w:szCs w:val="24"/>
          <w:lang w:val="en-US"/>
        </w:rPr>
        <w:fldChar w:fldCharType="separate"/>
      </w:r>
      <w:r w:rsidR="00D42403" w:rsidRPr="000704A9">
        <w:rPr>
          <w:rFonts w:eastAsia="Calibri" w:cs="Times New Roman"/>
          <w:noProof/>
          <w:sz w:val="24"/>
          <w:szCs w:val="24"/>
          <w:vertAlign w:val="superscript"/>
          <w:lang w:val="en-US"/>
        </w:rPr>
        <w:t>(4)</w:t>
      </w:r>
      <w:r w:rsidRPr="000704A9">
        <w:rPr>
          <w:rFonts w:eastAsia="Calibri" w:cs="Times New Roman"/>
          <w:sz w:val="24"/>
          <w:szCs w:val="24"/>
          <w:lang w:val="en-US"/>
        </w:rPr>
        <w:fldChar w:fldCharType="end"/>
      </w:r>
      <w:r w:rsidRPr="000704A9">
        <w:rPr>
          <w:rFonts w:eastAsia="Calibri" w:cs="Times New Roman"/>
          <w:sz w:val="24"/>
          <w:szCs w:val="24"/>
        </w:rPr>
        <w:t xml:space="preserve">. Scores for the </w:t>
      </w:r>
      <w:r w:rsidR="00B80221" w:rsidRPr="000704A9">
        <w:rPr>
          <w:rFonts w:eastAsia="Calibri" w:cs="Times New Roman"/>
          <w:sz w:val="24"/>
          <w:szCs w:val="24"/>
        </w:rPr>
        <w:t>seven</w:t>
      </w:r>
      <w:r w:rsidRPr="000704A9">
        <w:rPr>
          <w:rFonts w:eastAsia="Calibri" w:cs="Times New Roman"/>
          <w:sz w:val="24"/>
          <w:szCs w:val="24"/>
        </w:rPr>
        <w:t xml:space="preserve"> questions were summed </w:t>
      </w:r>
      <w:r w:rsidR="00D135D7" w:rsidRPr="000704A9">
        <w:rPr>
          <w:rFonts w:eastAsia="Calibri" w:cs="Times New Roman"/>
          <w:sz w:val="24"/>
          <w:szCs w:val="24"/>
        </w:rPr>
        <w:t>(range:</w:t>
      </w:r>
      <w:r w:rsidRPr="000704A9">
        <w:rPr>
          <w:rFonts w:eastAsia="Calibri" w:cs="Times New Roman"/>
          <w:sz w:val="24"/>
          <w:szCs w:val="24"/>
        </w:rPr>
        <w:t xml:space="preserve"> 0-7</w:t>
      </w:r>
      <w:r w:rsidR="00D135D7" w:rsidRPr="000704A9">
        <w:rPr>
          <w:rFonts w:eastAsia="Calibri" w:cs="Times New Roman"/>
          <w:sz w:val="24"/>
          <w:szCs w:val="24"/>
        </w:rPr>
        <w:t>)</w:t>
      </w:r>
      <w:r w:rsidRPr="000704A9">
        <w:rPr>
          <w:rFonts w:eastAsia="Calibri" w:cs="Times New Roman"/>
          <w:sz w:val="24"/>
          <w:szCs w:val="24"/>
        </w:rPr>
        <w:t xml:space="preserve">, with higher scores reflecting better social and emotional wellbeing. Carers were categorised as having a </w:t>
      </w:r>
      <w:r w:rsidR="003E046A" w:rsidRPr="000704A9">
        <w:rPr>
          <w:rFonts w:eastAsia="Calibri" w:cs="Times New Roman"/>
          <w:sz w:val="24"/>
          <w:szCs w:val="24"/>
        </w:rPr>
        <w:t>good wellbeing (lower distress</w:t>
      </w:r>
      <w:r w:rsidR="00EB3FC0" w:rsidRPr="000704A9">
        <w:rPr>
          <w:rFonts w:eastAsia="Calibri" w:cs="Times New Roman"/>
          <w:sz w:val="24"/>
          <w:szCs w:val="24"/>
        </w:rPr>
        <w:t xml:space="preserve">, </w:t>
      </w:r>
      <w:r w:rsidRPr="000704A9">
        <w:rPr>
          <w:rFonts w:eastAsia="Calibri" w:cs="Times New Roman"/>
          <w:sz w:val="24"/>
          <w:szCs w:val="24"/>
        </w:rPr>
        <w:t xml:space="preserve">score 0-1) or </w:t>
      </w:r>
      <w:r w:rsidR="003E046A" w:rsidRPr="000704A9">
        <w:rPr>
          <w:rFonts w:eastAsia="Calibri" w:cs="Times New Roman"/>
          <w:sz w:val="24"/>
          <w:szCs w:val="24"/>
        </w:rPr>
        <w:t>poor wellbeing (</w:t>
      </w:r>
      <w:r w:rsidRPr="000704A9">
        <w:rPr>
          <w:rFonts w:eastAsia="Calibri" w:cs="Times New Roman"/>
          <w:sz w:val="24"/>
          <w:szCs w:val="24"/>
        </w:rPr>
        <w:t>higher distress</w:t>
      </w:r>
      <w:r w:rsidR="00EB3FC0" w:rsidRPr="000704A9">
        <w:rPr>
          <w:rFonts w:eastAsia="Calibri" w:cs="Times New Roman"/>
          <w:sz w:val="24"/>
          <w:szCs w:val="24"/>
        </w:rPr>
        <w:t>,</w:t>
      </w:r>
      <w:r w:rsidR="003E046A" w:rsidRPr="000704A9">
        <w:rPr>
          <w:rFonts w:eastAsia="Calibri" w:cs="Times New Roman"/>
          <w:sz w:val="24"/>
          <w:szCs w:val="24"/>
        </w:rPr>
        <w:t xml:space="preserve"> score</w:t>
      </w:r>
      <w:r w:rsidR="00EB3FC0" w:rsidRPr="000704A9">
        <w:rPr>
          <w:rFonts w:eastAsia="Calibri" w:cs="Times New Roman"/>
          <w:sz w:val="24"/>
          <w:szCs w:val="24"/>
        </w:rPr>
        <w:t xml:space="preserve"> </w:t>
      </w:r>
      <w:r w:rsidRPr="000704A9">
        <w:rPr>
          <w:rFonts w:eastAsia="Calibri" w:cs="Times New Roman"/>
          <w:sz w:val="24"/>
          <w:szCs w:val="24"/>
        </w:rPr>
        <w:t>2-7).</w:t>
      </w:r>
    </w:p>
    <w:p w14:paraId="130860E4" w14:textId="77777777" w:rsidR="002A1E07" w:rsidRPr="000704A9" w:rsidRDefault="002A1E07" w:rsidP="00A140FA">
      <w:pPr>
        <w:spacing w:line="276" w:lineRule="auto"/>
        <w:contextualSpacing/>
        <w:jc w:val="both"/>
        <w:rPr>
          <w:rFonts w:eastAsia="Calibri" w:cs="Times New Roman"/>
          <w:sz w:val="24"/>
          <w:szCs w:val="24"/>
        </w:rPr>
      </w:pPr>
    </w:p>
    <w:p w14:paraId="0E821EE6" w14:textId="4982B4D2" w:rsidR="006205A7" w:rsidRPr="000704A9" w:rsidRDefault="006205A7" w:rsidP="00A140FA">
      <w:pPr>
        <w:spacing w:line="276" w:lineRule="auto"/>
        <w:jc w:val="both"/>
        <w:rPr>
          <w:sz w:val="24"/>
        </w:rPr>
      </w:pPr>
      <w:r w:rsidRPr="000704A9">
        <w:rPr>
          <w:b/>
          <w:i/>
          <w:sz w:val="24"/>
        </w:rPr>
        <w:t xml:space="preserve">Child general health: </w:t>
      </w:r>
      <w:r w:rsidRPr="000704A9">
        <w:rPr>
          <w:sz w:val="24"/>
        </w:rPr>
        <w:t xml:space="preserve">Caregiver’s were asked, “In general, would you say child’s health is excellent, very good, good, fair or poor?”. Responses were grouped into two categories: good, fair, or poor, </w:t>
      </w:r>
      <w:r w:rsidR="003A1D6D" w:rsidRPr="000704A9">
        <w:rPr>
          <w:sz w:val="24"/>
        </w:rPr>
        <w:t>or</w:t>
      </w:r>
      <w:r w:rsidRPr="000704A9">
        <w:rPr>
          <w:sz w:val="24"/>
        </w:rPr>
        <w:t xml:space="preserve"> excellent or very good. </w:t>
      </w:r>
    </w:p>
    <w:p w14:paraId="2D8448FD" w14:textId="0E50E9DE" w:rsidR="00D00333" w:rsidRPr="000704A9" w:rsidRDefault="00D00333" w:rsidP="00A140FA">
      <w:pPr>
        <w:spacing w:line="276" w:lineRule="auto"/>
        <w:jc w:val="both"/>
        <w:rPr>
          <w:b/>
          <w:sz w:val="24"/>
        </w:rPr>
      </w:pPr>
      <w:r w:rsidRPr="000704A9">
        <w:rPr>
          <w:b/>
          <w:i/>
          <w:sz w:val="24"/>
        </w:rPr>
        <w:t>Caregiver general health:</w:t>
      </w:r>
      <w:r w:rsidRPr="000704A9">
        <w:rPr>
          <w:b/>
          <w:sz w:val="24"/>
        </w:rPr>
        <w:t xml:space="preserve"> </w:t>
      </w:r>
      <w:r w:rsidRPr="000704A9">
        <w:rPr>
          <w:sz w:val="24"/>
        </w:rPr>
        <w:t xml:space="preserve">Caregivers were asked, “In general, would you say your health is excellent, very good, good, fair or poor?”. Responses were grouped into 2 categories: </w:t>
      </w:r>
      <w:r w:rsidR="006205A7" w:rsidRPr="000704A9">
        <w:rPr>
          <w:sz w:val="24"/>
        </w:rPr>
        <w:t>g</w:t>
      </w:r>
      <w:r w:rsidRPr="000704A9">
        <w:rPr>
          <w:sz w:val="24"/>
        </w:rPr>
        <w:t>ood, fair</w:t>
      </w:r>
      <w:r w:rsidR="006205A7" w:rsidRPr="000704A9">
        <w:rPr>
          <w:sz w:val="24"/>
        </w:rPr>
        <w:t>,</w:t>
      </w:r>
      <w:r w:rsidRPr="000704A9">
        <w:rPr>
          <w:sz w:val="24"/>
        </w:rPr>
        <w:t xml:space="preserve"> or poor</w:t>
      </w:r>
      <w:r w:rsidR="006205A7" w:rsidRPr="000704A9">
        <w:rPr>
          <w:sz w:val="24"/>
        </w:rPr>
        <w:t>,</w:t>
      </w:r>
      <w:r w:rsidRPr="000704A9">
        <w:rPr>
          <w:sz w:val="24"/>
        </w:rPr>
        <w:t xml:space="preserve"> </w:t>
      </w:r>
      <w:r w:rsidR="003A1D6D" w:rsidRPr="000704A9">
        <w:rPr>
          <w:sz w:val="24"/>
        </w:rPr>
        <w:t>or</w:t>
      </w:r>
      <w:r w:rsidRPr="000704A9">
        <w:rPr>
          <w:sz w:val="24"/>
        </w:rPr>
        <w:t xml:space="preserve"> </w:t>
      </w:r>
      <w:r w:rsidR="006205A7" w:rsidRPr="000704A9">
        <w:rPr>
          <w:sz w:val="24"/>
        </w:rPr>
        <w:t>excellent or very good</w:t>
      </w:r>
      <w:r w:rsidRPr="000704A9">
        <w:rPr>
          <w:sz w:val="24"/>
        </w:rPr>
        <w:t xml:space="preserve">. </w:t>
      </w:r>
    </w:p>
    <w:p w14:paraId="383654DA" w14:textId="45E18352" w:rsidR="002743CD" w:rsidRPr="000704A9" w:rsidRDefault="002743CD" w:rsidP="00A140FA">
      <w:pPr>
        <w:spacing w:line="276" w:lineRule="auto"/>
        <w:jc w:val="both"/>
        <w:rPr>
          <w:b/>
          <w:sz w:val="24"/>
        </w:rPr>
      </w:pPr>
      <w:r w:rsidRPr="000704A9">
        <w:rPr>
          <w:b/>
          <w:i/>
          <w:sz w:val="24"/>
        </w:rPr>
        <w:t>Access to health services</w:t>
      </w:r>
      <w:r w:rsidR="00BF3015" w:rsidRPr="000704A9">
        <w:rPr>
          <w:sz w:val="24"/>
        </w:rPr>
        <w:t xml:space="preserve"> was measured according to caregivers’ response to the question,</w:t>
      </w:r>
      <w:r w:rsidRPr="000704A9">
        <w:rPr>
          <w:sz w:val="24"/>
        </w:rPr>
        <w:t xml:space="preserve"> “Has there been a time when study child needed to see a doctor, </w:t>
      </w:r>
      <w:r w:rsidR="00BF3015" w:rsidRPr="000704A9">
        <w:rPr>
          <w:sz w:val="24"/>
        </w:rPr>
        <w:t xml:space="preserve">but didn’t go for some reason?”. Responses of “yes” were considered an indicator of an </w:t>
      </w:r>
      <w:r w:rsidRPr="000704A9">
        <w:rPr>
          <w:sz w:val="24"/>
        </w:rPr>
        <w:t>unmet need for health service</w:t>
      </w:r>
      <w:r w:rsidR="00BF3015" w:rsidRPr="000704A9">
        <w:rPr>
          <w:sz w:val="24"/>
        </w:rPr>
        <w:t xml:space="preserve">; responses of “no” were considered an indicator of </w:t>
      </w:r>
      <w:r w:rsidRPr="000704A9">
        <w:rPr>
          <w:sz w:val="24"/>
        </w:rPr>
        <w:t>ade</w:t>
      </w:r>
      <w:r w:rsidR="00BF3015" w:rsidRPr="000704A9">
        <w:rPr>
          <w:sz w:val="24"/>
        </w:rPr>
        <w:t>quate access to health services.</w:t>
      </w:r>
      <w:r w:rsidRPr="000704A9">
        <w:rPr>
          <w:sz w:val="24"/>
        </w:rPr>
        <w:t xml:space="preserve"> </w:t>
      </w:r>
    </w:p>
    <w:p w14:paraId="2C2ACF21" w14:textId="053E11AE" w:rsidR="00B42EE3" w:rsidRPr="000704A9" w:rsidRDefault="00B42EE3" w:rsidP="00A140FA">
      <w:pPr>
        <w:spacing w:line="276" w:lineRule="auto"/>
        <w:jc w:val="both"/>
        <w:rPr>
          <w:b/>
          <w:sz w:val="24"/>
        </w:rPr>
      </w:pPr>
      <w:r w:rsidRPr="000704A9">
        <w:rPr>
          <w:b/>
          <w:i/>
          <w:sz w:val="24"/>
        </w:rPr>
        <w:t>Home visits after birth:</w:t>
      </w:r>
      <w:r w:rsidRPr="000704A9">
        <w:rPr>
          <w:b/>
          <w:sz w:val="24"/>
        </w:rPr>
        <w:t xml:space="preserve"> </w:t>
      </w:r>
      <w:r w:rsidRPr="000704A9">
        <w:rPr>
          <w:sz w:val="24"/>
        </w:rPr>
        <w:t xml:space="preserve">Caregivers were asked, “Since the child’s birth, have you had a home visit from a: nurse, mid-wife, social worker, Aboriginal Health Worker (AHW) or cultural consultant, general practitioner or any other visits?”. Responses were grouped </w:t>
      </w:r>
      <w:r w:rsidR="003A1D6D" w:rsidRPr="000704A9">
        <w:rPr>
          <w:sz w:val="24"/>
        </w:rPr>
        <w:t>as</w:t>
      </w:r>
      <w:r w:rsidRPr="000704A9">
        <w:rPr>
          <w:sz w:val="24"/>
        </w:rPr>
        <w:t>: no home visits</w:t>
      </w:r>
      <w:r w:rsidR="003A1D6D" w:rsidRPr="000704A9">
        <w:rPr>
          <w:sz w:val="24"/>
        </w:rPr>
        <w:t>;</w:t>
      </w:r>
      <w:r w:rsidRPr="000704A9">
        <w:rPr>
          <w:sz w:val="24"/>
        </w:rPr>
        <w:t xml:space="preserve"> home visits, </w:t>
      </w:r>
      <w:r w:rsidR="003A1D6D" w:rsidRPr="000704A9">
        <w:rPr>
          <w:sz w:val="24"/>
        </w:rPr>
        <w:t>but none</w:t>
      </w:r>
      <w:r w:rsidRPr="000704A9">
        <w:rPr>
          <w:sz w:val="24"/>
        </w:rPr>
        <w:t xml:space="preserve"> from an AHW</w:t>
      </w:r>
      <w:r w:rsidR="003A1D6D" w:rsidRPr="000704A9">
        <w:rPr>
          <w:sz w:val="24"/>
        </w:rPr>
        <w:t>;</w:t>
      </w:r>
      <w:r w:rsidRPr="000704A9">
        <w:rPr>
          <w:sz w:val="24"/>
        </w:rPr>
        <w:t xml:space="preserve"> or home visits</w:t>
      </w:r>
      <w:r w:rsidR="003A1D6D" w:rsidRPr="000704A9">
        <w:rPr>
          <w:sz w:val="24"/>
        </w:rPr>
        <w:t>, including any from an</w:t>
      </w:r>
      <w:r w:rsidRPr="000704A9">
        <w:rPr>
          <w:sz w:val="24"/>
        </w:rPr>
        <w:t xml:space="preserve"> AHW. </w:t>
      </w:r>
    </w:p>
    <w:p w14:paraId="49D98EDE" w14:textId="0C422B7B" w:rsidR="00B42EE3" w:rsidRPr="000704A9" w:rsidRDefault="00BE7D2B" w:rsidP="00A140FA">
      <w:pPr>
        <w:spacing w:line="276" w:lineRule="auto"/>
        <w:jc w:val="both"/>
        <w:rPr>
          <w:b/>
          <w:sz w:val="24"/>
        </w:rPr>
      </w:pPr>
      <w:r w:rsidRPr="000704A9">
        <w:rPr>
          <w:b/>
          <w:i/>
          <w:sz w:val="24"/>
        </w:rPr>
        <w:t>Caregiver</w:t>
      </w:r>
      <w:r w:rsidR="00B42EE3" w:rsidRPr="000704A9">
        <w:rPr>
          <w:b/>
          <w:i/>
          <w:sz w:val="24"/>
        </w:rPr>
        <w:t xml:space="preserve"> currently smokes:</w:t>
      </w:r>
      <w:r w:rsidR="00B42EE3" w:rsidRPr="000704A9">
        <w:rPr>
          <w:b/>
          <w:sz w:val="24"/>
        </w:rPr>
        <w:t xml:space="preserve"> </w:t>
      </w:r>
      <w:r w:rsidR="00B42EE3" w:rsidRPr="000704A9">
        <w:rPr>
          <w:sz w:val="24"/>
        </w:rPr>
        <w:t xml:space="preserve">Caregivers were asked, “Do you currently smoke or chew tobacco?”, to which they responded yes or no. </w:t>
      </w:r>
    </w:p>
    <w:p w14:paraId="30727EB8" w14:textId="02925454" w:rsidR="00B42EE3" w:rsidRPr="000704A9" w:rsidRDefault="00BE7D2B" w:rsidP="00A140FA">
      <w:pPr>
        <w:spacing w:line="276" w:lineRule="auto"/>
        <w:jc w:val="both"/>
        <w:rPr>
          <w:sz w:val="24"/>
        </w:rPr>
      </w:pPr>
      <w:r w:rsidRPr="000704A9">
        <w:rPr>
          <w:b/>
          <w:i/>
          <w:sz w:val="24"/>
        </w:rPr>
        <w:t>Caregiver</w:t>
      </w:r>
      <w:r w:rsidR="00B42EE3" w:rsidRPr="000704A9">
        <w:rPr>
          <w:b/>
          <w:i/>
          <w:sz w:val="24"/>
        </w:rPr>
        <w:t xml:space="preserve"> knows about Indigen</w:t>
      </w:r>
      <w:r w:rsidR="00BF3015" w:rsidRPr="000704A9">
        <w:rPr>
          <w:b/>
          <w:i/>
          <w:sz w:val="24"/>
        </w:rPr>
        <w:t xml:space="preserve">ous family, culture and history </w:t>
      </w:r>
      <w:r w:rsidR="00BF3015" w:rsidRPr="000704A9">
        <w:rPr>
          <w:sz w:val="24"/>
        </w:rPr>
        <w:t xml:space="preserve">was measured according to caregiver response to the question, </w:t>
      </w:r>
      <w:r w:rsidR="00B42EE3" w:rsidRPr="000704A9">
        <w:rPr>
          <w:sz w:val="24"/>
        </w:rPr>
        <w:t>“How much is this like you … You know a lot about your Aboriginal (Torres Strait Islander) family history and culture</w:t>
      </w:r>
      <w:r w:rsidR="00BF3015" w:rsidRPr="000704A9">
        <w:rPr>
          <w:sz w:val="24"/>
        </w:rPr>
        <w:t>?”</w:t>
      </w:r>
      <w:r w:rsidR="00B42EE3" w:rsidRPr="000704A9">
        <w:rPr>
          <w:sz w:val="24"/>
        </w:rPr>
        <w:t xml:space="preserve"> </w:t>
      </w:r>
      <w:r w:rsidR="00BF3015" w:rsidRPr="000704A9">
        <w:rPr>
          <w:sz w:val="24"/>
        </w:rPr>
        <w:t>The prompt was re-worded to “You understand a lot about Aboriginal or Torres Strait Islander history or culture?” for non-Indigenous caregivers. R</w:t>
      </w:r>
      <w:r w:rsidR="00B42EE3" w:rsidRPr="000704A9">
        <w:rPr>
          <w:sz w:val="24"/>
        </w:rPr>
        <w:t xml:space="preserve">esponse options were lots, fair bit, little bit, not much, other, don’t know, or refusal. Responses were categorised as: not much or a little bit, a fair bit, or lots. </w:t>
      </w:r>
    </w:p>
    <w:p w14:paraId="12558107" w14:textId="01770550" w:rsidR="00B42EE3" w:rsidRPr="000704A9" w:rsidRDefault="00B42EE3" w:rsidP="00A140FA">
      <w:pPr>
        <w:jc w:val="both"/>
      </w:pPr>
      <w:r w:rsidRPr="000704A9">
        <w:br w:type="page"/>
      </w:r>
    </w:p>
    <w:p w14:paraId="7543AE8D" w14:textId="51903B52" w:rsidR="00B42EE3" w:rsidRPr="000704A9" w:rsidRDefault="00F76B4A" w:rsidP="00B42EE3">
      <w:pPr>
        <w:rPr>
          <w:b/>
        </w:rPr>
      </w:pPr>
      <w:r w:rsidRPr="000704A9">
        <w:rPr>
          <w:b/>
        </w:rPr>
        <w:lastRenderedPageBreak/>
        <w:t xml:space="preserve">APPENDIX 2: RESULTS OF </w:t>
      </w:r>
      <w:r w:rsidR="00C34E28" w:rsidRPr="000704A9">
        <w:rPr>
          <w:b/>
        </w:rPr>
        <w:t>ANALYSIS STRATIFIED BY REMOTENESS</w:t>
      </w:r>
    </w:p>
    <w:p w14:paraId="4BEF1F9C" w14:textId="45FBDDF1" w:rsidR="00C34E28" w:rsidRPr="000704A9" w:rsidRDefault="00C34E28" w:rsidP="00E9384D">
      <w:pPr>
        <w:spacing w:line="276" w:lineRule="auto"/>
        <w:ind w:right="-46"/>
        <w:jc w:val="both"/>
        <w:rPr>
          <w:rFonts w:cs="Times New Roman"/>
          <w:sz w:val="24"/>
          <w:szCs w:val="24"/>
        </w:rPr>
      </w:pPr>
      <w:r w:rsidRPr="000704A9">
        <w:rPr>
          <w:rFonts w:cs="Times New Roman"/>
          <w:i/>
          <w:sz w:val="24"/>
          <w:szCs w:val="24"/>
        </w:rPr>
        <w:t xml:space="preserve">Socio-demographic factors. </w:t>
      </w:r>
      <w:r w:rsidRPr="000704A9">
        <w:rPr>
          <w:rFonts w:cs="Times New Roman"/>
          <w:sz w:val="24"/>
          <w:szCs w:val="24"/>
        </w:rPr>
        <w:t xml:space="preserve">Within the </w:t>
      </w:r>
      <w:r w:rsidR="00B36025" w:rsidRPr="000704A9">
        <w:rPr>
          <w:rFonts w:cs="Times New Roman"/>
          <w:sz w:val="24"/>
          <w:szCs w:val="24"/>
        </w:rPr>
        <w:t>urban/inner regional</w:t>
      </w:r>
      <w:r w:rsidRPr="000704A9">
        <w:rPr>
          <w:rFonts w:cs="Times New Roman"/>
          <w:sz w:val="24"/>
          <w:szCs w:val="24"/>
        </w:rPr>
        <w:t xml:space="preserve"> sample, the prevalence of SSB consumption among </w:t>
      </w:r>
      <w:r w:rsidR="00B36025" w:rsidRPr="000704A9">
        <w:rPr>
          <w:rFonts w:cs="Times New Roman"/>
          <w:sz w:val="24"/>
          <w:szCs w:val="24"/>
        </w:rPr>
        <w:t>urban/inner regional</w:t>
      </w:r>
      <w:r w:rsidRPr="000704A9">
        <w:rPr>
          <w:rFonts w:cs="Times New Roman"/>
          <w:sz w:val="24"/>
          <w:szCs w:val="24"/>
        </w:rPr>
        <w:t xml:space="preserve"> children increased steeply with age (p-trend&lt;0.05, up to PR=3.33; 95%CI:2.40,4.62 for children aged &gt;18-36 versus 0-12 months) and decreased with increasing advantage (p-trend&lt;0.05, down to PR=0.56; 0.37,0.85)</w:t>
      </w:r>
      <w:r w:rsidR="003A00ED" w:rsidRPr="000704A9">
        <w:rPr>
          <w:rFonts w:cs="Times New Roman"/>
          <w:sz w:val="24"/>
          <w:szCs w:val="24"/>
        </w:rPr>
        <w:t xml:space="preserve"> (Table SI1)</w:t>
      </w:r>
      <w:r w:rsidRPr="000704A9">
        <w:rPr>
          <w:rFonts w:cs="Times New Roman"/>
          <w:sz w:val="24"/>
          <w:szCs w:val="24"/>
        </w:rPr>
        <w:t xml:space="preserve">. SSB consumption prevalence was lower among children with older versus younger mothers (PR=0.74; 0.58,0.94 and PR=0.60; 0.48,0.75 for mothers aged 21-30 and &gt;30 years, respectively, at the child’s birth), and among children whose caregiver was employed (PR=0.67; 0.53,0.85). There was not a significant association between SSB consumption prevalence and child gender, child Indigenous status, caregiver relationship status, or number of children in the household within the </w:t>
      </w:r>
      <w:r w:rsidR="00B36025" w:rsidRPr="000704A9">
        <w:rPr>
          <w:rFonts w:cs="Times New Roman"/>
          <w:sz w:val="24"/>
          <w:szCs w:val="24"/>
        </w:rPr>
        <w:t>urban/inner regional</w:t>
      </w:r>
      <w:r w:rsidRPr="000704A9">
        <w:rPr>
          <w:rFonts w:cs="Times New Roman"/>
          <w:sz w:val="24"/>
          <w:szCs w:val="24"/>
        </w:rPr>
        <w:t xml:space="preserve"> sample. </w:t>
      </w:r>
    </w:p>
    <w:p w14:paraId="21434F88" w14:textId="4EBB1BFE" w:rsidR="00C34E28" w:rsidRPr="000704A9" w:rsidRDefault="00C34E28" w:rsidP="00E9384D">
      <w:pPr>
        <w:spacing w:line="276" w:lineRule="auto"/>
        <w:ind w:right="-46"/>
        <w:jc w:val="both"/>
        <w:rPr>
          <w:rFonts w:cs="Times New Roman"/>
          <w:sz w:val="24"/>
          <w:szCs w:val="24"/>
        </w:rPr>
      </w:pPr>
      <w:r w:rsidRPr="000704A9">
        <w:rPr>
          <w:rFonts w:cs="Times New Roman"/>
          <w:sz w:val="24"/>
          <w:szCs w:val="24"/>
        </w:rPr>
        <w:t xml:space="preserve">Within the </w:t>
      </w:r>
      <w:r w:rsidR="00B36025" w:rsidRPr="000704A9">
        <w:rPr>
          <w:rFonts w:cs="Times New Roman"/>
          <w:sz w:val="24"/>
          <w:szCs w:val="24"/>
        </w:rPr>
        <w:t>remote/outer regional</w:t>
      </w:r>
      <w:r w:rsidRPr="000704A9">
        <w:rPr>
          <w:rFonts w:cs="Times New Roman"/>
          <w:sz w:val="24"/>
          <w:szCs w:val="24"/>
        </w:rPr>
        <w:t xml:space="preserve"> sample, SSB consumption prevalence increased with age (p-trend&lt;0.05, up to PR=1.56; 1.18,2.06), though the gradient was less steep (p-interaction&lt;0.05 for both categorical and continuous variable), and was significantly lower in households with one </w:t>
      </w:r>
      <w:r w:rsidR="008B04F3" w:rsidRPr="000704A9">
        <w:rPr>
          <w:rFonts w:cs="Times New Roman"/>
          <w:sz w:val="24"/>
          <w:szCs w:val="24"/>
        </w:rPr>
        <w:t xml:space="preserve">child </w:t>
      </w:r>
      <w:r w:rsidRPr="000704A9">
        <w:rPr>
          <w:rFonts w:cs="Times New Roman"/>
          <w:sz w:val="24"/>
          <w:szCs w:val="24"/>
        </w:rPr>
        <w:t xml:space="preserve">(PR=0.79; 0.62,0.99) compared to four or more children. SSB consumption prevalence within the </w:t>
      </w:r>
      <w:r w:rsidR="00B36025" w:rsidRPr="000704A9">
        <w:rPr>
          <w:rFonts w:cs="Times New Roman"/>
          <w:sz w:val="24"/>
          <w:szCs w:val="24"/>
        </w:rPr>
        <w:t>remote/outer regional</w:t>
      </w:r>
      <w:r w:rsidRPr="000704A9">
        <w:rPr>
          <w:rFonts w:cs="Times New Roman"/>
          <w:sz w:val="24"/>
          <w:szCs w:val="24"/>
        </w:rPr>
        <w:t xml:space="preserve"> sample was not significantly associated with any other sociodemographic factors (Table SI1). </w:t>
      </w:r>
    </w:p>
    <w:p w14:paraId="18118F10" w14:textId="320D5946" w:rsidR="00C34E28" w:rsidRPr="000704A9" w:rsidRDefault="00C34E28" w:rsidP="00E9384D">
      <w:pPr>
        <w:spacing w:line="276" w:lineRule="auto"/>
        <w:ind w:right="-46"/>
        <w:jc w:val="both"/>
        <w:rPr>
          <w:rFonts w:cs="Times New Roman"/>
          <w:sz w:val="24"/>
          <w:szCs w:val="24"/>
        </w:rPr>
      </w:pPr>
      <w:r w:rsidRPr="000704A9">
        <w:rPr>
          <w:rFonts w:cs="Times New Roman"/>
          <w:i/>
          <w:sz w:val="24"/>
          <w:szCs w:val="24"/>
        </w:rPr>
        <w:t>Life circumstances factors</w:t>
      </w:r>
      <w:r w:rsidRPr="000704A9">
        <w:rPr>
          <w:rFonts w:cs="Times New Roman"/>
          <w:sz w:val="24"/>
          <w:szCs w:val="24"/>
        </w:rPr>
        <w:t xml:space="preserve">. Within the </w:t>
      </w:r>
      <w:r w:rsidR="00B36025" w:rsidRPr="000704A9">
        <w:rPr>
          <w:rFonts w:cs="Times New Roman"/>
          <w:sz w:val="24"/>
          <w:szCs w:val="24"/>
        </w:rPr>
        <w:t>urban/inner regional</w:t>
      </w:r>
      <w:r w:rsidRPr="000704A9">
        <w:rPr>
          <w:rFonts w:cs="Times New Roman"/>
          <w:sz w:val="24"/>
          <w:szCs w:val="24"/>
        </w:rPr>
        <w:t xml:space="preserve"> sample, SSB consumption prevalence was significantly higher among children whose caregiver received versus did not receive advice from friends or family (PR=1.29; 1.09,1.52)</w:t>
      </w:r>
      <w:r w:rsidR="00B85105" w:rsidRPr="000704A9">
        <w:rPr>
          <w:rFonts w:cs="Times New Roman"/>
          <w:sz w:val="24"/>
          <w:szCs w:val="24"/>
        </w:rPr>
        <w:t xml:space="preserve"> (Table SI1)</w:t>
      </w:r>
      <w:r w:rsidRPr="000704A9">
        <w:rPr>
          <w:rFonts w:cs="Times New Roman"/>
          <w:sz w:val="24"/>
          <w:szCs w:val="24"/>
        </w:rPr>
        <w:t xml:space="preserve">. SSB consumption prevalence was significantly associated with the caregiver’s social network (overall p-value=0.005), but was not significantly associated with social network or emotional support. SSB consumption prevalence was significantly lower among children whose family did not experience financial strain (PR=0.70; 0.58,0.85 and PR=0.52; 0.41,0.66 for families with just enough money and families who could save, respectively, versus families who run out of money) or have worries about money (PR=0.72; 0.58,0.88), who had a stable home environment (PR=0.73; 0.56,0.96 for children living in the same home, versus 3 or more homes, since birth), and families who were not humbugged in the last year (PR=0.76; 0.58,0.98). SSB consumption prevalence </w:t>
      </w:r>
      <w:r w:rsidR="008B04F3" w:rsidRPr="000704A9">
        <w:rPr>
          <w:rFonts w:cs="Times New Roman"/>
          <w:sz w:val="24"/>
          <w:szCs w:val="24"/>
        </w:rPr>
        <w:t>did not vary significantly by number of children in the household, but</w:t>
      </w:r>
      <w:r w:rsidRPr="000704A9">
        <w:rPr>
          <w:rFonts w:cs="Times New Roman"/>
          <w:sz w:val="24"/>
          <w:szCs w:val="24"/>
        </w:rPr>
        <w:t xml:space="preserve"> decreased with decreasing number of negative major life events (p-trend&lt;0.05, down to PR=0.50; 0.35,0.71 for families experiencing 0 compared to 3-10 events). We did not observe a significant association in the </w:t>
      </w:r>
      <w:r w:rsidR="00B36025" w:rsidRPr="000704A9">
        <w:rPr>
          <w:rFonts w:cs="Times New Roman"/>
          <w:sz w:val="24"/>
          <w:szCs w:val="24"/>
        </w:rPr>
        <w:t>urban/inner regional</w:t>
      </w:r>
      <w:r w:rsidRPr="000704A9">
        <w:rPr>
          <w:rFonts w:cs="Times New Roman"/>
          <w:sz w:val="24"/>
          <w:szCs w:val="24"/>
        </w:rPr>
        <w:t xml:space="preserve"> sample between SSB consumption prevalence and the caregiver’s relationship status or experiences of discrimination, or the home’s need for major repairs.</w:t>
      </w:r>
    </w:p>
    <w:p w14:paraId="74AA1A99" w14:textId="18D9187E" w:rsidR="00C34E28" w:rsidRPr="000704A9" w:rsidRDefault="00C34E28" w:rsidP="00E9384D">
      <w:pPr>
        <w:spacing w:line="276" w:lineRule="auto"/>
        <w:ind w:right="-46"/>
        <w:jc w:val="both"/>
        <w:rPr>
          <w:rFonts w:cs="Times New Roman"/>
          <w:sz w:val="24"/>
          <w:szCs w:val="24"/>
        </w:rPr>
      </w:pPr>
      <w:r w:rsidRPr="000704A9">
        <w:rPr>
          <w:rFonts w:cs="Times New Roman"/>
          <w:sz w:val="24"/>
          <w:szCs w:val="24"/>
        </w:rPr>
        <w:t xml:space="preserve">Within the </w:t>
      </w:r>
      <w:r w:rsidR="00B36025" w:rsidRPr="000704A9">
        <w:rPr>
          <w:rFonts w:cs="Times New Roman"/>
          <w:sz w:val="24"/>
          <w:szCs w:val="24"/>
        </w:rPr>
        <w:t>remote/outer regional</w:t>
      </w:r>
      <w:r w:rsidRPr="000704A9">
        <w:rPr>
          <w:rFonts w:cs="Times New Roman"/>
          <w:sz w:val="24"/>
          <w:szCs w:val="24"/>
        </w:rPr>
        <w:t xml:space="preserve"> sample, there was not a significant association between SSB consumption prevalence and any of the indicators of social support; this resulted in a significant interaction by remoteness for informational support (advice from family/friends), which was significant within the </w:t>
      </w:r>
      <w:r w:rsidR="00B36025" w:rsidRPr="000704A9">
        <w:rPr>
          <w:rFonts w:cs="Times New Roman"/>
          <w:sz w:val="24"/>
          <w:szCs w:val="24"/>
        </w:rPr>
        <w:t>urban/inner regional</w:t>
      </w:r>
      <w:r w:rsidRPr="000704A9">
        <w:rPr>
          <w:rFonts w:cs="Times New Roman"/>
          <w:sz w:val="24"/>
          <w:szCs w:val="24"/>
        </w:rPr>
        <w:t xml:space="preserve"> sample. SSB consumption prevalence was significantly lower among children whose caregivers had limited experience of </w:t>
      </w:r>
      <w:r w:rsidRPr="000704A9">
        <w:rPr>
          <w:rFonts w:cs="Times New Roman"/>
          <w:sz w:val="24"/>
          <w:szCs w:val="24"/>
        </w:rPr>
        <w:lastRenderedPageBreak/>
        <w:t>discrimination (PR=0.87; 0.76,0.99) and whose families had not been humbugged in the past year (PR=0.83; 0.7</w:t>
      </w:r>
      <w:r w:rsidR="008B04F3" w:rsidRPr="000704A9">
        <w:rPr>
          <w:rFonts w:cs="Times New Roman"/>
          <w:sz w:val="24"/>
          <w:szCs w:val="24"/>
        </w:rPr>
        <w:t>2</w:t>
      </w:r>
      <w:r w:rsidRPr="000704A9">
        <w:rPr>
          <w:rFonts w:cs="Times New Roman"/>
          <w:sz w:val="24"/>
          <w:szCs w:val="24"/>
        </w:rPr>
        <w:t xml:space="preserve">,0.96), but was not associated with any other measure of life circumstances.  </w:t>
      </w:r>
    </w:p>
    <w:p w14:paraId="7E152420" w14:textId="3D7AE18D" w:rsidR="00C34E28" w:rsidRPr="000704A9" w:rsidRDefault="00C34E28" w:rsidP="00E9384D">
      <w:pPr>
        <w:spacing w:line="276" w:lineRule="auto"/>
        <w:ind w:right="-46"/>
        <w:jc w:val="both"/>
        <w:rPr>
          <w:rFonts w:cs="Times New Roman"/>
          <w:sz w:val="24"/>
          <w:szCs w:val="24"/>
        </w:rPr>
      </w:pPr>
      <w:r w:rsidRPr="000704A9">
        <w:rPr>
          <w:rFonts w:cs="Times New Roman"/>
          <w:i/>
          <w:sz w:val="24"/>
          <w:szCs w:val="24"/>
        </w:rPr>
        <w:t>Health and wellbeing factors.</w:t>
      </w:r>
      <w:r w:rsidRPr="000704A9">
        <w:rPr>
          <w:rFonts w:cs="Times New Roman"/>
          <w:sz w:val="24"/>
          <w:szCs w:val="24"/>
        </w:rPr>
        <w:t xml:space="preserve"> SSB consumption prevalence was significantly lower among children unexposed versus exposed to smoke in utero (PR=0.65; 0.53,0.80), whose caregivers had good versus poor social and emotional wellbeing (PR=0.63; 0.50,0.79), who had adequate health service access versus an unmet need for health service in the past year (PR=0.61; 0.47,0.81), and whose caregiver was not a current smoker (PR=0.61; 0.47,0.81)</w:t>
      </w:r>
      <w:r w:rsidR="003A00ED" w:rsidRPr="000704A9">
        <w:rPr>
          <w:rFonts w:cs="Times New Roman"/>
          <w:sz w:val="24"/>
          <w:szCs w:val="24"/>
        </w:rPr>
        <w:t xml:space="preserve"> (Table SI1)</w:t>
      </w:r>
      <w:r w:rsidRPr="000704A9">
        <w:rPr>
          <w:rFonts w:cs="Times New Roman"/>
          <w:sz w:val="24"/>
          <w:szCs w:val="24"/>
        </w:rPr>
        <w:t>. SSB consumption prevalence was significantly higher among children whose families received postnatal home visits from an AHW (PR=1.37; 1.01,1.85), but not for children who received home visits from another service provider (PR=0.92; 0.71,1.20), compared to no home visits. We did not observe a significant association between SSB consumption prevalence and pre-natal check-ups, breastfeeding duration, post-natal depression, child or caregiver physical health, or the caregiver’s cultural knowledge.</w:t>
      </w:r>
    </w:p>
    <w:p w14:paraId="0C17D80A" w14:textId="587E9059" w:rsidR="00C34E28" w:rsidRPr="000704A9" w:rsidRDefault="00C34E28" w:rsidP="00E9384D">
      <w:pPr>
        <w:spacing w:line="276" w:lineRule="auto"/>
        <w:ind w:right="-46"/>
        <w:jc w:val="both"/>
        <w:rPr>
          <w:rFonts w:cs="Times New Roman"/>
          <w:sz w:val="24"/>
          <w:szCs w:val="24"/>
        </w:rPr>
      </w:pPr>
      <w:r w:rsidRPr="000704A9">
        <w:rPr>
          <w:rFonts w:cs="Times New Roman"/>
          <w:sz w:val="24"/>
          <w:szCs w:val="24"/>
        </w:rPr>
        <w:t xml:space="preserve">Within the </w:t>
      </w:r>
      <w:r w:rsidR="00B36025" w:rsidRPr="000704A9">
        <w:rPr>
          <w:rFonts w:cs="Times New Roman"/>
          <w:sz w:val="24"/>
          <w:szCs w:val="24"/>
        </w:rPr>
        <w:t>remote/outer regional</w:t>
      </w:r>
      <w:r w:rsidRPr="000704A9">
        <w:rPr>
          <w:rFonts w:cs="Times New Roman"/>
          <w:sz w:val="24"/>
          <w:szCs w:val="24"/>
        </w:rPr>
        <w:t xml:space="preserve"> sample, SSB consumption prevalence was significantly lower among children whose caregiver had good versus poor social and emotional wellbeing (PR=0.79; 0.67,0.94). Compared to children who received no postnatal home visits, SSB consumption prevalence was significantly higher among children who visited by AHWs (PR=1.40; 1.18,1.66) but not by other service providers (PR=1.07; 0.89,1.28).</w:t>
      </w:r>
    </w:p>
    <w:p w14:paraId="67ECAF7C" w14:textId="77777777" w:rsidR="00C34E28" w:rsidRPr="000704A9" w:rsidRDefault="00C34E28" w:rsidP="00C34E28">
      <w:pPr>
        <w:spacing w:line="360" w:lineRule="auto"/>
        <w:ind w:right="-46"/>
        <w:jc w:val="both"/>
        <w:rPr>
          <w:rFonts w:cs="Times New Roman"/>
          <w:sz w:val="24"/>
          <w:szCs w:val="24"/>
        </w:rPr>
      </w:pPr>
    </w:p>
    <w:p w14:paraId="3D56EDD2" w14:textId="4AEE606A" w:rsidR="00C34E28" w:rsidRPr="000704A9" w:rsidRDefault="00C34E28" w:rsidP="00C34E28">
      <w:pPr>
        <w:spacing w:line="360" w:lineRule="auto"/>
        <w:ind w:right="-46"/>
        <w:jc w:val="both"/>
        <w:rPr>
          <w:rFonts w:cs="Times New Roman"/>
          <w:sz w:val="24"/>
          <w:szCs w:val="24"/>
        </w:rPr>
        <w:sectPr w:rsidR="00C34E28" w:rsidRPr="000704A9" w:rsidSect="00C34E28">
          <w:footerReference w:type="default" r:id="rId8"/>
          <w:pgSz w:w="11906" w:h="16838"/>
          <w:pgMar w:top="1440" w:right="1440" w:bottom="1440" w:left="1440" w:header="708" w:footer="708" w:gutter="0"/>
          <w:cols w:space="708"/>
          <w:docGrid w:linePitch="360"/>
        </w:sectPr>
      </w:pPr>
    </w:p>
    <w:p w14:paraId="7806B4F6" w14:textId="059AF8C3" w:rsidR="00C34E28" w:rsidRPr="000704A9" w:rsidRDefault="00C34E28" w:rsidP="00C34E28">
      <w:pPr>
        <w:spacing w:after="0"/>
        <w:rPr>
          <w:b/>
        </w:rPr>
      </w:pPr>
      <w:r w:rsidRPr="000704A9">
        <w:rPr>
          <w:b/>
        </w:rPr>
        <w:lastRenderedPageBreak/>
        <w:t xml:space="preserve">Table SI1: Association between children’s SSB consumption and sociodemographic, life circumstances, and health and wellbeing factors, stratified by remoteness </w:t>
      </w:r>
    </w:p>
    <w:tbl>
      <w:tblPr>
        <w:tblW w:w="0" w:type="auto"/>
        <w:tblLook w:val="04A0" w:firstRow="1" w:lastRow="0" w:firstColumn="1" w:lastColumn="0" w:noHBand="0" w:noVBand="1"/>
      </w:tblPr>
      <w:tblGrid>
        <w:gridCol w:w="3851"/>
        <w:gridCol w:w="971"/>
        <w:gridCol w:w="833"/>
        <w:gridCol w:w="536"/>
        <w:gridCol w:w="1009"/>
        <w:gridCol w:w="773"/>
        <w:gridCol w:w="257"/>
        <w:gridCol w:w="971"/>
        <w:gridCol w:w="833"/>
        <w:gridCol w:w="536"/>
        <w:gridCol w:w="1009"/>
        <w:gridCol w:w="773"/>
      </w:tblGrid>
      <w:tr w:rsidR="000704A9" w:rsidRPr="000704A9" w14:paraId="59BBF0D1" w14:textId="77777777" w:rsidTr="00DA70D8">
        <w:trPr>
          <w:cantSplit/>
          <w:trHeight w:val="227"/>
          <w:tblHeader/>
        </w:trPr>
        <w:tc>
          <w:tcPr>
            <w:tcW w:w="0" w:type="auto"/>
            <w:tcBorders>
              <w:top w:val="single" w:sz="4" w:space="0" w:color="auto"/>
              <w:left w:val="nil"/>
              <w:bottom w:val="nil"/>
              <w:right w:val="nil"/>
            </w:tcBorders>
            <w:shd w:val="clear" w:color="auto" w:fill="D9D9D9" w:themeFill="background1" w:themeFillShade="D9"/>
            <w:noWrap/>
            <w:vAlign w:val="bottom"/>
            <w:hideMark/>
          </w:tcPr>
          <w:p w14:paraId="34593894" w14:textId="77777777" w:rsidR="00C34E28" w:rsidRPr="000704A9" w:rsidRDefault="00C34E28" w:rsidP="00DA70D8">
            <w:pPr>
              <w:spacing w:after="0" w:line="240" w:lineRule="auto"/>
              <w:rPr>
                <w:rFonts w:eastAsia="Times New Roman" w:cs="Times New Roman"/>
                <w:sz w:val="18"/>
                <w:szCs w:val="20"/>
                <w:lang w:eastAsia="en-AU"/>
              </w:rPr>
            </w:pPr>
          </w:p>
        </w:tc>
        <w:tc>
          <w:tcPr>
            <w:tcW w:w="0" w:type="auto"/>
            <w:gridSpan w:val="5"/>
            <w:tcBorders>
              <w:top w:val="single" w:sz="4" w:space="0" w:color="auto"/>
              <w:left w:val="nil"/>
              <w:bottom w:val="single" w:sz="4" w:space="0" w:color="auto"/>
              <w:right w:val="nil"/>
            </w:tcBorders>
            <w:shd w:val="clear" w:color="auto" w:fill="D9D9D9" w:themeFill="background1" w:themeFillShade="D9"/>
            <w:noWrap/>
            <w:vAlign w:val="bottom"/>
            <w:hideMark/>
          </w:tcPr>
          <w:p w14:paraId="5DDC5F4E" w14:textId="658D4E11" w:rsidR="00C34E28" w:rsidRPr="000704A9" w:rsidRDefault="00BF22EE" w:rsidP="00B36025">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URBAN/I</w:t>
            </w:r>
            <w:r w:rsidR="00B36025" w:rsidRPr="000704A9">
              <w:rPr>
                <w:rFonts w:eastAsia="Times New Roman" w:cs="Times New Roman"/>
                <w:b/>
                <w:bCs/>
                <w:sz w:val="18"/>
                <w:szCs w:val="20"/>
                <w:lang w:eastAsia="en-AU"/>
              </w:rPr>
              <w:t>NNER REGIONAL</w:t>
            </w:r>
          </w:p>
        </w:tc>
        <w:tc>
          <w:tcPr>
            <w:tcW w:w="0" w:type="auto"/>
            <w:tcBorders>
              <w:top w:val="single" w:sz="4" w:space="0" w:color="auto"/>
              <w:left w:val="nil"/>
              <w:bottom w:val="nil"/>
              <w:right w:val="nil"/>
            </w:tcBorders>
            <w:shd w:val="clear" w:color="auto" w:fill="D9D9D9" w:themeFill="background1" w:themeFillShade="D9"/>
            <w:noWrap/>
            <w:vAlign w:val="bottom"/>
            <w:hideMark/>
          </w:tcPr>
          <w:p w14:paraId="6A410F7F" w14:textId="77777777" w:rsidR="00C34E28" w:rsidRPr="000704A9" w:rsidRDefault="00C34E28" w:rsidP="00DA70D8">
            <w:pPr>
              <w:spacing w:after="0" w:line="240" w:lineRule="auto"/>
              <w:jc w:val="center"/>
              <w:rPr>
                <w:rFonts w:eastAsia="Times New Roman" w:cs="Times New Roman"/>
                <w:b/>
                <w:bCs/>
                <w:sz w:val="18"/>
                <w:szCs w:val="20"/>
                <w:lang w:eastAsia="en-AU"/>
              </w:rPr>
            </w:pPr>
          </w:p>
        </w:tc>
        <w:tc>
          <w:tcPr>
            <w:tcW w:w="0" w:type="auto"/>
            <w:gridSpan w:val="5"/>
            <w:tcBorders>
              <w:top w:val="single" w:sz="4" w:space="0" w:color="auto"/>
              <w:left w:val="nil"/>
              <w:bottom w:val="single" w:sz="4" w:space="0" w:color="auto"/>
              <w:right w:val="nil"/>
            </w:tcBorders>
            <w:shd w:val="clear" w:color="auto" w:fill="D9D9D9" w:themeFill="background1" w:themeFillShade="D9"/>
            <w:noWrap/>
            <w:vAlign w:val="bottom"/>
            <w:hideMark/>
          </w:tcPr>
          <w:p w14:paraId="5CFC6502" w14:textId="17D210E5" w:rsidR="00C34E28" w:rsidRPr="000704A9" w:rsidRDefault="00BF22EE" w:rsidP="00B36025">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REMOTE/O</w:t>
            </w:r>
            <w:r w:rsidR="00B36025" w:rsidRPr="000704A9">
              <w:rPr>
                <w:rFonts w:eastAsia="Times New Roman" w:cs="Times New Roman"/>
                <w:b/>
                <w:bCs/>
                <w:sz w:val="18"/>
                <w:szCs w:val="20"/>
                <w:lang w:eastAsia="en-AU"/>
              </w:rPr>
              <w:t>UTER REGIONAL</w:t>
            </w:r>
          </w:p>
        </w:tc>
      </w:tr>
      <w:tr w:rsidR="000704A9" w:rsidRPr="000704A9" w14:paraId="1C68DA03" w14:textId="77777777" w:rsidTr="0026728C">
        <w:trPr>
          <w:cantSplit/>
          <w:trHeight w:hRule="exact" w:val="23"/>
          <w:tblHeader/>
        </w:trPr>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1A125BC4" w14:textId="77777777" w:rsidR="00C34E28" w:rsidRPr="000704A9" w:rsidRDefault="00C34E28" w:rsidP="0026728C">
            <w:pPr>
              <w:spacing w:after="0" w:line="240" w:lineRule="auto"/>
              <w:rPr>
                <w:rFonts w:eastAsia="Times New Roman" w:cs="Times New Roman"/>
                <w:b/>
                <w:bCs/>
                <w:sz w:val="18"/>
                <w:szCs w:val="20"/>
                <w:lang w:eastAsia="en-AU"/>
              </w:rPr>
            </w:pP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4D573FE0"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 any SSB</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273A4DC4"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n/N</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02C6266F"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PR</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06BD15B8"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95% CI</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1EF6D976"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P-value</w:t>
            </w:r>
          </w:p>
        </w:tc>
        <w:tc>
          <w:tcPr>
            <w:tcW w:w="0" w:type="auto"/>
            <w:tcBorders>
              <w:top w:val="nil"/>
              <w:left w:val="nil"/>
              <w:right w:val="nil"/>
            </w:tcBorders>
            <w:shd w:val="clear" w:color="auto" w:fill="D9D9D9" w:themeFill="background1" w:themeFillShade="D9"/>
            <w:noWrap/>
            <w:vAlign w:val="bottom"/>
            <w:hideMark/>
          </w:tcPr>
          <w:p w14:paraId="7F015560" w14:textId="77777777" w:rsidR="00C34E28" w:rsidRPr="000704A9" w:rsidRDefault="00C34E28" w:rsidP="00DA70D8">
            <w:pPr>
              <w:spacing w:after="0" w:line="240" w:lineRule="auto"/>
              <w:jc w:val="center"/>
              <w:rPr>
                <w:rFonts w:eastAsia="Times New Roman" w:cs="Times New Roman"/>
                <w:b/>
                <w:bCs/>
                <w:sz w:val="18"/>
                <w:szCs w:val="20"/>
                <w:lang w:eastAsia="en-AU"/>
              </w:rPr>
            </w:pP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71354CCE"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 any SSB</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24D065E9"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n/N</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69E264D9"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PR</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2D43C46E"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95% CI</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1BD38382"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P-value</w:t>
            </w:r>
          </w:p>
        </w:tc>
      </w:tr>
      <w:tr w:rsidR="000704A9" w:rsidRPr="000704A9" w14:paraId="04073189" w14:textId="77777777" w:rsidTr="0026728C">
        <w:trPr>
          <w:trHeight w:val="77"/>
        </w:trPr>
        <w:tc>
          <w:tcPr>
            <w:tcW w:w="0" w:type="auto"/>
            <w:vMerge/>
            <w:tcBorders>
              <w:top w:val="nil"/>
              <w:left w:val="nil"/>
              <w:bottom w:val="single" w:sz="4" w:space="0" w:color="000000"/>
              <w:right w:val="nil"/>
            </w:tcBorders>
            <w:vAlign w:val="center"/>
            <w:hideMark/>
          </w:tcPr>
          <w:p w14:paraId="7D805903"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3FE3C392"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1FD29F11"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6E2D1FA5"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5424004A"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042C00C3"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single" w:sz="4" w:space="0" w:color="auto"/>
              <w:right w:val="nil"/>
            </w:tcBorders>
            <w:shd w:val="clear" w:color="auto" w:fill="D9D9D9" w:themeFill="background1" w:themeFillShade="D9"/>
            <w:noWrap/>
            <w:vAlign w:val="bottom"/>
            <w:hideMark/>
          </w:tcPr>
          <w:p w14:paraId="2725DF34" w14:textId="77777777" w:rsidR="00C34E28" w:rsidRPr="000704A9" w:rsidRDefault="00C34E28" w:rsidP="00DA70D8">
            <w:pPr>
              <w:spacing w:after="0" w:line="240" w:lineRule="auto"/>
              <w:jc w:val="center"/>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72F0A7BA"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155F829C"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0C224DDA"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1B1159FF"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03B64F27" w14:textId="77777777" w:rsidR="00C34E28" w:rsidRPr="000704A9" w:rsidRDefault="00C34E28" w:rsidP="00DA70D8">
            <w:pPr>
              <w:spacing w:after="0" w:line="240" w:lineRule="auto"/>
              <w:rPr>
                <w:rFonts w:eastAsia="Times New Roman" w:cs="Times New Roman"/>
                <w:b/>
                <w:bCs/>
                <w:sz w:val="18"/>
                <w:szCs w:val="20"/>
                <w:lang w:eastAsia="en-AU"/>
              </w:rPr>
            </w:pPr>
          </w:p>
        </w:tc>
      </w:tr>
      <w:tr w:rsidR="000704A9" w:rsidRPr="000704A9" w14:paraId="69444320" w14:textId="77777777" w:rsidTr="00DA70D8">
        <w:trPr>
          <w:trHeight w:val="227"/>
        </w:trPr>
        <w:tc>
          <w:tcPr>
            <w:tcW w:w="0" w:type="auto"/>
            <w:tcBorders>
              <w:top w:val="nil"/>
              <w:left w:val="nil"/>
              <w:bottom w:val="single" w:sz="4" w:space="0" w:color="auto"/>
              <w:right w:val="nil"/>
            </w:tcBorders>
            <w:shd w:val="clear" w:color="auto" w:fill="F2F2F2" w:themeFill="background1" w:themeFillShade="F2"/>
            <w:vAlign w:val="center"/>
            <w:hideMark/>
          </w:tcPr>
          <w:p w14:paraId="2304083F"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Total</w:t>
            </w:r>
          </w:p>
        </w:tc>
        <w:tc>
          <w:tcPr>
            <w:tcW w:w="0" w:type="auto"/>
            <w:tcBorders>
              <w:top w:val="nil"/>
              <w:left w:val="nil"/>
              <w:bottom w:val="single" w:sz="4" w:space="0" w:color="auto"/>
              <w:right w:val="nil"/>
            </w:tcBorders>
            <w:shd w:val="clear" w:color="auto" w:fill="F2F2F2" w:themeFill="background1" w:themeFillShade="F2"/>
            <w:vAlign w:val="center"/>
            <w:hideMark/>
          </w:tcPr>
          <w:p w14:paraId="6CBD2A8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39.9</w:t>
            </w:r>
          </w:p>
        </w:tc>
        <w:tc>
          <w:tcPr>
            <w:tcW w:w="0" w:type="auto"/>
            <w:tcBorders>
              <w:top w:val="nil"/>
              <w:left w:val="nil"/>
              <w:bottom w:val="single" w:sz="4" w:space="0" w:color="auto"/>
              <w:right w:val="nil"/>
            </w:tcBorders>
            <w:shd w:val="clear" w:color="auto" w:fill="F2F2F2" w:themeFill="background1" w:themeFillShade="F2"/>
            <w:vAlign w:val="center"/>
            <w:hideMark/>
          </w:tcPr>
          <w:p w14:paraId="3016895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192/481</w:t>
            </w:r>
          </w:p>
        </w:tc>
        <w:tc>
          <w:tcPr>
            <w:tcW w:w="0" w:type="auto"/>
            <w:tcBorders>
              <w:top w:val="nil"/>
              <w:left w:val="nil"/>
              <w:bottom w:val="single" w:sz="4" w:space="0" w:color="auto"/>
              <w:right w:val="nil"/>
            </w:tcBorders>
            <w:shd w:val="clear" w:color="auto" w:fill="F2F2F2" w:themeFill="background1" w:themeFillShade="F2"/>
            <w:vAlign w:val="center"/>
            <w:hideMark/>
          </w:tcPr>
          <w:p w14:paraId="6B9F9CE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F2F2F2" w:themeFill="background1" w:themeFillShade="F2"/>
            <w:vAlign w:val="center"/>
            <w:hideMark/>
          </w:tcPr>
          <w:p w14:paraId="6553430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F2F2F2" w:themeFill="background1" w:themeFillShade="F2"/>
            <w:vAlign w:val="center"/>
            <w:hideMark/>
          </w:tcPr>
          <w:p w14:paraId="463E453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single" w:sz="4" w:space="0" w:color="auto"/>
              <w:left w:val="nil"/>
              <w:bottom w:val="nil"/>
              <w:right w:val="nil"/>
            </w:tcBorders>
            <w:shd w:val="clear" w:color="auto" w:fill="F2F2F2" w:themeFill="background1" w:themeFillShade="F2"/>
            <w:noWrap/>
            <w:vAlign w:val="bottom"/>
            <w:hideMark/>
          </w:tcPr>
          <w:p w14:paraId="5DF2569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single" w:sz="4" w:space="0" w:color="auto"/>
              <w:right w:val="nil"/>
            </w:tcBorders>
            <w:shd w:val="clear" w:color="auto" w:fill="F2F2F2" w:themeFill="background1" w:themeFillShade="F2"/>
            <w:vAlign w:val="center"/>
            <w:hideMark/>
          </w:tcPr>
          <w:p w14:paraId="34F122F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62.2</w:t>
            </w:r>
          </w:p>
        </w:tc>
        <w:tc>
          <w:tcPr>
            <w:tcW w:w="0" w:type="auto"/>
            <w:tcBorders>
              <w:top w:val="nil"/>
              <w:left w:val="nil"/>
              <w:bottom w:val="single" w:sz="4" w:space="0" w:color="auto"/>
              <w:right w:val="nil"/>
            </w:tcBorders>
            <w:shd w:val="clear" w:color="auto" w:fill="F2F2F2" w:themeFill="background1" w:themeFillShade="F2"/>
            <w:vAlign w:val="center"/>
            <w:hideMark/>
          </w:tcPr>
          <w:p w14:paraId="21D65EF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281/452</w:t>
            </w:r>
          </w:p>
        </w:tc>
        <w:tc>
          <w:tcPr>
            <w:tcW w:w="0" w:type="auto"/>
            <w:tcBorders>
              <w:top w:val="nil"/>
              <w:left w:val="nil"/>
              <w:bottom w:val="single" w:sz="4" w:space="0" w:color="auto"/>
              <w:right w:val="nil"/>
            </w:tcBorders>
            <w:shd w:val="clear" w:color="auto" w:fill="F2F2F2" w:themeFill="background1" w:themeFillShade="F2"/>
            <w:vAlign w:val="center"/>
            <w:hideMark/>
          </w:tcPr>
          <w:p w14:paraId="3805839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F2F2F2" w:themeFill="background1" w:themeFillShade="F2"/>
            <w:vAlign w:val="center"/>
            <w:hideMark/>
          </w:tcPr>
          <w:p w14:paraId="4696269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F2F2F2" w:themeFill="background1" w:themeFillShade="F2"/>
            <w:vAlign w:val="center"/>
            <w:hideMark/>
          </w:tcPr>
          <w:p w14:paraId="0953A74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r>
      <w:tr w:rsidR="000704A9" w:rsidRPr="000704A9" w14:paraId="4A306633" w14:textId="77777777" w:rsidTr="00DA70D8">
        <w:trPr>
          <w:trHeight w:val="227"/>
        </w:trPr>
        <w:tc>
          <w:tcPr>
            <w:tcW w:w="0" w:type="auto"/>
            <w:tcBorders>
              <w:top w:val="nil"/>
              <w:left w:val="nil"/>
              <w:bottom w:val="single" w:sz="4" w:space="0" w:color="auto"/>
              <w:right w:val="nil"/>
            </w:tcBorders>
            <w:shd w:val="clear" w:color="auto" w:fill="F2F2F2" w:themeFill="background1" w:themeFillShade="F2"/>
            <w:vAlign w:val="center"/>
            <w:hideMark/>
          </w:tcPr>
          <w:p w14:paraId="7AD00CA5"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Sociodemographic factors</w:t>
            </w:r>
          </w:p>
        </w:tc>
        <w:tc>
          <w:tcPr>
            <w:tcW w:w="0" w:type="auto"/>
            <w:tcBorders>
              <w:top w:val="nil"/>
              <w:left w:val="nil"/>
              <w:bottom w:val="single" w:sz="4" w:space="0" w:color="auto"/>
              <w:right w:val="nil"/>
            </w:tcBorders>
            <w:shd w:val="clear" w:color="auto" w:fill="F2F2F2" w:themeFill="background1" w:themeFillShade="F2"/>
            <w:vAlign w:val="center"/>
            <w:hideMark/>
          </w:tcPr>
          <w:p w14:paraId="1A8216F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0BB7F9D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2BF88D7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7957D85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3A13275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noWrap/>
            <w:vAlign w:val="bottom"/>
            <w:hideMark/>
          </w:tcPr>
          <w:p w14:paraId="0BDA2FF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4C6F095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5AC757E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2C84235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644BB19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46E7EB0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r>
      <w:tr w:rsidR="000704A9" w:rsidRPr="000704A9" w14:paraId="2C49B18E" w14:textId="77777777" w:rsidTr="00DA70D8">
        <w:trPr>
          <w:trHeight w:val="227"/>
        </w:trPr>
        <w:tc>
          <w:tcPr>
            <w:tcW w:w="0" w:type="auto"/>
            <w:tcBorders>
              <w:top w:val="nil"/>
              <w:left w:val="nil"/>
              <w:bottom w:val="nil"/>
              <w:right w:val="nil"/>
            </w:tcBorders>
            <w:shd w:val="clear" w:color="auto" w:fill="auto"/>
            <w:vAlign w:val="center"/>
            <w:hideMark/>
          </w:tcPr>
          <w:p w14:paraId="3DCD99A1"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Child gender </w:t>
            </w:r>
          </w:p>
        </w:tc>
        <w:tc>
          <w:tcPr>
            <w:tcW w:w="0" w:type="auto"/>
            <w:tcBorders>
              <w:top w:val="nil"/>
              <w:left w:val="nil"/>
              <w:bottom w:val="nil"/>
              <w:right w:val="nil"/>
            </w:tcBorders>
            <w:shd w:val="clear" w:color="auto" w:fill="auto"/>
            <w:vAlign w:val="center"/>
            <w:hideMark/>
          </w:tcPr>
          <w:p w14:paraId="138B8CEF"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6BAA5F5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217DD54"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892A1D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C57125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0.337</w:t>
            </w:r>
          </w:p>
        </w:tc>
        <w:tc>
          <w:tcPr>
            <w:tcW w:w="0" w:type="auto"/>
            <w:tcBorders>
              <w:top w:val="nil"/>
              <w:left w:val="nil"/>
              <w:bottom w:val="nil"/>
              <w:right w:val="nil"/>
            </w:tcBorders>
            <w:shd w:val="clear" w:color="auto" w:fill="auto"/>
            <w:noWrap/>
            <w:vAlign w:val="bottom"/>
            <w:hideMark/>
          </w:tcPr>
          <w:p w14:paraId="136779A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3B30B0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6BA119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B407FE1"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476A7E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714994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0.143</w:t>
            </w:r>
          </w:p>
        </w:tc>
      </w:tr>
      <w:tr w:rsidR="000704A9" w:rsidRPr="000704A9" w14:paraId="11FFAF62" w14:textId="77777777" w:rsidTr="00DA70D8">
        <w:trPr>
          <w:trHeight w:val="227"/>
        </w:trPr>
        <w:tc>
          <w:tcPr>
            <w:tcW w:w="0" w:type="auto"/>
            <w:tcBorders>
              <w:top w:val="nil"/>
              <w:left w:val="nil"/>
              <w:bottom w:val="nil"/>
              <w:right w:val="nil"/>
            </w:tcBorders>
            <w:shd w:val="clear" w:color="auto" w:fill="auto"/>
            <w:vAlign w:val="center"/>
            <w:hideMark/>
          </w:tcPr>
          <w:p w14:paraId="222D703A"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Male</w:t>
            </w:r>
          </w:p>
        </w:tc>
        <w:tc>
          <w:tcPr>
            <w:tcW w:w="0" w:type="auto"/>
            <w:tcBorders>
              <w:top w:val="nil"/>
              <w:left w:val="nil"/>
              <w:bottom w:val="nil"/>
              <w:right w:val="nil"/>
            </w:tcBorders>
            <w:shd w:val="clear" w:color="auto" w:fill="auto"/>
            <w:vAlign w:val="center"/>
            <w:hideMark/>
          </w:tcPr>
          <w:p w14:paraId="44371A2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40.2</w:t>
            </w:r>
          </w:p>
        </w:tc>
        <w:tc>
          <w:tcPr>
            <w:tcW w:w="0" w:type="auto"/>
            <w:tcBorders>
              <w:top w:val="nil"/>
              <w:left w:val="nil"/>
              <w:bottom w:val="nil"/>
              <w:right w:val="nil"/>
            </w:tcBorders>
            <w:shd w:val="clear" w:color="auto" w:fill="auto"/>
            <w:vAlign w:val="center"/>
            <w:hideMark/>
          </w:tcPr>
          <w:p w14:paraId="10F3A6D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92/229</w:t>
            </w:r>
          </w:p>
        </w:tc>
        <w:tc>
          <w:tcPr>
            <w:tcW w:w="0" w:type="auto"/>
            <w:tcBorders>
              <w:top w:val="nil"/>
              <w:left w:val="nil"/>
              <w:bottom w:val="nil"/>
              <w:right w:val="nil"/>
            </w:tcBorders>
            <w:shd w:val="clear" w:color="auto" w:fill="auto"/>
            <w:vAlign w:val="center"/>
            <w:hideMark/>
          </w:tcPr>
          <w:p w14:paraId="6E54109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A0D818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632F81B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091447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FFC7F6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59.0</w:t>
            </w:r>
          </w:p>
        </w:tc>
        <w:tc>
          <w:tcPr>
            <w:tcW w:w="0" w:type="auto"/>
            <w:tcBorders>
              <w:top w:val="nil"/>
              <w:left w:val="nil"/>
              <w:bottom w:val="nil"/>
              <w:right w:val="nil"/>
            </w:tcBorders>
            <w:shd w:val="clear" w:color="auto" w:fill="auto"/>
            <w:vAlign w:val="center"/>
            <w:hideMark/>
          </w:tcPr>
          <w:p w14:paraId="24B00A5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144/244</w:t>
            </w:r>
          </w:p>
        </w:tc>
        <w:tc>
          <w:tcPr>
            <w:tcW w:w="0" w:type="auto"/>
            <w:tcBorders>
              <w:top w:val="nil"/>
              <w:left w:val="nil"/>
              <w:bottom w:val="nil"/>
              <w:right w:val="nil"/>
            </w:tcBorders>
            <w:shd w:val="clear" w:color="auto" w:fill="auto"/>
            <w:vAlign w:val="center"/>
            <w:hideMark/>
          </w:tcPr>
          <w:p w14:paraId="1088FAA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205A79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5DFB6FDF"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41F4BB63" w14:textId="77777777" w:rsidTr="00DA70D8">
        <w:trPr>
          <w:trHeight w:val="227"/>
        </w:trPr>
        <w:tc>
          <w:tcPr>
            <w:tcW w:w="0" w:type="auto"/>
            <w:tcBorders>
              <w:top w:val="nil"/>
              <w:left w:val="nil"/>
              <w:bottom w:val="nil"/>
              <w:right w:val="nil"/>
            </w:tcBorders>
            <w:shd w:val="clear" w:color="auto" w:fill="auto"/>
            <w:vAlign w:val="center"/>
            <w:hideMark/>
          </w:tcPr>
          <w:p w14:paraId="18F7EF43"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Female</w:t>
            </w:r>
          </w:p>
        </w:tc>
        <w:tc>
          <w:tcPr>
            <w:tcW w:w="0" w:type="auto"/>
            <w:tcBorders>
              <w:top w:val="nil"/>
              <w:left w:val="nil"/>
              <w:bottom w:val="nil"/>
              <w:right w:val="nil"/>
            </w:tcBorders>
            <w:shd w:val="clear" w:color="auto" w:fill="auto"/>
            <w:vAlign w:val="center"/>
            <w:hideMark/>
          </w:tcPr>
          <w:p w14:paraId="7AA29AB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39.7</w:t>
            </w:r>
          </w:p>
        </w:tc>
        <w:tc>
          <w:tcPr>
            <w:tcW w:w="0" w:type="auto"/>
            <w:tcBorders>
              <w:top w:val="nil"/>
              <w:left w:val="nil"/>
              <w:bottom w:val="nil"/>
              <w:right w:val="nil"/>
            </w:tcBorders>
            <w:shd w:val="clear" w:color="auto" w:fill="auto"/>
            <w:vAlign w:val="center"/>
            <w:hideMark/>
          </w:tcPr>
          <w:p w14:paraId="4B15E28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100/252</w:t>
            </w:r>
          </w:p>
        </w:tc>
        <w:tc>
          <w:tcPr>
            <w:tcW w:w="0" w:type="auto"/>
            <w:tcBorders>
              <w:top w:val="nil"/>
              <w:left w:val="nil"/>
              <w:bottom w:val="nil"/>
              <w:right w:val="nil"/>
            </w:tcBorders>
            <w:shd w:val="clear" w:color="auto" w:fill="auto"/>
            <w:vAlign w:val="center"/>
            <w:hideMark/>
          </w:tcPr>
          <w:p w14:paraId="21A027B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0.93</w:t>
            </w:r>
          </w:p>
        </w:tc>
        <w:tc>
          <w:tcPr>
            <w:tcW w:w="0" w:type="auto"/>
            <w:tcBorders>
              <w:top w:val="nil"/>
              <w:left w:val="nil"/>
              <w:bottom w:val="nil"/>
              <w:right w:val="nil"/>
            </w:tcBorders>
            <w:shd w:val="clear" w:color="auto" w:fill="auto"/>
            <w:vAlign w:val="center"/>
            <w:hideMark/>
          </w:tcPr>
          <w:p w14:paraId="181F723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(0.79,1.08)</w:t>
            </w:r>
          </w:p>
        </w:tc>
        <w:tc>
          <w:tcPr>
            <w:tcW w:w="0" w:type="auto"/>
            <w:tcBorders>
              <w:top w:val="nil"/>
              <w:left w:val="nil"/>
              <w:bottom w:val="nil"/>
              <w:right w:val="nil"/>
            </w:tcBorders>
            <w:shd w:val="clear" w:color="auto" w:fill="auto"/>
            <w:vAlign w:val="center"/>
            <w:hideMark/>
          </w:tcPr>
          <w:p w14:paraId="096C80D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296A28D"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7E6BFC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65.9</w:t>
            </w:r>
          </w:p>
        </w:tc>
        <w:tc>
          <w:tcPr>
            <w:tcW w:w="0" w:type="auto"/>
            <w:tcBorders>
              <w:top w:val="nil"/>
              <w:left w:val="nil"/>
              <w:bottom w:val="nil"/>
              <w:right w:val="nil"/>
            </w:tcBorders>
            <w:shd w:val="clear" w:color="auto" w:fill="auto"/>
            <w:vAlign w:val="center"/>
            <w:hideMark/>
          </w:tcPr>
          <w:p w14:paraId="3A583D3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137/208</w:t>
            </w:r>
          </w:p>
        </w:tc>
        <w:tc>
          <w:tcPr>
            <w:tcW w:w="0" w:type="auto"/>
            <w:tcBorders>
              <w:top w:val="nil"/>
              <w:left w:val="nil"/>
              <w:bottom w:val="nil"/>
              <w:right w:val="nil"/>
            </w:tcBorders>
            <w:shd w:val="clear" w:color="auto" w:fill="auto"/>
            <w:vAlign w:val="center"/>
            <w:hideMark/>
          </w:tcPr>
          <w:p w14:paraId="66312D7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w:t>
            </w:r>
          </w:p>
        </w:tc>
        <w:tc>
          <w:tcPr>
            <w:tcW w:w="0" w:type="auto"/>
            <w:tcBorders>
              <w:top w:val="nil"/>
              <w:left w:val="nil"/>
              <w:bottom w:val="nil"/>
              <w:right w:val="nil"/>
            </w:tcBorders>
            <w:shd w:val="clear" w:color="auto" w:fill="auto"/>
            <w:vAlign w:val="center"/>
            <w:hideMark/>
          </w:tcPr>
          <w:p w14:paraId="07AAEB5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(0.97,1.25)</w:t>
            </w:r>
          </w:p>
        </w:tc>
        <w:tc>
          <w:tcPr>
            <w:tcW w:w="0" w:type="auto"/>
            <w:tcBorders>
              <w:top w:val="nil"/>
              <w:left w:val="nil"/>
              <w:bottom w:val="nil"/>
              <w:right w:val="nil"/>
            </w:tcBorders>
            <w:shd w:val="clear" w:color="auto" w:fill="auto"/>
            <w:vAlign w:val="center"/>
            <w:hideMark/>
          </w:tcPr>
          <w:p w14:paraId="4312C3F7"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E73FA98" w14:textId="77777777" w:rsidTr="00DA70D8">
        <w:trPr>
          <w:trHeight w:val="227"/>
        </w:trPr>
        <w:tc>
          <w:tcPr>
            <w:tcW w:w="0" w:type="auto"/>
            <w:tcBorders>
              <w:top w:val="nil"/>
              <w:left w:val="nil"/>
              <w:bottom w:val="nil"/>
              <w:right w:val="nil"/>
            </w:tcBorders>
            <w:shd w:val="clear" w:color="auto" w:fill="auto"/>
            <w:vAlign w:val="center"/>
            <w:hideMark/>
          </w:tcPr>
          <w:p w14:paraId="64C5AAF1"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Child age group *</w:t>
            </w:r>
            <w:r w:rsidRPr="000704A9">
              <w:rPr>
                <w:rFonts w:eastAsia="Times New Roman" w:cs="Times New Roman"/>
                <w:sz w:val="18"/>
                <w:szCs w:val="20"/>
                <w:vertAlign w:val="superscript"/>
                <w:lang w:eastAsia="en-AU"/>
              </w:rPr>
              <w:t>†‡</w:t>
            </w:r>
          </w:p>
        </w:tc>
        <w:tc>
          <w:tcPr>
            <w:tcW w:w="0" w:type="auto"/>
            <w:tcBorders>
              <w:top w:val="nil"/>
              <w:left w:val="nil"/>
              <w:bottom w:val="nil"/>
              <w:right w:val="nil"/>
            </w:tcBorders>
            <w:shd w:val="clear" w:color="auto" w:fill="auto"/>
            <w:vAlign w:val="center"/>
            <w:hideMark/>
          </w:tcPr>
          <w:p w14:paraId="0E3BC18F"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257D54E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42F067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B1820A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7A9988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204E836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F1333D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EB8DF3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558945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2402A3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29F906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r>
      <w:tr w:rsidR="000704A9" w:rsidRPr="000704A9" w14:paraId="462B3BFF" w14:textId="77777777" w:rsidTr="00DA70D8">
        <w:trPr>
          <w:trHeight w:val="227"/>
        </w:trPr>
        <w:tc>
          <w:tcPr>
            <w:tcW w:w="0" w:type="auto"/>
            <w:tcBorders>
              <w:top w:val="nil"/>
              <w:left w:val="nil"/>
              <w:bottom w:val="nil"/>
              <w:right w:val="nil"/>
            </w:tcBorders>
            <w:shd w:val="clear" w:color="auto" w:fill="auto"/>
            <w:vAlign w:val="center"/>
            <w:hideMark/>
          </w:tcPr>
          <w:p w14:paraId="126142A8"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0-12 months</w:t>
            </w:r>
          </w:p>
        </w:tc>
        <w:tc>
          <w:tcPr>
            <w:tcW w:w="0" w:type="auto"/>
            <w:tcBorders>
              <w:top w:val="nil"/>
              <w:left w:val="nil"/>
              <w:bottom w:val="nil"/>
              <w:right w:val="nil"/>
            </w:tcBorders>
            <w:shd w:val="clear" w:color="auto" w:fill="auto"/>
            <w:vAlign w:val="center"/>
            <w:hideMark/>
          </w:tcPr>
          <w:p w14:paraId="3846EBA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19.6</w:t>
            </w:r>
          </w:p>
        </w:tc>
        <w:tc>
          <w:tcPr>
            <w:tcW w:w="0" w:type="auto"/>
            <w:tcBorders>
              <w:top w:val="nil"/>
              <w:left w:val="nil"/>
              <w:bottom w:val="nil"/>
              <w:right w:val="nil"/>
            </w:tcBorders>
            <w:shd w:val="clear" w:color="auto" w:fill="auto"/>
            <w:vAlign w:val="center"/>
            <w:hideMark/>
          </w:tcPr>
          <w:p w14:paraId="13CBC14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31/158</w:t>
            </w:r>
          </w:p>
        </w:tc>
        <w:tc>
          <w:tcPr>
            <w:tcW w:w="0" w:type="auto"/>
            <w:tcBorders>
              <w:top w:val="nil"/>
              <w:left w:val="nil"/>
              <w:bottom w:val="nil"/>
              <w:right w:val="nil"/>
            </w:tcBorders>
            <w:shd w:val="clear" w:color="auto" w:fill="auto"/>
            <w:vAlign w:val="center"/>
            <w:hideMark/>
          </w:tcPr>
          <w:p w14:paraId="0AC2CFE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6EAECE9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4337A855"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94190E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361E24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41.6</w:t>
            </w:r>
          </w:p>
        </w:tc>
        <w:tc>
          <w:tcPr>
            <w:tcW w:w="0" w:type="auto"/>
            <w:tcBorders>
              <w:top w:val="nil"/>
              <w:left w:val="nil"/>
              <w:bottom w:val="nil"/>
              <w:right w:val="nil"/>
            </w:tcBorders>
            <w:shd w:val="clear" w:color="auto" w:fill="auto"/>
            <w:vAlign w:val="center"/>
            <w:hideMark/>
          </w:tcPr>
          <w:p w14:paraId="0D33E77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52/125</w:t>
            </w:r>
          </w:p>
        </w:tc>
        <w:tc>
          <w:tcPr>
            <w:tcW w:w="0" w:type="auto"/>
            <w:tcBorders>
              <w:top w:val="nil"/>
              <w:left w:val="nil"/>
              <w:bottom w:val="nil"/>
              <w:right w:val="nil"/>
            </w:tcBorders>
            <w:shd w:val="clear" w:color="auto" w:fill="auto"/>
            <w:vAlign w:val="center"/>
            <w:hideMark/>
          </w:tcPr>
          <w:p w14:paraId="1B436FF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52AFEE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5D815874"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A83CF0F" w14:textId="77777777" w:rsidTr="00DA70D8">
        <w:trPr>
          <w:trHeight w:val="227"/>
        </w:trPr>
        <w:tc>
          <w:tcPr>
            <w:tcW w:w="0" w:type="auto"/>
            <w:tcBorders>
              <w:top w:val="nil"/>
              <w:left w:val="nil"/>
              <w:bottom w:val="nil"/>
              <w:right w:val="nil"/>
            </w:tcBorders>
            <w:shd w:val="clear" w:color="auto" w:fill="auto"/>
            <w:vAlign w:val="center"/>
            <w:hideMark/>
          </w:tcPr>
          <w:p w14:paraId="03A98806"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&gt;12-18 months</w:t>
            </w:r>
          </w:p>
        </w:tc>
        <w:tc>
          <w:tcPr>
            <w:tcW w:w="0" w:type="auto"/>
            <w:tcBorders>
              <w:top w:val="nil"/>
              <w:left w:val="nil"/>
              <w:bottom w:val="nil"/>
              <w:right w:val="nil"/>
            </w:tcBorders>
            <w:shd w:val="clear" w:color="auto" w:fill="auto"/>
            <w:vAlign w:val="center"/>
            <w:hideMark/>
          </w:tcPr>
          <w:p w14:paraId="19D3EE4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39.7</w:t>
            </w:r>
          </w:p>
        </w:tc>
        <w:tc>
          <w:tcPr>
            <w:tcW w:w="0" w:type="auto"/>
            <w:tcBorders>
              <w:top w:val="nil"/>
              <w:left w:val="nil"/>
              <w:bottom w:val="nil"/>
              <w:right w:val="nil"/>
            </w:tcBorders>
            <w:shd w:val="clear" w:color="auto" w:fill="auto"/>
            <w:vAlign w:val="center"/>
            <w:hideMark/>
          </w:tcPr>
          <w:p w14:paraId="7267DD3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79/199</w:t>
            </w:r>
          </w:p>
        </w:tc>
        <w:tc>
          <w:tcPr>
            <w:tcW w:w="0" w:type="auto"/>
            <w:tcBorders>
              <w:top w:val="nil"/>
              <w:left w:val="nil"/>
              <w:bottom w:val="nil"/>
              <w:right w:val="nil"/>
            </w:tcBorders>
            <w:shd w:val="clear" w:color="auto" w:fill="auto"/>
            <w:vAlign w:val="center"/>
            <w:hideMark/>
          </w:tcPr>
          <w:p w14:paraId="159DC01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2.03</w:t>
            </w:r>
          </w:p>
        </w:tc>
        <w:tc>
          <w:tcPr>
            <w:tcW w:w="0" w:type="auto"/>
            <w:tcBorders>
              <w:top w:val="nil"/>
              <w:left w:val="nil"/>
              <w:bottom w:val="nil"/>
              <w:right w:val="nil"/>
            </w:tcBorders>
            <w:shd w:val="clear" w:color="auto" w:fill="auto"/>
            <w:vAlign w:val="center"/>
            <w:hideMark/>
          </w:tcPr>
          <w:p w14:paraId="5FDF5F83" w14:textId="5FA66121"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(1.40,2.93</w:t>
            </w:r>
            <w:r w:rsidR="00C34E28"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7601C0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D20008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FC1EA0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73.5</w:t>
            </w:r>
          </w:p>
        </w:tc>
        <w:tc>
          <w:tcPr>
            <w:tcW w:w="0" w:type="auto"/>
            <w:tcBorders>
              <w:top w:val="nil"/>
              <w:left w:val="nil"/>
              <w:bottom w:val="nil"/>
              <w:right w:val="nil"/>
            </w:tcBorders>
            <w:shd w:val="clear" w:color="auto" w:fill="auto"/>
            <w:vAlign w:val="center"/>
            <w:hideMark/>
          </w:tcPr>
          <w:p w14:paraId="3D3CE3D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139/189</w:t>
            </w:r>
          </w:p>
        </w:tc>
        <w:tc>
          <w:tcPr>
            <w:tcW w:w="0" w:type="auto"/>
            <w:tcBorders>
              <w:top w:val="nil"/>
              <w:left w:val="nil"/>
              <w:bottom w:val="nil"/>
              <w:right w:val="nil"/>
            </w:tcBorders>
            <w:shd w:val="clear" w:color="auto" w:fill="auto"/>
            <w:vAlign w:val="center"/>
            <w:hideMark/>
          </w:tcPr>
          <w:p w14:paraId="63FD974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1.75</w:t>
            </w:r>
          </w:p>
        </w:tc>
        <w:tc>
          <w:tcPr>
            <w:tcW w:w="0" w:type="auto"/>
            <w:tcBorders>
              <w:top w:val="nil"/>
              <w:left w:val="nil"/>
              <w:bottom w:val="nil"/>
              <w:right w:val="nil"/>
            </w:tcBorders>
            <w:shd w:val="clear" w:color="auto" w:fill="auto"/>
            <w:vAlign w:val="center"/>
            <w:hideMark/>
          </w:tcPr>
          <w:p w14:paraId="12A084E3" w14:textId="3F98B157"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(1.36</w:t>
            </w:r>
            <w:r w:rsidR="00C34E28" w:rsidRPr="000704A9">
              <w:rPr>
                <w:rFonts w:eastAsia="Times New Roman" w:cs="Times New Roman"/>
                <w:sz w:val="18"/>
                <w:szCs w:val="20"/>
                <w:lang w:eastAsia="en-AU"/>
              </w:rPr>
              <w:t>,2.26)</w:t>
            </w:r>
          </w:p>
        </w:tc>
        <w:tc>
          <w:tcPr>
            <w:tcW w:w="0" w:type="auto"/>
            <w:tcBorders>
              <w:top w:val="nil"/>
              <w:left w:val="nil"/>
              <w:bottom w:val="nil"/>
              <w:right w:val="nil"/>
            </w:tcBorders>
            <w:shd w:val="clear" w:color="auto" w:fill="auto"/>
            <w:vAlign w:val="center"/>
            <w:hideMark/>
          </w:tcPr>
          <w:p w14:paraId="3316BE00"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1F6F1ADD" w14:textId="77777777" w:rsidTr="00DA70D8">
        <w:trPr>
          <w:trHeight w:val="227"/>
        </w:trPr>
        <w:tc>
          <w:tcPr>
            <w:tcW w:w="0" w:type="auto"/>
            <w:tcBorders>
              <w:top w:val="nil"/>
              <w:left w:val="nil"/>
              <w:bottom w:val="nil"/>
              <w:right w:val="nil"/>
            </w:tcBorders>
            <w:shd w:val="clear" w:color="auto" w:fill="auto"/>
            <w:vAlign w:val="center"/>
            <w:hideMark/>
          </w:tcPr>
          <w:p w14:paraId="7DAB29BE"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&gt;18-36 months</w:t>
            </w:r>
          </w:p>
        </w:tc>
        <w:tc>
          <w:tcPr>
            <w:tcW w:w="0" w:type="auto"/>
            <w:tcBorders>
              <w:top w:val="nil"/>
              <w:left w:val="nil"/>
              <w:bottom w:val="nil"/>
              <w:right w:val="nil"/>
            </w:tcBorders>
            <w:shd w:val="clear" w:color="auto" w:fill="auto"/>
            <w:vAlign w:val="center"/>
            <w:hideMark/>
          </w:tcPr>
          <w:p w14:paraId="2A6D602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66.1</w:t>
            </w:r>
          </w:p>
        </w:tc>
        <w:tc>
          <w:tcPr>
            <w:tcW w:w="0" w:type="auto"/>
            <w:tcBorders>
              <w:top w:val="nil"/>
              <w:left w:val="nil"/>
              <w:bottom w:val="nil"/>
              <w:right w:val="nil"/>
            </w:tcBorders>
            <w:shd w:val="clear" w:color="auto" w:fill="auto"/>
            <w:vAlign w:val="center"/>
            <w:hideMark/>
          </w:tcPr>
          <w:p w14:paraId="410F657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82/124</w:t>
            </w:r>
          </w:p>
        </w:tc>
        <w:tc>
          <w:tcPr>
            <w:tcW w:w="0" w:type="auto"/>
            <w:tcBorders>
              <w:top w:val="nil"/>
              <w:left w:val="nil"/>
              <w:bottom w:val="nil"/>
              <w:right w:val="nil"/>
            </w:tcBorders>
            <w:shd w:val="clear" w:color="auto" w:fill="auto"/>
            <w:vAlign w:val="center"/>
            <w:hideMark/>
          </w:tcPr>
          <w:p w14:paraId="06B3FB72" w14:textId="11D4B759"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3.33</w:t>
            </w:r>
          </w:p>
        </w:tc>
        <w:tc>
          <w:tcPr>
            <w:tcW w:w="0" w:type="auto"/>
            <w:tcBorders>
              <w:top w:val="nil"/>
              <w:left w:val="nil"/>
              <w:bottom w:val="nil"/>
              <w:right w:val="nil"/>
            </w:tcBorders>
            <w:shd w:val="clear" w:color="auto" w:fill="auto"/>
            <w:vAlign w:val="center"/>
            <w:hideMark/>
          </w:tcPr>
          <w:p w14:paraId="41C1F1E5" w14:textId="6376F2C8"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(2.40,4.62</w:t>
            </w:r>
            <w:r w:rsidR="00C34E28"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4869C1D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C3E6BA4"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1B422D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65.2</w:t>
            </w:r>
          </w:p>
        </w:tc>
        <w:tc>
          <w:tcPr>
            <w:tcW w:w="0" w:type="auto"/>
            <w:tcBorders>
              <w:top w:val="nil"/>
              <w:left w:val="nil"/>
              <w:bottom w:val="nil"/>
              <w:right w:val="nil"/>
            </w:tcBorders>
            <w:shd w:val="clear" w:color="auto" w:fill="auto"/>
            <w:vAlign w:val="center"/>
            <w:hideMark/>
          </w:tcPr>
          <w:p w14:paraId="16A91E5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90/138</w:t>
            </w:r>
          </w:p>
        </w:tc>
        <w:tc>
          <w:tcPr>
            <w:tcW w:w="0" w:type="auto"/>
            <w:tcBorders>
              <w:top w:val="nil"/>
              <w:left w:val="nil"/>
              <w:bottom w:val="nil"/>
              <w:right w:val="nil"/>
            </w:tcBorders>
            <w:shd w:val="clear" w:color="auto" w:fill="auto"/>
            <w:vAlign w:val="center"/>
            <w:hideMark/>
          </w:tcPr>
          <w:p w14:paraId="70FCFA9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1.56</w:t>
            </w:r>
          </w:p>
        </w:tc>
        <w:tc>
          <w:tcPr>
            <w:tcW w:w="0" w:type="auto"/>
            <w:tcBorders>
              <w:top w:val="nil"/>
              <w:left w:val="nil"/>
              <w:bottom w:val="nil"/>
              <w:right w:val="nil"/>
            </w:tcBorders>
            <w:shd w:val="clear" w:color="auto" w:fill="auto"/>
            <w:vAlign w:val="center"/>
            <w:hideMark/>
          </w:tcPr>
          <w:p w14:paraId="34257128" w14:textId="56C18C13"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(1.18,2.06</w:t>
            </w:r>
            <w:r w:rsidR="00C34E28"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B72D557"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41AA3585" w14:textId="77777777" w:rsidTr="00DA70D8">
        <w:trPr>
          <w:trHeight w:val="227"/>
        </w:trPr>
        <w:tc>
          <w:tcPr>
            <w:tcW w:w="0" w:type="auto"/>
            <w:tcBorders>
              <w:top w:val="nil"/>
              <w:left w:val="nil"/>
              <w:bottom w:val="nil"/>
              <w:right w:val="nil"/>
            </w:tcBorders>
            <w:shd w:val="clear" w:color="auto" w:fill="auto"/>
            <w:vAlign w:val="center"/>
            <w:hideMark/>
          </w:tcPr>
          <w:p w14:paraId="046642DE"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Child Indigenous status </w:t>
            </w:r>
          </w:p>
        </w:tc>
        <w:tc>
          <w:tcPr>
            <w:tcW w:w="0" w:type="auto"/>
            <w:tcBorders>
              <w:top w:val="nil"/>
              <w:left w:val="nil"/>
              <w:bottom w:val="nil"/>
              <w:right w:val="nil"/>
            </w:tcBorders>
            <w:shd w:val="clear" w:color="auto" w:fill="auto"/>
            <w:vAlign w:val="center"/>
            <w:hideMark/>
          </w:tcPr>
          <w:p w14:paraId="621FE310"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7C56C14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74223F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F6AFD7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68AC1A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0.066</w:t>
            </w:r>
          </w:p>
        </w:tc>
        <w:tc>
          <w:tcPr>
            <w:tcW w:w="0" w:type="auto"/>
            <w:tcBorders>
              <w:top w:val="nil"/>
              <w:left w:val="nil"/>
              <w:bottom w:val="nil"/>
              <w:right w:val="nil"/>
            </w:tcBorders>
            <w:shd w:val="clear" w:color="auto" w:fill="auto"/>
            <w:noWrap/>
            <w:vAlign w:val="bottom"/>
            <w:hideMark/>
          </w:tcPr>
          <w:p w14:paraId="0434147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D00CE5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2F8247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49C9D31"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74702C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A412EB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0.107</w:t>
            </w:r>
          </w:p>
        </w:tc>
      </w:tr>
      <w:tr w:rsidR="000704A9" w:rsidRPr="000704A9" w14:paraId="648632E5" w14:textId="77777777" w:rsidTr="00DA70D8">
        <w:trPr>
          <w:trHeight w:val="227"/>
        </w:trPr>
        <w:tc>
          <w:tcPr>
            <w:tcW w:w="0" w:type="auto"/>
            <w:tcBorders>
              <w:top w:val="nil"/>
              <w:left w:val="nil"/>
              <w:bottom w:val="nil"/>
              <w:right w:val="nil"/>
            </w:tcBorders>
            <w:shd w:val="clear" w:color="auto" w:fill="auto"/>
            <w:vAlign w:val="center"/>
            <w:hideMark/>
          </w:tcPr>
          <w:p w14:paraId="39D3F8BF"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Aboriginal</w:t>
            </w:r>
          </w:p>
        </w:tc>
        <w:tc>
          <w:tcPr>
            <w:tcW w:w="0" w:type="auto"/>
            <w:tcBorders>
              <w:top w:val="nil"/>
              <w:left w:val="nil"/>
              <w:bottom w:val="nil"/>
              <w:right w:val="nil"/>
            </w:tcBorders>
            <w:shd w:val="clear" w:color="auto" w:fill="auto"/>
            <w:vAlign w:val="center"/>
            <w:hideMark/>
          </w:tcPr>
          <w:p w14:paraId="13FA918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40.4</w:t>
            </w:r>
          </w:p>
        </w:tc>
        <w:tc>
          <w:tcPr>
            <w:tcW w:w="0" w:type="auto"/>
            <w:tcBorders>
              <w:top w:val="nil"/>
              <w:left w:val="nil"/>
              <w:bottom w:val="nil"/>
              <w:right w:val="nil"/>
            </w:tcBorders>
            <w:shd w:val="clear" w:color="auto" w:fill="auto"/>
            <w:vAlign w:val="center"/>
            <w:hideMark/>
          </w:tcPr>
          <w:p w14:paraId="0EADAF3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182/451</w:t>
            </w:r>
          </w:p>
        </w:tc>
        <w:tc>
          <w:tcPr>
            <w:tcW w:w="0" w:type="auto"/>
            <w:tcBorders>
              <w:top w:val="nil"/>
              <w:left w:val="nil"/>
              <w:bottom w:val="nil"/>
              <w:right w:val="nil"/>
            </w:tcBorders>
            <w:shd w:val="clear" w:color="auto" w:fill="auto"/>
            <w:vAlign w:val="center"/>
            <w:hideMark/>
          </w:tcPr>
          <w:p w14:paraId="38280CF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386A28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0F16928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0000B6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CC2376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65.8</w:t>
            </w:r>
          </w:p>
        </w:tc>
        <w:tc>
          <w:tcPr>
            <w:tcW w:w="0" w:type="auto"/>
            <w:tcBorders>
              <w:top w:val="nil"/>
              <w:left w:val="nil"/>
              <w:bottom w:val="nil"/>
              <w:right w:val="nil"/>
            </w:tcBorders>
            <w:shd w:val="clear" w:color="auto" w:fill="auto"/>
            <w:vAlign w:val="center"/>
            <w:hideMark/>
          </w:tcPr>
          <w:p w14:paraId="51D41AE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237/360</w:t>
            </w:r>
          </w:p>
        </w:tc>
        <w:tc>
          <w:tcPr>
            <w:tcW w:w="0" w:type="auto"/>
            <w:tcBorders>
              <w:top w:val="nil"/>
              <w:left w:val="nil"/>
              <w:bottom w:val="nil"/>
              <w:right w:val="nil"/>
            </w:tcBorders>
            <w:shd w:val="clear" w:color="auto" w:fill="auto"/>
            <w:vAlign w:val="center"/>
            <w:hideMark/>
          </w:tcPr>
          <w:p w14:paraId="5118B10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B4C8B0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027F30F7"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4A23D8C8" w14:textId="77777777" w:rsidTr="00DA70D8">
        <w:trPr>
          <w:trHeight w:val="227"/>
        </w:trPr>
        <w:tc>
          <w:tcPr>
            <w:tcW w:w="0" w:type="auto"/>
            <w:tcBorders>
              <w:top w:val="nil"/>
              <w:left w:val="nil"/>
              <w:bottom w:val="nil"/>
              <w:right w:val="nil"/>
            </w:tcBorders>
            <w:shd w:val="clear" w:color="auto" w:fill="auto"/>
            <w:vAlign w:val="center"/>
            <w:hideMark/>
          </w:tcPr>
          <w:p w14:paraId="0B5B59C2"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Torres Strait Islander</w:t>
            </w:r>
          </w:p>
        </w:tc>
        <w:tc>
          <w:tcPr>
            <w:tcW w:w="0" w:type="auto"/>
            <w:tcBorders>
              <w:top w:val="nil"/>
              <w:left w:val="nil"/>
              <w:bottom w:val="nil"/>
              <w:right w:val="nil"/>
            </w:tcBorders>
            <w:shd w:val="clear" w:color="auto" w:fill="auto"/>
            <w:vAlign w:val="center"/>
            <w:hideMark/>
          </w:tcPr>
          <w:p w14:paraId="4A8F146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21.1</w:t>
            </w:r>
          </w:p>
        </w:tc>
        <w:tc>
          <w:tcPr>
            <w:tcW w:w="0" w:type="auto"/>
            <w:tcBorders>
              <w:top w:val="nil"/>
              <w:left w:val="nil"/>
              <w:bottom w:val="nil"/>
              <w:right w:val="nil"/>
            </w:tcBorders>
            <w:shd w:val="clear" w:color="auto" w:fill="auto"/>
            <w:vAlign w:val="center"/>
            <w:hideMark/>
          </w:tcPr>
          <w:p w14:paraId="6E0FBF9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4/19</w:t>
            </w:r>
          </w:p>
        </w:tc>
        <w:tc>
          <w:tcPr>
            <w:tcW w:w="0" w:type="auto"/>
            <w:tcBorders>
              <w:top w:val="nil"/>
              <w:left w:val="nil"/>
              <w:bottom w:val="nil"/>
              <w:right w:val="nil"/>
            </w:tcBorders>
            <w:shd w:val="clear" w:color="auto" w:fill="auto"/>
            <w:vAlign w:val="center"/>
            <w:hideMark/>
          </w:tcPr>
          <w:p w14:paraId="6D34DDF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w:t>
            </w:r>
          </w:p>
        </w:tc>
        <w:tc>
          <w:tcPr>
            <w:tcW w:w="0" w:type="auto"/>
            <w:tcBorders>
              <w:top w:val="nil"/>
              <w:left w:val="nil"/>
              <w:bottom w:val="nil"/>
              <w:right w:val="nil"/>
            </w:tcBorders>
            <w:shd w:val="clear" w:color="auto" w:fill="auto"/>
            <w:vAlign w:val="center"/>
            <w:hideMark/>
          </w:tcPr>
          <w:p w14:paraId="203420E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(0.28,1.27)</w:t>
            </w:r>
          </w:p>
        </w:tc>
        <w:tc>
          <w:tcPr>
            <w:tcW w:w="0" w:type="auto"/>
            <w:tcBorders>
              <w:top w:val="nil"/>
              <w:left w:val="nil"/>
              <w:bottom w:val="nil"/>
              <w:right w:val="nil"/>
            </w:tcBorders>
            <w:shd w:val="clear" w:color="auto" w:fill="auto"/>
            <w:vAlign w:val="center"/>
            <w:hideMark/>
          </w:tcPr>
          <w:p w14:paraId="0ADE0A9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34A0FB1"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B48A6E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41.5</w:t>
            </w:r>
          </w:p>
        </w:tc>
        <w:tc>
          <w:tcPr>
            <w:tcW w:w="0" w:type="auto"/>
            <w:tcBorders>
              <w:top w:val="nil"/>
              <w:left w:val="nil"/>
              <w:bottom w:val="nil"/>
              <w:right w:val="nil"/>
            </w:tcBorders>
            <w:shd w:val="clear" w:color="auto" w:fill="auto"/>
            <w:vAlign w:val="center"/>
            <w:hideMark/>
          </w:tcPr>
          <w:p w14:paraId="3D38EA0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17/41</w:t>
            </w:r>
          </w:p>
        </w:tc>
        <w:tc>
          <w:tcPr>
            <w:tcW w:w="0" w:type="auto"/>
            <w:tcBorders>
              <w:top w:val="nil"/>
              <w:left w:val="nil"/>
              <w:bottom w:val="nil"/>
              <w:right w:val="nil"/>
            </w:tcBorders>
            <w:shd w:val="clear" w:color="auto" w:fill="auto"/>
            <w:vAlign w:val="center"/>
            <w:hideMark/>
          </w:tcPr>
          <w:p w14:paraId="4B77F3A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0.66</w:t>
            </w:r>
          </w:p>
        </w:tc>
        <w:tc>
          <w:tcPr>
            <w:tcW w:w="0" w:type="auto"/>
            <w:tcBorders>
              <w:top w:val="nil"/>
              <w:left w:val="nil"/>
              <w:bottom w:val="nil"/>
              <w:right w:val="nil"/>
            </w:tcBorders>
            <w:shd w:val="clear" w:color="auto" w:fill="auto"/>
            <w:vAlign w:val="center"/>
            <w:hideMark/>
          </w:tcPr>
          <w:p w14:paraId="53CB1BF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(0.41,1.06)</w:t>
            </w:r>
          </w:p>
        </w:tc>
        <w:tc>
          <w:tcPr>
            <w:tcW w:w="0" w:type="auto"/>
            <w:tcBorders>
              <w:top w:val="nil"/>
              <w:left w:val="nil"/>
              <w:bottom w:val="nil"/>
              <w:right w:val="nil"/>
            </w:tcBorders>
            <w:shd w:val="clear" w:color="auto" w:fill="auto"/>
            <w:vAlign w:val="center"/>
            <w:hideMark/>
          </w:tcPr>
          <w:p w14:paraId="31FCCBD1"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6F44F1C2" w14:textId="77777777" w:rsidTr="00DA70D8">
        <w:trPr>
          <w:trHeight w:val="227"/>
        </w:trPr>
        <w:tc>
          <w:tcPr>
            <w:tcW w:w="0" w:type="auto"/>
            <w:tcBorders>
              <w:top w:val="nil"/>
              <w:left w:val="nil"/>
              <w:bottom w:val="nil"/>
              <w:right w:val="nil"/>
            </w:tcBorders>
            <w:shd w:val="clear" w:color="auto" w:fill="auto"/>
            <w:vAlign w:val="center"/>
            <w:hideMark/>
          </w:tcPr>
          <w:p w14:paraId="5C4051E9"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Aboriginal &amp; Torres Strait Islander</w:t>
            </w:r>
          </w:p>
        </w:tc>
        <w:tc>
          <w:tcPr>
            <w:tcW w:w="0" w:type="auto"/>
            <w:tcBorders>
              <w:top w:val="nil"/>
              <w:left w:val="nil"/>
              <w:bottom w:val="nil"/>
              <w:right w:val="nil"/>
            </w:tcBorders>
            <w:shd w:val="clear" w:color="auto" w:fill="auto"/>
            <w:vAlign w:val="center"/>
            <w:hideMark/>
          </w:tcPr>
          <w:p w14:paraId="2A934F0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54.5</w:t>
            </w:r>
          </w:p>
        </w:tc>
        <w:tc>
          <w:tcPr>
            <w:tcW w:w="0" w:type="auto"/>
            <w:tcBorders>
              <w:top w:val="nil"/>
              <w:left w:val="nil"/>
              <w:bottom w:val="nil"/>
              <w:right w:val="nil"/>
            </w:tcBorders>
            <w:shd w:val="clear" w:color="auto" w:fill="auto"/>
            <w:vAlign w:val="center"/>
            <w:hideMark/>
          </w:tcPr>
          <w:p w14:paraId="704AC0C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6/11</w:t>
            </w:r>
          </w:p>
        </w:tc>
        <w:tc>
          <w:tcPr>
            <w:tcW w:w="0" w:type="auto"/>
            <w:tcBorders>
              <w:top w:val="nil"/>
              <w:left w:val="nil"/>
              <w:bottom w:val="nil"/>
              <w:right w:val="nil"/>
            </w:tcBorders>
            <w:shd w:val="clear" w:color="auto" w:fill="auto"/>
            <w:vAlign w:val="center"/>
            <w:hideMark/>
          </w:tcPr>
          <w:p w14:paraId="7ED1EC2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1.59</w:t>
            </w:r>
          </w:p>
        </w:tc>
        <w:tc>
          <w:tcPr>
            <w:tcW w:w="0" w:type="auto"/>
            <w:tcBorders>
              <w:top w:val="nil"/>
              <w:left w:val="nil"/>
              <w:bottom w:val="nil"/>
              <w:right w:val="nil"/>
            </w:tcBorders>
            <w:shd w:val="clear" w:color="auto" w:fill="auto"/>
            <w:vAlign w:val="center"/>
            <w:hideMark/>
          </w:tcPr>
          <w:p w14:paraId="565D82F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(0.97,2.59)</w:t>
            </w:r>
          </w:p>
        </w:tc>
        <w:tc>
          <w:tcPr>
            <w:tcW w:w="0" w:type="auto"/>
            <w:tcBorders>
              <w:top w:val="nil"/>
              <w:left w:val="nil"/>
              <w:bottom w:val="nil"/>
              <w:right w:val="nil"/>
            </w:tcBorders>
            <w:shd w:val="clear" w:color="auto" w:fill="auto"/>
            <w:vAlign w:val="center"/>
            <w:hideMark/>
          </w:tcPr>
          <w:p w14:paraId="5C76F04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9EC17B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156144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52.9</w:t>
            </w:r>
          </w:p>
        </w:tc>
        <w:tc>
          <w:tcPr>
            <w:tcW w:w="0" w:type="auto"/>
            <w:tcBorders>
              <w:top w:val="nil"/>
              <w:left w:val="nil"/>
              <w:bottom w:val="nil"/>
              <w:right w:val="nil"/>
            </w:tcBorders>
            <w:shd w:val="clear" w:color="auto" w:fill="auto"/>
            <w:vAlign w:val="center"/>
            <w:hideMark/>
          </w:tcPr>
          <w:p w14:paraId="6E55CBD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27/51</w:t>
            </w:r>
          </w:p>
        </w:tc>
        <w:tc>
          <w:tcPr>
            <w:tcW w:w="0" w:type="auto"/>
            <w:tcBorders>
              <w:top w:val="nil"/>
              <w:left w:val="nil"/>
              <w:bottom w:val="nil"/>
              <w:right w:val="nil"/>
            </w:tcBorders>
            <w:shd w:val="clear" w:color="auto" w:fill="auto"/>
            <w:vAlign w:val="center"/>
            <w:hideMark/>
          </w:tcPr>
          <w:p w14:paraId="6C7A4A0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0.82</w:t>
            </w:r>
          </w:p>
        </w:tc>
        <w:tc>
          <w:tcPr>
            <w:tcW w:w="0" w:type="auto"/>
            <w:tcBorders>
              <w:top w:val="nil"/>
              <w:left w:val="nil"/>
              <w:bottom w:val="nil"/>
              <w:right w:val="nil"/>
            </w:tcBorders>
            <w:shd w:val="clear" w:color="auto" w:fill="auto"/>
            <w:vAlign w:val="center"/>
            <w:hideMark/>
          </w:tcPr>
          <w:p w14:paraId="2A76D4A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(0.66,1.02)</w:t>
            </w:r>
          </w:p>
        </w:tc>
        <w:tc>
          <w:tcPr>
            <w:tcW w:w="0" w:type="auto"/>
            <w:tcBorders>
              <w:top w:val="nil"/>
              <w:left w:val="nil"/>
              <w:bottom w:val="nil"/>
              <w:right w:val="nil"/>
            </w:tcBorders>
            <w:shd w:val="clear" w:color="auto" w:fill="auto"/>
            <w:vAlign w:val="center"/>
            <w:hideMark/>
          </w:tcPr>
          <w:p w14:paraId="2BC99424"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341A4ACD" w14:textId="77777777" w:rsidTr="00DA70D8">
        <w:trPr>
          <w:trHeight w:val="227"/>
        </w:trPr>
        <w:tc>
          <w:tcPr>
            <w:tcW w:w="0" w:type="auto"/>
            <w:tcBorders>
              <w:top w:val="nil"/>
              <w:left w:val="nil"/>
              <w:bottom w:val="nil"/>
              <w:right w:val="nil"/>
            </w:tcBorders>
            <w:shd w:val="clear" w:color="auto" w:fill="auto"/>
            <w:vAlign w:val="center"/>
            <w:hideMark/>
          </w:tcPr>
          <w:p w14:paraId="42FB80A9"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Area-level advantage </w:t>
            </w:r>
            <w:r w:rsidRPr="000704A9">
              <w:rPr>
                <w:rFonts w:eastAsia="Times New Roman" w:cs="Times New Roman"/>
                <w:b/>
                <w:bCs/>
                <w:sz w:val="18"/>
                <w:szCs w:val="20"/>
                <w:vertAlign w:val="superscript"/>
                <w:lang w:eastAsia="en-AU"/>
              </w:rPr>
              <w:t>†</w:t>
            </w:r>
          </w:p>
        </w:tc>
        <w:tc>
          <w:tcPr>
            <w:tcW w:w="0" w:type="auto"/>
            <w:tcBorders>
              <w:top w:val="nil"/>
              <w:left w:val="nil"/>
              <w:bottom w:val="nil"/>
              <w:right w:val="nil"/>
            </w:tcBorders>
            <w:shd w:val="clear" w:color="auto" w:fill="auto"/>
            <w:vAlign w:val="center"/>
            <w:hideMark/>
          </w:tcPr>
          <w:p w14:paraId="45839D80"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653E03A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71DFFF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4F0B33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117353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0.022</w:t>
            </w:r>
          </w:p>
        </w:tc>
        <w:tc>
          <w:tcPr>
            <w:tcW w:w="0" w:type="auto"/>
            <w:tcBorders>
              <w:top w:val="nil"/>
              <w:left w:val="nil"/>
              <w:bottom w:val="nil"/>
              <w:right w:val="nil"/>
            </w:tcBorders>
            <w:shd w:val="clear" w:color="auto" w:fill="auto"/>
            <w:noWrap/>
            <w:vAlign w:val="bottom"/>
            <w:hideMark/>
          </w:tcPr>
          <w:p w14:paraId="0260834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B98F28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59D775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4F93CD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89F1EC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B6D887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0.645</w:t>
            </w:r>
          </w:p>
        </w:tc>
      </w:tr>
      <w:tr w:rsidR="000704A9" w:rsidRPr="000704A9" w14:paraId="747FEA3B" w14:textId="77777777" w:rsidTr="00DA70D8">
        <w:trPr>
          <w:trHeight w:val="227"/>
        </w:trPr>
        <w:tc>
          <w:tcPr>
            <w:tcW w:w="0" w:type="auto"/>
            <w:tcBorders>
              <w:top w:val="nil"/>
              <w:left w:val="nil"/>
              <w:bottom w:val="nil"/>
              <w:right w:val="nil"/>
            </w:tcBorders>
            <w:shd w:val="clear" w:color="auto" w:fill="auto"/>
            <w:vAlign w:val="center"/>
            <w:hideMark/>
          </w:tcPr>
          <w:p w14:paraId="6FB46C38"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Most advantaged</w:t>
            </w:r>
          </w:p>
        </w:tc>
        <w:tc>
          <w:tcPr>
            <w:tcW w:w="0" w:type="auto"/>
            <w:tcBorders>
              <w:top w:val="nil"/>
              <w:left w:val="nil"/>
              <w:bottom w:val="nil"/>
              <w:right w:val="nil"/>
            </w:tcBorders>
            <w:shd w:val="clear" w:color="auto" w:fill="auto"/>
            <w:vAlign w:val="center"/>
            <w:hideMark/>
          </w:tcPr>
          <w:p w14:paraId="77A880B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31.2</w:t>
            </w:r>
          </w:p>
        </w:tc>
        <w:tc>
          <w:tcPr>
            <w:tcW w:w="0" w:type="auto"/>
            <w:tcBorders>
              <w:top w:val="nil"/>
              <w:left w:val="nil"/>
              <w:bottom w:val="nil"/>
              <w:right w:val="nil"/>
            </w:tcBorders>
            <w:shd w:val="clear" w:color="auto" w:fill="auto"/>
            <w:noWrap/>
            <w:vAlign w:val="bottom"/>
            <w:hideMark/>
          </w:tcPr>
          <w:p w14:paraId="165E43A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49/157</w:t>
            </w:r>
          </w:p>
        </w:tc>
        <w:tc>
          <w:tcPr>
            <w:tcW w:w="0" w:type="auto"/>
            <w:tcBorders>
              <w:top w:val="nil"/>
              <w:left w:val="nil"/>
              <w:bottom w:val="nil"/>
              <w:right w:val="nil"/>
            </w:tcBorders>
            <w:shd w:val="clear" w:color="auto" w:fill="auto"/>
            <w:vAlign w:val="center"/>
            <w:hideMark/>
          </w:tcPr>
          <w:p w14:paraId="3955EB1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w:t>
            </w:r>
          </w:p>
        </w:tc>
        <w:tc>
          <w:tcPr>
            <w:tcW w:w="0" w:type="auto"/>
            <w:tcBorders>
              <w:top w:val="nil"/>
              <w:left w:val="nil"/>
              <w:bottom w:val="nil"/>
              <w:right w:val="nil"/>
            </w:tcBorders>
            <w:shd w:val="clear" w:color="auto" w:fill="auto"/>
            <w:vAlign w:val="center"/>
            <w:hideMark/>
          </w:tcPr>
          <w:p w14:paraId="30284BD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(0.37,0.85)</w:t>
            </w:r>
          </w:p>
        </w:tc>
        <w:tc>
          <w:tcPr>
            <w:tcW w:w="0" w:type="auto"/>
            <w:tcBorders>
              <w:top w:val="nil"/>
              <w:left w:val="nil"/>
              <w:bottom w:val="nil"/>
              <w:right w:val="nil"/>
            </w:tcBorders>
            <w:shd w:val="clear" w:color="auto" w:fill="auto"/>
            <w:vAlign w:val="center"/>
            <w:hideMark/>
          </w:tcPr>
          <w:p w14:paraId="14F1337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450525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872D17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66.7</w:t>
            </w:r>
          </w:p>
        </w:tc>
        <w:tc>
          <w:tcPr>
            <w:tcW w:w="0" w:type="auto"/>
            <w:tcBorders>
              <w:top w:val="nil"/>
              <w:left w:val="nil"/>
              <w:bottom w:val="nil"/>
              <w:right w:val="nil"/>
            </w:tcBorders>
            <w:shd w:val="clear" w:color="auto" w:fill="auto"/>
            <w:vAlign w:val="center"/>
            <w:hideMark/>
          </w:tcPr>
          <w:p w14:paraId="07DA3BC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26/39</w:t>
            </w:r>
          </w:p>
        </w:tc>
        <w:tc>
          <w:tcPr>
            <w:tcW w:w="0" w:type="auto"/>
            <w:tcBorders>
              <w:top w:val="nil"/>
              <w:left w:val="nil"/>
              <w:bottom w:val="nil"/>
              <w:right w:val="nil"/>
            </w:tcBorders>
            <w:shd w:val="clear" w:color="auto" w:fill="auto"/>
            <w:vAlign w:val="center"/>
            <w:hideMark/>
          </w:tcPr>
          <w:p w14:paraId="5A34766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1.04</w:t>
            </w:r>
          </w:p>
        </w:tc>
        <w:tc>
          <w:tcPr>
            <w:tcW w:w="0" w:type="auto"/>
            <w:tcBorders>
              <w:top w:val="nil"/>
              <w:left w:val="nil"/>
              <w:bottom w:val="nil"/>
              <w:right w:val="nil"/>
            </w:tcBorders>
            <w:shd w:val="clear" w:color="auto" w:fill="auto"/>
            <w:vAlign w:val="center"/>
            <w:hideMark/>
          </w:tcPr>
          <w:p w14:paraId="29AEDB8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(0.76,1.42)</w:t>
            </w:r>
          </w:p>
        </w:tc>
        <w:tc>
          <w:tcPr>
            <w:tcW w:w="0" w:type="auto"/>
            <w:tcBorders>
              <w:top w:val="nil"/>
              <w:left w:val="nil"/>
              <w:bottom w:val="nil"/>
              <w:right w:val="nil"/>
            </w:tcBorders>
            <w:shd w:val="clear" w:color="auto" w:fill="auto"/>
            <w:vAlign w:val="center"/>
            <w:hideMark/>
          </w:tcPr>
          <w:p w14:paraId="3427C366"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5C4E7CC4" w14:textId="77777777" w:rsidTr="00DA70D8">
        <w:trPr>
          <w:trHeight w:val="227"/>
        </w:trPr>
        <w:tc>
          <w:tcPr>
            <w:tcW w:w="0" w:type="auto"/>
            <w:tcBorders>
              <w:top w:val="nil"/>
              <w:left w:val="nil"/>
              <w:bottom w:val="nil"/>
              <w:right w:val="nil"/>
            </w:tcBorders>
            <w:shd w:val="clear" w:color="auto" w:fill="auto"/>
            <w:vAlign w:val="center"/>
            <w:hideMark/>
          </w:tcPr>
          <w:p w14:paraId="6A49D2E4"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Mid-level advantage </w:t>
            </w:r>
          </w:p>
        </w:tc>
        <w:tc>
          <w:tcPr>
            <w:tcW w:w="0" w:type="auto"/>
            <w:tcBorders>
              <w:top w:val="nil"/>
              <w:left w:val="nil"/>
              <w:bottom w:val="nil"/>
              <w:right w:val="nil"/>
            </w:tcBorders>
            <w:shd w:val="clear" w:color="auto" w:fill="auto"/>
            <w:vAlign w:val="center"/>
            <w:hideMark/>
          </w:tcPr>
          <w:p w14:paraId="2D2C5F9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43.6</w:t>
            </w:r>
          </w:p>
        </w:tc>
        <w:tc>
          <w:tcPr>
            <w:tcW w:w="0" w:type="auto"/>
            <w:tcBorders>
              <w:top w:val="nil"/>
              <w:left w:val="nil"/>
              <w:bottom w:val="nil"/>
              <w:right w:val="nil"/>
            </w:tcBorders>
            <w:shd w:val="clear" w:color="auto" w:fill="auto"/>
            <w:noWrap/>
            <w:vAlign w:val="bottom"/>
            <w:hideMark/>
          </w:tcPr>
          <w:p w14:paraId="1A5C6A9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137/314</w:t>
            </w:r>
          </w:p>
        </w:tc>
        <w:tc>
          <w:tcPr>
            <w:tcW w:w="0" w:type="auto"/>
            <w:tcBorders>
              <w:top w:val="nil"/>
              <w:left w:val="nil"/>
              <w:bottom w:val="nil"/>
              <w:right w:val="nil"/>
            </w:tcBorders>
            <w:shd w:val="clear" w:color="auto" w:fill="auto"/>
            <w:vAlign w:val="center"/>
            <w:hideMark/>
          </w:tcPr>
          <w:p w14:paraId="66710B6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w:t>
            </w:r>
          </w:p>
        </w:tc>
        <w:tc>
          <w:tcPr>
            <w:tcW w:w="0" w:type="auto"/>
            <w:tcBorders>
              <w:top w:val="nil"/>
              <w:left w:val="nil"/>
              <w:bottom w:val="nil"/>
              <w:right w:val="nil"/>
            </w:tcBorders>
            <w:shd w:val="clear" w:color="auto" w:fill="auto"/>
            <w:vAlign w:val="center"/>
            <w:hideMark/>
          </w:tcPr>
          <w:p w14:paraId="19D02AC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(0.49,1.08)</w:t>
            </w:r>
          </w:p>
        </w:tc>
        <w:tc>
          <w:tcPr>
            <w:tcW w:w="0" w:type="auto"/>
            <w:tcBorders>
              <w:top w:val="nil"/>
              <w:left w:val="nil"/>
              <w:bottom w:val="nil"/>
              <w:right w:val="nil"/>
            </w:tcBorders>
            <w:shd w:val="clear" w:color="auto" w:fill="auto"/>
            <w:vAlign w:val="center"/>
            <w:hideMark/>
          </w:tcPr>
          <w:p w14:paraId="620576B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6A76E2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3A49D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59.9</w:t>
            </w:r>
          </w:p>
        </w:tc>
        <w:tc>
          <w:tcPr>
            <w:tcW w:w="0" w:type="auto"/>
            <w:tcBorders>
              <w:top w:val="nil"/>
              <w:left w:val="nil"/>
              <w:bottom w:val="nil"/>
              <w:right w:val="nil"/>
            </w:tcBorders>
            <w:shd w:val="clear" w:color="auto" w:fill="auto"/>
            <w:vAlign w:val="center"/>
            <w:hideMark/>
          </w:tcPr>
          <w:p w14:paraId="37300F0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161/269</w:t>
            </w:r>
          </w:p>
        </w:tc>
        <w:tc>
          <w:tcPr>
            <w:tcW w:w="0" w:type="auto"/>
            <w:tcBorders>
              <w:top w:val="nil"/>
              <w:left w:val="nil"/>
              <w:bottom w:val="nil"/>
              <w:right w:val="nil"/>
            </w:tcBorders>
            <w:shd w:val="clear" w:color="auto" w:fill="auto"/>
            <w:vAlign w:val="center"/>
            <w:hideMark/>
          </w:tcPr>
          <w:p w14:paraId="49BE644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0.91</w:t>
            </w:r>
          </w:p>
        </w:tc>
        <w:tc>
          <w:tcPr>
            <w:tcW w:w="0" w:type="auto"/>
            <w:tcBorders>
              <w:top w:val="nil"/>
              <w:left w:val="nil"/>
              <w:bottom w:val="nil"/>
              <w:right w:val="nil"/>
            </w:tcBorders>
            <w:shd w:val="clear" w:color="auto" w:fill="auto"/>
            <w:vAlign w:val="center"/>
            <w:hideMark/>
          </w:tcPr>
          <w:p w14:paraId="2819C99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(0.70,1.20)</w:t>
            </w:r>
          </w:p>
        </w:tc>
        <w:tc>
          <w:tcPr>
            <w:tcW w:w="0" w:type="auto"/>
            <w:tcBorders>
              <w:top w:val="nil"/>
              <w:left w:val="nil"/>
              <w:bottom w:val="nil"/>
              <w:right w:val="nil"/>
            </w:tcBorders>
            <w:shd w:val="clear" w:color="auto" w:fill="auto"/>
            <w:vAlign w:val="center"/>
            <w:hideMark/>
          </w:tcPr>
          <w:p w14:paraId="0058735E"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7E6F5BC4" w14:textId="77777777" w:rsidTr="00DA70D8">
        <w:trPr>
          <w:trHeight w:val="227"/>
        </w:trPr>
        <w:tc>
          <w:tcPr>
            <w:tcW w:w="0" w:type="auto"/>
            <w:tcBorders>
              <w:top w:val="nil"/>
              <w:left w:val="nil"/>
              <w:bottom w:val="nil"/>
              <w:right w:val="nil"/>
            </w:tcBorders>
            <w:shd w:val="clear" w:color="auto" w:fill="auto"/>
            <w:vAlign w:val="center"/>
            <w:hideMark/>
          </w:tcPr>
          <w:p w14:paraId="4A155E12"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Most disadvantaged</w:t>
            </w:r>
          </w:p>
        </w:tc>
        <w:tc>
          <w:tcPr>
            <w:tcW w:w="0" w:type="auto"/>
            <w:tcBorders>
              <w:top w:val="nil"/>
              <w:left w:val="nil"/>
              <w:bottom w:val="nil"/>
              <w:right w:val="nil"/>
            </w:tcBorders>
            <w:shd w:val="clear" w:color="auto" w:fill="auto"/>
            <w:vAlign w:val="center"/>
            <w:hideMark/>
          </w:tcPr>
          <w:p w14:paraId="30C6ABD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60.0</w:t>
            </w:r>
          </w:p>
        </w:tc>
        <w:tc>
          <w:tcPr>
            <w:tcW w:w="0" w:type="auto"/>
            <w:tcBorders>
              <w:top w:val="nil"/>
              <w:left w:val="nil"/>
              <w:bottom w:val="nil"/>
              <w:right w:val="nil"/>
            </w:tcBorders>
            <w:shd w:val="clear" w:color="auto" w:fill="auto"/>
            <w:noWrap/>
            <w:vAlign w:val="bottom"/>
            <w:hideMark/>
          </w:tcPr>
          <w:p w14:paraId="50BBF02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6/10</w:t>
            </w:r>
          </w:p>
        </w:tc>
        <w:tc>
          <w:tcPr>
            <w:tcW w:w="0" w:type="auto"/>
            <w:tcBorders>
              <w:top w:val="nil"/>
              <w:left w:val="nil"/>
              <w:bottom w:val="nil"/>
              <w:right w:val="nil"/>
            </w:tcBorders>
            <w:shd w:val="clear" w:color="auto" w:fill="auto"/>
            <w:vAlign w:val="center"/>
            <w:hideMark/>
          </w:tcPr>
          <w:p w14:paraId="54F93B8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86E3DD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3847C5C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47B97F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480F64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65.3</w:t>
            </w:r>
          </w:p>
        </w:tc>
        <w:tc>
          <w:tcPr>
            <w:tcW w:w="0" w:type="auto"/>
            <w:tcBorders>
              <w:top w:val="nil"/>
              <w:left w:val="nil"/>
              <w:bottom w:val="nil"/>
              <w:right w:val="nil"/>
            </w:tcBorders>
            <w:shd w:val="clear" w:color="auto" w:fill="auto"/>
            <w:vAlign w:val="center"/>
            <w:hideMark/>
          </w:tcPr>
          <w:p w14:paraId="6274FA0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94/144</w:t>
            </w:r>
          </w:p>
        </w:tc>
        <w:tc>
          <w:tcPr>
            <w:tcW w:w="0" w:type="auto"/>
            <w:tcBorders>
              <w:top w:val="nil"/>
              <w:left w:val="nil"/>
              <w:bottom w:val="nil"/>
              <w:right w:val="nil"/>
            </w:tcBorders>
            <w:shd w:val="clear" w:color="auto" w:fill="auto"/>
            <w:vAlign w:val="center"/>
            <w:hideMark/>
          </w:tcPr>
          <w:p w14:paraId="3CA9B30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54588A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67994816"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6F7AF540" w14:textId="77777777" w:rsidTr="00DA70D8">
        <w:trPr>
          <w:trHeight w:val="227"/>
        </w:trPr>
        <w:tc>
          <w:tcPr>
            <w:tcW w:w="0" w:type="auto"/>
            <w:tcBorders>
              <w:top w:val="nil"/>
              <w:left w:val="nil"/>
              <w:bottom w:val="nil"/>
              <w:right w:val="nil"/>
            </w:tcBorders>
            <w:shd w:val="clear" w:color="auto" w:fill="auto"/>
            <w:vAlign w:val="center"/>
            <w:hideMark/>
          </w:tcPr>
          <w:p w14:paraId="11205E00"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Remoteness </w:t>
            </w:r>
          </w:p>
        </w:tc>
        <w:tc>
          <w:tcPr>
            <w:tcW w:w="0" w:type="auto"/>
            <w:tcBorders>
              <w:top w:val="nil"/>
              <w:left w:val="nil"/>
              <w:bottom w:val="nil"/>
              <w:right w:val="nil"/>
            </w:tcBorders>
            <w:shd w:val="clear" w:color="auto" w:fill="auto"/>
            <w:vAlign w:val="center"/>
            <w:hideMark/>
          </w:tcPr>
          <w:p w14:paraId="21C2D9C7"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4B296E7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F80073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DA20BC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CAB4EC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0.383</w:t>
            </w:r>
          </w:p>
        </w:tc>
        <w:tc>
          <w:tcPr>
            <w:tcW w:w="0" w:type="auto"/>
            <w:tcBorders>
              <w:top w:val="nil"/>
              <w:left w:val="nil"/>
              <w:bottom w:val="nil"/>
              <w:right w:val="nil"/>
            </w:tcBorders>
            <w:shd w:val="clear" w:color="auto" w:fill="auto"/>
            <w:noWrap/>
            <w:vAlign w:val="bottom"/>
            <w:hideMark/>
          </w:tcPr>
          <w:p w14:paraId="22F9EE94"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94265C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3475E1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3F2115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890272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D3AAFE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0.982</w:t>
            </w:r>
          </w:p>
        </w:tc>
      </w:tr>
      <w:tr w:rsidR="000704A9" w:rsidRPr="000704A9" w14:paraId="191D8625" w14:textId="77777777" w:rsidTr="00DA70D8">
        <w:trPr>
          <w:trHeight w:val="227"/>
        </w:trPr>
        <w:tc>
          <w:tcPr>
            <w:tcW w:w="0" w:type="auto"/>
            <w:tcBorders>
              <w:top w:val="nil"/>
              <w:left w:val="nil"/>
              <w:bottom w:val="nil"/>
              <w:right w:val="nil"/>
            </w:tcBorders>
            <w:shd w:val="clear" w:color="auto" w:fill="auto"/>
            <w:vAlign w:val="center"/>
            <w:hideMark/>
          </w:tcPr>
          <w:p w14:paraId="5B1F8B43"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Major cities </w:t>
            </w:r>
          </w:p>
        </w:tc>
        <w:tc>
          <w:tcPr>
            <w:tcW w:w="0" w:type="auto"/>
            <w:tcBorders>
              <w:top w:val="nil"/>
              <w:left w:val="nil"/>
              <w:bottom w:val="nil"/>
              <w:right w:val="nil"/>
            </w:tcBorders>
            <w:shd w:val="clear" w:color="auto" w:fill="auto"/>
            <w:vAlign w:val="center"/>
            <w:hideMark/>
          </w:tcPr>
          <w:p w14:paraId="642E82A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36.3</w:t>
            </w:r>
          </w:p>
        </w:tc>
        <w:tc>
          <w:tcPr>
            <w:tcW w:w="0" w:type="auto"/>
            <w:tcBorders>
              <w:top w:val="nil"/>
              <w:left w:val="nil"/>
              <w:bottom w:val="nil"/>
              <w:right w:val="nil"/>
            </w:tcBorders>
            <w:shd w:val="clear" w:color="auto" w:fill="auto"/>
            <w:noWrap/>
            <w:vAlign w:val="bottom"/>
            <w:hideMark/>
          </w:tcPr>
          <w:p w14:paraId="6756F71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93/256</w:t>
            </w:r>
          </w:p>
        </w:tc>
        <w:tc>
          <w:tcPr>
            <w:tcW w:w="0" w:type="auto"/>
            <w:tcBorders>
              <w:top w:val="nil"/>
              <w:left w:val="nil"/>
              <w:bottom w:val="nil"/>
              <w:right w:val="nil"/>
            </w:tcBorders>
            <w:shd w:val="clear" w:color="auto" w:fill="auto"/>
            <w:vAlign w:val="center"/>
            <w:hideMark/>
          </w:tcPr>
          <w:p w14:paraId="0E511C1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0.88</w:t>
            </w:r>
          </w:p>
        </w:tc>
        <w:tc>
          <w:tcPr>
            <w:tcW w:w="0" w:type="auto"/>
            <w:tcBorders>
              <w:top w:val="nil"/>
              <w:left w:val="nil"/>
              <w:bottom w:val="nil"/>
              <w:right w:val="nil"/>
            </w:tcBorders>
            <w:shd w:val="clear" w:color="auto" w:fill="auto"/>
            <w:vAlign w:val="center"/>
            <w:hideMark/>
          </w:tcPr>
          <w:p w14:paraId="58AEB0A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(0.65,1.18)</w:t>
            </w:r>
          </w:p>
        </w:tc>
        <w:tc>
          <w:tcPr>
            <w:tcW w:w="0" w:type="auto"/>
            <w:tcBorders>
              <w:top w:val="nil"/>
              <w:left w:val="nil"/>
              <w:bottom w:val="nil"/>
              <w:right w:val="nil"/>
            </w:tcBorders>
            <w:shd w:val="clear" w:color="auto" w:fill="auto"/>
            <w:vAlign w:val="center"/>
            <w:hideMark/>
          </w:tcPr>
          <w:p w14:paraId="40BC203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C2D534D"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1E1589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7D1135E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84CF77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5BBD89E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hideMark/>
          </w:tcPr>
          <w:p w14:paraId="115F8928"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72FFD147" w14:textId="77777777" w:rsidTr="00DA70D8">
        <w:trPr>
          <w:trHeight w:val="227"/>
        </w:trPr>
        <w:tc>
          <w:tcPr>
            <w:tcW w:w="0" w:type="auto"/>
            <w:tcBorders>
              <w:top w:val="nil"/>
              <w:left w:val="nil"/>
              <w:bottom w:val="nil"/>
              <w:right w:val="nil"/>
            </w:tcBorders>
            <w:shd w:val="clear" w:color="auto" w:fill="auto"/>
            <w:vAlign w:val="center"/>
            <w:hideMark/>
          </w:tcPr>
          <w:p w14:paraId="1CAFFF47"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Regional </w:t>
            </w:r>
          </w:p>
        </w:tc>
        <w:tc>
          <w:tcPr>
            <w:tcW w:w="0" w:type="auto"/>
            <w:tcBorders>
              <w:top w:val="nil"/>
              <w:left w:val="nil"/>
              <w:bottom w:val="nil"/>
              <w:right w:val="nil"/>
            </w:tcBorders>
            <w:shd w:val="clear" w:color="auto" w:fill="auto"/>
            <w:vAlign w:val="center"/>
            <w:hideMark/>
          </w:tcPr>
          <w:p w14:paraId="26E1055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44.0</w:t>
            </w:r>
          </w:p>
        </w:tc>
        <w:tc>
          <w:tcPr>
            <w:tcW w:w="0" w:type="auto"/>
            <w:tcBorders>
              <w:top w:val="nil"/>
              <w:left w:val="nil"/>
              <w:bottom w:val="nil"/>
              <w:right w:val="nil"/>
            </w:tcBorders>
            <w:shd w:val="clear" w:color="auto" w:fill="auto"/>
            <w:vAlign w:val="center"/>
            <w:hideMark/>
          </w:tcPr>
          <w:p w14:paraId="2197679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99/225</w:t>
            </w:r>
          </w:p>
        </w:tc>
        <w:tc>
          <w:tcPr>
            <w:tcW w:w="0" w:type="auto"/>
            <w:tcBorders>
              <w:top w:val="nil"/>
              <w:left w:val="nil"/>
              <w:bottom w:val="nil"/>
              <w:right w:val="nil"/>
            </w:tcBorders>
            <w:shd w:val="clear" w:color="auto" w:fill="auto"/>
            <w:vAlign w:val="center"/>
            <w:hideMark/>
          </w:tcPr>
          <w:p w14:paraId="486E35D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71564F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1ACEE6A5"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E73010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CFB9FD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60.3</w:t>
            </w:r>
          </w:p>
        </w:tc>
        <w:tc>
          <w:tcPr>
            <w:tcW w:w="0" w:type="auto"/>
            <w:tcBorders>
              <w:top w:val="nil"/>
              <w:left w:val="nil"/>
              <w:bottom w:val="nil"/>
              <w:right w:val="nil"/>
            </w:tcBorders>
            <w:shd w:val="clear" w:color="auto" w:fill="auto"/>
            <w:vAlign w:val="center"/>
            <w:hideMark/>
          </w:tcPr>
          <w:p w14:paraId="0C2FF8B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73/121</w:t>
            </w:r>
          </w:p>
        </w:tc>
        <w:tc>
          <w:tcPr>
            <w:tcW w:w="0" w:type="auto"/>
            <w:tcBorders>
              <w:top w:val="nil"/>
              <w:left w:val="nil"/>
              <w:bottom w:val="nil"/>
              <w:right w:val="nil"/>
            </w:tcBorders>
            <w:shd w:val="clear" w:color="auto" w:fill="auto"/>
            <w:vAlign w:val="center"/>
            <w:hideMark/>
          </w:tcPr>
          <w:p w14:paraId="27643BE6" w14:textId="4768E7BE"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r w:rsidR="004F34B9"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vAlign w:val="center"/>
            <w:hideMark/>
          </w:tcPr>
          <w:p w14:paraId="4B5AB6B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(0.77,1.31)</w:t>
            </w:r>
          </w:p>
        </w:tc>
        <w:tc>
          <w:tcPr>
            <w:tcW w:w="0" w:type="auto"/>
            <w:tcBorders>
              <w:top w:val="nil"/>
              <w:left w:val="nil"/>
              <w:bottom w:val="nil"/>
              <w:right w:val="nil"/>
            </w:tcBorders>
            <w:shd w:val="clear" w:color="auto" w:fill="auto"/>
            <w:vAlign w:val="center"/>
            <w:hideMark/>
          </w:tcPr>
          <w:p w14:paraId="7220E50B"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A864D86" w14:textId="77777777" w:rsidTr="00DA70D8">
        <w:trPr>
          <w:trHeight w:val="227"/>
        </w:trPr>
        <w:tc>
          <w:tcPr>
            <w:tcW w:w="0" w:type="auto"/>
            <w:tcBorders>
              <w:top w:val="nil"/>
              <w:left w:val="nil"/>
              <w:bottom w:val="nil"/>
              <w:right w:val="nil"/>
            </w:tcBorders>
            <w:shd w:val="clear" w:color="auto" w:fill="auto"/>
            <w:vAlign w:val="center"/>
            <w:hideMark/>
          </w:tcPr>
          <w:p w14:paraId="5B0C7B6A"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Remote </w:t>
            </w:r>
          </w:p>
        </w:tc>
        <w:tc>
          <w:tcPr>
            <w:tcW w:w="0" w:type="auto"/>
            <w:tcBorders>
              <w:top w:val="nil"/>
              <w:left w:val="nil"/>
              <w:bottom w:val="nil"/>
              <w:right w:val="nil"/>
            </w:tcBorders>
            <w:shd w:val="clear" w:color="auto" w:fill="auto"/>
            <w:vAlign w:val="center"/>
            <w:hideMark/>
          </w:tcPr>
          <w:p w14:paraId="08E77DA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33CB677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D4C7814" w14:textId="790960D6"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9A74DD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42610765"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65779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2A8F9A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62.8</w:t>
            </w:r>
          </w:p>
        </w:tc>
        <w:tc>
          <w:tcPr>
            <w:tcW w:w="0" w:type="auto"/>
            <w:tcBorders>
              <w:top w:val="nil"/>
              <w:left w:val="nil"/>
              <w:bottom w:val="nil"/>
              <w:right w:val="nil"/>
            </w:tcBorders>
            <w:shd w:val="clear" w:color="auto" w:fill="auto"/>
            <w:vAlign w:val="center"/>
            <w:hideMark/>
          </w:tcPr>
          <w:p w14:paraId="777D43F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208/331</w:t>
            </w:r>
          </w:p>
        </w:tc>
        <w:tc>
          <w:tcPr>
            <w:tcW w:w="0" w:type="auto"/>
            <w:tcBorders>
              <w:top w:val="nil"/>
              <w:left w:val="nil"/>
              <w:bottom w:val="nil"/>
              <w:right w:val="nil"/>
            </w:tcBorders>
            <w:shd w:val="clear" w:color="auto" w:fill="auto"/>
            <w:vAlign w:val="center"/>
            <w:hideMark/>
          </w:tcPr>
          <w:p w14:paraId="1BA4661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CEC7B3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673F82B5"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108CFE5F" w14:textId="77777777" w:rsidTr="00DA70D8">
        <w:trPr>
          <w:trHeight w:val="227"/>
        </w:trPr>
        <w:tc>
          <w:tcPr>
            <w:tcW w:w="0" w:type="auto"/>
            <w:tcBorders>
              <w:top w:val="nil"/>
              <w:left w:val="nil"/>
              <w:bottom w:val="nil"/>
              <w:right w:val="nil"/>
            </w:tcBorders>
            <w:shd w:val="clear" w:color="auto" w:fill="auto"/>
            <w:vAlign w:val="center"/>
            <w:hideMark/>
          </w:tcPr>
          <w:p w14:paraId="5D58B324"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Mother’s age at birth </w:t>
            </w:r>
          </w:p>
        </w:tc>
        <w:tc>
          <w:tcPr>
            <w:tcW w:w="0" w:type="auto"/>
            <w:tcBorders>
              <w:top w:val="nil"/>
              <w:left w:val="nil"/>
              <w:bottom w:val="nil"/>
              <w:right w:val="nil"/>
            </w:tcBorders>
            <w:shd w:val="clear" w:color="auto" w:fill="auto"/>
            <w:vAlign w:val="center"/>
            <w:hideMark/>
          </w:tcPr>
          <w:p w14:paraId="2EDD6563"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7E8763B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B09AB7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D03C66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4E0276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2654722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0AC5D4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F82F9C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EB44B3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5B63841"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A98BCB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0.186</w:t>
            </w:r>
          </w:p>
        </w:tc>
      </w:tr>
      <w:tr w:rsidR="000704A9" w:rsidRPr="000704A9" w14:paraId="421E8600" w14:textId="77777777" w:rsidTr="00DA70D8">
        <w:trPr>
          <w:trHeight w:val="227"/>
        </w:trPr>
        <w:tc>
          <w:tcPr>
            <w:tcW w:w="0" w:type="auto"/>
            <w:tcBorders>
              <w:top w:val="nil"/>
              <w:left w:val="nil"/>
              <w:bottom w:val="nil"/>
              <w:right w:val="nil"/>
            </w:tcBorders>
            <w:shd w:val="clear" w:color="auto" w:fill="auto"/>
            <w:vAlign w:val="center"/>
            <w:hideMark/>
          </w:tcPr>
          <w:p w14:paraId="0C072AFA"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Not birth mother </w:t>
            </w:r>
          </w:p>
        </w:tc>
        <w:tc>
          <w:tcPr>
            <w:tcW w:w="0" w:type="auto"/>
            <w:tcBorders>
              <w:top w:val="nil"/>
              <w:left w:val="nil"/>
              <w:bottom w:val="nil"/>
              <w:right w:val="nil"/>
            </w:tcBorders>
            <w:shd w:val="clear" w:color="auto" w:fill="auto"/>
            <w:vAlign w:val="center"/>
            <w:hideMark/>
          </w:tcPr>
          <w:p w14:paraId="0A086F9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44.8</w:t>
            </w:r>
          </w:p>
        </w:tc>
        <w:tc>
          <w:tcPr>
            <w:tcW w:w="0" w:type="auto"/>
            <w:tcBorders>
              <w:top w:val="nil"/>
              <w:left w:val="nil"/>
              <w:bottom w:val="nil"/>
              <w:right w:val="nil"/>
            </w:tcBorders>
            <w:shd w:val="clear" w:color="auto" w:fill="auto"/>
            <w:vAlign w:val="center"/>
            <w:hideMark/>
          </w:tcPr>
          <w:p w14:paraId="00ADEB9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13/29</w:t>
            </w:r>
          </w:p>
        </w:tc>
        <w:tc>
          <w:tcPr>
            <w:tcW w:w="0" w:type="auto"/>
            <w:tcBorders>
              <w:top w:val="nil"/>
              <w:left w:val="nil"/>
              <w:bottom w:val="nil"/>
              <w:right w:val="nil"/>
            </w:tcBorders>
            <w:shd w:val="clear" w:color="auto" w:fill="auto"/>
            <w:vAlign w:val="center"/>
            <w:hideMark/>
          </w:tcPr>
          <w:p w14:paraId="2B33E3B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w:t>
            </w:r>
          </w:p>
        </w:tc>
        <w:tc>
          <w:tcPr>
            <w:tcW w:w="0" w:type="auto"/>
            <w:tcBorders>
              <w:top w:val="nil"/>
              <w:left w:val="nil"/>
              <w:bottom w:val="nil"/>
              <w:right w:val="nil"/>
            </w:tcBorders>
            <w:shd w:val="clear" w:color="auto" w:fill="auto"/>
            <w:vAlign w:val="center"/>
            <w:hideMark/>
          </w:tcPr>
          <w:p w14:paraId="00B4820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(0.56,1.13)</w:t>
            </w:r>
          </w:p>
        </w:tc>
        <w:tc>
          <w:tcPr>
            <w:tcW w:w="0" w:type="auto"/>
            <w:tcBorders>
              <w:top w:val="nil"/>
              <w:left w:val="nil"/>
              <w:bottom w:val="nil"/>
              <w:right w:val="nil"/>
            </w:tcBorders>
            <w:shd w:val="clear" w:color="auto" w:fill="auto"/>
            <w:vAlign w:val="center"/>
            <w:hideMark/>
          </w:tcPr>
          <w:p w14:paraId="27EC5C7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1A4C36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8E8EC2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57.7</w:t>
            </w:r>
          </w:p>
        </w:tc>
        <w:tc>
          <w:tcPr>
            <w:tcW w:w="0" w:type="auto"/>
            <w:tcBorders>
              <w:top w:val="nil"/>
              <w:left w:val="nil"/>
              <w:bottom w:val="nil"/>
              <w:right w:val="nil"/>
            </w:tcBorders>
            <w:shd w:val="clear" w:color="auto" w:fill="auto"/>
            <w:vAlign w:val="center"/>
            <w:hideMark/>
          </w:tcPr>
          <w:p w14:paraId="3AB98F8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15/26</w:t>
            </w:r>
          </w:p>
        </w:tc>
        <w:tc>
          <w:tcPr>
            <w:tcW w:w="0" w:type="auto"/>
            <w:tcBorders>
              <w:top w:val="nil"/>
              <w:left w:val="nil"/>
              <w:bottom w:val="nil"/>
              <w:right w:val="nil"/>
            </w:tcBorders>
            <w:shd w:val="clear" w:color="auto" w:fill="auto"/>
            <w:vAlign w:val="center"/>
            <w:hideMark/>
          </w:tcPr>
          <w:p w14:paraId="7BC420A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0.84</w:t>
            </w:r>
          </w:p>
        </w:tc>
        <w:tc>
          <w:tcPr>
            <w:tcW w:w="0" w:type="auto"/>
            <w:tcBorders>
              <w:top w:val="nil"/>
              <w:left w:val="nil"/>
              <w:bottom w:val="nil"/>
              <w:right w:val="nil"/>
            </w:tcBorders>
            <w:shd w:val="clear" w:color="auto" w:fill="auto"/>
            <w:vAlign w:val="center"/>
            <w:hideMark/>
          </w:tcPr>
          <w:p w14:paraId="2E26AFF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(0.60,1.17)</w:t>
            </w:r>
          </w:p>
        </w:tc>
        <w:tc>
          <w:tcPr>
            <w:tcW w:w="0" w:type="auto"/>
            <w:tcBorders>
              <w:top w:val="nil"/>
              <w:left w:val="nil"/>
              <w:bottom w:val="nil"/>
              <w:right w:val="nil"/>
            </w:tcBorders>
            <w:shd w:val="clear" w:color="auto" w:fill="auto"/>
            <w:vAlign w:val="center"/>
            <w:hideMark/>
          </w:tcPr>
          <w:p w14:paraId="1D398135"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7C66A5F0" w14:textId="77777777" w:rsidTr="00DA70D8">
        <w:trPr>
          <w:trHeight w:val="227"/>
        </w:trPr>
        <w:tc>
          <w:tcPr>
            <w:tcW w:w="0" w:type="auto"/>
            <w:tcBorders>
              <w:top w:val="nil"/>
              <w:left w:val="nil"/>
              <w:bottom w:val="nil"/>
              <w:right w:val="nil"/>
            </w:tcBorders>
            <w:shd w:val="clear" w:color="auto" w:fill="auto"/>
            <w:vAlign w:val="center"/>
            <w:hideMark/>
          </w:tcPr>
          <w:p w14:paraId="28078D3C"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Up to 21 years </w:t>
            </w:r>
          </w:p>
        </w:tc>
        <w:tc>
          <w:tcPr>
            <w:tcW w:w="0" w:type="auto"/>
            <w:tcBorders>
              <w:top w:val="nil"/>
              <w:left w:val="nil"/>
              <w:bottom w:val="nil"/>
              <w:right w:val="nil"/>
            </w:tcBorders>
            <w:shd w:val="clear" w:color="auto" w:fill="auto"/>
            <w:vAlign w:val="center"/>
            <w:hideMark/>
          </w:tcPr>
          <w:p w14:paraId="44C20B7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56.0</w:t>
            </w:r>
          </w:p>
        </w:tc>
        <w:tc>
          <w:tcPr>
            <w:tcW w:w="0" w:type="auto"/>
            <w:tcBorders>
              <w:top w:val="nil"/>
              <w:left w:val="nil"/>
              <w:bottom w:val="nil"/>
              <w:right w:val="nil"/>
            </w:tcBorders>
            <w:shd w:val="clear" w:color="auto" w:fill="auto"/>
            <w:vAlign w:val="center"/>
            <w:hideMark/>
          </w:tcPr>
          <w:p w14:paraId="633EB7C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51/91</w:t>
            </w:r>
          </w:p>
        </w:tc>
        <w:tc>
          <w:tcPr>
            <w:tcW w:w="0" w:type="auto"/>
            <w:tcBorders>
              <w:top w:val="nil"/>
              <w:left w:val="nil"/>
              <w:bottom w:val="nil"/>
              <w:right w:val="nil"/>
            </w:tcBorders>
            <w:shd w:val="clear" w:color="auto" w:fill="auto"/>
            <w:vAlign w:val="center"/>
            <w:hideMark/>
          </w:tcPr>
          <w:p w14:paraId="781E696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1BE48C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3BFB6C6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779E73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AA8B76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67.8</w:t>
            </w:r>
          </w:p>
        </w:tc>
        <w:tc>
          <w:tcPr>
            <w:tcW w:w="0" w:type="auto"/>
            <w:tcBorders>
              <w:top w:val="nil"/>
              <w:left w:val="nil"/>
              <w:bottom w:val="nil"/>
              <w:right w:val="nil"/>
            </w:tcBorders>
            <w:shd w:val="clear" w:color="auto" w:fill="auto"/>
            <w:vAlign w:val="center"/>
            <w:hideMark/>
          </w:tcPr>
          <w:p w14:paraId="15908C4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78/115</w:t>
            </w:r>
          </w:p>
        </w:tc>
        <w:tc>
          <w:tcPr>
            <w:tcW w:w="0" w:type="auto"/>
            <w:tcBorders>
              <w:top w:val="nil"/>
              <w:left w:val="nil"/>
              <w:bottom w:val="nil"/>
              <w:right w:val="nil"/>
            </w:tcBorders>
            <w:shd w:val="clear" w:color="auto" w:fill="auto"/>
            <w:vAlign w:val="center"/>
            <w:hideMark/>
          </w:tcPr>
          <w:p w14:paraId="6562AA4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152A625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160C996D"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364B9507" w14:textId="77777777" w:rsidTr="00DA70D8">
        <w:trPr>
          <w:trHeight w:val="227"/>
        </w:trPr>
        <w:tc>
          <w:tcPr>
            <w:tcW w:w="0" w:type="auto"/>
            <w:tcBorders>
              <w:top w:val="nil"/>
              <w:left w:val="nil"/>
              <w:bottom w:val="nil"/>
              <w:right w:val="nil"/>
            </w:tcBorders>
            <w:shd w:val="clear" w:color="auto" w:fill="auto"/>
            <w:vAlign w:val="center"/>
            <w:hideMark/>
          </w:tcPr>
          <w:p w14:paraId="08F8E300"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21-30 years </w:t>
            </w:r>
          </w:p>
        </w:tc>
        <w:tc>
          <w:tcPr>
            <w:tcW w:w="0" w:type="auto"/>
            <w:tcBorders>
              <w:top w:val="nil"/>
              <w:left w:val="nil"/>
              <w:bottom w:val="nil"/>
              <w:right w:val="nil"/>
            </w:tcBorders>
            <w:shd w:val="clear" w:color="auto" w:fill="auto"/>
            <w:vAlign w:val="center"/>
            <w:hideMark/>
          </w:tcPr>
          <w:p w14:paraId="4F291F6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38.1</w:t>
            </w:r>
          </w:p>
        </w:tc>
        <w:tc>
          <w:tcPr>
            <w:tcW w:w="0" w:type="auto"/>
            <w:tcBorders>
              <w:top w:val="nil"/>
              <w:left w:val="nil"/>
              <w:bottom w:val="nil"/>
              <w:right w:val="nil"/>
            </w:tcBorders>
            <w:shd w:val="clear" w:color="auto" w:fill="auto"/>
            <w:vAlign w:val="center"/>
            <w:hideMark/>
          </w:tcPr>
          <w:p w14:paraId="77A5EF2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83/218</w:t>
            </w:r>
          </w:p>
        </w:tc>
        <w:tc>
          <w:tcPr>
            <w:tcW w:w="0" w:type="auto"/>
            <w:tcBorders>
              <w:top w:val="nil"/>
              <w:left w:val="nil"/>
              <w:bottom w:val="nil"/>
              <w:right w:val="nil"/>
            </w:tcBorders>
            <w:shd w:val="clear" w:color="auto" w:fill="auto"/>
            <w:vAlign w:val="center"/>
            <w:hideMark/>
          </w:tcPr>
          <w:p w14:paraId="33D3C0D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0.74</w:t>
            </w:r>
          </w:p>
        </w:tc>
        <w:tc>
          <w:tcPr>
            <w:tcW w:w="0" w:type="auto"/>
            <w:tcBorders>
              <w:top w:val="nil"/>
              <w:left w:val="nil"/>
              <w:bottom w:val="nil"/>
              <w:right w:val="nil"/>
            </w:tcBorders>
            <w:shd w:val="clear" w:color="auto" w:fill="auto"/>
            <w:vAlign w:val="center"/>
            <w:hideMark/>
          </w:tcPr>
          <w:p w14:paraId="5D9A020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(0.58,0.94)</w:t>
            </w:r>
          </w:p>
        </w:tc>
        <w:tc>
          <w:tcPr>
            <w:tcW w:w="0" w:type="auto"/>
            <w:tcBorders>
              <w:top w:val="nil"/>
              <w:left w:val="nil"/>
              <w:bottom w:val="nil"/>
              <w:right w:val="nil"/>
            </w:tcBorders>
            <w:shd w:val="clear" w:color="auto" w:fill="auto"/>
            <w:vAlign w:val="center"/>
            <w:hideMark/>
          </w:tcPr>
          <w:p w14:paraId="784D6F8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DBD9BB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E0A879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w:t>
            </w:r>
          </w:p>
        </w:tc>
        <w:tc>
          <w:tcPr>
            <w:tcW w:w="0" w:type="auto"/>
            <w:tcBorders>
              <w:top w:val="nil"/>
              <w:left w:val="nil"/>
              <w:bottom w:val="nil"/>
              <w:right w:val="nil"/>
            </w:tcBorders>
            <w:shd w:val="clear" w:color="auto" w:fill="auto"/>
            <w:vAlign w:val="center"/>
            <w:hideMark/>
          </w:tcPr>
          <w:p w14:paraId="75000E0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130/206</w:t>
            </w:r>
          </w:p>
        </w:tc>
        <w:tc>
          <w:tcPr>
            <w:tcW w:w="0" w:type="auto"/>
            <w:tcBorders>
              <w:top w:val="nil"/>
              <w:left w:val="nil"/>
              <w:bottom w:val="nil"/>
              <w:right w:val="nil"/>
            </w:tcBorders>
            <w:shd w:val="clear" w:color="auto" w:fill="auto"/>
            <w:vAlign w:val="center"/>
            <w:hideMark/>
          </w:tcPr>
          <w:p w14:paraId="1E273E0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0.92</w:t>
            </w:r>
          </w:p>
        </w:tc>
        <w:tc>
          <w:tcPr>
            <w:tcW w:w="0" w:type="auto"/>
            <w:tcBorders>
              <w:top w:val="nil"/>
              <w:left w:val="nil"/>
              <w:bottom w:val="nil"/>
              <w:right w:val="nil"/>
            </w:tcBorders>
            <w:shd w:val="clear" w:color="auto" w:fill="auto"/>
            <w:vAlign w:val="center"/>
            <w:hideMark/>
          </w:tcPr>
          <w:p w14:paraId="62831C0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(0.81,1.05)</w:t>
            </w:r>
          </w:p>
        </w:tc>
        <w:tc>
          <w:tcPr>
            <w:tcW w:w="0" w:type="auto"/>
            <w:tcBorders>
              <w:top w:val="nil"/>
              <w:left w:val="nil"/>
              <w:bottom w:val="nil"/>
              <w:right w:val="nil"/>
            </w:tcBorders>
            <w:shd w:val="clear" w:color="auto" w:fill="auto"/>
            <w:vAlign w:val="center"/>
            <w:hideMark/>
          </w:tcPr>
          <w:p w14:paraId="5AD847E9"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706A4157" w14:textId="77777777" w:rsidTr="00DA70D8">
        <w:trPr>
          <w:trHeight w:val="227"/>
        </w:trPr>
        <w:tc>
          <w:tcPr>
            <w:tcW w:w="0" w:type="auto"/>
            <w:tcBorders>
              <w:top w:val="nil"/>
              <w:left w:val="nil"/>
              <w:bottom w:val="nil"/>
              <w:right w:val="nil"/>
            </w:tcBorders>
            <w:shd w:val="clear" w:color="auto" w:fill="auto"/>
            <w:vAlign w:val="center"/>
            <w:hideMark/>
          </w:tcPr>
          <w:p w14:paraId="0CA11027"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&gt;30 years </w:t>
            </w:r>
          </w:p>
        </w:tc>
        <w:tc>
          <w:tcPr>
            <w:tcW w:w="0" w:type="auto"/>
            <w:tcBorders>
              <w:top w:val="nil"/>
              <w:left w:val="nil"/>
              <w:bottom w:val="nil"/>
              <w:right w:val="nil"/>
            </w:tcBorders>
            <w:shd w:val="clear" w:color="auto" w:fill="auto"/>
            <w:vAlign w:val="center"/>
            <w:hideMark/>
          </w:tcPr>
          <w:p w14:paraId="19F55D2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31.5</w:t>
            </w:r>
          </w:p>
        </w:tc>
        <w:tc>
          <w:tcPr>
            <w:tcW w:w="0" w:type="auto"/>
            <w:tcBorders>
              <w:top w:val="nil"/>
              <w:left w:val="nil"/>
              <w:bottom w:val="nil"/>
              <w:right w:val="nil"/>
            </w:tcBorders>
            <w:shd w:val="clear" w:color="auto" w:fill="auto"/>
            <w:vAlign w:val="center"/>
            <w:hideMark/>
          </w:tcPr>
          <w:p w14:paraId="7503180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45/143</w:t>
            </w:r>
          </w:p>
        </w:tc>
        <w:tc>
          <w:tcPr>
            <w:tcW w:w="0" w:type="auto"/>
            <w:tcBorders>
              <w:top w:val="nil"/>
              <w:left w:val="nil"/>
              <w:bottom w:val="nil"/>
              <w:right w:val="nil"/>
            </w:tcBorders>
            <w:shd w:val="clear" w:color="auto" w:fill="auto"/>
            <w:vAlign w:val="center"/>
            <w:hideMark/>
          </w:tcPr>
          <w:p w14:paraId="12BD983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w:t>
            </w:r>
          </w:p>
        </w:tc>
        <w:tc>
          <w:tcPr>
            <w:tcW w:w="0" w:type="auto"/>
            <w:tcBorders>
              <w:top w:val="nil"/>
              <w:left w:val="nil"/>
              <w:bottom w:val="nil"/>
              <w:right w:val="nil"/>
            </w:tcBorders>
            <w:shd w:val="clear" w:color="auto" w:fill="auto"/>
            <w:vAlign w:val="center"/>
            <w:hideMark/>
          </w:tcPr>
          <w:p w14:paraId="0E8631F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(0.48,0.75)</w:t>
            </w:r>
          </w:p>
        </w:tc>
        <w:tc>
          <w:tcPr>
            <w:tcW w:w="0" w:type="auto"/>
            <w:tcBorders>
              <w:top w:val="nil"/>
              <w:left w:val="nil"/>
              <w:bottom w:val="nil"/>
              <w:right w:val="nil"/>
            </w:tcBorders>
            <w:shd w:val="clear" w:color="auto" w:fill="auto"/>
            <w:vAlign w:val="center"/>
            <w:hideMark/>
          </w:tcPr>
          <w:p w14:paraId="4D3736A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A389CC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8E35EA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55.2</w:t>
            </w:r>
          </w:p>
        </w:tc>
        <w:tc>
          <w:tcPr>
            <w:tcW w:w="0" w:type="auto"/>
            <w:tcBorders>
              <w:top w:val="nil"/>
              <w:left w:val="nil"/>
              <w:bottom w:val="nil"/>
              <w:right w:val="nil"/>
            </w:tcBorders>
            <w:shd w:val="clear" w:color="auto" w:fill="auto"/>
            <w:vAlign w:val="center"/>
            <w:hideMark/>
          </w:tcPr>
          <w:p w14:paraId="55B2F6C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58/105</w:t>
            </w:r>
          </w:p>
        </w:tc>
        <w:tc>
          <w:tcPr>
            <w:tcW w:w="0" w:type="auto"/>
            <w:tcBorders>
              <w:top w:val="nil"/>
              <w:left w:val="nil"/>
              <w:bottom w:val="nil"/>
              <w:right w:val="nil"/>
            </w:tcBorders>
            <w:shd w:val="clear" w:color="auto" w:fill="auto"/>
            <w:vAlign w:val="center"/>
            <w:hideMark/>
          </w:tcPr>
          <w:p w14:paraId="4DB1D60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w:t>
            </w:r>
          </w:p>
        </w:tc>
        <w:tc>
          <w:tcPr>
            <w:tcW w:w="0" w:type="auto"/>
            <w:tcBorders>
              <w:top w:val="nil"/>
              <w:left w:val="nil"/>
              <w:bottom w:val="nil"/>
              <w:right w:val="nil"/>
            </w:tcBorders>
            <w:shd w:val="clear" w:color="auto" w:fill="auto"/>
            <w:vAlign w:val="center"/>
            <w:hideMark/>
          </w:tcPr>
          <w:p w14:paraId="3A6DC5E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(0.66,1.00)</w:t>
            </w:r>
          </w:p>
        </w:tc>
        <w:tc>
          <w:tcPr>
            <w:tcW w:w="0" w:type="auto"/>
            <w:tcBorders>
              <w:top w:val="nil"/>
              <w:left w:val="nil"/>
              <w:bottom w:val="nil"/>
              <w:right w:val="nil"/>
            </w:tcBorders>
            <w:shd w:val="clear" w:color="auto" w:fill="auto"/>
            <w:vAlign w:val="center"/>
            <w:hideMark/>
          </w:tcPr>
          <w:p w14:paraId="204E218F"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44B0D8A8" w14:textId="77777777" w:rsidTr="00DA70D8">
        <w:trPr>
          <w:trHeight w:val="227"/>
        </w:trPr>
        <w:tc>
          <w:tcPr>
            <w:tcW w:w="0" w:type="auto"/>
            <w:tcBorders>
              <w:top w:val="nil"/>
              <w:left w:val="nil"/>
              <w:bottom w:val="nil"/>
              <w:right w:val="nil"/>
            </w:tcBorders>
            <w:shd w:val="clear" w:color="auto" w:fill="auto"/>
            <w:vAlign w:val="center"/>
            <w:hideMark/>
          </w:tcPr>
          <w:p w14:paraId="37599101" w14:textId="3E68AE01" w:rsidR="00C34E28" w:rsidRPr="000704A9" w:rsidRDefault="00BE7D2B"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w:t>
            </w:r>
            <w:r w:rsidR="00C34E28" w:rsidRPr="000704A9">
              <w:rPr>
                <w:rFonts w:eastAsia="Times New Roman" w:cs="Times New Roman"/>
                <w:b/>
                <w:bCs/>
                <w:sz w:val="18"/>
                <w:szCs w:val="20"/>
                <w:lang w:eastAsia="en-AU"/>
              </w:rPr>
              <w:t xml:space="preserve"> is partnered *</w:t>
            </w:r>
          </w:p>
        </w:tc>
        <w:tc>
          <w:tcPr>
            <w:tcW w:w="0" w:type="auto"/>
            <w:tcBorders>
              <w:top w:val="nil"/>
              <w:left w:val="nil"/>
              <w:bottom w:val="nil"/>
              <w:right w:val="nil"/>
            </w:tcBorders>
            <w:shd w:val="clear" w:color="auto" w:fill="auto"/>
            <w:vAlign w:val="center"/>
            <w:hideMark/>
          </w:tcPr>
          <w:p w14:paraId="021CAA82"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20C5FA3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61D0AA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32E0D5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8C1D12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0.075</w:t>
            </w:r>
          </w:p>
        </w:tc>
        <w:tc>
          <w:tcPr>
            <w:tcW w:w="0" w:type="auto"/>
            <w:tcBorders>
              <w:top w:val="nil"/>
              <w:left w:val="nil"/>
              <w:bottom w:val="nil"/>
              <w:right w:val="nil"/>
            </w:tcBorders>
            <w:shd w:val="clear" w:color="auto" w:fill="auto"/>
            <w:noWrap/>
            <w:vAlign w:val="bottom"/>
            <w:hideMark/>
          </w:tcPr>
          <w:p w14:paraId="5E8211F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EF77204"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5DDDC05"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B4E7A1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CAFA39F"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924D29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0.232</w:t>
            </w:r>
          </w:p>
        </w:tc>
      </w:tr>
      <w:tr w:rsidR="000704A9" w:rsidRPr="000704A9" w14:paraId="41532D96" w14:textId="77777777" w:rsidTr="00DA70D8">
        <w:trPr>
          <w:trHeight w:val="227"/>
        </w:trPr>
        <w:tc>
          <w:tcPr>
            <w:tcW w:w="0" w:type="auto"/>
            <w:tcBorders>
              <w:top w:val="nil"/>
              <w:left w:val="nil"/>
              <w:bottom w:val="nil"/>
              <w:right w:val="nil"/>
            </w:tcBorders>
            <w:shd w:val="clear" w:color="auto" w:fill="auto"/>
            <w:vAlign w:val="center"/>
            <w:hideMark/>
          </w:tcPr>
          <w:p w14:paraId="4F747607"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No </w:t>
            </w:r>
          </w:p>
        </w:tc>
        <w:tc>
          <w:tcPr>
            <w:tcW w:w="0" w:type="auto"/>
            <w:tcBorders>
              <w:top w:val="nil"/>
              <w:left w:val="nil"/>
              <w:bottom w:val="nil"/>
              <w:right w:val="nil"/>
            </w:tcBorders>
            <w:shd w:val="clear" w:color="auto" w:fill="auto"/>
            <w:vAlign w:val="center"/>
            <w:hideMark/>
          </w:tcPr>
          <w:p w14:paraId="41E0D1F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43.6</w:t>
            </w:r>
          </w:p>
        </w:tc>
        <w:tc>
          <w:tcPr>
            <w:tcW w:w="0" w:type="auto"/>
            <w:tcBorders>
              <w:top w:val="nil"/>
              <w:left w:val="nil"/>
              <w:bottom w:val="nil"/>
              <w:right w:val="nil"/>
            </w:tcBorders>
            <w:shd w:val="clear" w:color="auto" w:fill="auto"/>
            <w:vAlign w:val="center"/>
            <w:hideMark/>
          </w:tcPr>
          <w:p w14:paraId="68E2FDD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95/218</w:t>
            </w:r>
          </w:p>
        </w:tc>
        <w:tc>
          <w:tcPr>
            <w:tcW w:w="0" w:type="auto"/>
            <w:tcBorders>
              <w:top w:val="nil"/>
              <w:left w:val="nil"/>
              <w:bottom w:val="nil"/>
              <w:right w:val="nil"/>
            </w:tcBorders>
            <w:shd w:val="clear" w:color="auto" w:fill="auto"/>
            <w:vAlign w:val="center"/>
            <w:hideMark/>
          </w:tcPr>
          <w:p w14:paraId="6731F60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2B8563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74D0567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79309C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EEBC8C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59.2</w:t>
            </w:r>
          </w:p>
        </w:tc>
        <w:tc>
          <w:tcPr>
            <w:tcW w:w="0" w:type="auto"/>
            <w:tcBorders>
              <w:top w:val="nil"/>
              <w:left w:val="nil"/>
              <w:bottom w:val="nil"/>
              <w:right w:val="nil"/>
            </w:tcBorders>
            <w:shd w:val="clear" w:color="auto" w:fill="auto"/>
            <w:vAlign w:val="center"/>
            <w:hideMark/>
          </w:tcPr>
          <w:p w14:paraId="168242E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113/191</w:t>
            </w:r>
          </w:p>
        </w:tc>
        <w:tc>
          <w:tcPr>
            <w:tcW w:w="0" w:type="auto"/>
            <w:tcBorders>
              <w:top w:val="nil"/>
              <w:left w:val="nil"/>
              <w:bottom w:val="nil"/>
              <w:right w:val="nil"/>
            </w:tcBorders>
            <w:shd w:val="clear" w:color="auto" w:fill="auto"/>
            <w:vAlign w:val="center"/>
            <w:hideMark/>
          </w:tcPr>
          <w:p w14:paraId="1E4D4BC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166092B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11E961A2"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64FCFB57" w14:textId="77777777" w:rsidTr="00DA70D8">
        <w:trPr>
          <w:trHeight w:val="227"/>
        </w:trPr>
        <w:tc>
          <w:tcPr>
            <w:tcW w:w="0" w:type="auto"/>
            <w:tcBorders>
              <w:top w:val="nil"/>
              <w:left w:val="nil"/>
              <w:bottom w:val="nil"/>
              <w:right w:val="nil"/>
            </w:tcBorders>
            <w:shd w:val="clear" w:color="auto" w:fill="auto"/>
            <w:vAlign w:val="center"/>
            <w:hideMark/>
          </w:tcPr>
          <w:p w14:paraId="2F08B400"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vAlign w:val="center"/>
            <w:hideMark/>
          </w:tcPr>
          <w:p w14:paraId="7BEE3C0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36.9</w:t>
            </w:r>
          </w:p>
        </w:tc>
        <w:tc>
          <w:tcPr>
            <w:tcW w:w="0" w:type="auto"/>
            <w:tcBorders>
              <w:top w:val="nil"/>
              <w:left w:val="nil"/>
              <w:bottom w:val="nil"/>
              <w:right w:val="nil"/>
            </w:tcBorders>
            <w:shd w:val="clear" w:color="auto" w:fill="auto"/>
            <w:vAlign w:val="center"/>
            <w:hideMark/>
          </w:tcPr>
          <w:p w14:paraId="7D8235E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97/263</w:t>
            </w:r>
          </w:p>
        </w:tc>
        <w:tc>
          <w:tcPr>
            <w:tcW w:w="0" w:type="auto"/>
            <w:tcBorders>
              <w:top w:val="nil"/>
              <w:left w:val="nil"/>
              <w:bottom w:val="nil"/>
              <w:right w:val="nil"/>
            </w:tcBorders>
            <w:shd w:val="clear" w:color="auto" w:fill="auto"/>
            <w:vAlign w:val="center"/>
            <w:hideMark/>
          </w:tcPr>
          <w:p w14:paraId="0759E87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hideMark/>
          </w:tcPr>
          <w:p w14:paraId="1F37A3C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(0.71,1.02)</w:t>
            </w:r>
          </w:p>
        </w:tc>
        <w:tc>
          <w:tcPr>
            <w:tcW w:w="0" w:type="auto"/>
            <w:tcBorders>
              <w:top w:val="nil"/>
              <w:left w:val="nil"/>
              <w:bottom w:val="nil"/>
              <w:right w:val="nil"/>
            </w:tcBorders>
            <w:shd w:val="clear" w:color="auto" w:fill="auto"/>
            <w:vAlign w:val="center"/>
            <w:hideMark/>
          </w:tcPr>
          <w:p w14:paraId="3491CF0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8BFDD9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3A4BD7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64.4</w:t>
            </w:r>
          </w:p>
        </w:tc>
        <w:tc>
          <w:tcPr>
            <w:tcW w:w="0" w:type="auto"/>
            <w:tcBorders>
              <w:top w:val="nil"/>
              <w:left w:val="nil"/>
              <w:bottom w:val="nil"/>
              <w:right w:val="nil"/>
            </w:tcBorders>
            <w:shd w:val="clear" w:color="auto" w:fill="auto"/>
            <w:vAlign w:val="center"/>
            <w:hideMark/>
          </w:tcPr>
          <w:p w14:paraId="7205C01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168/261</w:t>
            </w:r>
          </w:p>
        </w:tc>
        <w:tc>
          <w:tcPr>
            <w:tcW w:w="0" w:type="auto"/>
            <w:tcBorders>
              <w:top w:val="nil"/>
              <w:left w:val="nil"/>
              <w:bottom w:val="nil"/>
              <w:right w:val="nil"/>
            </w:tcBorders>
            <w:shd w:val="clear" w:color="auto" w:fill="auto"/>
            <w:vAlign w:val="center"/>
            <w:hideMark/>
          </w:tcPr>
          <w:p w14:paraId="61A648B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1.09</w:t>
            </w:r>
          </w:p>
        </w:tc>
        <w:tc>
          <w:tcPr>
            <w:tcW w:w="0" w:type="auto"/>
            <w:tcBorders>
              <w:top w:val="nil"/>
              <w:left w:val="nil"/>
              <w:bottom w:val="nil"/>
              <w:right w:val="nil"/>
            </w:tcBorders>
            <w:shd w:val="clear" w:color="auto" w:fill="auto"/>
            <w:vAlign w:val="center"/>
            <w:hideMark/>
          </w:tcPr>
          <w:p w14:paraId="43401D6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(0.94,1.27)</w:t>
            </w:r>
          </w:p>
        </w:tc>
        <w:tc>
          <w:tcPr>
            <w:tcW w:w="0" w:type="auto"/>
            <w:tcBorders>
              <w:top w:val="nil"/>
              <w:left w:val="nil"/>
              <w:bottom w:val="nil"/>
              <w:right w:val="nil"/>
            </w:tcBorders>
            <w:shd w:val="clear" w:color="auto" w:fill="auto"/>
            <w:vAlign w:val="center"/>
            <w:hideMark/>
          </w:tcPr>
          <w:p w14:paraId="0DB49D23"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6B3A79F9" w14:textId="77777777" w:rsidTr="00DA70D8">
        <w:trPr>
          <w:trHeight w:val="227"/>
        </w:trPr>
        <w:tc>
          <w:tcPr>
            <w:tcW w:w="0" w:type="auto"/>
            <w:tcBorders>
              <w:top w:val="nil"/>
              <w:left w:val="nil"/>
              <w:bottom w:val="nil"/>
              <w:right w:val="nil"/>
            </w:tcBorders>
            <w:shd w:val="clear" w:color="auto" w:fill="auto"/>
            <w:vAlign w:val="center"/>
            <w:hideMark/>
          </w:tcPr>
          <w:p w14:paraId="58431836" w14:textId="77AAD81A" w:rsidR="00C34E28" w:rsidRPr="000704A9" w:rsidRDefault="00BE7D2B"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w:t>
            </w:r>
            <w:r w:rsidR="00C34E28" w:rsidRPr="000704A9">
              <w:rPr>
                <w:rFonts w:eastAsia="Times New Roman" w:cs="Times New Roman"/>
                <w:b/>
                <w:bCs/>
                <w:sz w:val="18"/>
                <w:szCs w:val="20"/>
                <w:lang w:eastAsia="en-AU"/>
              </w:rPr>
              <w:t xml:space="preserve"> is employed *</w:t>
            </w:r>
          </w:p>
        </w:tc>
        <w:tc>
          <w:tcPr>
            <w:tcW w:w="0" w:type="auto"/>
            <w:tcBorders>
              <w:top w:val="nil"/>
              <w:left w:val="nil"/>
              <w:bottom w:val="nil"/>
              <w:right w:val="nil"/>
            </w:tcBorders>
            <w:shd w:val="clear" w:color="auto" w:fill="auto"/>
            <w:vAlign w:val="center"/>
            <w:hideMark/>
          </w:tcPr>
          <w:p w14:paraId="2104C721"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4F580BF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FCFC77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123032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73DE05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0.001</w:t>
            </w:r>
          </w:p>
        </w:tc>
        <w:tc>
          <w:tcPr>
            <w:tcW w:w="0" w:type="auto"/>
            <w:tcBorders>
              <w:top w:val="nil"/>
              <w:left w:val="nil"/>
              <w:bottom w:val="nil"/>
              <w:right w:val="nil"/>
            </w:tcBorders>
            <w:shd w:val="clear" w:color="auto" w:fill="auto"/>
            <w:noWrap/>
            <w:vAlign w:val="bottom"/>
            <w:hideMark/>
          </w:tcPr>
          <w:p w14:paraId="3BD4414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8D8E1D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35CAC8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55486F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6C9D71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84C894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0.655</w:t>
            </w:r>
          </w:p>
        </w:tc>
      </w:tr>
      <w:tr w:rsidR="000704A9" w:rsidRPr="000704A9" w14:paraId="2022C0A9" w14:textId="77777777" w:rsidTr="00DA70D8">
        <w:trPr>
          <w:trHeight w:val="227"/>
        </w:trPr>
        <w:tc>
          <w:tcPr>
            <w:tcW w:w="0" w:type="auto"/>
            <w:tcBorders>
              <w:top w:val="nil"/>
              <w:left w:val="nil"/>
              <w:bottom w:val="nil"/>
              <w:right w:val="nil"/>
            </w:tcBorders>
            <w:shd w:val="clear" w:color="auto" w:fill="auto"/>
            <w:vAlign w:val="center"/>
            <w:hideMark/>
          </w:tcPr>
          <w:p w14:paraId="3D662CDC"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vAlign w:val="center"/>
            <w:hideMark/>
          </w:tcPr>
          <w:p w14:paraId="13D3C0E0" w14:textId="134E0184"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w:t>
            </w:r>
            <w:r w:rsidR="00557C34" w:rsidRPr="000704A9">
              <w:rPr>
                <w:rFonts w:eastAsia="Times New Roman" w:cs="Times New Roman"/>
                <w:sz w:val="18"/>
                <w:szCs w:val="20"/>
                <w:lang w:eastAsia="en-AU"/>
              </w:rPr>
              <w:t>.0</w:t>
            </w:r>
          </w:p>
        </w:tc>
        <w:tc>
          <w:tcPr>
            <w:tcW w:w="0" w:type="auto"/>
            <w:tcBorders>
              <w:top w:val="nil"/>
              <w:left w:val="nil"/>
              <w:bottom w:val="nil"/>
              <w:right w:val="nil"/>
            </w:tcBorders>
            <w:shd w:val="clear" w:color="auto" w:fill="auto"/>
            <w:vAlign w:val="center"/>
            <w:hideMark/>
          </w:tcPr>
          <w:p w14:paraId="3D9B19C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148/336</w:t>
            </w:r>
          </w:p>
        </w:tc>
        <w:tc>
          <w:tcPr>
            <w:tcW w:w="0" w:type="auto"/>
            <w:tcBorders>
              <w:top w:val="nil"/>
              <w:left w:val="nil"/>
              <w:bottom w:val="nil"/>
              <w:right w:val="nil"/>
            </w:tcBorders>
            <w:shd w:val="clear" w:color="auto" w:fill="auto"/>
            <w:vAlign w:val="center"/>
            <w:hideMark/>
          </w:tcPr>
          <w:p w14:paraId="0237ECC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683B58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75D80C6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C61C9A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E80EE1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63.2</w:t>
            </w:r>
          </w:p>
        </w:tc>
        <w:tc>
          <w:tcPr>
            <w:tcW w:w="0" w:type="auto"/>
            <w:tcBorders>
              <w:top w:val="nil"/>
              <w:left w:val="nil"/>
              <w:bottom w:val="nil"/>
              <w:right w:val="nil"/>
            </w:tcBorders>
            <w:shd w:val="clear" w:color="auto" w:fill="auto"/>
            <w:vAlign w:val="center"/>
            <w:hideMark/>
          </w:tcPr>
          <w:p w14:paraId="433AE90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216/342</w:t>
            </w:r>
          </w:p>
        </w:tc>
        <w:tc>
          <w:tcPr>
            <w:tcW w:w="0" w:type="auto"/>
            <w:tcBorders>
              <w:top w:val="nil"/>
              <w:left w:val="nil"/>
              <w:bottom w:val="nil"/>
              <w:right w:val="nil"/>
            </w:tcBorders>
            <w:shd w:val="clear" w:color="auto" w:fill="auto"/>
            <w:vAlign w:val="center"/>
            <w:hideMark/>
          </w:tcPr>
          <w:p w14:paraId="4609C6D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01E338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21AA5F9D"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B9455D2" w14:textId="77777777" w:rsidTr="00DA70D8">
        <w:trPr>
          <w:trHeight w:val="227"/>
        </w:trPr>
        <w:tc>
          <w:tcPr>
            <w:tcW w:w="0" w:type="auto"/>
            <w:tcBorders>
              <w:top w:val="nil"/>
              <w:left w:val="nil"/>
              <w:bottom w:val="nil"/>
              <w:right w:val="nil"/>
            </w:tcBorders>
            <w:shd w:val="clear" w:color="auto" w:fill="auto"/>
            <w:vAlign w:val="center"/>
            <w:hideMark/>
          </w:tcPr>
          <w:p w14:paraId="7045E537"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vAlign w:val="center"/>
            <w:hideMark/>
          </w:tcPr>
          <w:p w14:paraId="4477564F" w14:textId="525F39BC"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w:t>
            </w:r>
            <w:r w:rsidR="00557C34" w:rsidRPr="000704A9">
              <w:rPr>
                <w:rFonts w:eastAsia="Times New Roman" w:cs="Times New Roman"/>
                <w:sz w:val="18"/>
                <w:szCs w:val="20"/>
                <w:lang w:eastAsia="en-AU"/>
              </w:rPr>
              <w:t>.0</w:t>
            </w:r>
          </w:p>
        </w:tc>
        <w:tc>
          <w:tcPr>
            <w:tcW w:w="0" w:type="auto"/>
            <w:tcBorders>
              <w:top w:val="nil"/>
              <w:left w:val="nil"/>
              <w:bottom w:val="nil"/>
              <w:right w:val="nil"/>
            </w:tcBorders>
            <w:shd w:val="clear" w:color="auto" w:fill="auto"/>
            <w:vAlign w:val="center"/>
            <w:hideMark/>
          </w:tcPr>
          <w:p w14:paraId="3136DAC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44/142</w:t>
            </w:r>
          </w:p>
        </w:tc>
        <w:tc>
          <w:tcPr>
            <w:tcW w:w="0" w:type="auto"/>
            <w:tcBorders>
              <w:top w:val="nil"/>
              <w:left w:val="nil"/>
              <w:bottom w:val="nil"/>
              <w:right w:val="nil"/>
            </w:tcBorders>
            <w:shd w:val="clear" w:color="auto" w:fill="auto"/>
            <w:vAlign w:val="center"/>
            <w:hideMark/>
          </w:tcPr>
          <w:p w14:paraId="207317F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0.67</w:t>
            </w:r>
          </w:p>
        </w:tc>
        <w:tc>
          <w:tcPr>
            <w:tcW w:w="0" w:type="auto"/>
            <w:tcBorders>
              <w:top w:val="nil"/>
              <w:left w:val="nil"/>
              <w:bottom w:val="nil"/>
              <w:right w:val="nil"/>
            </w:tcBorders>
            <w:shd w:val="clear" w:color="auto" w:fill="auto"/>
            <w:vAlign w:val="center"/>
            <w:hideMark/>
          </w:tcPr>
          <w:p w14:paraId="7A6A861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(0.53,0.85)</w:t>
            </w:r>
          </w:p>
        </w:tc>
        <w:tc>
          <w:tcPr>
            <w:tcW w:w="0" w:type="auto"/>
            <w:tcBorders>
              <w:top w:val="nil"/>
              <w:left w:val="nil"/>
              <w:bottom w:val="nil"/>
              <w:right w:val="nil"/>
            </w:tcBorders>
            <w:shd w:val="clear" w:color="auto" w:fill="auto"/>
            <w:vAlign w:val="center"/>
            <w:hideMark/>
          </w:tcPr>
          <w:p w14:paraId="63A6FEC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88879F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6BB237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59.4</w:t>
            </w:r>
          </w:p>
        </w:tc>
        <w:tc>
          <w:tcPr>
            <w:tcW w:w="0" w:type="auto"/>
            <w:tcBorders>
              <w:top w:val="nil"/>
              <w:left w:val="nil"/>
              <w:bottom w:val="nil"/>
              <w:right w:val="nil"/>
            </w:tcBorders>
            <w:shd w:val="clear" w:color="auto" w:fill="auto"/>
            <w:vAlign w:val="center"/>
            <w:hideMark/>
          </w:tcPr>
          <w:p w14:paraId="144C4AF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63/106</w:t>
            </w:r>
          </w:p>
        </w:tc>
        <w:tc>
          <w:tcPr>
            <w:tcW w:w="0" w:type="auto"/>
            <w:tcBorders>
              <w:top w:val="nil"/>
              <w:left w:val="nil"/>
              <w:bottom w:val="nil"/>
              <w:right w:val="nil"/>
            </w:tcBorders>
            <w:shd w:val="clear" w:color="auto" w:fill="auto"/>
            <w:vAlign w:val="center"/>
            <w:hideMark/>
          </w:tcPr>
          <w:p w14:paraId="4DE4010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0.96</w:t>
            </w:r>
          </w:p>
        </w:tc>
        <w:tc>
          <w:tcPr>
            <w:tcW w:w="0" w:type="auto"/>
            <w:tcBorders>
              <w:top w:val="nil"/>
              <w:left w:val="nil"/>
              <w:bottom w:val="nil"/>
              <w:right w:val="nil"/>
            </w:tcBorders>
            <w:shd w:val="clear" w:color="auto" w:fill="auto"/>
            <w:vAlign w:val="center"/>
            <w:hideMark/>
          </w:tcPr>
          <w:p w14:paraId="3F083E9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(0.80,1.15)</w:t>
            </w:r>
          </w:p>
        </w:tc>
        <w:tc>
          <w:tcPr>
            <w:tcW w:w="0" w:type="auto"/>
            <w:tcBorders>
              <w:top w:val="nil"/>
              <w:left w:val="nil"/>
              <w:bottom w:val="nil"/>
              <w:right w:val="nil"/>
            </w:tcBorders>
            <w:shd w:val="clear" w:color="auto" w:fill="auto"/>
            <w:vAlign w:val="center"/>
            <w:hideMark/>
          </w:tcPr>
          <w:p w14:paraId="3A55E08D"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8C3820A" w14:textId="77777777" w:rsidTr="00DA70D8">
        <w:trPr>
          <w:trHeight w:val="227"/>
        </w:trPr>
        <w:tc>
          <w:tcPr>
            <w:tcW w:w="0" w:type="auto"/>
            <w:tcBorders>
              <w:top w:val="nil"/>
              <w:left w:val="nil"/>
              <w:bottom w:val="nil"/>
              <w:right w:val="nil"/>
            </w:tcBorders>
            <w:shd w:val="clear" w:color="auto" w:fill="auto"/>
            <w:vAlign w:val="center"/>
          </w:tcPr>
          <w:p w14:paraId="11A733D9" w14:textId="09BBFDE2"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vAlign w:val="center"/>
          </w:tcPr>
          <w:p w14:paraId="567CC7EC" w14:textId="0D59D044"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vAlign w:val="center"/>
          </w:tcPr>
          <w:p w14:paraId="0C0E9C81" w14:textId="076EE9E1"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w:t>
            </w:r>
          </w:p>
        </w:tc>
        <w:tc>
          <w:tcPr>
            <w:tcW w:w="0" w:type="auto"/>
            <w:tcBorders>
              <w:top w:val="nil"/>
              <w:left w:val="nil"/>
              <w:bottom w:val="nil"/>
              <w:right w:val="nil"/>
            </w:tcBorders>
            <w:shd w:val="clear" w:color="auto" w:fill="auto"/>
            <w:vAlign w:val="center"/>
          </w:tcPr>
          <w:p w14:paraId="2796A654" w14:textId="06167CCD"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977B776" w14:textId="27BE8763"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0C606A0"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7F92362"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BCF38BA" w14:textId="56030764" w:rsidR="00557C34" w:rsidRPr="000704A9" w:rsidRDefault="00E921E1"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vAlign w:val="center"/>
          </w:tcPr>
          <w:p w14:paraId="77BFEE0A" w14:textId="31292DEB" w:rsidR="00557C34" w:rsidRPr="000704A9" w:rsidRDefault="00E921E1"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w:t>
            </w:r>
          </w:p>
        </w:tc>
        <w:tc>
          <w:tcPr>
            <w:tcW w:w="0" w:type="auto"/>
            <w:tcBorders>
              <w:top w:val="nil"/>
              <w:left w:val="nil"/>
              <w:bottom w:val="nil"/>
              <w:right w:val="nil"/>
            </w:tcBorders>
            <w:shd w:val="clear" w:color="auto" w:fill="auto"/>
            <w:vAlign w:val="center"/>
          </w:tcPr>
          <w:p w14:paraId="191BF7DC" w14:textId="53C26BDC"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1008112" w14:textId="64B0CC42"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B647AAF"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534F4A30" w14:textId="77777777" w:rsidTr="00DA70D8">
        <w:trPr>
          <w:trHeight w:val="227"/>
        </w:trPr>
        <w:tc>
          <w:tcPr>
            <w:tcW w:w="0" w:type="auto"/>
            <w:tcBorders>
              <w:top w:val="nil"/>
              <w:left w:val="nil"/>
              <w:bottom w:val="nil"/>
              <w:right w:val="nil"/>
            </w:tcBorders>
            <w:shd w:val="clear" w:color="auto" w:fill="auto"/>
            <w:vAlign w:val="center"/>
            <w:hideMark/>
          </w:tcPr>
          <w:p w14:paraId="46ECCDCC" w14:textId="77777777" w:rsidR="00557C34" w:rsidRPr="000704A9" w:rsidRDefault="00557C34" w:rsidP="00557C34">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Number of children in the household</w:t>
            </w:r>
          </w:p>
        </w:tc>
        <w:tc>
          <w:tcPr>
            <w:tcW w:w="0" w:type="auto"/>
            <w:tcBorders>
              <w:top w:val="nil"/>
              <w:left w:val="nil"/>
              <w:bottom w:val="nil"/>
              <w:right w:val="nil"/>
            </w:tcBorders>
            <w:shd w:val="clear" w:color="auto" w:fill="auto"/>
            <w:noWrap/>
            <w:vAlign w:val="bottom"/>
          </w:tcPr>
          <w:p w14:paraId="059FF12A" w14:textId="77777777" w:rsidR="00557C34" w:rsidRPr="000704A9" w:rsidRDefault="00557C34" w:rsidP="00557C34">
            <w:pPr>
              <w:spacing w:after="0" w:line="240" w:lineRule="auto"/>
              <w:jc w:val="center"/>
              <w:rPr>
                <w:rFonts w:eastAsia="Times New Roman" w:cs="Times New Roman"/>
                <w:bCs/>
                <w:sz w:val="18"/>
                <w:szCs w:val="20"/>
                <w:lang w:eastAsia="en-AU"/>
              </w:rPr>
            </w:pPr>
          </w:p>
        </w:tc>
        <w:tc>
          <w:tcPr>
            <w:tcW w:w="0" w:type="auto"/>
            <w:tcBorders>
              <w:top w:val="nil"/>
              <w:left w:val="nil"/>
              <w:bottom w:val="nil"/>
              <w:right w:val="nil"/>
            </w:tcBorders>
            <w:shd w:val="clear" w:color="auto" w:fill="auto"/>
            <w:noWrap/>
            <w:vAlign w:val="bottom"/>
            <w:hideMark/>
          </w:tcPr>
          <w:p w14:paraId="63F39ADE"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38922D9"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F0A9D67"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5451F3C" w14:textId="08CF8766"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0.381</w:t>
            </w:r>
          </w:p>
        </w:tc>
        <w:tc>
          <w:tcPr>
            <w:tcW w:w="0" w:type="auto"/>
            <w:tcBorders>
              <w:top w:val="nil"/>
              <w:left w:val="nil"/>
              <w:bottom w:val="nil"/>
              <w:right w:val="nil"/>
            </w:tcBorders>
            <w:shd w:val="clear" w:color="auto" w:fill="auto"/>
            <w:noWrap/>
            <w:vAlign w:val="bottom"/>
          </w:tcPr>
          <w:p w14:paraId="67CBF7B8"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6EB2D28"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7300CCE"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9681A4B"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9C598D2"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C848782" w14:textId="1C8A08A8"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0.062</w:t>
            </w:r>
          </w:p>
        </w:tc>
      </w:tr>
      <w:tr w:rsidR="000704A9" w:rsidRPr="000704A9" w14:paraId="2A31F46F" w14:textId="77777777" w:rsidTr="00DA70D8">
        <w:trPr>
          <w:trHeight w:val="227"/>
        </w:trPr>
        <w:tc>
          <w:tcPr>
            <w:tcW w:w="0" w:type="auto"/>
            <w:tcBorders>
              <w:top w:val="nil"/>
              <w:left w:val="nil"/>
              <w:right w:val="nil"/>
            </w:tcBorders>
            <w:shd w:val="clear" w:color="auto" w:fill="auto"/>
            <w:vAlign w:val="center"/>
            <w:hideMark/>
          </w:tcPr>
          <w:p w14:paraId="23DDE39D" w14:textId="77777777"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lastRenderedPageBreak/>
              <w:t>1</w:t>
            </w:r>
          </w:p>
        </w:tc>
        <w:tc>
          <w:tcPr>
            <w:tcW w:w="0" w:type="auto"/>
            <w:tcBorders>
              <w:top w:val="nil"/>
              <w:left w:val="nil"/>
              <w:right w:val="nil"/>
            </w:tcBorders>
            <w:shd w:val="clear" w:color="auto" w:fill="auto"/>
            <w:noWrap/>
            <w:vAlign w:val="bottom"/>
          </w:tcPr>
          <w:p w14:paraId="1271BF2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bCs/>
                <w:sz w:val="18"/>
                <w:szCs w:val="20"/>
                <w:lang w:eastAsia="en-AU"/>
              </w:rPr>
              <w:t>36.8</w:t>
            </w:r>
          </w:p>
        </w:tc>
        <w:tc>
          <w:tcPr>
            <w:tcW w:w="0" w:type="auto"/>
            <w:tcBorders>
              <w:top w:val="nil"/>
              <w:left w:val="nil"/>
              <w:right w:val="nil"/>
            </w:tcBorders>
            <w:shd w:val="clear" w:color="auto" w:fill="auto"/>
            <w:noWrap/>
            <w:vAlign w:val="bottom"/>
          </w:tcPr>
          <w:p w14:paraId="30BEE8BA"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56/152</w:t>
            </w:r>
          </w:p>
        </w:tc>
        <w:tc>
          <w:tcPr>
            <w:tcW w:w="0" w:type="auto"/>
            <w:tcBorders>
              <w:top w:val="nil"/>
              <w:left w:val="nil"/>
              <w:right w:val="nil"/>
            </w:tcBorders>
            <w:shd w:val="clear" w:color="auto" w:fill="auto"/>
            <w:vAlign w:val="center"/>
          </w:tcPr>
          <w:p w14:paraId="26F2EBD5"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right w:val="nil"/>
            </w:tcBorders>
            <w:shd w:val="clear" w:color="auto" w:fill="auto"/>
            <w:vAlign w:val="center"/>
          </w:tcPr>
          <w:p w14:paraId="504E1010"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(0.59,1.06)</w:t>
            </w:r>
          </w:p>
        </w:tc>
        <w:tc>
          <w:tcPr>
            <w:tcW w:w="0" w:type="auto"/>
            <w:tcBorders>
              <w:top w:val="nil"/>
              <w:left w:val="nil"/>
              <w:right w:val="nil"/>
            </w:tcBorders>
            <w:shd w:val="clear" w:color="auto" w:fill="auto"/>
            <w:noWrap/>
            <w:vAlign w:val="bottom"/>
          </w:tcPr>
          <w:p w14:paraId="5DCB0CCE"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right w:val="nil"/>
            </w:tcBorders>
            <w:shd w:val="clear" w:color="auto" w:fill="auto"/>
            <w:noWrap/>
            <w:vAlign w:val="bottom"/>
          </w:tcPr>
          <w:p w14:paraId="51B71041"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right w:val="nil"/>
            </w:tcBorders>
            <w:shd w:val="clear" w:color="auto" w:fill="auto"/>
            <w:noWrap/>
            <w:vAlign w:val="bottom"/>
          </w:tcPr>
          <w:p w14:paraId="76F76A26"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52.0</w:t>
            </w:r>
          </w:p>
        </w:tc>
        <w:tc>
          <w:tcPr>
            <w:tcW w:w="0" w:type="auto"/>
            <w:tcBorders>
              <w:top w:val="nil"/>
              <w:left w:val="nil"/>
              <w:right w:val="nil"/>
            </w:tcBorders>
            <w:shd w:val="clear" w:color="auto" w:fill="auto"/>
            <w:noWrap/>
            <w:vAlign w:val="bottom"/>
          </w:tcPr>
          <w:p w14:paraId="0CB01A29"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53/102</w:t>
            </w:r>
          </w:p>
        </w:tc>
        <w:tc>
          <w:tcPr>
            <w:tcW w:w="0" w:type="auto"/>
            <w:tcBorders>
              <w:top w:val="nil"/>
              <w:left w:val="nil"/>
              <w:right w:val="nil"/>
            </w:tcBorders>
            <w:shd w:val="clear" w:color="auto" w:fill="auto"/>
            <w:vAlign w:val="center"/>
          </w:tcPr>
          <w:p w14:paraId="5AE84F2A"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right w:val="nil"/>
            </w:tcBorders>
            <w:shd w:val="clear" w:color="auto" w:fill="auto"/>
            <w:vAlign w:val="center"/>
          </w:tcPr>
          <w:p w14:paraId="1D31E7E9"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(0.62,0.99)</w:t>
            </w:r>
          </w:p>
        </w:tc>
        <w:tc>
          <w:tcPr>
            <w:tcW w:w="0" w:type="auto"/>
            <w:tcBorders>
              <w:top w:val="nil"/>
              <w:left w:val="nil"/>
              <w:right w:val="nil"/>
            </w:tcBorders>
            <w:shd w:val="clear" w:color="auto" w:fill="auto"/>
            <w:noWrap/>
            <w:vAlign w:val="bottom"/>
          </w:tcPr>
          <w:p w14:paraId="1E9A8D78"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7029DAF0" w14:textId="77777777" w:rsidTr="00DA70D8">
        <w:trPr>
          <w:trHeight w:val="227"/>
        </w:trPr>
        <w:tc>
          <w:tcPr>
            <w:tcW w:w="0" w:type="auto"/>
            <w:tcBorders>
              <w:top w:val="nil"/>
              <w:left w:val="nil"/>
              <w:bottom w:val="nil"/>
              <w:right w:val="nil"/>
            </w:tcBorders>
            <w:shd w:val="clear" w:color="auto" w:fill="auto"/>
            <w:vAlign w:val="center"/>
            <w:hideMark/>
          </w:tcPr>
          <w:p w14:paraId="597B16DF" w14:textId="77777777"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2</w:t>
            </w:r>
          </w:p>
        </w:tc>
        <w:tc>
          <w:tcPr>
            <w:tcW w:w="0" w:type="auto"/>
            <w:tcBorders>
              <w:top w:val="nil"/>
              <w:left w:val="nil"/>
              <w:bottom w:val="nil"/>
              <w:right w:val="nil"/>
            </w:tcBorders>
            <w:shd w:val="clear" w:color="auto" w:fill="auto"/>
            <w:noWrap/>
            <w:vAlign w:val="bottom"/>
          </w:tcPr>
          <w:p w14:paraId="62294CF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39.2</w:t>
            </w:r>
          </w:p>
        </w:tc>
        <w:tc>
          <w:tcPr>
            <w:tcW w:w="0" w:type="auto"/>
            <w:tcBorders>
              <w:top w:val="nil"/>
              <w:left w:val="nil"/>
              <w:bottom w:val="nil"/>
              <w:right w:val="nil"/>
            </w:tcBorders>
            <w:shd w:val="clear" w:color="auto" w:fill="auto"/>
            <w:noWrap/>
            <w:vAlign w:val="bottom"/>
          </w:tcPr>
          <w:p w14:paraId="657A8568"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51/130</w:t>
            </w:r>
          </w:p>
        </w:tc>
        <w:tc>
          <w:tcPr>
            <w:tcW w:w="0" w:type="auto"/>
            <w:tcBorders>
              <w:top w:val="nil"/>
              <w:left w:val="nil"/>
              <w:bottom w:val="nil"/>
              <w:right w:val="nil"/>
            </w:tcBorders>
            <w:shd w:val="clear" w:color="auto" w:fill="auto"/>
            <w:vAlign w:val="center"/>
          </w:tcPr>
          <w:p w14:paraId="285CD34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bottom w:val="nil"/>
              <w:right w:val="nil"/>
            </w:tcBorders>
            <w:shd w:val="clear" w:color="auto" w:fill="auto"/>
            <w:vAlign w:val="center"/>
          </w:tcPr>
          <w:p w14:paraId="0C22253C"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(0.58,1.08)</w:t>
            </w:r>
          </w:p>
        </w:tc>
        <w:tc>
          <w:tcPr>
            <w:tcW w:w="0" w:type="auto"/>
            <w:tcBorders>
              <w:top w:val="nil"/>
              <w:left w:val="nil"/>
              <w:bottom w:val="nil"/>
              <w:right w:val="nil"/>
            </w:tcBorders>
            <w:shd w:val="clear" w:color="auto" w:fill="auto"/>
            <w:noWrap/>
            <w:vAlign w:val="bottom"/>
          </w:tcPr>
          <w:p w14:paraId="14FB2B7E"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2C03933"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35F0463"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58.7</w:t>
            </w:r>
          </w:p>
        </w:tc>
        <w:tc>
          <w:tcPr>
            <w:tcW w:w="0" w:type="auto"/>
            <w:tcBorders>
              <w:top w:val="nil"/>
              <w:left w:val="nil"/>
              <w:bottom w:val="nil"/>
              <w:right w:val="nil"/>
            </w:tcBorders>
            <w:shd w:val="clear" w:color="auto" w:fill="auto"/>
            <w:noWrap/>
            <w:vAlign w:val="bottom"/>
          </w:tcPr>
          <w:p w14:paraId="0F381FEA"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61/104</w:t>
            </w:r>
          </w:p>
        </w:tc>
        <w:tc>
          <w:tcPr>
            <w:tcW w:w="0" w:type="auto"/>
            <w:tcBorders>
              <w:top w:val="nil"/>
              <w:left w:val="nil"/>
              <w:bottom w:val="nil"/>
              <w:right w:val="nil"/>
            </w:tcBorders>
            <w:shd w:val="clear" w:color="auto" w:fill="auto"/>
            <w:vAlign w:val="center"/>
          </w:tcPr>
          <w:p w14:paraId="772D053C"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0.86</w:t>
            </w:r>
          </w:p>
        </w:tc>
        <w:tc>
          <w:tcPr>
            <w:tcW w:w="0" w:type="auto"/>
            <w:tcBorders>
              <w:top w:val="nil"/>
              <w:left w:val="nil"/>
              <w:bottom w:val="nil"/>
              <w:right w:val="nil"/>
            </w:tcBorders>
            <w:shd w:val="clear" w:color="auto" w:fill="auto"/>
            <w:vAlign w:val="center"/>
          </w:tcPr>
          <w:p w14:paraId="152EB59A"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0.71,1.04)</w:t>
            </w:r>
          </w:p>
        </w:tc>
        <w:tc>
          <w:tcPr>
            <w:tcW w:w="0" w:type="auto"/>
            <w:tcBorders>
              <w:top w:val="nil"/>
              <w:left w:val="nil"/>
              <w:bottom w:val="nil"/>
              <w:right w:val="nil"/>
            </w:tcBorders>
            <w:shd w:val="clear" w:color="auto" w:fill="auto"/>
            <w:noWrap/>
            <w:vAlign w:val="bottom"/>
          </w:tcPr>
          <w:p w14:paraId="3BF99084"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62CDAB67" w14:textId="77777777" w:rsidTr="00DA70D8">
        <w:trPr>
          <w:trHeight w:val="227"/>
        </w:trPr>
        <w:tc>
          <w:tcPr>
            <w:tcW w:w="0" w:type="auto"/>
            <w:tcBorders>
              <w:top w:val="nil"/>
              <w:left w:val="nil"/>
              <w:bottom w:val="nil"/>
              <w:right w:val="nil"/>
            </w:tcBorders>
            <w:shd w:val="clear" w:color="auto" w:fill="auto"/>
            <w:vAlign w:val="center"/>
            <w:hideMark/>
          </w:tcPr>
          <w:p w14:paraId="10C111DE" w14:textId="77777777"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3</w:t>
            </w:r>
          </w:p>
        </w:tc>
        <w:tc>
          <w:tcPr>
            <w:tcW w:w="0" w:type="auto"/>
            <w:tcBorders>
              <w:top w:val="nil"/>
              <w:left w:val="nil"/>
              <w:bottom w:val="nil"/>
              <w:right w:val="nil"/>
            </w:tcBorders>
            <w:shd w:val="clear" w:color="auto" w:fill="auto"/>
            <w:noWrap/>
            <w:vAlign w:val="bottom"/>
          </w:tcPr>
          <w:p w14:paraId="59D71BAF"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38.8</w:t>
            </w:r>
          </w:p>
        </w:tc>
        <w:tc>
          <w:tcPr>
            <w:tcW w:w="0" w:type="auto"/>
            <w:tcBorders>
              <w:top w:val="nil"/>
              <w:left w:val="nil"/>
              <w:bottom w:val="nil"/>
              <w:right w:val="nil"/>
            </w:tcBorders>
            <w:shd w:val="clear" w:color="auto" w:fill="auto"/>
            <w:noWrap/>
            <w:vAlign w:val="bottom"/>
          </w:tcPr>
          <w:p w14:paraId="2C4DDE98"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40/103</w:t>
            </w:r>
          </w:p>
        </w:tc>
        <w:tc>
          <w:tcPr>
            <w:tcW w:w="0" w:type="auto"/>
            <w:tcBorders>
              <w:top w:val="nil"/>
              <w:left w:val="nil"/>
              <w:bottom w:val="nil"/>
              <w:right w:val="nil"/>
            </w:tcBorders>
            <w:shd w:val="clear" w:color="auto" w:fill="auto"/>
            <w:vAlign w:val="center"/>
          </w:tcPr>
          <w:p w14:paraId="426134C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0.83</w:t>
            </w:r>
          </w:p>
        </w:tc>
        <w:tc>
          <w:tcPr>
            <w:tcW w:w="0" w:type="auto"/>
            <w:tcBorders>
              <w:top w:val="nil"/>
              <w:left w:val="nil"/>
              <w:bottom w:val="nil"/>
              <w:right w:val="nil"/>
            </w:tcBorders>
            <w:shd w:val="clear" w:color="auto" w:fill="auto"/>
            <w:vAlign w:val="center"/>
          </w:tcPr>
          <w:p w14:paraId="26327BAE"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(0.59,1.15)</w:t>
            </w:r>
          </w:p>
        </w:tc>
        <w:tc>
          <w:tcPr>
            <w:tcW w:w="0" w:type="auto"/>
            <w:tcBorders>
              <w:top w:val="nil"/>
              <w:left w:val="nil"/>
              <w:bottom w:val="nil"/>
              <w:right w:val="nil"/>
            </w:tcBorders>
            <w:shd w:val="clear" w:color="auto" w:fill="auto"/>
            <w:noWrap/>
            <w:vAlign w:val="bottom"/>
          </w:tcPr>
          <w:p w14:paraId="79BF7D53"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237E56B"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56914E8"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69.5</w:t>
            </w:r>
          </w:p>
        </w:tc>
        <w:tc>
          <w:tcPr>
            <w:tcW w:w="0" w:type="auto"/>
            <w:tcBorders>
              <w:top w:val="nil"/>
              <w:left w:val="nil"/>
              <w:bottom w:val="nil"/>
              <w:right w:val="nil"/>
            </w:tcBorders>
            <w:shd w:val="clear" w:color="auto" w:fill="auto"/>
            <w:noWrap/>
            <w:vAlign w:val="bottom"/>
          </w:tcPr>
          <w:p w14:paraId="5B53FCB8"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66/95</w:t>
            </w:r>
          </w:p>
        </w:tc>
        <w:tc>
          <w:tcPr>
            <w:tcW w:w="0" w:type="auto"/>
            <w:tcBorders>
              <w:top w:val="nil"/>
              <w:left w:val="nil"/>
              <w:bottom w:val="nil"/>
              <w:right w:val="nil"/>
            </w:tcBorders>
            <w:shd w:val="clear" w:color="auto" w:fill="auto"/>
            <w:vAlign w:val="center"/>
          </w:tcPr>
          <w:p w14:paraId="4013032C"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1.02</w:t>
            </w:r>
          </w:p>
        </w:tc>
        <w:tc>
          <w:tcPr>
            <w:tcW w:w="0" w:type="auto"/>
            <w:tcBorders>
              <w:top w:val="nil"/>
              <w:left w:val="nil"/>
              <w:bottom w:val="nil"/>
              <w:right w:val="nil"/>
            </w:tcBorders>
            <w:shd w:val="clear" w:color="auto" w:fill="auto"/>
            <w:vAlign w:val="center"/>
          </w:tcPr>
          <w:p w14:paraId="346D9124"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(0.87,1.19)</w:t>
            </w:r>
          </w:p>
        </w:tc>
        <w:tc>
          <w:tcPr>
            <w:tcW w:w="0" w:type="auto"/>
            <w:tcBorders>
              <w:top w:val="nil"/>
              <w:left w:val="nil"/>
              <w:bottom w:val="nil"/>
              <w:right w:val="nil"/>
            </w:tcBorders>
            <w:shd w:val="clear" w:color="auto" w:fill="auto"/>
            <w:noWrap/>
            <w:vAlign w:val="bottom"/>
          </w:tcPr>
          <w:p w14:paraId="6A65E9F7"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3E3F5A81" w14:textId="77777777" w:rsidTr="00DA70D8">
        <w:trPr>
          <w:trHeight w:val="227"/>
        </w:trPr>
        <w:tc>
          <w:tcPr>
            <w:tcW w:w="0" w:type="auto"/>
            <w:tcBorders>
              <w:top w:val="nil"/>
              <w:left w:val="nil"/>
              <w:bottom w:val="nil"/>
              <w:right w:val="nil"/>
            </w:tcBorders>
            <w:shd w:val="clear" w:color="auto" w:fill="auto"/>
            <w:vAlign w:val="center"/>
          </w:tcPr>
          <w:p w14:paraId="0735863B" w14:textId="77777777"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4 or more</w:t>
            </w:r>
          </w:p>
        </w:tc>
        <w:tc>
          <w:tcPr>
            <w:tcW w:w="0" w:type="auto"/>
            <w:tcBorders>
              <w:top w:val="nil"/>
              <w:left w:val="nil"/>
              <w:bottom w:val="nil"/>
              <w:right w:val="nil"/>
            </w:tcBorders>
            <w:shd w:val="clear" w:color="auto" w:fill="auto"/>
            <w:vAlign w:val="bottom"/>
          </w:tcPr>
          <w:p w14:paraId="2B6B49EB"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46.9</w:t>
            </w:r>
          </w:p>
        </w:tc>
        <w:tc>
          <w:tcPr>
            <w:tcW w:w="0" w:type="auto"/>
            <w:tcBorders>
              <w:top w:val="nil"/>
              <w:left w:val="nil"/>
              <w:bottom w:val="nil"/>
              <w:right w:val="nil"/>
            </w:tcBorders>
            <w:shd w:val="clear" w:color="auto" w:fill="auto"/>
            <w:vAlign w:val="center"/>
          </w:tcPr>
          <w:p w14:paraId="4DFF96F5"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45/96</w:t>
            </w:r>
          </w:p>
        </w:tc>
        <w:tc>
          <w:tcPr>
            <w:tcW w:w="0" w:type="auto"/>
            <w:tcBorders>
              <w:top w:val="nil"/>
              <w:left w:val="nil"/>
              <w:bottom w:val="nil"/>
              <w:right w:val="nil"/>
            </w:tcBorders>
            <w:shd w:val="clear" w:color="auto" w:fill="auto"/>
            <w:vAlign w:val="center"/>
          </w:tcPr>
          <w:p w14:paraId="614F25FE"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34717E2E"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01027CB0"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7761479"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7FC4A0F"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66.9</w:t>
            </w:r>
          </w:p>
        </w:tc>
        <w:tc>
          <w:tcPr>
            <w:tcW w:w="0" w:type="auto"/>
            <w:tcBorders>
              <w:top w:val="nil"/>
              <w:left w:val="nil"/>
              <w:bottom w:val="nil"/>
              <w:right w:val="nil"/>
            </w:tcBorders>
            <w:shd w:val="clear" w:color="auto" w:fill="auto"/>
            <w:vAlign w:val="center"/>
          </w:tcPr>
          <w:p w14:paraId="54B2208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101/151</w:t>
            </w:r>
          </w:p>
        </w:tc>
        <w:tc>
          <w:tcPr>
            <w:tcW w:w="0" w:type="auto"/>
            <w:tcBorders>
              <w:top w:val="nil"/>
              <w:left w:val="nil"/>
              <w:bottom w:val="nil"/>
              <w:right w:val="nil"/>
            </w:tcBorders>
            <w:shd w:val="clear" w:color="auto" w:fill="auto"/>
            <w:vAlign w:val="center"/>
          </w:tcPr>
          <w:p w14:paraId="5096B74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41020FA3"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071EA8D3"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0651B3FB" w14:textId="77777777" w:rsidTr="00DA70D8">
        <w:trPr>
          <w:trHeight w:val="227"/>
        </w:trPr>
        <w:tc>
          <w:tcPr>
            <w:tcW w:w="0" w:type="auto"/>
            <w:tcBorders>
              <w:top w:val="nil"/>
              <w:left w:val="nil"/>
              <w:bottom w:val="nil"/>
              <w:right w:val="nil"/>
            </w:tcBorders>
            <w:shd w:val="clear" w:color="auto" w:fill="auto"/>
            <w:vAlign w:val="center"/>
          </w:tcPr>
          <w:p w14:paraId="705FB244" w14:textId="401E0E0E"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vAlign w:val="bottom"/>
          </w:tcPr>
          <w:p w14:paraId="2246D537" w14:textId="236287B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vAlign w:val="center"/>
          </w:tcPr>
          <w:p w14:paraId="126E51DC" w14:textId="08DEF0D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w:t>
            </w:r>
          </w:p>
        </w:tc>
        <w:tc>
          <w:tcPr>
            <w:tcW w:w="0" w:type="auto"/>
            <w:tcBorders>
              <w:top w:val="nil"/>
              <w:left w:val="nil"/>
              <w:bottom w:val="nil"/>
              <w:right w:val="nil"/>
            </w:tcBorders>
            <w:shd w:val="clear" w:color="auto" w:fill="auto"/>
            <w:vAlign w:val="center"/>
          </w:tcPr>
          <w:p w14:paraId="2D472536" w14:textId="1D2B78A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D6B5C9D" w14:textId="27C016A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3ACCBE4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BABF84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F602011" w14:textId="04F53A7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5BB246F" w14:textId="4ECFB0E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0771A4B3" w14:textId="13B5A98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DC8097F" w14:textId="3B36233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E2115E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F044DB5" w14:textId="77777777" w:rsidTr="00DA70D8">
        <w:trPr>
          <w:trHeight w:val="227"/>
        </w:trPr>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1F7FD504"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Life circumstances</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61BBF3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7184574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7D145F7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119FF01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FCA66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noWrap/>
            <w:vAlign w:val="bottom"/>
            <w:hideMark/>
          </w:tcPr>
          <w:p w14:paraId="52C4019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447E320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8533D5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C6629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265D569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5D09C2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r>
      <w:tr w:rsidR="000704A9" w:rsidRPr="000704A9" w14:paraId="39BC059E" w14:textId="77777777" w:rsidTr="00DA70D8">
        <w:trPr>
          <w:trHeight w:val="227"/>
        </w:trPr>
        <w:tc>
          <w:tcPr>
            <w:tcW w:w="0" w:type="auto"/>
            <w:tcBorders>
              <w:top w:val="nil"/>
              <w:left w:val="nil"/>
              <w:bottom w:val="nil"/>
              <w:right w:val="nil"/>
            </w:tcBorders>
            <w:shd w:val="clear" w:color="auto" w:fill="auto"/>
            <w:vAlign w:val="center"/>
          </w:tcPr>
          <w:p w14:paraId="3325C6B0" w14:textId="3094DE78" w:rsidR="00E921E1" w:rsidRPr="000704A9" w:rsidRDefault="00E921E1" w:rsidP="00E921E1">
            <w:pPr>
              <w:spacing w:after="0" w:line="240" w:lineRule="auto"/>
              <w:rPr>
                <w:rFonts w:eastAsia="Times New Roman" w:cs="Times New Roman"/>
                <w:b/>
                <w:bCs/>
                <w:sz w:val="18"/>
                <w:szCs w:val="18"/>
                <w:lang w:eastAsia="en-AU"/>
              </w:rPr>
            </w:pPr>
            <w:r w:rsidRPr="000704A9">
              <w:rPr>
                <w:b/>
                <w:bCs/>
                <w:sz w:val="18"/>
                <w:szCs w:val="18"/>
              </w:rPr>
              <w:t>Caregiver has a strong family</w:t>
            </w:r>
          </w:p>
        </w:tc>
        <w:tc>
          <w:tcPr>
            <w:tcW w:w="0" w:type="auto"/>
            <w:tcBorders>
              <w:top w:val="nil"/>
              <w:left w:val="nil"/>
              <w:bottom w:val="nil"/>
              <w:right w:val="nil"/>
            </w:tcBorders>
            <w:shd w:val="clear" w:color="auto" w:fill="auto"/>
            <w:vAlign w:val="center"/>
          </w:tcPr>
          <w:p w14:paraId="4B440EAD"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tcPr>
          <w:p w14:paraId="0CF3DA4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20A21C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9BD86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6E0048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0.395</w:t>
            </w:r>
          </w:p>
        </w:tc>
        <w:tc>
          <w:tcPr>
            <w:tcW w:w="0" w:type="auto"/>
            <w:tcBorders>
              <w:top w:val="nil"/>
              <w:left w:val="nil"/>
              <w:bottom w:val="nil"/>
              <w:right w:val="nil"/>
            </w:tcBorders>
            <w:shd w:val="clear" w:color="auto" w:fill="auto"/>
            <w:noWrap/>
            <w:vAlign w:val="bottom"/>
          </w:tcPr>
          <w:p w14:paraId="6B1B759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77A9F3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63B8CF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59D086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45905C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63E93E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0.388</w:t>
            </w:r>
          </w:p>
        </w:tc>
      </w:tr>
      <w:tr w:rsidR="000704A9" w:rsidRPr="000704A9" w14:paraId="7B455D26" w14:textId="77777777" w:rsidTr="00DA70D8">
        <w:trPr>
          <w:trHeight w:val="227"/>
        </w:trPr>
        <w:tc>
          <w:tcPr>
            <w:tcW w:w="0" w:type="auto"/>
            <w:tcBorders>
              <w:top w:val="nil"/>
              <w:left w:val="nil"/>
              <w:bottom w:val="nil"/>
              <w:right w:val="nil"/>
            </w:tcBorders>
            <w:shd w:val="clear" w:color="auto" w:fill="auto"/>
            <w:vAlign w:val="center"/>
          </w:tcPr>
          <w:p w14:paraId="7D3040EE"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Not really or sometimes</w:t>
            </w:r>
          </w:p>
        </w:tc>
        <w:tc>
          <w:tcPr>
            <w:tcW w:w="0" w:type="auto"/>
            <w:tcBorders>
              <w:top w:val="nil"/>
              <w:left w:val="nil"/>
              <w:bottom w:val="nil"/>
              <w:right w:val="nil"/>
            </w:tcBorders>
            <w:shd w:val="clear" w:color="auto" w:fill="auto"/>
            <w:vAlign w:val="center"/>
          </w:tcPr>
          <w:p w14:paraId="3F37F60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46.2</w:t>
            </w:r>
          </w:p>
        </w:tc>
        <w:tc>
          <w:tcPr>
            <w:tcW w:w="0" w:type="auto"/>
            <w:tcBorders>
              <w:top w:val="nil"/>
              <w:left w:val="nil"/>
              <w:bottom w:val="nil"/>
              <w:right w:val="nil"/>
            </w:tcBorders>
            <w:shd w:val="clear" w:color="auto" w:fill="auto"/>
            <w:vAlign w:val="center"/>
          </w:tcPr>
          <w:p w14:paraId="60E739D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30/65</w:t>
            </w:r>
          </w:p>
        </w:tc>
        <w:tc>
          <w:tcPr>
            <w:tcW w:w="0" w:type="auto"/>
            <w:tcBorders>
              <w:top w:val="nil"/>
              <w:left w:val="nil"/>
              <w:bottom w:val="nil"/>
              <w:right w:val="nil"/>
            </w:tcBorders>
            <w:shd w:val="clear" w:color="auto" w:fill="auto"/>
            <w:vAlign w:val="center"/>
          </w:tcPr>
          <w:p w14:paraId="21A30D9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074DA9A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497179C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1599D8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5FD6D3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69.6</w:t>
            </w:r>
          </w:p>
        </w:tc>
        <w:tc>
          <w:tcPr>
            <w:tcW w:w="0" w:type="auto"/>
            <w:tcBorders>
              <w:top w:val="nil"/>
              <w:left w:val="nil"/>
              <w:bottom w:val="nil"/>
              <w:right w:val="nil"/>
            </w:tcBorders>
            <w:shd w:val="clear" w:color="auto" w:fill="auto"/>
            <w:vAlign w:val="center"/>
          </w:tcPr>
          <w:p w14:paraId="66544FD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48/69</w:t>
            </w:r>
          </w:p>
        </w:tc>
        <w:tc>
          <w:tcPr>
            <w:tcW w:w="0" w:type="auto"/>
            <w:tcBorders>
              <w:top w:val="nil"/>
              <w:left w:val="nil"/>
              <w:bottom w:val="nil"/>
              <w:right w:val="nil"/>
            </w:tcBorders>
            <w:shd w:val="clear" w:color="auto" w:fill="auto"/>
            <w:vAlign w:val="center"/>
          </w:tcPr>
          <w:p w14:paraId="4B86E78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116D27B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239A8DF9"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A57EBA1" w14:textId="77777777" w:rsidTr="00DA70D8">
        <w:trPr>
          <w:trHeight w:val="227"/>
        </w:trPr>
        <w:tc>
          <w:tcPr>
            <w:tcW w:w="0" w:type="auto"/>
            <w:tcBorders>
              <w:top w:val="nil"/>
              <w:left w:val="nil"/>
              <w:bottom w:val="nil"/>
              <w:right w:val="nil"/>
            </w:tcBorders>
            <w:shd w:val="clear" w:color="auto" w:fill="auto"/>
            <w:vAlign w:val="center"/>
          </w:tcPr>
          <w:p w14:paraId="2F1376E3"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Most times</w:t>
            </w:r>
          </w:p>
        </w:tc>
        <w:tc>
          <w:tcPr>
            <w:tcW w:w="0" w:type="auto"/>
            <w:tcBorders>
              <w:top w:val="nil"/>
              <w:left w:val="nil"/>
              <w:bottom w:val="nil"/>
              <w:right w:val="nil"/>
            </w:tcBorders>
            <w:shd w:val="clear" w:color="auto" w:fill="auto"/>
            <w:vAlign w:val="center"/>
          </w:tcPr>
          <w:p w14:paraId="18C4B48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34.5</w:t>
            </w:r>
          </w:p>
        </w:tc>
        <w:tc>
          <w:tcPr>
            <w:tcW w:w="0" w:type="auto"/>
            <w:tcBorders>
              <w:top w:val="nil"/>
              <w:left w:val="nil"/>
              <w:bottom w:val="nil"/>
              <w:right w:val="nil"/>
            </w:tcBorders>
            <w:shd w:val="clear" w:color="auto" w:fill="auto"/>
            <w:vAlign w:val="center"/>
          </w:tcPr>
          <w:p w14:paraId="4D4DDB7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29/84</w:t>
            </w:r>
          </w:p>
        </w:tc>
        <w:tc>
          <w:tcPr>
            <w:tcW w:w="0" w:type="auto"/>
            <w:tcBorders>
              <w:top w:val="nil"/>
              <w:left w:val="nil"/>
              <w:bottom w:val="nil"/>
              <w:right w:val="nil"/>
            </w:tcBorders>
            <w:shd w:val="clear" w:color="auto" w:fill="auto"/>
            <w:vAlign w:val="center"/>
          </w:tcPr>
          <w:p w14:paraId="3EE8F7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bottom w:val="nil"/>
              <w:right w:val="nil"/>
            </w:tcBorders>
            <w:shd w:val="clear" w:color="auto" w:fill="auto"/>
            <w:vAlign w:val="center"/>
          </w:tcPr>
          <w:p w14:paraId="0A6B440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(0.57,1.11)</w:t>
            </w:r>
          </w:p>
        </w:tc>
        <w:tc>
          <w:tcPr>
            <w:tcW w:w="0" w:type="auto"/>
            <w:tcBorders>
              <w:top w:val="nil"/>
              <w:left w:val="nil"/>
              <w:bottom w:val="nil"/>
              <w:right w:val="nil"/>
            </w:tcBorders>
            <w:shd w:val="clear" w:color="auto" w:fill="auto"/>
            <w:vAlign w:val="center"/>
          </w:tcPr>
          <w:p w14:paraId="501DEE0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74062F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C20BB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60.0</w:t>
            </w:r>
          </w:p>
        </w:tc>
        <w:tc>
          <w:tcPr>
            <w:tcW w:w="0" w:type="auto"/>
            <w:tcBorders>
              <w:top w:val="nil"/>
              <w:left w:val="nil"/>
              <w:bottom w:val="nil"/>
              <w:right w:val="nil"/>
            </w:tcBorders>
            <w:shd w:val="clear" w:color="auto" w:fill="auto"/>
            <w:vAlign w:val="center"/>
          </w:tcPr>
          <w:p w14:paraId="3ED171C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27/45</w:t>
            </w:r>
          </w:p>
        </w:tc>
        <w:tc>
          <w:tcPr>
            <w:tcW w:w="0" w:type="auto"/>
            <w:tcBorders>
              <w:top w:val="nil"/>
              <w:left w:val="nil"/>
              <w:bottom w:val="nil"/>
              <w:right w:val="nil"/>
            </w:tcBorders>
            <w:shd w:val="clear" w:color="auto" w:fill="auto"/>
            <w:vAlign w:val="center"/>
          </w:tcPr>
          <w:p w14:paraId="0407A6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tcPr>
          <w:p w14:paraId="348B855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(0.66,1.09)</w:t>
            </w:r>
          </w:p>
        </w:tc>
        <w:tc>
          <w:tcPr>
            <w:tcW w:w="0" w:type="auto"/>
            <w:tcBorders>
              <w:top w:val="nil"/>
              <w:left w:val="nil"/>
              <w:bottom w:val="nil"/>
              <w:right w:val="nil"/>
            </w:tcBorders>
            <w:shd w:val="clear" w:color="auto" w:fill="auto"/>
            <w:vAlign w:val="center"/>
          </w:tcPr>
          <w:p w14:paraId="67866830"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26F4B13" w14:textId="77777777" w:rsidTr="00DA70D8">
        <w:trPr>
          <w:trHeight w:val="227"/>
        </w:trPr>
        <w:tc>
          <w:tcPr>
            <w:tcW w:w="0" w:type="auto"/>
            <w:tcBorders>
              <w:top w:val="nil"/>
              <w:left w:val="nil"/>
              <w:bottom w:val="nil"/>
              <w:right w:val="nil"/>
            </w:tcBorders>
            <w:shd w:val="clear" w:color="auto" w:fill="auto"/>
            <w:vAlign w:val="center"/>
          </w:tcPr>
          <w:p w14:paraId="09F75270" w14:textId="77777777" w:rsidR="00E921E1" w:rsidRPr="000704A9" w:rsidRDefault="00E921E1" w:rsidP="00E921E1">
            <w:pPr>
              <w:spacing w:after="0" w:line="240" w:lineRule="auto"/>
              <w:rPr>
                <w:rFonts w:eastAsia="Times New Roman" w:cs="Times New Roman"/>
                <w:b/>
                <w:bCs/>
                <w:sz w:val="18"/>
                <w:szCs w:val="18"/>
                <w:lang w:eastAsia="en-AU"/>
              </w:rPr>
            </w:pPr>
            <w:r w:rsidRPr="000704A9">
              <w:rPr>
                <w:sz w:val="18"/>
                <w:szCs w:val="18"/>
              </w:rPr>
              <w:t>Always</w:t>
            </w:r>
          </w:p>
        </w:tc>
        <w:tc>
          <w:tcPr>
            <w:tcW w:w="0" w:type="auto"/>
            <w:tcBorders>
              <w:top w:val="nil"/>
              <w:left w:val="nil"/>
              <w:bottom w:val="nil"/>
              <w:right w:val="nil"/>
            </w:tcBorders>
            <w:shd w:val="clear" w:color="auto" w:fill="auto"/>
            <w:vAlign w:val="center"/>
          </w:tcPr>
          <w:p w14:paraId="70224915" w14:textId="77777777" w:rsidR="00E921E1" w:rsidRPr="000704A9" w:rsidRDefault="00E921E1" w:rsidP="00E921E1">
            <w:pPr>
              <w:spacing w:after="0" w:line="240" w:lineRule="auto"/>
              <w:jc w:val="center"/>
              <w:rPr>
                <w:rFonts w:eastAsia="Times New Roman" w:cs="Times New Roman"/>
                <w:bCs/>
                <w:sz w:val="18"/>
                <w:szCs w:val="20"/>
                <w:lang w:eastAsia="en-AU"/>
              </w:rPr>
            </w:pPr>
            <w:r w:rsidRPr="000704A9">
              <w:rPr>
                <w:rFonts w:eastAsia="Times New Roman" w:cs="Times New Roman"/>
                <w:bCs/>
                <w:sz w:val="18"/>
                <w:szCs w:val="20"/>
                <w:lang w:eastAsia="en-AU"/>
              </w:rPr>
              <w:t>40.0</w:t>
            </w:r>
          </w:p>
        </w:tc>
        <w:tc>
          <w:tcPr>
            <w:tcW w:w="0" w:type="auto"/>
            <w:tcBorders>
              <w:top w:val="nil"/>
              <w:left w:val="nil"/>
              <w:bottom w:val="nil"/>
              <w:right w:val="nil"/>
            </w:tcBorders>
            <w:shd w:val="clear" w:color="auto" w:fill="auto"/>
            <w:vAlign w:val="center"/>
          </w:tcPr>
          <w:p w14:paraId="6E5AA5E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132/330</w:t>
            </w:r>
          </w:p>
        </w:tc>
        <w:tc>
          <w:tcPr>
            <w:tcW w:w="0" w:type="auto"/>
            <w:tcBorders>
              <w:top w:val="nil"/>
              <w:left w:val="nil"/>
              <w:bottom w:val="nil"/>
              <w:right w:val="nil"/>
            </w:tcBorders>
            <w:shd w:val="clear" w:color="auto" w:fill="auto"/>
            <w:vAlign w:val="center"/>
          </w:tcPr>
          <w:p w14:paraId="269AC7A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0.90</w:t>
            </w:r>
          </w:p>
        </w:tc>
        <w:tc>
          <w:tcPr>
            <w:tcW w:w="0" w:type="auto"/>
            <w:tcBorders>
              <w:top w:val="nil"/>
              <w:left w:val="nil"/>
              <w:bottom w:val="nil"/>
              <w:right w:val="nil"/>
            </w:tcBorders>
            <w:shd w:val="clear" w:color="auto" w:fill="auto"/>
            <w:vAlign w:val="center"/>
          </w:tcPr>
          <w:p w14:paraId="1AEA82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(0.67,1.21)</w:t>
            </w:r>
          </w:p>
        </w:tc>
        <w:tc>
          <w:tcPr>
            <w:tcW w:w="0" w:type="auto"/>
            <w:tcBorders>
              <w:top w:val="nil"/>
              <w:left w:val="nil"/>
              <w:bottom w:val="nil"/>
              <w:right w:val="nil"/>
            </w:tcBorders>
            <w:shd w:val="clear" w:color="auto" w:fill="auto"/>
            <w:vAlign w:val="center"/>
          </w:tcPr>
          <w:p w14:paraId="3194962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C50AD5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E166FF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61.0</w:t>
            </w:r>
          </w:p>
        </w:tc>
        <w:tc>
          <w:tcPr>
            <w:tcW w:w="0" w:type="auto"/>
            <w:tcBorders>
              <w:top w:val="nil"/>
              <w:left w:val="nil"/>
              <w:bottom w:val="nil"/>
              <w:right w:val="nil"/>
            </w:tcBorders>
            <w:shd w:val="clear" w:color="auto" w:fill="auto"/>
            <w:vAlign w:val="center"/>
          </w:tcPr>
          <w:p w14:paraId="2DD1572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206/338</w:t>
            </w:r>
          </w:p>
        </w:tc>
        <w:tc>
          <w:tcPr>
            <w:tcW w:w="0" w:type="auto"/>
            <w:tcBorders>
              <w:top w:val="nil"/>
              <w:left w:val="nil"/>
              <w:bottom w:val="nil"/>
              <w:right w:val="nil"/>
            </w:tcBorders>
            <w:shd w:val="clear" w:color="auto" w:fill="auto"/>
            <w:vAlign w:val="center"/>
          </w:tcPr>
          <w:p w14:paraId="53085A0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tcPr>
          <w:p w14:paraId="02721AC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(0.74,1.07)</w:t>
            </w:r>
          </w:p>
        </w:tc>
        <w:tc>
          <w:tcPr>
            <w:tcW w:w="0" w:type="auto"/>
            <w:tcBorders>
              <w:top w:val="nil"/>
              <w:left w:val="nil"/>
              <w:bottom w:val="nil"/>
              <w:right w:val="nil"/>
            </w:tcBorders>
            <w:shd w:val="clear" w:color="auto" w:fill="auto"/>
            <w:vAlign w:val="center"/>
          </w:tcPr>
          <w:p w14:paraId="6E7B120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C08EA1F" w14:textId="77777777" w:rsidTr="00DA70D8">
        <w:trPr>
          <w:trHeight w:val="227"/>
        </w:trPr>
        <w:tc>
          <w:tcPr>
            <w:tcW w:w="0" w:type="auto"/>
            <w:tcBorders>
              <w:top w:val="nil"/>
              <w:left w:val="nil"/>
              <w:bottom w:val="nil"/>
              <w:right w:val="nil"/>
            </w:tcBorders>
            <w:shd w:val="clear" w:color="auto" w:fill="auto"/>
            <w:vAlign w:val="center"/>
          </w:tcPr>
          <w:p w14:paraId="029FC8AF" w14:textId="37162A3D" w:rsidR="00E921E1" w:rsidRPr="000704A9" w:rsidRDefault="00E921E1" w:rsidP="00E921E1">
            <w:pPr>
              <w:spacing w:after="0" w:line="240" w:lineRule="auto"/>
              <w:rPr>
                <w:rFonts w:eastAsia="Times New Roman" w:cs="Times New Roman"/>
                <w:sz w:val="18"/>
                <w:szCs w:val="18"/>
                <w:lang w:eastAsia="en-AU"/>
              </w:rPr>
            </w:pPr>
            <w:r w:rsidRPr="000704A9">
              <w:rPr>
                <w:b/>
                <w:bCs/>
                <w:sz w:val="18"/>
                <w:szCs w:val="18"/>
              </w:rPr>
              <w:t>Caregiver has lots of friends</w:t>
            </w:r>
          </w:p>
        </w:tc>
        <w:tc>
          <w:tcPr>
            <w:tcW w:w="0" w:type="auto"/>
            <w:tcBorders>
              <w:top w:val="nil"/>
              <w:left w:val="nil"/>
              <w:bottom w:val="nil"/>
              <w:right w:val="nil"/>
            </w:tcBorders>
            <w:shd w:val="clear" w:color="auto" w:fill="auto"/>
            <w:vAlign w:val="center"/>
          </w:tcPr>
          <w:p w14:paraId="46E29E9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EEA0BF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3D9FF7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D2B228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AD8268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0.005</w:t>
            </w:r>
          </w:p>
        </w:tc>
        <w:tc>
          <w:tcPr>
            <w:tcW w:w="0" w:type="auto"/>
            <w:tcBorders>
              <w:top w:val="nil"/>
              <w:left w:val="nil"/>
              <w:bottom w:val="nil"/>
              <w:right w:val="nil"/>
            </w:tcBorders>
            <w:shd w:val="clear" w:color="auto" w:fill="auto"/>
            <w:noWrap/>
            <w:vAlign w:val="bottom"/>
          </w:tcPr>
          <w:p w14:paraId="6149E2B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A8AE3F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D57522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9F714C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6E41CB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82D46F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0.170</w:t>
            </w:r>
          </w:p>
        </w:tc>
      </w:tr>
      <w:tr w:rsidR="000704A9" w:rsidRPr="000704A9" w14:paraId="0587C3BA" w14:textId="77777777" w:rsidTr="00DA70D8">
        <w:trPr>
          <w:trHeight w:val="227"/>
        </w:trPr>
        <w:tc>
          <w:tcPr>
            <w:tcW w:w="0" w:type="auto"/>
            <w:tcBorders>
              <w:top w:val="nil"/>
              <w:left w:val="nil"/>
              <w:bottom w:val="nil"/>
              <w:right w:val="nil"/>
            </w:tcBorders>
            <w:shd w:val="clear" w:color="auto" w:fill="auto"/>
            <w:vAlign w:val="center"/>
          </w:tcPr>
          <w:p w14:paraId="1D0A600F" w14:textId="77777777" w:rsidR="00E921E1" w:rsidRPr="000704A9" w:rsidRDefault="00E921E1" w:rsidP="00E921E1">
            <w:pPr>
              <w:spacing w:after="0" w:line="240" w:lineRule="auto"/>
              <w:rPr>
                <w:rFonts w:eastAsia="Times New Roman" w:cs="Times New Roman"/>
                <w:sz w:val="18"/>
                <w:szCs w:val="18"/>
                <w:lang w:eastAsia="en-AU"/>
              </w:rPr>
            </w:pPr>
            <w:r w:rsidRPr="000704A9">
              <w:rPr>
                <w:bCs/>
                <w:sz w:val="18"/>
                <w:szCs w:val="18"/>
              </w:rPr>
              <w:t>None or not many</w:t>
            </w:r>
          </w:p>
        </w:tc>
        <w:tc>
          <w:tcPr>
            <w:tcW w:w="0" w:type="auto"/>
            <w:tcBorders>
              <w:top w:val="nil"/>
              <w:left w:val="nil"/>
              <w:bottom w:val="nil"/>
              <w:right w:val="nil"/>
            </w:tcBorders>
            <w:shd w:val="clear" w:color="auto" w:fill="auto"/>
            <w:vAlign w:val="center"/>
          </w:tcPr>
          <w:p w14:paraId="3213ED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43.2</w:t>
            </w:r>
          </w:p>
        </w:tc>
        <w:tc>
          <w:tcPr>
            <w:tcW w:w="0" w:type="auto"/>
            <w:tcBorders>
              <w:top w:val="nil"/>
              <w:left w:val="nil"/>
              <w:bottom w:val="nil"/>
              <w:right w:val="nil"/>
            </w:tcBorders>
            <w:shd w:val="clear" w:color="auto" w:fill="auto"/>
            <w:vAlign w:val="center"/>
          </w:tcPr>
          <w:p w14:paraId="417DB28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41/95</w:t>
            </w:r>
          </w:p>
        </w:tc>
        <w:tc>
          <w:tcPr>
            <w:tcW w:w="0" w:type="auto"/>
            <w:tcBorders>
              <w:top w:val="nil"/>
              <w:left w:val="nil"/>
              <w:bottom w:val="nil"/>
              <w:right w:val="nil"/>
            </w:tcBorders>
            <w:shd w:val="clear" w:color="auto" w:fill="auto"/>
            <w:vAlign w:val="center"/>
          </w:tcPr>
          <w:p w14:paraId="0E35E7B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4506293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1867505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E81BFA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2A2E77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66.2</w:t>
            </w:r>
          </w:p>
        </w:tc>
        <w:tc>
          <w:tcPr>
            <w:tcW w:w="0" w:type="auto"/>
            <w:tcBorders>
              <w:top w:val="nil"/>
              <w:left w:val="nil"/>
              <w:bottom w:val="nil"/>
              <w:right w:val="nil"/>
            </w:tcBorders>
            <w:shd w:val="clear" w:color="auto" w:fill="auto"/>
            <w:vAlign w:val="center"/>
          </w:tcPr>
          <w:p w14:paraId="1E9608F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51/77</w:t>
            </w:r>
          </w:p>
        </w:tc>
        <w:tc>
          <w:tcPr>
            <w:tcW w:w="0" w:type="auto"/>
            <w:tcBorders>
              <w:top w:val="nil"/>
              <w:left w:val="nil"/>
              <w:bottom w:val="nil"/>
              <w:right w:val="nil"/>
            </w:tcBorders>
            <w:shd w:val="clear" w:color="auto" w:fill="auto"/>
            <w:vAlign w:val="center"/>
          </w:tcPr>
          <w:p w14:paraId="7CE190B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747998C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77E7753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50978FA" w14:textId="77777777" w:rsidTr="00DA70D8">
        <w:trPr>
          <w:trHeight w:val="227"/>
        </w:trPr>
        <w:tc>
          <w:tcPr>
            <w:tcW w:w="0" w:type="auto"/>
            <w:tcBorders>
              <w:top w:val="nil"/>
              <w:left w:val="nil"/>
              <w:bottom w:val="nil"/>
              <w:right w:val="nil"/>
            </w:tcBorders>
            <w:shd w:val="clear" w:color="auto" w:fill="auto"/>
            <w:vAlign w:val="center"/>
          </w:tcPr>
          <w:p w14:paraId="446C71D7" w14:textId="77777777" w:rsidR="00E921E1" w:rsidRPr="000704A9" w:rsidRDefault="00E921E1" w:rsidP="00E921E1">
            <w:pPr>
              <w:spacing w:after="0" w:line="240" w:lineRule="auto"/>
              <w:rPr>
                <w:rFonts w:eastAsia="Times New Roman" w:cs="Times New Roman"/>
                <w:sz w:val="18"/>
                <w:szCs w:val="18"/>
                <w:lang w:eastAsia="en-AU"/>
              </w:rPr>
            </w:pPr>
            <w:r w:rsidRPr="000704A9">
              <w:rPr>
                <w:bCs/>
                <w:sz w:val="18"/>
                <w:szCs w:val="18"/>
              </w:rPr>
              <w:t>Fair few</w:t>
            </w:r>
          </w:p>
        </w:tc>
        <w:tc>
          <w:tcPr>
            <w:tcW w:w="0" w:type="auto"/>
            <w:tcBorders>
              <w:top w:val="nil"/>
              <w:left w:val="nil"/>
              <w:bottom w:val="nil"/>
              <w:right w:val="nil"/>
            </w:tcBorders>
            <w:shd w:val="clear" w:color="auto" w:fill="auto"/>
            <w:vAlign w:val="center"/>
          </w:tcPr>
          <w:p w14:paraId="0F58129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44.6</w:t>
            </w:r>
          </w:p>
        </w:tc>
        <w:tc>
          <w:tcPr>
            <w:tcW w:w="0" w:type="auto"/>
            <w:tcBorders>
              <w:top w:val="nil"/>
              <w:left w:val="nil"/>
              <w:bottom w:val="nil"/>
              <w:right w:val="nil"/>
            </w:tcBorders>
            <w:shd w:val="clear" w:color="auto" w:fill="auto"/>
            <w:vAlign w:val="center"/>
          </w:tcPr>
          <w:p w14:paraId="40CDB0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87/195</w:t>
            </w:r>
          </w:p>
        </w:tc>
        <w:tc>
          <w:tcPr>
            <w:tcW w:w="0" w:type="auto"/>
            <w:tcBorders>
              <w:top w:val="nil"/>
              <w:left w:val="nil"/>
              <w:bottom w:val="nil"/>
              <w:right w:val="nil"/>
            </w:tcBorders>
            <w:shd w:val="clear" w:color="auto" w:fill="auto"/>
            <w:vAlign w:val="center"/>
          </w:tcPr>
          <w:p w14:paraId="2E0942E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1.02</w:t>
            </w:r>
          </w:p>
        </w:tc>
        <w:tc>
          <w:tcPr>
            <w:tcW w:w="0" w:type="auto"/>
            <w:tcBorders>
              <w:top w:val="nil"/>
              <w:left w:val="nil"/>
              <w:bottom w:val="nil"/>
              <w:right w:val="nil"/>
            </w:tcBorders>
            <w:shd w:val="clear" w:color="auto" w:fill="auto"/>
            <w:vAlign w:val="center"/>
          </w:tcPr>
          <w:p w14:paraId="345934D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(0.76,1.37)</w:t>
            </w:r>
          </w:p>
        </w:tc>
        <w:tc>
          <w:tcPr>
            <w:tcW w:w="0" w:type="auto"/>
            <w:tcBorders>
              <w:top w:val="nil"/>
              <w:left w:val="nil"/>
              <w:bottom w:val="nil"/>
              <w:right w:val="nil"/>
            </w:tcBorders>
            <w:shd w:val="clear" w:color="auto" w:fill="auto"/>
            <w:vAlign w:val="center"/>
          </w:tcPr>
          <w:p w14:paraId="5D4E206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93D337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BECD4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66.9</w:t>
            </w:r>
          </w:p>
        </w:tc>
        <w:tc>
          <w:tcPr>
            <w:tcW w:w="0" w:type="auto"/>
            <w:tcBorders>
              <w:top w:val="nil"/>
              <w:left w:val="nil"/>
              <w:bottom w:val="nil"/>
              <w:right w:val="nil"/>
            </w:tcBorders>
            <w:shd w:val="clear" w:color="auto" w:fill="auto"/>
            <w:vAlign w:val="center"/>
          </w:tcPr>
          <w:p w14:paraId="279CF0F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83/124</w:t>
            </w:r>
          </w:p>
        </w:tc>
        <w:tc>
          <w:tcPr>
            <w:tcW w:w="0" w:type="auto"/>
            <w:tcBorders>
              <w:top w:val="nil"/>
              <w:left w:val="nil"/>
              <w:bottom w:val="nil"/>
              <w:right w:val="nil"/>
            </w:tcBorders>
            <w:shd w:val="clear" w:color="auto" w:fill="auto"/>
            <w:vAlign w:val="center"/>
          </w:tcPr>
          <w:p w14:paraId="4AD44DF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1.05</w:t>
            </w:r>
          </w:p>
        </w:tc>
        <w:tc>
          <w:tcPr>
            <w:tcW w:w="0" w:type="auto"/>
            <w:tcBorders>
              <w:top w:val="nil"/>
              <w:left w:val="nil"/>
              <w:bottom w:val="nil"/>
              <w:right w:val="nil"/>
            </w:tcBorders>
            <w:shd w:val="clear" w:color="auto" w:fill="auto"/>
            <w:vAlign w:val="center"/>
          </w:tcPr>
          <w:p w14:paraId="4DC0566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(0.89,1.23)</w:t>
            </w:r>
          </w:p>
        </w:tc>
        <w:tc>
          <w:tcPr>
            <w:tcW w:w="0" w:type="auto"/>
            <w:tcBorders>
              <w:top w:val="nil"/>
              <w:left w:val="nil"/>
              <w:bottom w:val="nil"/>
              <w:right w:val="nil"/>
            </w:tcBorders>
            <w:shd w:val="clear" w:color="auto" w:fill="auto"/>
            <w:vAlign w:val="center"/>
          </w:tcPr>
          <w:p w14:paraId="66BF541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BC4A4CD" w14:textId="77777777" w:rsidTr="00DA70D8">
        <w:trPr>
          <w:trHeight w:val="227"/>
        </w:trPr>
        <w:tc>
          <w:tcPr>
            <w:tcW w:w="0" w:type="auto"/>
            <w:tcBorders>
              <w:top w:val="nil"/>
              <w:left w:val="nil"/>
              <w:bottom w:val="nil"/>
              <w:right w:val="nil"/>
            </w:tcBorders>
            <w:shd w:val="clear" w:color="auto" w:fill="auto"/>
            <w:vAlign w:val="center"/>
          </w:tcPr>
          <w:p w14:paraId="6772F65E" w14:textId="77777777" w:rsidR="00E921E1" w:rsidRPr="000704A9" w:rsidRDefault="00E921E1" w:rsidP="00E921E1">
            <w:pPr>
              <w:spacing w:after="0" w:line="240" w:lineRule="auto"/>
              <w:rPr>
                <w:rFonts w:eastAsia="Times New Roman" w:cs="Times New Roman"/>
                <w:sz w:val="18"/>
                <w:szCs w:val="18"/>
                <w:lang w:eastAsia="en-AU"/>
              </w:rPr>
            </w:pPr>
            <w:r w:rsidRPr="000704A9">
              <w:rPr>
                <w:bCs/>
                <w:sz w:val="18"/>
                <w:szCs w:val="18"/>
              </w:rPr>
              <w:t>Lots</w:t>
            </w:r>
          </w:p>
        </w:tc>
        <w:tc>
          <w:tcPr>
            <w:tcW w:w="0" w:type="auto"/>
            <w:tcBorders>
              <w:top w:val="nil"/>
              <w:left w:val="nil"/>
              <w:bottom w:val="nil"/>
              <w:right w:val="nil"/>
            </w:tcBorders>
            <w:shd w:val="clear" w:color="auto" w:fill="auto"/>
            <w:vAlign w:val="center"/>
          </w:tcPr>
          <w:p w14:paraId="4062756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33.5</w:t>
            </w:r>
          </w:p>
        </w:tc>
        <w:tc>
          <w:tcPr>
            <w:tcW w:w="0" w:type="auto"/>
            <w:tcBorders>
              <w:top w:val="nil"/>
              <w:left w:val="nil"/>
              <w:bottom w:val="nil"/>
              <w:right w:val="nil"/>
            </w:tcBorders>
            <w:shd w:val="clear" w:color="auto" w:fill="auto"/>
            <w:vAlign w:val="center"/>
          </w:tcPr>
          <w:p w14:paraId="1C3EB08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64/191</w:t>
            </w:r>
          </w:p>
        </w:tc>
        <w:tc>
          <w:tcPr>
            <w:tcW w:w="0" w:type="auto"/>
            <w:tcBorders>
              <w:top w:val="nil"/>
              <w:left w:val="nil"/>
              <w:bottom w:val="nil"/>
              <w:right w:val="nil"/>
            </w:tcBorders>
            <w:shd w:val="clear" w:color="auto" w:fill="auto"/>
            <w:vAlign w:val="center"/>
          </w:tcPr>
          <w:p w14:paraId="2C0824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w:t>
            </w:r>
          </w:p>
        </w:tc>
        <w:tc>
          <w:tcPr>
            <w:tcW w:w="0" w:type="auto"/>
            <w:tcBorders>
              <w:top w:val="nil"/>
              <w:left w:val="nil"/>
              <w:bottom w:val="nil"/>
              <w:right w:val="nil"/>
            </w:tcBorders>
            <w:shd w:val="clear" w:color="auto" w:fill="auto"/>
            <w:vAlign w:val="center"/>
          </w:tcPr>
          <w:p w14:paraId="4F5A343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(0.56,1.03)</w:t>
            </w:r>
          </w:p>
        </w:tc>
        <w:tc>
          <w:tcPr>
            <w:tcW w:w="0" w:type="auto"/>
            <w:tcBorders>
              <w:top w:val="nil"/>
              <w:left w:val="nil"/>
              <w:bottom w:val="nil"/>
              <w:right w:val="nil"/>
            </w:tcBorders>
            <w:shd w:val="clear" w:color="auto" w:fill="auto"/>
            <w:vAlign w:val="center"/>
          </w:tcPr>
          <w:p w14:paraId="5291495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AB76D0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9DE073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58.6</w:t>
            </w:r>
          </w:p>
        </w:tc>
        <w:tc>
          <w:tcPr>
            <w:tcW w:w="0" w:type="auto"/>
            <w:tcBorders>
              <w:top w:val="nil"/>
              <w:left w:val="nil"/>
              <w:bottom w:val="nil"/>
              <w:right w:val="nil"/>
            </w:tcBorders>
            <w:shd w:val="clear" w:color="auto" w:fill="auto"/>
            <w:vAlign w:val="center"/>
          </w:tcPr>
          <w:p w14:paraId="35C6F3B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147/251</w:t>
            </w:r>
          </w:p>
        </w:tc>
        <w:tc>
          <w:tcPr>
            <w:tcW w:w="0" w:type="auto"/>
            <w:tcBorders>
              <w:top w:val="nil"/>
              <w:left w:val="nil"/>
              <w:bottom w:val="nil"/>
              <w:right w:val="nil"/>
            </w:tcBorders>
            <w:shd w:val="clear" w:color="auto" w:fill="auto"/>
            <w:vAlign w:val="center"/>
          </w:tcPr>
          <w:p w14:paraId="2C80723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0.88</w:t>
            </w:r>
          </w:p>
        </w:tc>
        <w:tc>
          <w:tcPr>
            <w:tcW w:w="0" w:type="auto"/>
            <w:tcBorders>
              <w:top w:val="nil"/>
              <w:left w:val="nil"/>
              <w:bottom w:val="nil"/>
              <w:right w:val="nil"/>
            </w:tcBorders>
            <w:shd w:val="clear" w:color="auto" w:fill="auto"/>
            <w:vAlign w:val="center"/>
          </w:tcPr>
          <w:p w14:paraId="56A9C3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(0.74,1.05)</w:t>
            </w:r>
          </w:p>
        </w:tc>
        <w:tc>
          <w:tcPr>
            <w:tcW w:w="0" w:type="auto"/>
            <w:tcBorders>
              <w:top w:val="nil"/>
              <w:left w:val="nil"/>
              <w:bottom w:val="nil"/>
              <w:right w:val="nil"/>
            </w:tcBorders>
            <w:shd w:val="clear" w:color="auto" w:fill="auto"/>
            <w:vAlign w:val="center"/>
          </w:tcPr>
          <w:p w14:paraId="49B54FD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1DB9C2C" w14:textId="77777777" w:rsidTr="00DA70D8">
        <w:trPr>
          <w:trHeight w:val="227"/>
        </w:trPr>
        <w:tc>
          <w:tcPr>
            <w:tcW w:w="0" w:type="auto"/>
            <w:tcBorders>
              <w:top w:val="nil"/>
              <w:left w:val="nil"/>
              <w:bottom w:val="nil"/>
              <w:right w:val="nil"/>
            </w:tcBorders>
            <w:shd w:val="clear" w:color="auto" w:fill="auto"/>
            <w:vAlign w:val="center"/>
          </w:tcPr>
          <w:p w14:paraId="51F32111" w14:textId="292CD16A" w:rsidR="00E921E1" w:rsidRPr="000704A9" w:rsidRDefault="00E921E1" w:rsidP="00E921E1">
            <w:pPr>
              <w:spacing w:after="0" w:line="240" w:lineRule="auto"/>
              <w:rPr>
                <w:rFonts w:eastAsia="Times New Roman" w:cs="Times New Roman"/>
                <w:sz w:val="18"/>
                <w:szCs w:val="18"/>
                <w:lang w:eastAsia="en-AU"/>
              </w:rPr>
            </w:pPr>
            <w:r w:rsidRPr="000704A9">
              <w:rPr>
                <w:b/>
                <w:sz w:val="18"/>
                <w:szCs w:val="18"/>
              </w:rPr>
              <w:t>Caregiver has someone to talk to when upset</w:t>
            </w:r>
          </w:p>
        </w:tc>
        <w:tc>
          <w:tcPr>
            <w:tcW w:w="0" w:type="auto"/>
            <w:tcBorders>
              <w:top w:val="nil"/>
              <w:left w:val="nil"/>
              <w:bottom w:val="nil"/>
              <w:right w:val="nil"/>
            </w:tcBorders>
            <w:shd w:val="clear" w:color="auto" w:fill="auto"/>
            <w:vAlign w:val="center"/>
          </w:tcPr>
          <w:p w14:paraId="774865C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F75BD5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2ED8D0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E48C20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8494B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0.364</w:t>
            </w:r>
          </w:p>
        </w:tc>
        <w:tc>
          <w:tcPr>
            <w:tcW w:w="0" w:type="auto"/>
            <w:tcBorders>
              <w:top w:val="nil"/>
              <w:left w:val="nil"/>
              <w:bottom w:val="nil"/>
              <w:right w:val="nil"/>
            </w:tcBorders>
            <w:shd w:val="clear" w:color="auto" w:fill="auto"/>
            <w:noWrap/>
            <w:vAlign w:val="bottom"/>
          </w:tcPr>
          <w:p w14:paraId="3EE28B8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40F709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F5F33B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24EB0D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FE21F8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30DFB97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0.189</w:t>
            </w:r>
          </w:p>
        </w:tc>
      </w:tr>
      <w:tr w:rsidR="000704A9" w:rsidRPr="000704A9" w14:paraId="3B1B9F82" w14:textId="77777777" w:rsidTr="00DA70D8">
        <w:trPr>
          <w:trHeight w:val="227"/>
        </w:trPr>
        <w:tc>
          <w:tcPr>
            <w:tcW w:w="0" w:type="auto"/>
            <w:tcBorders>
              <w:top w:val="nil"/>
              <w:left w:val="nil"/>
              <w:bottom w:val="nil"/>
              <w:right w:val="nil"/>
            </w:tcBorders>
            <w:shd w:val="clear" w:color="auto" w:fill="auto"/>
            <w:vAlign w:val="center"/>
          </w:tcPr>
          <w:p w14:paraId="3102FA75"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Never or little bit</w:t>
            </w:r>
          </w:p>
        </w:tc>
        <w:tc>
          <w:tcPr>
            <w:tcW w:w="0" w:type="auto"/>
            <w:tcBorders>
              <w:top w:val="nil"/>
              <w:left w:val="nil"/>
              <w:bottom w:val="nil"/>
              <w:right w:val="nil"/>
            </w:tcBorders>
            <w:shd w:val="clear" w:color="auto" w:fill="auto"/>
            <w:vAlign w:val="center"/>
          </w:tcPr>
          <w:p w14:paraId="5A4F365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50.7</w:t>
            </w:r>
          </w:p>
        </w:tc>
        <w:tc>
          <w:tcPr>
            <w:tcW w:w="0" w:type="auto"/>
            <w:tcBorders>
              <w:top w:val="nil"/>
              <w:left w:val="nil"/>
              <w:bottom w:val="nil"/>
              <w:right w:val="nil"/>
            </w:tcBorders>
            <w:shd w:val="clear" w:color="auto" w:fill="auto"/>
            <w:vAlign w:val="center"/>
          </w:tcPr>
          <w:p w14:paraId="2BE5822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35/69</w:t>
            </w:r>
          </w:p>
        </w:tc>
        <w:tc>
          <w:tcPr>
            <w:tcW w:w="0" w:type="auto"/>
            <w:tcBorders>
              <w:top w:val="nil"/>
              <w:left w:val="nil"/>
              <w:bottom w:val="nil"/>
              <w:right w:val="nil"/>
            </w:tcBorders>
            <w:shd w:val="clear" w:color="auto" w:fill="auto"/>
            <w:vAlign w:val="center"/>
          </w:tcPr>
          <w:p w14:paraId="1EBEC9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183276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6304298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1B918F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4FEE90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67.6</w:t>
            </w:r>
          </w:p>
        </w:tc>
        <w:tc>
          <w:tcPr>
            <w:tcW w:w="0" w:type="auto"/>
            <w:tcBorders>
              <w:top w:val="nil"/>
              <w:left w:val="nil"/>
              <w:bottom w:val="nil"/>
              <w:right w:val="nil"/>
            </w:tcBorders>
            <w:shd w:val="clear" w:color="auto" w:fill="auto"/>
            <w:vAlign w:val="center"/>
          </w:tcPr>
          <w:p w14:paraId="623DDD8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48/71</w:t>
            </w:r>
          </w:p>
        </w:tc>
        <w:tc>
          <w:tcPr>
            <w:tcW w:w="0" w:type="auto"/>
            <w:tcBorders>
              <w:top w:val="nil"/>
              <w:left w:val="nil"/>
              <w:bottom w:val="nil"/>
              <w:right w:val="nil"/>
            </w:tcBorders>
            <w:shd w:val="clear" w:color="auto" w:fill="auto"/>
            <w:vAlign w:val="center"/>
          </w:tcPr>
          <w:p w14:paraId="7A692C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2FD5B47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3479AE2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C4F7EBC" w14:textId="77777777" w:rsidTr="00DA70D8">
        <w:trPr>
          <w:trHeight w:val="227"/>
        </w:trPr>
        <w:tc>
          <w:tcPr>
            <w:tcW w:w="0" w:type="auto"/>
            <w:tcBorders>
              <w:top w:val="nil"/>
              <w:left w:val="nil"/>
              <w:bottom w:val="nil"/>
              <w:right w:val="nil"/>
            </w:tcBorders>
            <w:shd w:val="clear" w:color="auto" w:fill="auto"/>
            <w:vAlign w:val="center"/>
          </w:tcPr>
          <w:p w14:paraId="2DC309AE"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Fair bit</w:t>
            </w:r>
          </w:p>
        </w:tc>
        <w:tc>
          <w:tcPr>
            <w:tcW w:w="0" w:type="auto"/>
            <w:tcBorders>
              <w:top w:val="nil"/>
              <w:left w:val="nil"/>
              <w:bottom w:val="nil"/>
              <w:right w:val="nil"/>
            </w:tcBorders>
            <w:shd w:val="clear" w:color="auto" w:fill="auto"/>
            <w:vAlign w:val="center"/>
          </w:tcPr>
          <w:p w14:paraId="2E572EA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36.8</w:t>
            </w:r>
          </w:p>
        </w:tc>
        <w:tc>
          <w:tcPr>
            <w:tcW w:w="0" w:type="auto"/>
            <w:tcBorders>
              <w:top w:val="nil"/>
              <w:left w:val="nil"/>
              <w:bottom w:val="nil"/>
              <w:right w:val="nil"/>
            </w:tcBorders>
            <w:shd w:val="clear" w:color="auto" w:fill="auto"/>
            <w:vAlign w:val="center"/>
          </w:tcPr>
          <w:p w14:paraId="61A694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25/68</w:t>
            </w:r>
          </w:p>
        </w:tc>
        <w:tc>
          <w:tcPr>
            <w:tcW w:w="0" w:type="auto"/>
            <w:tcBorders>
              <w:top w:val="nil"/>
              <w:left w:val="nil"/>
              <w:bottom w:val="nil"/>
              <w:right w:val="nil"/>
            </w:tcBorders>
            <w:shd w:val="clear" w:color="auto" w:fill="auto"/>
            <w:vAlign w:val="center"/>
          </w:tcPr>
          <w:p w14:paraId="4E90D50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0.78</w:t>
            </w:r>
          </w:p>
        </w:tc>
        <w:tc>
          <w:tcPr>
            <w:tcW w:w="0" w:type="auto"/>
            <w:tcBorders>
              <w:top w:val="nil"/>
              <w:left w:val="nil"/>
              <w:bottom w:val="nil"/>
              <w:right w:val="nil"/>
            </w:tcBorders>
            <w:shd w:val="clear" w:color="auto" w:fill="auto"/>
            <w:vAlign w:val="center"/>
          </w:tcPr>
          <w:p w14:paraId="254844B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(0.52,1.17)</w:t>
            </w:r>
          </w:p>
        </w:tc>
        <w:tc>
          <w:tcPr>
            <w:tcW w:w="0" w:type="auto"/>
            <w:tcBorders>
              <w:top w:val="nil"/>
              <w:left w:val="nil"/>
              <w:bottom w:val="nil"/>
              <w:right w:val="nil"/>
            </w:tcBorders>
            <w:shd w:val="clear" w:color="auto" w:fill="auto"/>
            <w:vAlign w:val="center"/>
          </w:tcPr>
          <w:p w14:paraId="60818AB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4B3143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51CB49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64.8</w:t>
            </w:r>
          </w:p>
        </w:tc>
        <w:tc>
          <w:tcPr>
            <w:tcW w:w="0" w:type="auto"/>
            <w:tcBorders>
              <w:top w:val="nil"/>
              <w:left w:val="nil"/>
              <w:bottom w:val="nil"/>
              <w:right w:val="nil"/>
            </w:tcBorders>
            <w:shd w:val="clear" w:color="auto" w:fill="auto"/>
            <w:vAlign w:val="center"/>
          </w:tcPr>
          <w:p w14:paraId="7947E5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35/54</w:t>
            </w:r>
          </w:p>
        </w:tc>
        <w:tc>
          <w:tcPr>
            <w:tcW w:w="0" w:type="auto"/>
            <w:tcBorders>
              <w:top w:val="nil"/>
              <w:left w:val="nil"/>
              <w:bottom w:val="nil"/>
              <w:right w:val="nil"/>
            </w:tcBorders>
            <w:shd w:val="clear" w:color="auto" w:fill="auto"/>
            <w:vAlign w:val="center"/>
          </w:tcPr>
          <w:p w14:paraId="564CD1B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w:t>
            </w:r>
          </w:p>
        </w:tc>
        <w:tc>
          <w:tcPr>
            <w:tcW w:w="0" w:type="auto"/>
            <w:tcBorders>
              <w:top w:val="nil"/>
              <w:left w:val="nil"/>
              <w:bottom w:val="nil"/>
              <w:right w:val="nil"/>
            </w:tcBorders>
            <w:shd w:val="clear" w:color="auto" w:fill="auto"/>
            <w:vAlign w:val="center"/>
          </w:tcPr>
          <w:p w14:paraId="5C158BC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(0.81,1.17)</w:t>
            </w:r>
          </w:p>
        </w:tc>
        <w:tc>
          <w:tcPr>
            <w:tcW w:w="0" w:type="auto"/>
            <w:tcBorders>
              <w:top w:val="nil"/>
              <w:left w:val="nil"/>
              <w:bottom w:val="nil"/>
              <w:right w:val="nil"/>
            </w:tcBorders>
            <w:shd w:val="clear" w:color="auto" w:fill="auto"/>
            <w:vAlign w:val="center"/>
          </w:tcPr>
          <w:p w14:paraId="41A043A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955CF11" w14:textId="77777777" w:rsidTr="00DA70D8">
        <w:trPr>
          <w:trHeight w:val="227"/>
        </w:trPr>
        <w:tc>
          <w:tcPr>
            <w:tcW w:w="0" w:type="auto"/>
            <w:tcBorders>
              <w:top w:val="nil"/>
              <w:left w:val="nil"/>
              <w:bottom w:val="nil"/>
              <w:right w:val="nil"/>
            </w:tcBorders>
            <w:shd w:val="clear" w:color="auto" w:fill="auto"/>
            <w:vAlign w:val="center"/>
          </w:tcPr>
          <w:p w14:paraId="50BDC6D1"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Always</w:t>
            </w:r>
          </w:p>
        </w:tc>
        <w:tc>
          <w:tcPr>
            <w:tcW w:w="0" w:type="auto"/>
            <w:tcBorders>
              <w:top w:val="nil"/>
              <w:left w:val="nil"/>
              <w:bottom w:val="nil"/>
              <w:right w:val="nil"/>
            </w:tcBorders>
            <w:shd w:val="clear" w:color="auto" w:fill="auto"/>
            <w:vAlign w:val="center"/>
          </w:tcPr>
          <w:p w14:paraId="1B81159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38.3</w:t>
            </w:r>
          </w:p>
        </w:tc>
        <w:tc>
          <w:tcPr>
            <w:tcW w:w="0" w:type="auto"/>
            <w:tcBorders>
              <w:top w:val="nil"/>
              <w:left w:val="nil"/>
              <w:bottom w:val="nil"/>
              <w:right w:val="nil"/>
            </w:tcBorders>
            <w:shd w:val="clear" w:color="auto" w:fill="auto"/>
            <w:vAlign w:val="center"/>
          </w:tcPr>
          <w:p w14:paraId="42254D1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131/342</w:t>
            </w:r>
          </w:p>
        </w:tc>
        <w:tc>
          <w:tcPr>
            <w:tcW w:w="0" w:type="auto"/>
            <w:tcBorders>
              <w:top w:val="nil"/>
              <w:left w:val="nil"/>
              <w:bottom w:val="nil"/>
              <w:right w:val="nil"/>
            </w:tcBorders>
            <w:shd w:val="clear" w:color="auto" w:fill="auto"/>
            <w:vAlign w:val="center"/>
          </w:tcPr>
          <w:p w14:paraId="2C0C51E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w:t>
            </w:r>
          </w:p>
        </w:tc>
        <w:tc>
          <w:tcPr>
            <w:tcW w:w="0" w:type="auto"/>
            <w:tcBorders>
              <w:top w:val="nil"/>
              <w:left w:val="nil"/>
              <w:bottom w:val="nil"/>
              <w:right w:val="nil"/>
            </w:tcBorders>
            <w:shd w:val="clear" w:color="auto" w:fill="auto"/>
            <w:vAlign w:val="center"/>
          </w:tcPr>
          <w:p w14:paraId="6FAE511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(0.58,1.10)</w:t>
            </w:r>
          </w:p>
        </w:tc>
        <w:tc>
          <w:tcPr>
            <w:tcW w:w="0" w:type="auto"/>
            <w:tcBorders>
              <w:top w:val="nil"/>
              <w:left w:val="nil"/>
              <w:bottom w:val="nil"/>
              <w:right w:val="nil"/>
            </w:tcBorders>
            <w:shd w:val="clear" w:color="auto" w:fill="auto"/>
            <w:vAlign w:val="center"/>
          </w:tcPr>
          <w:p w14:paraId="0D69170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3A61CC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6AAA39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60.4</w:t>
            </w:r>
          </w:p>
        </w:tc>
        <w:tc>
          <w:tcPr>
            <w:tcW w:w="0" w:type="auto"/>
            <w:tcBorders>
              <w:top w:val="nil"/>
              <w:left w:val="nil"/>
              <w:bottom w:val="nil"/>
              <w:right w:val="nil"/>
            </w:tcBorders>
            <w:shd w:val="clear" w:color="auto" w:fill="auto"/>
            <w:vAlign w:val="center"/>
          </w:tcPr>
          <w:p w14:paraId="3B535CA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197/326</w:t>
            </w:r>
          </w:p>
        </w:tc>
        <w:tc>
          <w:tcPr>
            <w:tcW w:w="0" w:type="auto"/>
            <w:tcBorders>
              <w:top w:val="nil"/>
              <w:left w:val="nil"/>
              <w:bottom w:val="nil"/>
              <w:right w:val="nil"/>
            </w:tcBorders>
            <w:shd w:val="clear" w:color="auto" w:fill="auto"/>
            <w:vAlign w:val="center"/>
          </w:tcPr>
          <w:p w14:paraId="0817643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tcPr>
          <w:p w14:paraId="046C6621" w14:textId="141F5C5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(0.78,1.02)</w:t>
            </w:r>
          </w:p>
        </w:tc>
        <w:tc>
          <w:tcPr>
            <w:tcW w:w="0" w:type="auto"/>
            <w:tcBorders>
              <w:top w:val="nil"/>
              <w:left w:val="nil"/>
              <w:bottom w:val="nil"/>
              <w:right w:val="nil"/>
            </w:tcBorders>
            <w:shd w:val="clear" w:color="auto" w:fill="auto"/>
            <w:vAlign w:val="center"/>
          </w:tcPr>
          <w:p w14:paraId="4D96B2CA"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67E8613" w14:textId="77777777" w:rsidTr="00DA70D8">
        <w:trPr>
          <w:trHeight w:val="227"/>
        </w:trPr>
        <w:tc>
          <w:tcPr>
            <w:tcW w:w="0" w:type="auto"/>
            <w:tcBorders>
              <w:top w:val="nil"/>
              <w:left w:val="nil"/>
              <w:bottom w:val="nil"/>
              <w:right w:val="nil"/>
            </w:tcBorders>
            <w:shd w:val="clear" w:color="auto" w:fill="auto"/>
            <w:vAlign w:val="center"/>
          </w:tcPr>
          <w:p w14:paraId="275B1949" w14:textId="35B867E3" w:rsidR="00E921E1" w:rsidRPr="000704A9" w:rsidRDefault="00E921E1" w:rsidP="00E921E1">
            <w:pPr>
              <w:spacing w:after="0" w:line="240" w:lineRule="auto"/>
              <w:rPr>
                <w:sz w:val="18"/>
                <w:szCs w:val="18"/>
              </w:rPr>
            </w:pPr>
            <w:r w:rsidRPr="000704A9">
              <w:rPr>
                <w:sz w:val="18"/>
                <w:szCs w:val="18"/>
              </w:rPr>
              <w:t>Missing</w:t>
            </w:r>
          </w:p>
        </w:tc>
        <w:tc>
          <w:tcPr>
            <w:tcW w:w="0" w:type="auto"/>
            <w:tcBorders>
              <w:top w:val="nil"/>
              <w:left w:val="nil"/>
              <w:bottom w:val="nil"/>
              <w:right w:val="nil"/>
            </w:tcBorders>
            <w:shd w:val="clear" w:color="auto" w:fill="auto"/>
            <w:vAlign w:val="center"/>
          </w:tcPr>
          <w:p w14:paraId="6CE5CA3A" w14:textId="7124ACC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vAlign w:val="center"/>
          </w:tcPr>
          <w:p w14:paraId="468C0290" w14:textId="07AACA0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w:t>
            </w:r>
          </w:p>
        </w:tc>
        <w:tc>
          <w:tcPr>
            <w:tcW w:w="0" w:type="auto"/>
            <w:tcBorders>
              <w:top w:val="nil"/>
              <w:left w:val="nil"/>
              <w:bottom w:val="nil"/>
              <w:right w:val="nil"/>
            </w:tcBorders>
            <w:shd w:val="clear" w:color="auto" w:fill="auto"/>
            <w:vAlign w:val="center"/>
          </w:tcPr>
          <w:p w14:paraId="044B32F2" w14:textId="58F11EA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3EE1F37" w14:textId="3531DCD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1306EB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A1599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9B0ECAC" w14:textId="4859526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100.0</w:t>
            </w:r>
          </w:p>
        </w:tc>
        <w:tc>
          <w:tcPr>
            <w:tcW w:w="0" w:type="auto"/>
            <w:tcBorders>
              <w:top w:val="nil"/>
              <w:left w:val="nil"/>
              <w:bottom w:val="nil"/>
              <w:right w:val="nil"/>
            </w:tcBorders>
            <w:shd w:val="clear" w:color="auto" w:fill="auto"/>
            <w:vAlign w:val="center"/>
          </w:tcPr>
          <w:p w14:paraId="737467A2" w14:textId="25BAA7B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w:t>
            </w:r>
          </w:p>
        </w:tc>
        <w:tc>
          <w:tcPr>
            <w:tcW w:w="0" w:type="auto"/>
            <w:tcBorders>
              <w:top w:val="nil"/>
              <w:left w:val="nil"/>
              <w:bottom w:val="nil"/>
              <w:right w:val="nil"/>
            </w:tcBorders>
            <w:shd w:val="clear" w:color="auto" w:fill="auto"/>
            <w:vAlign w:val="center"/>
          </w:tcPr>
          <w:p w14:paraId="53B8BA4C" w14:textId="5F9E157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0CFC69B" w14:textId="4EAAB8F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E030FB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4BCB7F8" w14:textId="77777777" w:rsidTr="00DA70D8">
        <w:trPr>
          <w:trHeight w:val="227"/>
        </w:trPr>
        <w:tc>
          <w:tcPr>
            <w:tcW w:w="0" w:type="auto"/>
            <w:tcBorders>
              <w:top w:val="nil"/>
              <w:left w:val="nil"/>
              <w:bottom w:val="nil"/>
              <w:right w:val="nil"/>
            </w:tcBorders>
            <w:shd w:val="clear" w:color="auto" w:fill="auto"/>
            <w:vAlign w:val="center"/>
          </w:tcPr>
          <w:p w14:paraId="5BF5974A" w14:textId="1AF5B92F" w:rsidR="00E921E1" w:rsidRPr="000704A9" w:rsidRDefault="00E921E1" w:rsidP="00E921E1">
            <w:pPr>
              <w:spacing w:after="0" w:line="240" w:lineRule="auto"/>
              <w:rPr>
                <w:rFonts w:eastAsia="Times New Roman" w:cs="Times New Roman"/>
                <w:sz w:val="18"/>
                <w:szCs w:val="18"/>
                <w:lang w:eastAsia="en-AU"/>
              </w:rPr>
            </w:pPr>
            <w:r w:rsidRPr="000704A9">
              <w:rPr>
                <w:b/>
                <w:sz w:val="18"/>
                <w:szCs w:val="18"/>
              </w:rPr>
              <w:t>Caregiver advice from mothers, Aunties, Elders *</w:t>
            </w:r>
          </w:p>
        </w:tc>
        <w:tc>
          <w:tcPr>
            <w:tcW w:w="0" w:type="auto"/>
            <w:tcBorders>
              <w:top w:val="nil"/>
              <w:left w:val="nil"/>
              <w:bottom w:val="nil"/>
              <w:right w:val="nil"/>
            </w:tcBorders>
            <w:shd w:val="clear" w:color="auto" w:fill="auto"/>
            <w:vAlign w:val="center"/>
          </w:tcPr>
          <w:p w14:paraId="77B9E31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314A218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3F5242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E793D3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3C2E5EA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0.003</w:t>
            </w:r>
          </w:p>
        </w:tc>
        <w:tc>
          <w:tcPr>
            <w:tcW w:w="0" w:type="auto"/>
            <w:tcBorders>
              <w:top w:val="nil"/>
              <w:left w:val="nil"/>
              <w:bottom w:val="nil"/>
              <w:right w:val="nil"/>
            </w:tcBorders>
            <w:shd w:val="clear" w:color="auto" w:fill="auto"/>
            <w:noWrap/>
            <w:vAlign w:val="bottom"/>
          </w:tcPr>
          <w:p w14:paraId="59F1969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429FC1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9B9AA4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2C6DD3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2210BB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8CABC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0.122</w:t>
            </w:r>
          </w:p>
        </w:tc>
      </w:tr>
      <w:tr w:rsidR="000704A9" w:rsidRPr="000704A9" w14:paraId="302D9007" w14:textId="77777777" w:rsidTr="00DA70D8">
        <w:trPr>
          <w:trHeight w:val="227"/>
        </w:trPr>
        <w:tc>
          <w:tcPr>
            <w:tcW w:w="0" w:type="auto"/>
            <w:tcBorders>
              <w:top w:val="nil"/>
              <w:left w:val="nil"/>
              <w:bottom w:val="nil"/>
              <w:right w:val="nil"/>
            </w:tcBorders>
            <w:shd w:val="clear" w:color="auto" w:fill="auto"/>
            <w:vAlign w:val="center"/>
          </w:tcPr>
          <w:p w14:paraId="76EA605C"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 xml:space="preserve">No </w:t>
            </w:r>
          </w:p>
        </w:tc>
        <w:tc>
          <w:tcPr>
            <w:tcW w:w="0" w:type="auto"/>
            <w:tcBorders>
              <w:top w:val="nil"/>
              <w:left w:val="nil"/>
              <w:bottom w:val="nil"/>
              <w:right w:val="nil"/>
            </w:tcBorders>
            <w:shd w:val="clear" w:color="auto" w:fill="auto"/>
            <w:vAlign w:val="center"/>
          </w:tcPr>
          <w:p w14:paraId="187F9D4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35.4</w:t>
            </w:r>
          </w:p>
        </w:tc>
        <w:tc>
          <w:tcPr>
            <w:tcW w:w="0" w:type="auto"/>
            <w:tcBorders>
              <w:top w:val="nil"/>
              <w:left w:val="nil"/>
              <w:bottom w:val="nil"/>
              <w:right w:val="nil"/>
            </w:tcBorders>
            <w:shd w:val="clear" w:color="auto" w:fill="auto"/>
            <w:vAlign w:val="center"/>
          </w:tcPr>
          <w:p w14:paraId="72C0E64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114/322</w:t>
            </w:r>
          </w:p>
        </w:tc>
        <w:tc>
          <w:tcPr>
            <w:tcW w:w="0" w:type="auto"/>
            <w:tcBorders>
              <w:top w:val="nil"/>
              <w:left w:val="nil"/>
              <w:bottom w:val="nil"/>
              <w:right w:val="nil"/>
            </w:tcBorders>
            <w:shd w:val="clear" w:color="auto" w:fill="auto"/>
            <w:vAlign w:val="center"/>
          </w:tcPr>
          <w:p w14:paraId="6D4F5B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186DAE3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42C0BAA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6C5C0F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B884F7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66.2</w:t>
            </w:r>
          </w:p>
        </w:tc>
        <w:tc>
          <w:tcPr>
            <w:tcW w:w="0" w:type="auto"/>
            <w:tcBorders>
              <w:top w:val="nil"/>
              <w:left w:val="nil"/>
              <w:bottom w:val="nil"/>
              <w:right w:val="nil"/>
            </w:tcBorders>
            <w:shd w:val="clear" w:color="auto" w:fill="auto"/>
            <w:vAlign w:val="center"/>
          </w:tcPr>
          <w:p w14:paraId="575E828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184/278</w:t>
            </w:r>
          </w:p>
        </w:tc>
        <w:tc>
          <w:tcPr>
            <w:tcW w:w="0" w:type="auto"/>
            <w:tcBorders>
              <w:top w:val="nil"/>
              <w:left w:val="nil"/>
              <w:bottom w:val="nil"/>
              <w:right w:val="nil"/>
            </w:tcBorders>
            <w:shd w:val="clear" w:color="auto" w:fill="auto"/>
            <w:vAlign w:val="center"/>
          </w:tcPr>
          <w:p w14:paraId="5FC2EC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53F0560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4622629A"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3CAADC4" w14:textId="77777777" w:rsidTr="00DA70D8">
        <w:trPr>
          <w:trHeight w:val="227"/>
        </w:trPr>
        <w:tc>
          <w:tcPr>
            <w:tcW w:w="0" w:type="auto"/>
            <w:tcBorders>
              <w:top w:val="nil"/>
              <w:left w:val="nil"/>
              <w:bottom w:val="nil"/>
              <w:right w:val="nil"/>
            </w:tcBorders>
            <w:shd w:val="clear" w:color="auto" w:fill="auto"/>
            <w:vAlign w:val="bottom"/>
          </w:tcPr>
          <w:p w14:paraId="5EFB2D77"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Yes</w:t>
            </w:r>
          </w:p>
        </w:tc>
        <w:tc>
          <w:tcPr>
            <w:tcW w:w="0" w:type="auto"/>
            <w:tcBorders>
              <w:top w:val="nil"/>
              <w:left w:val="nil"/>
              <w:bottom w:val="nil"/>
              <w:right w:val="nil"/>
            </w:tcBorders>
            <w:shd w:val="clear" w:color="auto" w:fill="auto"/>
            <w:vAlign w:val="center"/>
          </w:tcPr>
          <w:p w14:paraId="650C0EA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49.3</w:t>
            </w:r>
          </w:p>
        </w:tc>
        <w:tc>
          <w:tcPr>
            <w:tcW w:w="0" w:type="auto"/>
            <w:tcBorders>
              <w:top w:val="nil"/>
              <w:left w:val="nil"/>
              <w:bottom w:val="nil"/>
              <w:right w:val="nil"/>
            </w:tcBorders>
            <w:shd w:val="clear" w:color="auto" w:fill="auto"/>
            <w:vAlign w:val="center"/>
          </w:tcPr>
          <w:p w14:paraId="1A9B60D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73/148</w:t>
            </w:r>
          </w:p>
        </w:tc>
        <w:tc>
          <w:tcPr>
            <w:tcW w:w="0" w:type="auto"/>
            <w:tcBorders>
              <w:top w:val="nil"/>
              <w:left w:val="nil"/>
              <w:bottom w:val="nil"/>
              <w:right w:val="nil"/>
            </w:tcBorders>
            <w:shd w:val="clear" w:color="auto" w:fill="auto"/>
            <w:vAlign w:val="center"/>
          </w:tcPr>
          <w:p w14:paraId="55DE936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1.29</w:t>
            </w:r>
          </w:p>
        </w:tc>
        <w:tc>
          <w:tcPr>
            <w:tcW w:w="0" w:type="auto"/>
            <w:tcBorders>
              <w:top w:val="nil"/>
              <w:left w:val="nil"/>
              <w:bottom w:val="nil"/>
              <w:right w:val="nil"/>
            </w:tcBorders>
            <w:shd w:val="clear" w:color="auto" w:fill="auto"/>
            <w:vAlign w:val="center"/>
          </w:tcPr>
          <w:p w14:paraId="56C905C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(1.09,1.52)</w:t>
            </w:r>
          </w:p>
        </w:tc>
        <w:tc>
          <w:tcPr>
            <w:tcW w:w="0" w:type="auto"/>
            <w:tcBorders>
              <w:top w:val="nil"/>
              <w:left w:val="nil"/>
              <w:bottom w:val="nil"/>
              <w:right w:val="nil"/>
            </w:tcBorders>
            <w:shd w:val="clear" w:color="auto" w:fill="auto"/>
            <w:vAlign w:val="center"/>
          </w:tcPr>
          <w:p w14:paraId="78F02BD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0CFA57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90A7FB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57.7</w:t>
            </w:r>
          </w:p>
        </w:tc>
        <w:tc>
          <w:tcPr>
            <w:tcW w:w="0" w:type="auto"/>
            <w:tcBorders>
              <w:top w:val="nil"/>
              <w:left w:val="nil"/>
              <w:bottom w:val="nil"/>
              <w:right w:val="nil"/>
            </w:tcBorders>
            <w:shd w:val="clear" w:color="auto" w:fill="auto"/>
            <w:vAlign w:val="center"/>
          </w:tcPr>
          <w:p w14:paraId="12D395D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75/130</w:t>
            </w:r>
          </w:p>
        </w:tc>
        <w:tc>
          <w:tcPr>
            <w:tcW w:w="0" w:type="auto"/>
            <w:tcBorders>
              <w:top w:val="nil"/>
              <w:left w:val="nil"/>
              <w:bottom w:val="nil"/>
              <w:right w:val="nil"/>
            </w:tcBorders>
            <w:shd w:val="clear" w:color="auto" w:fill="auto"/>
            <w:vAlign w:val="center"/>
          </w:tcPr>
          <w:p w14:paraId="5A28D9B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tcPr>
          <w:p w14:paraId="6C35DFB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(0.74,1.04)</w:t>
            </w:r>
          </w:p>
        </w:tc>
        <w:tc>
          <w:tcPr>
            <w:tcW w:w="0" w:type="auto"/>
            <w:tcBorders>
              <w:top w:val="nil"/>
              <w:left w:val="nil"/>
              <w:bottom w:val="nil"/>
              <w:right w:val="nil"/>
            </w:tcBorders>
            <w:shd w:val="clear" w:color="auto" w:fill="auto"/>
            <w:vAlign w:val="center"/>
          </w:tcPr>
          <w:p w14:paraId="69D3F77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1EC2935" w14:textId="77777777" w:rsidTr="00557C34">
        <w:trPr>
          <w:trHeight w:val="227"/>
        </w:trPr>
        <w:tc>
          <w:tcPr>
            <w:tcW w:w="0" w:type="auto"/>
            <w:tcBorders>
              <w:top w:val="nil"/>
              <w:left w:val="nil"/>
              <w:bottom w:val="nil"/>
              <w:right w:val="nil"/>
            </w:tcBorders>
            <w:shd w:val="clear" w:color="auto" w:fill="auto"/>
            <w:vAlign w:val="center"/>
          </w:tcPr>
          <w:p w14:paraId="3E144E1F" w14:textId="77777777" w:rsidR="00E921E1" w:rsidRPr="000704A9" w:rsidRDefault="00E921E1" w:rsidP="00E921E1">
            <w:pPr>
              <w:spacing w:after="0" w:line="240" w:lineRule="auto"/>
              <w:rPr>
                <w:sz w:val="18"/>
                <w:szCs w:val="18"/>
              </w:rPr>
            </w:pPr>
            <w:r w:rsidRPr="000704A9">
              <w:rPr>
                <w:sz w:val="18"/>
                <w:szCs w:val="18"/>
              </w:rPr>
              <w:t>Missing</w:t>
            </w:r>
          </w:p>
        </w:tc>
        <w:tc>
          <w:tcPr>
            <w:tcW w:w="0" w:type="auto"/>
            <w:tcBorders>
              <w:top w:val="nil"/>
              <w:left w:val="nil"/>
              <w:bottom w:val="nil"/>
              <w:right w:val="nil"/>
            </w:tcBorders>
            <w:shd w:val="clear" w:color="auto" w:fill="auto"/>
            <w:vAlign w:val="center"/>
          </w:tcPr>
          <w:p w14:paraId="2C05D939" w14:textId="5A93B1B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45.5</w:t>
            </w:r>
          </w:p>
        </w:tc>
        <w:tc>
          <w:tcPr>
            <w:tcW w:w="0" w:type="auto"/>
            <w:tcBorders>
              <w:top w:val="nil"/>
              <w:left w:val="nil"/>
              <w:bottom w:val="nil"/>
              <w:right w:val="nil"/>
            </w:tcBorders>
            <w:shd w:val="clear" w:color="auto" w:fill="auto"/>
            <w:vAlign w:val="center"/>
          </w:tcPr>
          <w:p w14:paraId="776B3100" w14:textId="2C79375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5/11</w:t>
            </w:r>
          </w:p>
        </w:tc>
        <w:tc>
          <w:tcPr>
            <w:tcW w:w="0" w:type="auto"/>
            <w:tcBorders>
              <w:top w:val="nil"/>
              <w:left w:val="nil"/>
              <w:bottom w:val="nil"/>
              <w:right w:val="nil"/>
            </w:tcBorders>
            <w:shd w:val="clear" w:color="auto" w:fill="auto"/>
            <w:vAlign w:val="center"/>
          </w:tcPr>
          <w:p w14:paraId="6643D04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299F04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6A3043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6E5B5E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581405C" w14:textId="4477571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vAlign w:val="center"/>
          </w:tcPr>
          <w:p w14:paraId="1A8EB52F" w14:textId="46A4CF9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22/44</w:t>
            </w:r>
          </w:p>
        </w:tc>
        <w:tc>
          <w:tcPr>
            <w:tcW w:w="0" w:type="auto"/>
            <w:tcBorders>
              <w:top w:val="nil"/>
              <w:left w:val="nil"/>
              <w:bottom w:val="nil"/>
              <w:right w:val="nil"/>
            </w:tcBorders>
            <w:shd w:val="clear" w:color="auto" w:fill="auto"/>
            <w:vAlign w:val="center"/>
          </w:tcPr>
          <w:p w14:paraId="6FC9828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0A210B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0468575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12477E6" w14:textId="77777777" w:rsidTr="00DA70D8">
        <w:trPr>
          <w:trHeight w:val="227"/>
        </w:trPr>
        <w:tc>
          <w:tcPr>
            <w:tcW w:w="0" w:type="auto"/>
            <w:tcBorders>
              <w:top w:val="nil"/>
              <w:left w:val="nil"/>
              <w:bottom w:val="nil"/>
              <w:right w:val="nil"/>
            </w:tcBorders>
            <w:shd w:val="clear" w:color="auto" w:fill="auto"/>
            <w:vAlign w:val="center"/>
            <w:hideMark/>
          </w:tcPr>
          <w:p w14:paraId="5D978317"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Family financial strain *</w:t>
            </w:r>
          </w:p>
        </w:tc>
        <w:tc>
          <w:tcPr>
            <w:tcW w:w="0" w:type="auto"/>
            <w:tcBorders>
              <w:top w:val="nil"/>
              <w:left w:val="nil"/>
              <w:bottom w:val="nil"/>
              <w:right w:val="nil"/>
            </w:tcBorders>
            <w:shd w:val="clear" w:color="auto" w:fill="auto"/>
            <w:noWrap/>
            <w:vAlign w:val="bottom"/>
            <w:hideMark/>
          </w:tcPr>
          <w:p w14:paraId="188D00CB"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746433C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3223BF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3627BA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42F374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62683E5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42C552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3CB0F2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10690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09973E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9FF45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0.508</w:t>
            </w:r>
          </w:p>
        </w:tc>
      </w:tr>
      <w:tr w:rsidR="000704A9" w:rsidRPr="000704A9" w14:paraId="691C44A6" w14:textId="77777777" w:rsidTr="00DA70D8">
        <w:trPr>
          <w:trHeight w:val="227"/>
        </w:trPr>
        <w:tc>
          <w:tcPr>
            <w:tcW w:w="0" w:type="auto"/>
            <w:tcBorders>
              <w:top w:val="nil"/>
              <w:left w:val="nil"/>
              <w:bottom w:val="nil"/>
              <w:right w:val="nil"/>
            </w:tcBorders>
            <w:shd w:val="clear" w:color="auto" w:fill="auto"/>
            <w:vAlign w:val="center"/>
            <w:hideMark/>
          </w:tcPr>
          <w:p w14:paraId="4F188A85"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We run out of money</w:t>
            </w:r>
          </w:p>
        </w:tc>
        <w:tc>
          <w:tcPr>
            <w:tcW w:w="0" w:type="auto"/>
            <w:tcBorders>
              <w:top w:val="nil"/>
              <w:left w:val="nil"/>
              <w:bottom w:val="nil"/>
              <w:right w:val="nil"/>
            </w:tcBorders>
            <w:shd w:val="clear" w:color="auto" w:fill="auto"/>
            <w:noWrap/>
            <w:vAlign w:val="bottom"/>
            <w:hideMark/>
          </w:tcPr>
          <w:p w14:paraId="7B86F39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61.4</w:t>
            </w:r>
          </w:p>
        </w:tc>
        <w:tc>
          <w:tcPr>
            <w:tcW w:w="0" w:type="auto"/>
            <w:tcBorders>
              <w:top w:val="nil"/>
              <w:left w:val="nil"/>
              <w:bottom w:val="nil"/>
              <w:right w:val="nil"/>
            </w:tcBorders>
            <w:shd w:val="clear" w:color="auto" w:fill="auto"/>
            <w:noWrap/>
            <w:vAlign w:val="bottom"/>
            <w:hideMark/>
          </w:tcPr>
          <w:p w14:paraId="033C01E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51/83</w:t>
            </w:r>
          </w:p>
        </w:tc>
        <w:tc>
          <w:tcPr>
            <w:tcW w:w="0" w:type="auto"/>
            <w:tcBorders>
              <w:top w:val="nil"/>
              <w:left w:val="nil"/>
              <w:bottom w:val="nil"/>
              <w:right w:val="nil"/>
            </w:tcBorders>
            <w:shd w:val="clear" w:color="auto" w:fill="auto"/>
            <w:vAlign w:val="center"/>
            <w:hideMark/>
          </w:tcPr>
          <w:p w14:paraId="30220C8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54687E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DD9A8D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22F828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3AFF60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67.6</w:t>
            </w:r>
          </w:p>
        </w:tc>
        <w:tc>
          <w:tcPr>
            <w:tcW w:w="0" w:type="auto"/>
            <w:tcBorders>
              <w:top w:val="nil"/>
              <w:left w:val="nil"/>
              <w:bottom w:val="nil"/>
              <w:right w:val="nil"/>
            </w:tcBorders>
            <w:shd w:val="clear" w:color="auto" w:fill="auto"/>
            <w:noWrap/>
            <w:vAlign w:val="bottom"/>
            <w:hideMark/>
          </w:tcPr>
          <w:p w14:paraId="007F054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50/74</w:t>
            </w:r>
          </w:p>
        </w:tc>
        <w:tc>
          <w:tcPr>
            <w:tcW w:w="0" w:type="auto"/>
            <w:tcBorders>
              <w:top w:val="nil"/>
              <w:left w:val="nil"/>
              <w:bottom w:val="nil"/>
              <w:right w:val="nil"/>
            </w:tcBorders>
            <w:shd w:val="clear" w:color="auto" w:fill="auto"/>
            <w:vAlign w:val="center"/>
            <w:hideMark/>
          </w:tcPr>
          <w:p w14:paraId="23F928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88F4A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C2596F0"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C2A088A" w14:textId="77777777" w:rsidTr="00DA70D8">
        <w:trPr>
          <w:trHeight w:val="227"/>
        </w:trPr>
        <w:tc>
          <w:tcPr>
            <w:tcW w:w="0" w:type="auto"/>
            <w:tcBorders>
              <w:top w:val="nil"/>
              <w:left w:val="nil"/>
              <w:bottom w:val="nil"/>
              <w:right w:val="nil"/>
            </w:tcBorders>
            <w:shd w:val="clear" w:color="auto" w:fill="auto"/>
            <w:vAlign w:val="center"/>
            <w:hideMark/>
          </w:tcPr>
          <w:p w14:paraId="7C827320"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We have just enough money</w:t>
            </w:r>
          </w:p>
        </w:tc>
        <w:tc>
          <w:tcPr>
            <w:tcW w:w="0" w:type="auto"/>
            <w:tcBorders>
              <w:top w:val="nil"/>
              <w:left w:val="nil"/>
              <w:bottom w:val="nil"/>
              <w:right w:val="nil"/>
            </w:tcBorders>
            <w:shd w:val="clear" w:color="auto" w:fill="auto"/>
            <w:noWrap/>
            <w:vAlign w:val="bottom"/>
            <w:hideMark/>
          </w:tcPr>
          <w:p w14:paraId="33877A7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40.2</w:t>
            </w:r>
          </w:p>
        </w:tc>
        <w:tc>
          <w:tcPr>
            <w:tcW w:w="0" w:type="auto"/>
            <w:tcBorders>
              <w:top w:val="nil"/>
              <w:left w:val="nil"/>
              <w:bottom w:val="nil"/>
              <w:right w:val="nil"/>
            </w:tcBorders>
            <w:shd w:val="clear" w:color="auto" w:fill="auto"/>
            <w:noWrap/>
            <w:vAlign w:val="bottom"/>
            <w:hideMark/>
          </w:tcPr>
          <w:p w14:paraId="6F726AD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92/229</w:t>
            </w:r>
          </w:p>
        </w:tc>
        <w:tc>
          <w:tcPr>
            <w:tcW w:w="0" w:type="auto"/>
            <w:tcBorders>
              <w:top w:val="nil"/>
              <w:left w:val="nil"/>
              <w:bottom w:val="nil"/>
              <w:right w:val="nil"/>
            </w:tcBorders>
            <w:shd w:val="clear" w:color="auto" w:fill="auto"/>
            <w:vAlign w:val="center"/>
            <w:hideMark/>
          </w:tcPr>
          <w:p w14:paraId="137AAA9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w:t>
            </w:r>
          </w:p>
        </w:tc>
        <w:tc>
          <w:tcPr>
            <w:tcW w:w="0" w:type="auto"/>
            <w:tcBorders>
              <w:top w:val="nil"/>
              <w:left w:val="nil"/>
              <w:bottom w:val="nil"/>
              <w:right w:val="nil"/>
            </w:tcBorders>
            <w:shd w:val="clear" w:color="auto" w:fill="auto"/>
            <w:vAlign w:val="center"/>
            <w:hideMark/>
          </w:tcPr>
          <w:p w14:paraId="63EFBB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(0.58,0.85)</w:t>
            </w:r>
          </w:p>
        </w:tc>
        <w:tc>
          <w:tcPr>
            <w:tcW w:w="0" w:type="auto"/>
            <w:tcBorders>
              <w:top w:val="nil"/>
              <w:left w:val="nil"/>
              <w:bottom w:val="nil"/>
              <w:right w:val="nil"/>
            </w:tcBorders>
            <w:shd w:val="clear" w:color="auto" w:fill="auto"/>
            <w:noWrap/>
            <w:vAlign w:val="bottom"/>
            <w:hideMark/>
          </w:tcPr>
          <w:p w14:paraId="7F036EF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1C6253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98DD30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65.6</w:t>
            </w:r>
          </w:p>
        </w:tc>
        <w:tc>
          <w:tcPr>
            <w:tcW w:w="0" w:type="auto"/>
            <w:tcBorders>
              <w:top w:val="nil"/>
              <w:left w:val="nil"/>
              <w:bottom w:val="nil"/>
              <w:right w:val="nil"/>
            </w:tcBorders>
            <w:shd w:val="clear" w:color="auto" w:fill="auto"/>
            <w:noWrap/>
            <w:vAlign w:val="bottom"/>
            <w:hideMark/>
          </w:tcPr>
          <w:p w14:paraId="00E62BB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124/189</w:t>
            </w:r>
          </w:p>
        </w:tc>
        <w:tc>
          <w:tcPr>
            <w:tcW w:w="0" w:type="auto"/>
            <w:tcBorders>
              <w:top w:val="nil"/>
              <w:left w:val="nil"/>
              <w:bottom w:val="nil"/>
              <w:right w:val="nil"/>
            </w:tcBorders>
            <w:shd w:val="clear" w:color="auto" w:fill="auto"/>
            <w:vAlign w:val="center"/>
            <w:hideMark/>
          </w:tcPr>
          <w:p w14:paraId="1927890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w:t>
            </w:r>
          </w:p>
        </w:tc>
        <w:tc>
          <w:tcPr>
            <w:tcW w:w="0" w:type="auto"/>
            <w:tcBorders>
              <w:top w:val="nil"/>
              <w:left w:val="nil"/>
              <w:bottom w:val="nil"/>
              <w:right w:val="nil"/>
            </w:tcBorders>
            <w:shd w:val="clear" w:color="auto" w:fill="auto"/>
            <w:vAlign w:val="center"/>
            <w:hideMark/>
          </w:tcPr>
          <w:p w14:paraId="1CBFEBC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(0.81,1.18)</w:t>
            </w:r>
          </w:p>
        </w:tc>
        <w:tc>
          <w:tcPr>
            <w:tcW w:w="0" w:type="auto"/>
            <w:tcBorders>
              <w:top w:val="nil"/>
              <w:left w:val="nil"/>
              <w:bottom w:val="nil"/>
              <w:right w:val="nil"/>
            </w:tcBorders>
            <w:shd w:val="clear" w:color="auto" w:fill="auto"/>
            <w:noWrap/>
            <w:vAlign w:val="bottom"/>
            <w:hideMark/>
          </w:tcPr>
          <w:p w14:paraId="09C59677"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E19C831" w14:textId="77777777" w:rsidTr="00DA70D8">
        <w:trPr>
          <w:trHeight w:val="227"/>
        </w:trPr>
        <w:tc>
          <w:tcPr>
            <w:tcW w:w="0" w:type="auto"/>
            <w:tcBorders>
              <w:top w:val="nil"/>
              <w:left w:val="nil"/>
              <w:bottom w:val="nil"/>
              <w:right w:val="nil"/>
            </w:tcBorders>
            <w:shd w:val="clear" w:color="auto" w:fill="auto"/>
            <w:vAlign w:val="center"/>
            <w:hideMark/>
          </w:tcPr>
          <w:p w14:paraId="73968C41"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We can save</w:t>
            </w:r>
          </w:p>
        </w:tc>
        <w:tc>
          <w:tcPr>
            <w:tcW w:w="0" w:type="auto"/>
            <w:tcBorders>
              <w:top w:val="nil"/>
              <w:left w:val="nil"/>
              <w:bottom w:val="nil"/>
              <w:right w:val="nil"/>
            </w:tcBorders>
            <w:shd w:val="clear" w:color="auto" w:fill="auto"/>
            <w:noWrap/>
            <w:vAlign w:val="bottom"/>
            <w:hideMark/>
          </w:tcPr>
          <w:p w14:paraId="718F946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28.5</w:t>
            </w:r>
          </w:p>
        </w:tc>
        <w:tc>
          <w:tcPr>
            <w:tcW w:w="0" w:type="auto"/>
            <w:tcBorders>
              <w:top w:val="nil"/>
              <w:left w:val="nil"/>
              <w:bottom w:val="nil"/>
              <w:right w:val="nil"/>
            </w:tcBorders>
            <w:shd w:val="clear" w:color="auto" w:fill="auto"/>
            <w:noWrap/>
            <w:vAlign w:val="bottom"/>
            <w:hideMark/>
          </w:tcPr>
          <w:p w14:paraId="2C3DC1F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45/158</w:t>
            </w:r>
          </w:p>
        </w:tc>
        <w:tc>
          <w:tcPr>
            <w:tcW w:w="0" w:type="auto"/>
            <w:tcBorders>
              <w:top w:val="nil"/>
              <w:left w:val="nil"/>
              <w:bottom w:val="nil"/>
              <w:right w:val="nil"/>
            </w:tcBorders>
            <w:shd w:val="clear" w:color="auto" w:fill="auto"/>
            <w:vAlign w:val="center"/>
            <w:hideMark/>
          </w:tcPr>
          <w:p w14:paraId="5847B6C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0.52</w:t>
            </w:r>
          </w:p>
        </w:tc>
        <w:tc>
          <w:tcPr>
            <w:tcW w:w="0" w:type="auto"/>
            <w:tcBorders>
              <w:top w:val="nil"/>
              <w:left w:val="nil"/>
              <w:bottom w:val="nil"/>
              <w:right w:val="nil"/>
            </w:tcBorders>
            <w:shd w:val="clear" w:color="auto" w:fill="auto"/>
            <w:vAlign w:val="center"/>
            <w:hideMark/>
          </w:tcPr>
          <w:p w14:paraId="523C3FD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(0.41,0.66)</w:t>
            </w:r>
          </w:p>
        </w:tc>
        <w:tc>
          <w:tcPr>
            <w:tcW w:w="0" w:type="auto"/>
            <w:tcBorders>
              <w:top w:val="nil"/>
              <w:left w:val="nil"/>
              <w:bottom w:val="nil"/>
              <w:right w:val="nil"/>
            </w:tcBorders>
            <w:shd w:val="clear" w:color="auto" w:fill="auto"/>
            <w:noWrap/>
            <w:vAlign w:val="bottom"/>
            <w:hideMark/>
          </w:tcPr>
          <w:p w14:paraId="6C6A20D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E7B2DC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698ECD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60.7</w:t>
            </w:r>
          </w:p>
        </w:tc>
        <w:tc>
          <w:tcPr>
            <w:tcW w:w="0" w:type="auto"/>
            <w:tcBorders>
              <w:top w:val="nil"/>
              <w:left w:val="nil"/>
              <w:bottom w:val="nil"/>
              <w:right w:val="nil"/>
            </w:tcBorders>
            <w:shd w:val="clear" w:color="auto" w:fill="auto"/>
            <w:noWrap/>
            <w:vAlign w:val="bottom"/>
            <w:hideMark/>
          </w:tcPr>
          <w:p w14:paraId="03C1AB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99/163</w:t>
            </w:r>
          </w:p>
        </w:tc>
        <w:tc>
          <w:tcPr>
            <w:tcW w:w="0" w:type="auto"/>
            <w:tcBorders>
              <w:top w:val="nil"/>
              <w:left w:val="nil"/>
              <w:bottom w:val="nil"/>
              <w:right w:val="nil"/>
            </w:tcBorders>
            <w:shd w:val="clear" w:color="auto" w:fill="auto"/>
            <w:vAlign w:val="center"/>
            <w:hideMark/>
          </w:tcPr>
          <w:p w14:paraId="37CFA48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hideMark/>
          </w:tcPr>
          <w:p w14:paraId="33E69838" w14:textId="5BB508A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(0.73,1.09)</w:t>
            </w:r>
          </w:p>
        </w:tc>
        <w:tc>
          <w:tcPr>
            <w:tcW w:w="0" w:type="auto"/>
            <w:tcBorders>
              <w:top w:val="nil"/>
              <w:left w:val="nil"/>
              <w:bottom w:val="nil"/>
              <w:right w:val="nil"/>
            </w:tcBorders>
            <w:shd w:val="clear" w:color="auto" w:fill="auto"/>
            <w:noWrap/>
            <w:vAlign w:val="bottom"/>
            <w:hideMark/>
          </w:tcPr>
          <w:p w14:paraId="306A6E6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C2EDD49" w14:textId="77777777" w:rsidTr="00557C34">
        <w:trPr>
          <w:trHeight w:val="227"/>
        </w:trPr>
        <w:tc>
          <w:tcPr>
            <w:tcW w:w="0" w:type="auto"/>
            <w:tcBorders>
              <w:top w:val="nil"/>
              <w:left w:val="nil"/>
              <w:bottom w:val="nil"/>
              <w:right w:val="nil"/>
            </w:tcBorders>
            <w:shd w:val="clear" w:color="auto" w:fill="auto"/>
            <w:vAlign w:val="center"/>
          </w:tcPr>
          <w:p w14:paraId="7BD94A13" w14:textId="77777777" w:rsidR="00E921E1" w:rsidRPr="000704A9" w:rsidRDefault="00E921E1" w:rsidP="00E921E1">
            <w:pPr>
              <w:spacing w:after="0" w:line="240" w:lineRule="auto"/>
              <w:rPr>
                <w:sz w:val="18"/>
                <w:szCs w:val="18"/>
              </w:rPr>
            </w:pPr>
            <w:r w:rsidRPr="000704A9">
              <w:rPr>
                <w:sz w:val="18"/>
                <w:szCs w:val="18"/>
              </w:rPr>
              <w:t>Missing</w:t>
            </w:r>
          </w:p>
        </w:tc>
        <w:tc>
          <w:tcPr>
            <w:tcW w:w="0" w:type="auto"/>
            <w:tcBorders>
              <w:top w:val="nil"/>
              <w:left w:val="nil"/>
              <w:bottom w:val="nil"/>
              <w:right w:val="nil"/>
            </w:tcBorders>
            <w:shd w:val="clear" w:color="auto" w:fill="auto"/>
            <w:vAlign w:val="center"/>
          </w:tcPr>
          <w:p w14:paraId="59FBB136" w14:textId="44ADA5F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36.4</w:t>
            </w:r>
          </w:p>
        </w:tc>
        <w:tc>
          <w:tcPr>
            <w:tcW w:w="0" w:type="auto"/>
            <w:tcBorders>
              <w:top w:val="nil"/>
              <w:left w:val="nil"/>
              <w:bottom w:val="nil"/>
              <w:right w:val="nil"/>
            </w:tcBorders>
            <w:shd w:val="clear" w:color="auto" w:fill="auto"/>
            <w:vAlign w:val="center"/>
          </w:tcPr>
          <w:p w14:paraId="27CA5DA1" w14:textId="54C5C02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4/11</w:t>
            </w:r>
          </w:p>
        </w:tc>
        <w:tc>
          <w:tcPr>
            <w:tcW w:w="0" w:type="auto"/>
            <w:tcBorders>
              <w:top w:val="nil"/>
              <w:left w:val="nil"/>
              <w:bottom w:val="nil"/>
              <w:right w:val="nil"/>
            </w:tcBorders>
            <w:shd w:val="clear" w:color="auto" w:fill="auto"/>
            <w:vAlign w:val="center"/>
          </w:tcPr>
          <w:p w14:paraId="1976AA6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8730A4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05D303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21058B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8286C7B" w14:textId="523E0E0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30.8</w:t>
            </w:r>
          </w:p>
        </w:tc>
        <w:tc>
          <w:tcPr>
            <w:tcW w:w="0" w:type="auto"/>
            <w:tcBorders>
              <w:top w:val="nil"/>
              <w:left w:val="nil"/>
              <w:bottom w:val="nil"/>
              <w:right w:val="nil"/>
            </w:tcBorders>
            <w:shd w:val="clear" w:color="auto" w:fill="auto"/>
            <w:vAlign w:val="center"/>
          </w:tcPr>
          <w:p w14:paraId="11D651CD" w14:textId="2C0C8F5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8/26</w:t>
            </w:r>
          </w:p>
        </w:tc>
        <w:tc>
          <w:tcPr>
            <w:tcW w:w="0" w:type="auto"/>
            <w:tcBorders>
              <w:top w:val="nil"/>
              <w:left w:val="nil"/>
              <w:bottom w:val="nil"/>
              <w:right w:val="nil"/>
            </w:tcBorders>
            <w:shd w:val="clear" w:color="auto" w:fill="auto"/>
            <w:vAlign w:val="center"/>
          </w:tcPr>
          <w:p w14:paraId="660CD1E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4DD801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08868F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420B8CB" w14:textId="77777777" w:rsidTr="00DA70D8">
        <w:trPr>
          <w:trHeight w:val="227"/>
        </w:trPr>
        <w:tc>
          <w:tcPr>
            <w:tcW w:w="0" w:type="auto"/>
            <w:tcBorders>
              <w:top w:val="nil"/>
              <w:left w:val="nil"/>
              <w:bottom w:val="nil"/>
              <w:right w:val="nil"/>
            </w:tcBorders>
            <w:shd w:val="clear" w:color="auto" w:fill="auto"/>
            <w:vAlign w:val="center"/>
            <w:hideMark/>
          </w:tcPr>
          <w:p w14:paraId="3E220626"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Family worries about money *</w:t>
            </w:r>
          </w:p>
        </w:tc>
        <w:tc>
          <w:tcPr>
            <w:tcW w:w="0" w:type="auto"/>
            <w:tcBorders>
              <w:top w:val="nil"/>
              <w:left w:val="nil"/>
              <w:bottom w:val="nil"/>
              <w:right w:val="nil"/>
            </w:tcBorders>
            <w:shd w:val="clear" w:color="auto" w:fill="auto"/>
            <w:noWrap/>
            <w:vAlign w:val="bottom"/>
            <w:hideMark/>
          </w:tcPr>
          <w:p w14:paraId="3A52AD82"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0D7159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6631E2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38802F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3E6F7A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0.002</w:t>
            </w:r>
          </w:p>
        </w:tc>
        <w:tc>
          <w:tcPr>
            <w:tcW w:w="0" w:type="auto"/>
            <w:tcBorders>
              <w:top w:val="nil"/>
              <w:left w:val="nil"/>
              <w:bottom w:val="nil"/>
              <w:right w:val="nil"/>
            </w:tcBorders>
            <w:shd w:val="clear" w:color="auto" w:fill="auto"/>
            <w:noWrap/>
            <w:vAlign w:val="bottom"/>
            <w:hideMark/>
          </w:tcPr>
          <w:p w14:paraId="5EB6A7E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054A05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997E56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34851F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87C8D3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D42BB8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0.527</w:t>
            </w:r>
          </w:p>
        </w:tc>
      </w:tr>
      <w:tr w:rsidR="000704A9" w:rsidRPr="000704A9" w14:paraId="2BC11E69" w14:textId="77777777" w:rsidTr="00DA70D8">
        <w:trPr>
          <w:trHeight w:val="227"/>
        </w:trPr>
        <w:tc>
          <w:tcPr>
            <w:tcW w:w="0" w:type="auto"/>
            <w:tcBorders>
              <w:top w:val="nil"/>
              <w:left w:val="nil"/>
              <w:bottom w:val="nil"/>
              <w:right w:val="nil"/>
            </w:tcBorders>
            <w:shd w:val="clear" w:color="auto" w:fill="auto"/>
            <w:vAlign w:val="center"/>
            <w:hideMark/>
          </w:tcPr>
          <w:p w14:paraId="265E2C6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05D98BB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34.5</w:t>
            </w:r>
          </w:p>
        </w:tc>
        <w:tc>
          <w:tcPr>
            <w:tcW w:w="0" w:type="auto"/>
            <w:tcBorders>
              <w:top w:val="nil"/>
              <w:left w:val="nil"/>
              <w:bottom w:val="nil"/>
              <w:right w:val="nil"/>
            </w:tcBorders>
            <w:shd w:val="clear" w:color="auto" w:fill="auto"/>
            <w:noWrap/>
            <w:vAlign w:val="bottom"/>
            <w:hideMark/>
          </w:tcPr>
          <w:p w14:paraId="05D286D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107/310</w:t>
            </w:r>
          </w:p>
        </w:tc>
        <w:tc>
          <w:tcPr>
            <w:tcW w:w="0" w:type="auto"/>
            <w:tcBorders>
              <w:top w:val="nil"/>
              <w:left w:val="nil"/>
              <w:bottom w:val="nil"/>
              <w:right w:val="nil"/>
            </w:tcBorders>
            <w:shd w:val="clear" w:color="auto" w:fill="auto"/>
            <w:vAlign w:val="center"/>
            <w:hideMark/>
          </w:tcPr>
          <w:p w14:paraId="788C7E6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0.72</w:t>
            </w:r>
          </w:p>
        </w:tc>
        <w:tc>
          <w:tcPr>
            <w:tcW w:w="0" w:type="auto"/>
            <w:tcBorders>
              <w:top w:val="nil"/>
              <w:left w:val="nil"/>
              <w:bottom w:val="nil"/>
              <w:right w:val="nil"/>
            </w:tcBorders>
            <w:shd w:val="clear" w:color="auto" w:fill="auto"/>
            <w:vAlign w:val="center"/>
            <w:hideMark/>
          </w:tcPr>
          <w:p w14:paraId="40DA6FD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(0.58,0.88)</w:t>
            </w:r>
          </w:p>
        </w:tc>
        <w:tc>
          <w:tcPr>
            <w:tcW w:w="0" w:type="auto"/>
            <w:tcBorders>
              <w:top w:val="nil"/>
              <w:left w:val="nil"/>
              <w:bottom w:val="nil"/>
              <w:right w:val="nil"/>
            </w:tcBorders>
            <w:shd w:val="clear" w:color="auto" w:fill="auto"/>
            <w:noWrap/>
            <w:vAlign w:val="bottom"/>
            <w:hideMark/>
          </w:tcPr>
          <w:p w14:paraId="170161F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B176EC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D00ED4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61.2</w:t>
            </w:r>
          </w:p>
        </w:tc>
        <w:tc>
          <w:tcPr>
            <w:tcW w:w="0" w:type="auto"/>
            <w:tcBorders>
              <w:top w:val="nil"/>
              <w:left w:val="nil"/>
              <w:bottom w:val="nil"/>
              <w:right w:val="nil"/>
            </w:tcBorders>
            <w:shd w:val="clear" w:color="auto" w:fill="auto"/>
            <w:noWrap/>
            <w:vAlign w:val="bottom"/>
            <w:hideMark/>
          </w:tcPr>
          <w:p w14:paraId="679ABC3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208/340</w:t>
            </w:r>
          </w:p>
        </w:tc>
        <w:tc>
          <w:tcPr>
            <w:tcW w:w="0" w:type="auto"/>
            <w:tcBorders>
              <w:top w:val="nil"/>
              <w:left w:val="nil"/>
              <w:bottom w:val="nil"/>
              <w:right w:val="nil"/>
            </w:tcBorders>
            <w:shd w:val="clear" w:color="auto" w:fill="auto"/>
            <w:vAlign w:val="center"/>
            <w:hideMark/>
          </w:tcPr>
          <w:p w14:paraId="36336F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0.95</w:t>
            </w:r>
          </w:p>
        </w:tc>
        <w:tc>
          <w:tcPr>
            <w:tcW w:w="0" w:type="auto"/>
            <w:tcBorders>
              <w:top w:val="nil"/>
              <w:left w:val="nil"/>
              <w:bottom w:val="nil"/>
              <w:right w:val="nil"/>
            </w:tcBorders>
            <w:shd w:val="clear" w:color="auto" w:fill="auto"/>
            <w:vAlign w:val="center"/>
            <w:hideMark/>
          </w:tcPr>
          <w:p w14:paraId="6E49ACC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(0.81,1.12)</w:t>
            </w:r>
          </w:p>
        </w:tc>
        <w:tc>
          <w:tcPr>
            <w:tcW w:w="0" w:type="auto"/>
            <w:tcBorders>
              <w:top w:val="nil"/>
              <w:left w:val="nil"/>
              <w:bottom w:val="nil"/>
              <w:right w:val="nil"/>
            </w:tcBorders>
            <w:shd w:val="clear" w:color="auto" w:fill="auto"/>
            <w:noWrap/>
            <w:vAlign w:val="bottom"/>
            <w:hideMark/>
          </w:tcPr>
          <w:p w14:paraId="1B767DB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688A35E" w14:textId="77777777" w:rsidTr="00DA70D8">
        <w:trPr>
          <w:trHeight w:val="227"/>
        </w:trPr>
        <w:tc>
          <w:tcPr>
            <w:tcW w:w="0" w:type="auto"/>
            <w:tcBorders>
              <w:top w:val="nil"/>
              <w:left w:val="nil"/>
              <w:bottom w:val="nil"/>
              <w:right w:val="nil"/>
            </w:tcBorders>
            <w:shd w:val="clear" w:color="auto" w:fill="auto"/>
            <w:vAlign w:val="center"/>
            <w:hideMark/>
          </w:tcPr>
          <w:p w14:paraId="2AB86894"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noWrap/>
            <w:vAlign w:val="bottom"/>
            <w:hideMark/>
          </w:tcPr>
          <w:p w14:paraId="7F90C5B6" w14:textId="2819819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noWrap/>
            <w:vAlign w:val="bottom"/>
            <w:hideMark/>
          </w:tcPr>
          <w:p w14:paraId="6FFDD00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85/170</w:t>
            </w:r>
          </w:p>
        </w:tc>
        <w:tc>
          <w:tcPr>
            <w:tcW w:w="0" w:type="auto"/>
            <w:tcBorders>
              <w:top w:val="nil"/>
              <w:left w:val="nil"/>
              <w:bottom w:val="nil"/>
              <w:right w:val="nil"/>
            </w:tcBorders>
            <w:shd w:val="clear" w:color="auto" w:fill="auto"/>
            <w:vAlign w:val="center"/>
            <w:hideMark/>
          </w:tcPr>
          <w:p w14:paraId="772363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39FC6A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4395D04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63660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14D92D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65.3</w:t>
            </w:r>
          </w:p>
        </w:tc>
        <w:tc>
          <w:tcPr>
            <w:tcW w:w="0" w:type="auto"/>
            <w:tcBorders>
              <w:top w:val="nil"/>
              <w:left w:val="nil"/>
              <w:bottom w:val="nil"/>
              <w:right w:val="nil"/>
            </w:tcBorders>
            <w:shd w:val="clear" w:color="auto" w:fill="auto"/>
            <w:noWrap/>
            <w:vAlign w:val="bottom"/>
            <w:hideMark/>
          </w:tcPr>
          <w:p w14:paraId="08068DA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66/101</w:t>
            </w:r>
          </w:p>
        </w:tc>
        <w:tc>
          <w:tcPr>
            <w:tcW w:w="0" w:type="auto"/>
            <w:tcBorders>
              <w:top w:val="nil"/>
              <w:left w:val="nil"/>
              <w:bottom w:val="nil"/>
              <w:right w:val="nil"/>
            </w:tcBorders>
            <w:shd w:val="clear" w:color="auto" w:fill="auto"/>
            <w:vAlign w:val="center"/>
            <w:hideMark/>
          </w:tcPr>
          <w:p w14:paraId="7E753A2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245A9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7584E66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6572B65" w14:textId="77777777" w:rsidTr="00557C34">
        <w:trPr>
          <w:trHeight w:val="227"/>
        </w:trPr>
        <w:tc>
          <w:tcPr>
            <w:tcW w:w="0" w:type="auto"/>
            <w:tcBorders>
              <w:top w:val="nil"/>
              <w:left w:val="nil"/>
              <w:bottom w:val="nil"/>
              <w:right w:val="nil"/>
            </w:tcBorders>
            <w:shd w:val="clear" w:color="auto" w:fill="auto"/>
            <w:vAlign w:val="center"/>
          </w:tcPr>
          <w:p w14:paraId="5D3FA073" w14:textId="77777777" w:rsidR="00E921E1" w:rsidRPr="000704A9" w:rsidRDefault="00E921E1" w:rsidP="00E921E1">
            <w:pPr>
              <w:spacing w:after="0" w:line="240" w:lineRule="auto"/>
              <w:rPr>
                <w:sz w:val="18"/>
                <w:szCs w:val="18"/>
              </w:rPr>
            </w:pPr>
            <w:r w:rsidRPr="000704A9">
              <w:rPr>
                <w:sz w:val="18"/>
                <w:szCs w:val="18"/>
              </w:rPr>
              <w:t>Missing</w:t>
            </w:r>
          </w:p>
        </w:tc>
        <w:tc>
          <w:tcPr>
            <w:tcW w:w="0" w:type="auto"/>
            <w:tcBorders>
              <w:top w:val="nil"/>
              <w:left w:val="nil"/>
              <w:bottom w:val="nil"/>
              <w:right w:val="nil"/>
            </w:tcBorders>
            <w:shd w:val="clear" w:color="auto" w:fill="auto"/>
            <w:vAlign w:val="center"/>
          </w:tcPr>
          <w:p w14:paraId="6CFB370A" w14:textId="62CF622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vAlign w:val="center"/>
          </w:tcPr>
          <w:p w14:paraId="7C7B5D9C" w14:textId="120FC67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23C327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0DF8B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AF6EC7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DDA519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B790F41" w14:textId="5A86973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63.6</w:t>
            </w:r>
          </w:p>
        </w:tc>
        <w:tc>
          <w:tcPr>
            <w:tcW w:w="0" w:type="auto"/>
            <w:tcBorders>
              <w:top w:val="nil"/>
              <w:left w:val="nil"/>
              <w:bottom w:val="nil"/>
              <w:right w:val="nil"/>
            </w:tcBorders>
            <w:shd w:val="clear" w:color="auto" w:fill="auto"/>
            <w:vAlign w:val="center"/>
          </w:tcPr>
          <w:p w14:paraId="4E4B250D" w14:textId="3C575EA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7/11</w:t>
            </w:r>
          </w:p>
        </w:tc>
        <w:tc>
          <w:tcPr>
            <w:tcW w:w="0" w:type="auto"/>
            <w:tcBorders>
              <w:top w:val="nil"/>
              <w:left w:val="nil"/>
              <w:bottom w:val="nil"/>
              <w:right w:val="nil"/>
            </w:tcBorders>
            <w:shd w:val="clear" w:color="auto" w:fill="auto"/>
            <w:vAlign w:val="center"/>
          </w:tcPr>
          <w:p w14:paraId="33D947E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31A83D2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E3E47DA"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8B27715" w14:textId="77777777" w:rsidTr="00DA70D8">
        <w:trPr>
          <w:trHeight w:val="227"/>
        </w:trPr>
        <w:tc>
          <w:tcPr>
            <w:tcW w:w="0" w:type="auto"/>
            <w:tcBorders>
              <w:top w:val="nil"/>
              <w:left w:val="nil"/>
              <w:bottom w:val="nil"/>
              <w:right w:val="nil"/>
            </w:tcBorders>
            <w:shd w:val="clear" w:color="auto" w:fill="auto"/>
            <w:vAlign w:val="center"/>
            <w:hideMark/>
          </w:tcPr>
          <w:p w14:paraId="42EFF071" w14:textId="64CC50E4"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Home needs major repairs </w:t>
            </w:r>
          </w:p>
        </w:tc>
        <w:tc>
          <w:tcPr>
            <w:tcW w:w="0" w:type="auto"/>
            <w:tcBorders>
              <w:top w:val="nil"/>
              <w:left w:val="nil"/>
              <w:bottom w:val="nil"/>
              <w:right w:val="nil"/>
            </w:tcBorders>
            <w:shd w:val="clear" w:color="auto" w:fill="auto"/>
            <w:noWrap/>
            <w:vAlign w:val="bottom"/>
            <w:hideMark/>
          </w:tcPr>
          <w:p w14:paraId="09E7E7BC"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20B1D21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D692E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2CF799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C79955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0.148</w:t>
            </w:r>
          </w:p>
        </w:tc>
        <w:tc>
          <w:tcPr>
            <w:tcW w:w="0" w:type="auto"/>
            <w:tcBorders>
              <w:top w:val="nil"/>
              <w:left w:val="nil"/>
              <w:bottom w:val="nil"/>
              <w:right w:val="nil"/>
            </w:tcBorders>
            <w:shd w:val="clear" w:color="auto" w:fill="auto"/>
            <w:noWrap/>
            <w:vAlign w:val="bottom"/>
            <w:hideMark/>
          </w:tcPr>
          <w:p w14:paraId="2F62F68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297B32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0C044B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B191C1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D586A2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3ECA63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0.841</w:t>
            </w:r>
          </w:p>
        </w:tc>
      </w:tr>
      <w:tr w:rsidR="000704A9" w:rsidRPr="000704A9" w14:paraId="4F63F381" w14:textId="77777777" w:rsidTr="00DA70D8">
        <w:trPr>
          <w:trHeight w:val="227"/>
        </w:trPr>
        <w:tc>
          <w:tcPr>
            <w:tcW w:w="0" w:type="auto"/>
            <w:tcBorders>
              <w:top w:val="nil"/>
              <w:left w:val="nil"/>
              <w:bottom w:val="nil"/>
              <w:right w:val="nil"/>
            </w:tcBorders>
            <w:shd w:val="clear" w:color="auto" w:fill="auto"/>
            <w:vAlign w:val="center"/>
            <w:hideMark/>
          </w:tcPr>
          <w:p w14:paraId="318F4350"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6016100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37.3</w:t>
            </w:r>
          </w:p>
        </w:tc>
        <w:tc>
          <w:tcPr>
            <w:tcW w:w="0" w:type="auto"/>
            <w:tcBorders>
              <w:top w:val="nil"/>
              <w:left w:val="nil"/>
              <w:bottom w:val="nil"/>
              <w:right w:val="nil"/>
            </w:tcBorders>
            <w:shd w:val="clear" w:color="auto" w:fill="auto"/>
            <w:noWrap/>
            <w:vAlign w:val="bottom"/>
            <w:hideMark/>
          </w:tcPr>
          <w:p w14:paraId="4970DC3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122/327</w:t>
            </w:r>
          </w:p>
        </w:tc>
        <w:tc>
          <w:tcPr>
            <w:tcW w:w="0" w:type="auto"/>
            <w:tcBorders>
              <w:top w:val="nil"/>
              <w:left w:val="nil"/>
              <w:bottom w:val="nil"/>
              <w:right w:val="nil"/>
            </w:tcBorders>
            <w:shd w:val="clear" w:color="auto" w:fill="auto"/>
            <w:vAlign w:val="center"/>
            <w:hideMark/>
          </w:tcPr>
          <w:p w14:paraId="09BC17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hideMark/>
          </w:tcPr>
          <w:p w14:paraId="0FEC98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(0.68,1.06)</w:t>
            </w:r>
          </w:p>
        </w:tc>
        <w:tc>
          <w:tcPr>
            <w:tcW w:w="0" w:type="auto"/>
            <w:tcBorders>
              <w:top w:val="nil"/>
              <w:left w:val="nil"/>
              <w:bottom w:val="nil"/>
              <w:right w:val="nil"/>
            </w:tcBorders>
            <w:shd w:val="clear" w:color="auto" w:fill="auto"/>
            <w:noWrap/>
            <w:vAlign w:val="bottom"/>
            <w:hideMark/>
          </w:tcPr>
          <w:p w14:paraId="02980D1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E39D03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AF4B62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61.2</w:t>
            </w:r>
          </w:p>
        </w:tc>
        <w:tc>
          <w:tcPr>
            <w:tcW w:w="0" w:type="auto"/>
            <w:tcBorders>
              <w:top w:val="nil"/>
              <w:left w:val="nil"/>
              <w:bottom w:val="nil"/>
              <w:right w:val="nil"/>
            </w:tcBorders>
            <w:shd w:val="clear" w:color="auto" w:fill="auto"/>
            <w:noWrap/>
            <w:vAlign w:val="bottom"/>
            <w:hideMark/>
          </w:tcPr>
          <w:p w14:paraId="08FDCD0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137/224</w:t>
            </w:r>
          </w:p>
        </w:tc>
        <w:tc>
          <w:tcPr>
            <w:tcW w:w="0" w:type="auto"/>
            <w:tcBorders>
              <w:top w:val="nil"/>
              <w:left w:val="nil"/>
              <w:bottom w:val="nil"/>
              <w:right w:val="nil"/>
            </w:tcBorders>
            <w:shd w:val="clear" w:color="auto" w:fill="auto"/>
            <w:vAlign w:val="center"/>
            <w:hideMark/>
          </w:tcPr>
          <w:p w14:paraId="0BAFD9A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0.98</w:t>
            </w:r>
          </w:p>
        </w:tc>
        <w:tc>
          <w:tcPr>
            <w:tcW w:w="0" w:type="auto"/>
            <w:tcBorders>
              <w:top w:val="nil"/>
              <w:left w:val="nil"/>
              <w:bottom w:val="nil"/>
              <w:right w:val="nil"/>
            </w:tcBorders>
            <w:shd w:val="clear" w:color="auto" w:fill="auto"/>
            <w:vAlign w:val="center"/>
            <w:hideMark/>
          </w:tcPr>
          <w:p w14:paraId="743E31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(0.83,1.17)</w:t>
            </w:r>
          </w:p>
        </w:tc>
        <w:tc>
          <w:tcPr>
            <w:tcW w:w="0" w:type="auto"/>
            <w:tcBorders>
              <w:top w:val="nil"/>
              <w:left w:val="nil"/>
              <w:bottom w:val="nil"/>
              <w:right w:val="nil"/>
            </w:tcBorders>
            <w:shd w:val="clear" w:color="auto" w:fill="auto"/>
            <w:noWrap/>
            <w:vAlign w:val="bottom"/>
            <w:hideMark/>
          </w:tcPr>
          <w:p w14:paraId="10F2D86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627E3E7" w14:textId="77777777" w:rsidTr="00DA70D8">
        <w:trPr>
          <w:trHeight w:val="227"/>
        </w:trPr>
        <w:tc>
          <w:tcPr>
            <w:tcW w:w="0" w:type="auto"/>
            <w:tcBorders>
              <w:top w:val="nil"/>
              <w:left w:val="nil"/>
              <w:bottom w:val="nil"/>
              <w:right w:val="nil"/>
            </w:tcBorders>
            <w:shd w:val="clear" w:color="auto" w:fill="auto"/>
            <w:vAlign w:val="center"/>
            <w:hideMark/>
          </w:tcPr>
          <w:p w14:paraId="488175C7"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noWrap/>
            <w:vAlign w:val="bottom"/>
            <w:hideMark/>
          </w:tcPr>
          <w:p w14:paraId="29902BE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45.6</w:t>
            </w:r>
          </w:p>
        </w:tc>
        <w:tc>
          <w:tcPr>
            <w:tcW w:w="0" w:type="auto"/>
            <w:tcBorders>
              <w:top w:val="nil"/>
              <w:left w:val="nil"/>
              <w:bottom w:val="nil"/>
              <w:right w:val="nil"/>
            </w:tcBorders>
            <w:shd w:val="clear" w:color="auto" w:fill="auto"/>
            <w:noWrap/>
            <w:vAlign w:val="bottom"/>
            <w:hideMark/>
          </w:tcPr>
          <w:p w14:paraId="1AF2451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68/149</w:t>
            </w:r>
          </w:p>
        </w:tc>
        <w:tc>
          <w:tcPr>
            <w:tcW w:w="0" w:type="auto"/>
            <w:tcBorders>
              <w:top w:val="nil"/>
              <w:left w:val="nil"/>
              <w:bottom w:val="nil"/>
              <w:right w:val="nil"/>
            </w:tcBorders>
            <w:shd w:val="clear" w:color="auto" w:fill="auto"/>
            <w:vAlign w:val="center"/>
            <w:hideMark/>
          </w:tcPr>
          <w:p w14:paraId="5B5178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F81AA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C645F8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1B286F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8F10E1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62.5</w:t>
            </w:r>
          </w:p>
        </w:tc>
        <w:tc>
          <w:tcPr>
            <w:tcW w:w="0" w:type="auto"/>
            <w:tcBorders>
              <w:top w:val="nil"/>
              <w:left w:val="nil"/>
              <w:bottom w:val="nil"/>
              <w:right w:val="nil"/>
            </w:tcBorders>
            <w:shd w:val="clear" w:color="auto" w:fill="auto"/>
            <w:noWrap/>
            <w:vAlign w:val="bottom"/>
            <w:hideMark/>
          </w:tcPr>
          <w:p w14:paraId="12B6906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135/216</w:t>
            </w:r>
          </w:p>
        </w:tc>
        <w:tc>
          <w:tcPr>
            <w:tcW w:w="0" w:type="auto"/>
            <w:tcBorders>
              <w:top w:val="nil"/>
              <w:left w:val="nil"/>
              <w:bottom w:val="nil"/>
              <w:right w:val="nil"/>
            </w:tcBorders>
            <w:shd w:val="clear" w:color="auto" w:fill="auto"/>
            <w:vAlign w:val="center"/>
            <w:hideMark/>
          </w:tcPr>
          <w:p w14:paraId="00CF910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5FC3EF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908801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BBA7043" w14:textId="77777777" w:rsidTr="00DA70D8">
        <w:trPr>
          <w:trHeight w:val="227"/>
        </w:trPr>
        <w:tc>
          <w:tcPr>
            <w:tcW w:w="0" w:type="auto"/>
            <w:tcBorders>
              <w:top w:val="nil"/>
              <w:left w:val="nil"/>
              <w:bottom w:val="nil"/>
              <w:right w:val="nil"/>
            </w:tcBorders>
            <w:shd w:val="clear" w:color="auto" w:fill="auto"/>
            <w:vAlign w:val="center"/>
          </w:tcPr>
          <w:p w14:paraId="0608F996" w14:textId="4848CE9C"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215B9FE6" w14:textId="2CC2FE8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40.0</w:t>
            </w:r>
          </w:p>
        </w:tc>
        <w:tc>
          <w:tcPr>
            <w:tcW w:w="0" w:type="auto"/>
            <w:tcBorders>
              <w:top w:val="nil"/>
              <w:left w:val="nil"/>
              <w:bottom w:val="nil"/>
              <w:right w:val="nil"/>
            </w:tcBorders>
            <w:shd w:val="clear" w:color="auto" w:fill="auto"/>
            <w:noWrap/>
            <w:vAlign w:val="bottom"/>
          </w:tcPr>
          <w:p w14:paraId="5311FB11" w14:textId="769693C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2/5</w:t>
            </w:r>
          </w:p>
        </w:tc>
        <w:tc>
          <w:tcPr>
            <w:tcW w:w="0" w:type="auto"/>
            <w:tcBorders>
              <w:top w:val="nil"/>
              <w:left w:val="nil"/>
              <w:bottom w:val="nil"/>
              <w:right w:val="nil"/>
            </w:tcBorders>
            <w:shd w:val="clear" w:color="auto" w:fill="auto"/>
            <w:vAlign w:val="center"/>
          </w:tcPr>
          <w:p w14:paraId="73D9A413" w14:textId="27BFC94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F785220" w14:textId="47404BA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5F3A51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F121D6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4FDF5E4" w14:textId="018DF40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75.0</w:t>
            </w:r>
          </w:p>
        </w:tc>
        <w:tc>
          <w:tcPr>
            <w:tcW w:w="0" w:type="auto"/>
            <w:tcBorders>
              <w:top w:val="nil"/>
              <w:left w:val="nil"/>
              <w:bottom w:val="nil"/>
              <w:right w:val="nil"/>
            </w:tcBorders>
            <w:shd w:val="clear" w:color="auto" w:fill="auto"/>
            <w:noWrap/>
            <w:vAlign w:val="bottom"/>
          </w:tcPr>
          <w:p w14:paraId="7DCF1BFE" w14:textId="622820A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9/12</w:t>
            </w:r>
          </w:p>
        </w:tc>
        <w:tc>
          <w:tcPr>
            <w:tcW w:w="0" w:type="auto"/>
            <w:tcBorders>
              <w:top w:val="nil"/>
              <w:left w:val="nil"/>
              <w:bottom w:val="nil"/>
              <w:right w:val="nil"/>
            </w:tcBorders>
            <w:shd w:val="clear" w:color="auto" w:fill="auto"/>
            <w:vAlign w:val="center"/>
          </w:tcPr>
          <w:p w14:paraId="0D71DC42" w14:textId="40D1413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41B828D" w14:textId="36C0DA1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E6C4C5E"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0F4852F" w14:textId="77777777" w:rsidTr="00DA70D8">
        <w:trPr>
          <w:trHeight w:val="227"/>
        </w:trPr>
        <w:tc>
          <w:tcPr>
            <w:tcW w:w="0" w:type="auto"/>
            <w:tcBorders>
              <w:top w:val="nil"/>
              <w:left w:val="nil"/>
              <w:bottom w:val="nil"/>
              <w:right w:val="nil"/>
            </w:tcBorders>
            <w:shd w:val="clear" w:color="auto" w:fill="auto"/>
            <w:vAlign w:val="center"/>
            <w:hideMark/>
          </w:tcPr>
          <w:p w14:paraId="035EE911"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Number of homes since SC's birth *</w:t>
            </w:r>
          </w:p>
        </w:tc>
        <w:tc>
          <w:tcPr>
            <w:tcW w:w="0" w:type="auto"/>
            <w:tcBorders>
              <w:top w:val="nil"/>
              <w:left w:val="nil"/>
              <w:bottom w:val="nil"/>
              <w:right w:val="nil"/>
            </w:tcBorders>
            <w:shd w:val="clear" w:color="auto" w:fill="auto"/>
            <w:noWrap/>
            <w:vAlign w:val="bottom"/>
            <w:hideMark/>
          </w:tcPr>
          <w:p w14:paraId="6B1FE3FA"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4179CD8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8CDA60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46838E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D5C039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0.046</w:t>
            </w:r>
          </w:p>
        </w:tc>
        <w:tc>
          <w:tcPr>
            <w:tcW w:w="0" w:type="auto"/>
            <w:tcBorders>
              <w:top w:val="nil"/>
              <w:left w:val="nil"/>
              <w:bottom w:val="nil"/>
              <w:right w:val="nil"/>
            </w:tcBorders>
            <w:shd w:val="clear" w:color="auto" w:fill="auto"/>
            <w:noWrap/>
            <w:vAlign w:val="bottom"/>
            <w:hideMark/>
          </w:tcPr>
          <w:p w14:paraId="3E033DA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D61228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276A6B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CE6256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4369ED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E795D1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0.979</w:t>
            </w:r>
          </w:p>
        </w:tc>
      </w:tr>
      <w:tr w:rsidR="000704A9" w:rsidRPr="000704A9" w14:paraId="4463DDDF" w14:textId="77777777" w:rsidTr="00DA70D8">
        <w:trPr>
          <w:trHeight w:val="227"/>
        </w:trPr>
        <w:tc>
          <w:tcPr>
            <w:tcW w:w="0" w:type="auto"/>
            <w:tcBorders>
              <w:top w:val="nil"/>
              <w:left w:val="nil"/>
              <w:bottom w:val="nil"/>
              <w:right w:val="nil"/>
            </w:tcBorders>
            <w:shd w:val="clear" w:color="auto" w:fill="auto"/>
            <w:vAlign w:val="center"/>
            <w:hideMark/>
          </w:tcPr>
          <w:p w14:paraId="7FA62979"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lastRenderedPageBreak/>
              <w:t>1</w:t>
            </w:r>
          </w:p>
        </w:tc>
        <w:tc>
          <w:tcPr>
            <w:tcW w:w="0" w:type="auto"/>
            <w:tcBorders>
              <w:top w:val="nil"/>
              <w:left w:val="nil"/>
              <w:bottom w:val="nil"/>
              <w:right w:val="nil"/>
            </w:tcBorders>
            <w:shd w:val="clear" w:color="auto" w:fill="auto"/>
            <w:noWrap/>
            <w:vAlign w:val="bottom"/>
            <w:hideMark/>
          </w:tcPr>
          <w:p w14:paraId="2491F92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34.8</w:t>
            </w:r>
          </w:p>
        </w:tc>
        <w:tc>
          <w:tcPr>
            <w:tcW w:w="0" w:type="auto"/>
            <w:tcBorders>
              <w:top w:val="nil"/>
              <w:left w:val="nil"/>
              <w:bottom w:val="nil"/>
              <w:right w:val="nil"/>
            </w:tcBorders>
            <w:shd w:val="clear" w:color="auto" w:fill="auto"/>
            <w:noWrap/>
            <w:vAlign w:val="bottom"/>
            <w:hideMark/>
          </w:tcPr>
          <w:p w14:paraId="0F0FF9C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112/322</w:t>
            </w:r>
          </w:p>
        </w:tc>
        <w:tc>
          <w:tcPr>
            <w:tcW w:w="0" w:type="auto"/>
            <w:tcBorders>
              <w:top w:val="nil"/>
              <w:left w:val="nil"/>
              <w:bottom w:val="nil"/>
              <w:right w:val="nil"/>
            </w:tcBorders>
            <w:shd w:val="clear" w:color="auto" w:fill="auto"/>
            <w:vAlign w:val="center"/>
            <w:hideMark/>
          </w:tcPr>
          <w:p w14:paraId="72ED17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w:t>
            </w:r>
          </w:p>
        </w:tc>
        <w:tc>
          <w:tcPr>
            <w:tcW w:w="0" w:type="auto"/>
            <w:tcBorders>
              <w:top w:val="nil"/>
              <w:left w:val="nil"/>
              <w:bottom w:val="nil"/>
              <w:right w:val="nil"/>
            </w:tcBorders>
            <w:shd w:val="clear" w:color="auto" w:fill="auto"/>
            <w:vAlign w:val="center"/>
            <w:hideMark/>
          </w:tcPr>
          <w:p w14:paraId="0CABD1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(0.56,0.96)</w:t>
            </w:r>
          </w:p>
        </w:tc>
        <w:tc>
          <w:tcPr>
            <w:tcW w:w="0" w:type="auto"/>
            <w:tcBorders>
              <w:top w:val="nil"/>
              <w:left w:val="nil"/>
              <w:bottom w:val="nil"/>
              <w:right w:val="nil"/>
            </w:tcBorders>
            <w:shd w:val="clear" w:color="auto" w:fill="auto"/>
            <w:noWrap/>
            <w:vAlign w:val="bottom"/>
            <w:hideMark/>
          </w:tcPr>
          <w:p w14:paraId="3690543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9FCB25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E52184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61.6</w:t>
            </w:r>
          </w:p>
        </w:tc>
        <w:tc>
          <w:tcPr>
            <w:tcW w:w="0" w:type="auto"/>
            <w:tcBorders>
              <w:top w:val="nil"/>
              <w:left w:val="nil"/>
              <w:bottom w:val="nil"/>
              <w:right w:val="nil"/>
            </w:tcBorders>
            <w:shd w:val="clear" w:color="auto" w:fill="auto"/>
            <w:noWrap/>
            <w:vAlign w:val="bottom"/>
            <w:hideMark/>
          </w:tcPr>
          <w:p w14:paraId="3E796A5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178/289</w:t>
            </w:r>
          </w:p>
        </w:tc>
        <w:tc>
          <w:tcPr>
            <w:tcW w:w="0" w:type="auto"/>
            <w:tcBorders>
              <w:top w:val="nil"/>
              <w:left w:val="nil"/>
              <w:bottom w:val="nil"/>
              <w:right w:val="nil"/>
            </w:tcBorders>
            <w:shd w:val="clear" w:color="auto" w:fill="auto"/>
            <w:vAlign w:val="center"/>
            <w:hideMark/>
          </w:tcPr>
          <w:p w14:paraId="52F1D86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1.03</w:t>
            </w:r>
          </w:p>
        </w:tc>
        <w:tc>
          <w:tcPr>
            <w:tcW w:w="0" w:type="auto"/>
            <w:tcBorders>
              <w:top w:val="nil"/>
              <w:left w:val="nil"/>
              <w:bottom w:val="nil"/>
              <w:right w:val="nil"/>
            </w:tcBorders>
            <w:shd w:val="clear" w:color="auto" w:fill="auto"/>
            <w:vAlign w:val="center"/>
            <w:hideMark/>
          </w:tcPr>
          <w:p w14:paraId="230711B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(0.81,1.30)</w:t>
            </w:r>
          </w:p>
        </w:tc>
        <w:tc>
          <w:tcPr>
            <w:tcW w:w="0" w:type="auto"/>
            <w:tcBorders>
              <w:top w:val="nil"/>
              <w:left w:val="nil"/>
              <w:bottom w:val="nil"/>
              <w:right w:val="nil"/>
            </w:tcBorders>
            <w:shd w:val="clear" w:color="auto" w:fill="auto"/>
            <w:noWrap/>
            <w:vAlign w:val="bottom"/>
            <w:hideMark/>
          </w:tcPr>
          <w:p w14:paraId="613EE1A8"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05F06D1" w14:textId="77777777" w:rsidTr="00DA70D8">
        <w:trPr>
          <w:trHeight w:val="227"/>
        </w:trPr>
        <w:tc>
          <w:tcPr>
            <w:tcW w:w="0" w:type="auto"/>
            <w:tcBorders>
              <w:top w:val="nil"/>
              <w:left w:val="nil"/>
              <w:bottom w:val="nil"/>
              <w:right w:val="nil"/>
            </w:tcBorders>
            <w:shd w:val="clear" w:color="auto" w:fill="auto"/>
            <w:vAlign w:val="center"/>
            <w:hideMark/>
          </w:tcPr>
          <w:p w14:paraId="464386C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2</w:t>
            </w:r>
          </w:p>
        </w:tc>
        <w:tc>
          <w:tcPr>
            <w:tcW w:w="0" w:type="auto"/>
            <w:tcBorders>
              <w:top w:val="nil"/>
              <w:left w:val="nil"/>
              <w:bottom w:val="nil"/>
              <w:right w:val="nil"/>
            </w:tcBorders>
            <w:shd w:val="clear" w:color="auto" w:fill="auto"/>
            <w:noWrap/>
            <w:vAlign w:val="bottom"/>
            <w:hideMark/>
          </w:tcPr>
          <w:p w14:paraId="2797820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46.6</w:t>
            </w:r>
          </w:p>
        </w:tc>
        <w:tc>
          <w:tcPr>
            <w:tcW w:w="0" w:type="auto"/>
            <w:tcBorders>
              <w:top w:val="nil"/>
              <w:left w:val="nil"/>
              <w:bottom w:val="nil"/>
              <w:right w:val="nil"/>
            </w:tcBorders>
            <w:shd w:val="clear" w:color="auto" w:fill="auto"/>
            <w:noWrap/>
            <w:vAlign w:val="bottom"/>
            <w:hideMark/>
          </w:tcPr>
          <w:p w14:paraId="7A63FD5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54/116</w:t>
            </w:r>
          </w:p>
        </w:tc>
        <w:tc>
          <w:tcPr>
            <w:tcW w:w="0" w:type="auto"/>
            <w:tcBorders>
              <w:top w:val="nil"/>
              <w:left w:val="nil"/>
              <w:bottom w:val="nil"/>
              <w:right w:val="nil"/>
            </w:tcBorders>
            <w:shd w:val="clear" w:color="auto" w:fill="auto"/>
            <w:vAlign w:val="center"/>
            <w:hideMark/>
          </w:tcPr>
          <w:p w14:paraId="68F9DD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hideMark/>
          </w:tcPr>
          <w:p w14:paraId="54BEBF2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(0.62,1.22)</w:t>
            </w:r>
          </w:p>
        </w:tc>
        <w:tc>
          <w:tcPr>
            <w:tcW w:w="0" w:type="auto"/>
            <w:tcBorders>
              <w:top w:val="nil"/>
              <w:left w:val="nil"/>
              <w:bottom w:val="nil"/>
              <w:right w:val="nil"/>
            </w:tcBorders>
            <w:shd w:val="clear" w:color="auto" w:fill="auto"/>
            <w:noWrap/>
            <w:vAlign w:val="bottom"/>
            <w:hideMark/>
          </w:tcPr>
          <w:p w14:paraId="34B78E5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0DD47C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41837E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65.1</w:t>
            </w:r>
          </w:p>
        </w:tc>
        <w:tc>
          <w:tcPr>
            <w:tcW w:w="0" w:type="auto"/>
            <w:tcBorders>
              <w:top w:val="nil"/>
              <w:left w:val="nil"/>
              <w:bottom w:val="nil"/>
              <w:right w:val="nil"/>
            </w:tcBorders>
            <w:shd w:val="clear" w:color="auto" w:fill="auto"/>
            <w:noWrap/>
            <w:vAlign w:val="bottom"/>
            <w:hideMark/>
          </w:tcPr>
          <w:p w14:paraId="7026384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71/109</w:t>
            </w:r>
          </w:p>
        </w:tc>
        <w:tc>
          <w:tcPr>
            <w:tcW w:w="0" w:type="auto"/>
            <w:tcBorders>
              <w:top w:val="nil"/>
              <w:left w:val="nil"/>
              <w:bottom w:val="nil"/>
              <w:right w:val="nil"/>
            </w:tcBorders>
            <w:shd w:val="clear" w:color="auto" w:fill="auto"/>
            <w:vAlign w:val="center"/>
            <w:hideMark/>
          </w:tcPr>
          <w:p w14:paraId="054984B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1.02</w:t>
            </w:r>
          </w:p>
        </w:tc>
        <w:tc>
          <w:tcPr>
            <w:tcW w:w="0" w:type="auto"/>
            <w:tcBorders>
              <w:top w:val="nil"/>
              <w:left w:val="nil"/>
              <w:bottom w:val="nil"/>
              <w:right w:val="nil"/>
            </w:tcBorders>
            <w:shd w:val="clear" w:color="auto" w:fill="auto"/>
            <w:vAlign w:val="center"/>
            <w:hideMark/>
          </w:tcPr>
          <w:p w14:paraId="7075054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(0.81,1.28)</w:t>
            </w:r>
          </w:p>
        </w:tc>
        <w:tc>
          <w:tcPr>
            <w:tcW w:w="0" w:type="auto"/>
            <w:tcBorders>
              <w:top w:val="nil"/>
              <w:left w:val="nil"/>
              <w:bottom w:val="nil"/>
              <w:right w:val="nil"/>
            </w:tcBorders>
            <w:shd w:val="clear" w:color="auto" w:fill="auto"/>
            <w:noWrap/>
            <w:vAlign w:val="bottom"/>
            <w:hideMark/>
          </w:tcPr>
          <w:p w14:paraId="5458090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F72274F" w14:textId="77777777" w:rsidTr="00DA70D8">
        <w:trPr>
          <w:trHeight w:val="227"/>
        </w:trPr>
        <w:tc>
          <w:tcPr>
            <w:tcW w:w="0" w:type="auto"/>
            <w:tcBorders>
              <w:top w:val="nil"/>
              <w:left w:val="nil"/>
              <w:bottom w:val="nil"/>
              <w:right w:val="nil"/>
            </w:tcBorders>
            <w:shd w:val="clear" w:color="auto" w:fill="auto"/>
            <w:vAlign w:val="center"/>
            <w:hideMark/>
          </w:tcPr>
          <w:p w14:paraId="68955F62"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3 or more </w:t>
            </w:r>
          </w:p>
        </w:tc>
        <w:tc>
          <w:tcPr>
            <w:tcW w:w="0" w:type="auto"/>
            <w:tcBorders>
              <w:top w:val="nil"/>
              <w:left w:val="nil"/>
              <w:bottom w:val="nil"/>
              <w:right w:val="nil"/>
            </w:tcBorders>
            <w:shd w:val="clear" w:color="auto" w:fill="auto"/>
            <w:noWrap/>
            <w:vAlign w:val="bottom"/>
            <w:hideMark/>
          </w:tcPr>
          <w:p w14:paraId="45791C2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61.5</w:t>
            </w:r>
          </w:p>
        </w:tc>
        <w:tc>
          <w:tcPr>
            <w:tcW w:w="0" w:type="auto"/>
            <w:tcBorders>
              <w:top w:val="nil"/>
              <w:left w:val="nil"/>
              <w:bottom w:val="nil"/>
              <w:right w:val="nil"/>
            </w:tcBorders>
            <w:shd w:val="clear" w:color="auto" w:fill="auto"/>
            <w:noWrap/>
            <w:vAlign w:val="bottom"/>
            <w:hideMark/>
          </w:tcPr>
          <w:p w14:paraId="523AC19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24/39</w:t>
            </w:r>
          </w:p>
        </w:tc>
        <w:tc>
          <w:tcPr>
            <w:tcW w:w="0" w:type="auto"/>
            <w:tcBorders>
              <w:top w:val="nil"/>
              <w:left w:val="nil"/>
              <w:bottom w:val="nil"/>
              <w:right w:val="nil"/>
            </w:tcBorders>
            <w:shd w:val="clear" w:color="auto" w:fill="auto"/>
            <w:vAlign w:val="center"/>
            <w:hideMark/>
          </w:tcPr>
          <w:p w14:paraId="33209BA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4FF8C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5AB9997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D4057F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87BAFB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59.2</w:t>
            </w:r>
          </w:p>
        </w:tc>
        <w:tc>
          <w:tcPr>
            <w:tcW w:w="0" w:type="auto"/>
            <w:tcBorders>
              <w:top w:val="nil"/>
              <w:left w:val="nil"/>
              <w:bottom w:val="nil"/>
              <w:right w:val="nil"/>
            </w:tcBorders>
            <w:shd w:val="clear" w:color="auto" w:fill="auto"/>
            <w:noWrap/>
            <w:vAlign w:val="bottom"/>
            <w:hideMark/>
          </w:tcPr>
          <w:p w14:paraId="4C10EB8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29/49</w:t>
            </w:r>
          </w:p>
        </w:tc>
        <w:tc>
          <w:tcPr>
            <w:tcW w:w="0" w:type="auto"/>
            <w:tcBorders>
              <w:top w:val="nil"/>
              <w:left w:val="nil"/>
              <w:bottom w:val="nil"/>
              <w:right w:val="nil"/>
            </w:tcBorders>
            <w:shd w:val="clear" w:color="auto" w:fill="auto"/>
            <w:vAlign w:val="center"/>
            <w:hideMark/>
          </w:tcPr>
          <w:p w14:paraId="4028710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6A853BA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44FAB7A"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C9178B9" w14:textId="77777777" w:rsidTr="006C30A4">
        <w:trPr>
          <w:trHeight w:val="227"/>
        </w:trPr>
        <w:tc>
          <w:tcPr>
            <w:tcW w:w="0" w:type="auto"/>
            <w:tcBorders>
              <w:top w:val="nil"/>
              <w:left w:val="nil"/>
              <w:bottom w:val="nil"/>
              <w:right w:val="nil"/>
            </w:tcBorders>
            <w:shd w:val="clear" w:color="auto" w:fill="auto"/>
            <w:vAlign w:val="center"/>
          </w:tcPr>
          <w:p w14:paraId="0751CE1D"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685CE18F" w14:textId="03A268D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noWrap/>
            <w:vAlign w:val="bottom"/>
          </w:tcPr>
          <w:p w14:paraId="4E461F89" w14:textId="5C06FB6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2/4</w:t>
            </w:r>
          </w:p>
        </w:tc>
        <w:tc>
          <w:tcPr>
            <w:tcW w:w="0" w:type="auto"/>
            <w:tcBorders>
              <w:top w:val="nil"/>
              <w:left w:val="nil"/>
              <w:bottom w:val="nil"/>
              <w:right w:val="nil"/>
            </w:tcBorders>
            <w:shd w:val="clear" w:color="auto" w:fill="auto"/>
            <w:vAlign w:val="center"/>
          </w:tcPr>
          <w:p w14:paraId="7334BCE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93F1C7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1532FC1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FFD941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E26DD65" w14:textId="7674F22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60.0</w:t>
            </w:r>
          </w:p>
        </w:tc>
        <w:tc>
          <w:tcPr>
            <w:tcW w:w="0" w:type="auto"/>
            <w:tcBorders>
              <w:top w:val="nil"/>
              <w:left w:val="nil"/>
              <w:bottom w:val="nil"/>
              <w:right w:val="nil"/>
            </w:tcBorders>
            <w:shd w:val="clear" w:color="auto" w:fill="auto"/>
            <w:noWrap/>
            <w:vAlign w:val="bottom"/>
          </w:tcPr>
          <w:p w14:paraId="54083785" w14:textId="0F2E8BB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w:t>
            </w:r>
          </w:p>
        </w:tc>
        <w:tc>
          <w:tcPr>
            <w:tcW w:w="0" w:type="auto"/>
            <w:tcBorders>
              <w:top w:val="nil"/>
              <w:left w:val="nil"/>
              <w:bottom w:val="nil"/>
              <w:right w:val="nil"/>
            </w:tcBorders>
            <w:shd w:val="clear" w:color="auto" w:fill="auto"/>
            <w:vAlign w:val="center"/>
          </w:tcPr>
          <w:p w14:paraId="5A46BC4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6B1331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37024157"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03DB81A" w14:textId="77777777" w:rsidTr="00DA70D8">
        <w:trPr>
          <w:trHeight w:val="227"/>
        </w:trPr>
        <w:tc>
          <w:tcPr>
            <w:tcW w:w="0" w:type="auto"/>
            <w:tcBorders>
              <w:top w:val="nil"/>
              <w:left w:val="nil"/>
              <w:bottom w:val="nil"/>
              <w:right w:val="nil"/>
            </w:tcBorders>
            <w:shd w:val="clear" w:color="auto" w:fill="auto"/>
            <w:vAlign w:val="center"/>
            <w:hideMark/>
          </w:tcPr>
          <w:p w14:paraId="695AE02E" w14:textId="60ABDB8F"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 experience of discrimination</w:t>
            </w:r>
          </w:p>
        </w:tc>
        <w:tc>
          <w:tcPr>
            <w:tcW w:w="0" w:type="auto"/>
            <w:tcBorders>
              <w:top w:val="nil"/>
              <w:left w:val="nil"/>
              <w:bottom w:val="nil"/>
              <w:right w:val="nil"/>
            </w:tcBorders>
            <w:shd w:val="clear" w:color="auto" w:fill="auto"/>
            <w:noWrap/>
            <w:vAlign w:val="bottom"/>
            <w:hideMark/>
          </w:tcPr>
          <w:p w14:paraId="5E5746C9"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554373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7B0C1D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30A393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A42BFF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0.229</w:t>
            </w:r>
          </w:p>
        </w:tc>
        <w:tc>
          <w:tcPr>
            <w:tcW w:w="0" w:type="auto"/>
            <w:tcBorders>
              <w:top w:val="nil"/>
              <w:left w:val="nil"/>
              <w:bottom w:val="nil"/>
              <w:right w:val="nil"/>
            </w:tcBorders>
            <w:shd w:val="clear" w:color="auto" w:fill="auto"/>
            <w:noWrap/>
            <w:vAlign w:val="bottom"/>
            <w:hideMark/>
          </w:tcPr>
          <w:p w14:paraId="1DCB224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4EFA6F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8E4EDA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17EFC8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FAAE2D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9CC5DF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0.031</w:t>
            </w:r>
          </w:p>
        </w:tc>
      </w:tr>
      <w:tr w:rsidR="000704A9" w:rsidRPr="000704A9" w14:paraId="2606EAD2" w14:textId="77777777" w:rsidTr="00DA70D8">
        <w:trPr>
          <w:trHeight w:val="227"/>
        </w:trPr>
        <w:tc>
          <w:tcPr>
            <w:tcW w:w="0" w:type="auto"/>
            <w:tcBorders>
              <w:top w:val="nil"/>
              <w:left w:val="nil"/>
              <w:bottom w:val="nil"/>
              <w:right w:val="nil"/>
            </w:tcBorders>
            <w:shd w:val="clear" w:color="auto" w:fill="auto"/>
            <w:noWrap/>
            <w:vAlign w:val="bottom"/>
            <w:hideMark/>
          </w:tcPr>
          <w:p w14:paraId="3ACCA27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Not really</w:t>
            </w:r>
          </w:p>
        </w:tc>
        <w:tc>
          <w:tcPr>
            <w:tcW w:w="0" w:type="auto"/>
            <w:tcBorders>
              <w:top w:val="nil"/>
              <w:left w:val="nil"/>
              <w:bottom w:val="nil"/>
              <w:right w:val="nil"/>
            </w:tcBorders>
            <w:shd w:val="clear" w:color="auto" w:fill="auto"/>
            <w:noWrap/>
            <w:vAlign w:val="bottom"/>
            <w:hideMark/>
          </w:tcPr>
          <w:p w14:paraId="5780E9E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38.8</w:t>
            </w:r>
          </w:p>
        </w:tc>
        <w:tc>
          <w:tcPr>
            <w:tcW w:w="0" w:type="auto"/>
            <w:tcBorders>
              <w:top w:val="nil"/>
              <w:left w:val="nil"/>
              <w:bottom w:val="nil"/>
              <w:right w:val="nil"/>
            </w:tcBorders>
            <w:shd w:val="clear" w:color="auto" w:fill="auto"/>
            <w:noWrap/>
            <w:vAlign w:val="bottom"/>
            <w:hideMark/>
          </w:tcPr>
          <w:p w14:paraId="079ADBE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94/242</w:t>
            </w:r>
          </w:p>
        </w:tc>
        <w:tc>
          <w:tcPr>
            <w:tcW w:w="0" w:type="auto"/>
            <w:tcBorders>
              <w:top w:val="nil"/>
              <w:left w:val="nil"/>
              <w:bottom w:val="nil"/>
              <w:right w:val="nil"/>
            </w:tcBorders>
            <w:shd w:val="clear" w:color="auto" w:fill="auto"/>
            <w:vAlign w:val="center"/>
            <w:hideMark/>
          </w:tcPr>
          <w:p w14:paraId="5AF2E63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0.86</w:t>
            </w:r>
          </w:p>
        </w:tc>
        <w:tc>
          <w:tcPr>
            <w:tcW w:w="0" w:type="auto"/>
            <w:tcBorders>
              <w:top w:val="nil"/>
              <w:left w:val="nil"/>
              <w:bottom w:val="nil"/>
              <w:right w:val="nil"/>
            </w:tcBorders>
            <w:shd w:val="clear" w:color="auto" w:fill="auto"/>
            <w:vAlign w:val="center"/>
            <w:hideMark/>
          </w:tcPr>
          <w:p w14:paraId="33778A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(0.68,1.10)</w:t>
            </w:r>
          </w:p>
        </w:tc>
        <w:tc>
          <w:tcPr>
            <w:tcW w:w="0" w:type="auto"/>
            <w:tcBorders>
              <w:top w:val="nil"/>
              <w:left w:val="nil"/>
              <w:bottom w:val="nil"/>
              <w:right w:val="nil"/>
            </w:tcBorders>
            <w:shd w:val="clear" w:color="auto" w:fill="auto"/>
            <w:noWrap/>
            <w:vAlign w:val="bottom"/>
            <w:hideMark/>
          </w:tcPr>
          <w:p w14:paraId="0C0090A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CB9F56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507C2F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62.1</w:t>
            </w:r>
          </w:p>
        </w:tc>
        <w:tc>
          <w:tcPr>
            <w:tcW w:w="0" w:type="auto"/>
            <w:tcBorders>
              <w:top w:val="nil"/>
              <w:left w:val="nil"/>
              <w:bottom w:val="nil"/>
              <w:right w:val="nil"/>
            </w:tcBorders>
            <w:shd w:val="clear" w:color="auto" w:fill="auto"/>
            <w:noWrap/>
            <w:vAlign w:val="bottom"/>
            <w:hideMark/>
          </w:tcPr>
          <w:p w14:paraId="25CE41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187/301</w:t>
            </w:r>
          </w:p>
        </w:tc>
        <w:tc>
          <w:tcPr>
            <w:tcW w:w="0" w:type="auto"/>
            <w:tcBorders>
              <w:top w:val="nil"/>
              <w:left w:val="nil"/>
              <w:bottom w:val="nil"/>
              <w:right w:val="nil"/>
            </w:tcBorders>
            <w:shd w:val="clear" w:color="auto" w:fill="auto"/>
            <w:vAlign w:val="center"/>
            <w:hideMark/>
          </w:tcPr>
          <w:p w14:paraId="74A88E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hideMark/>
          </w:tcPr>
          <w:p w14:paraId="016270B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(0.76,0.99)</w:t>
            </w:r>
          </w:p>
        </w:tc>
        <w:tc>
          <w:tcPr>
            <w:tcW w:w="0" w:type="auto"/>
            <w:tcBorders>
              <w:top w:val="nil"/>
              <w:left w:val="nil"/>
              <w:bottom w:val="nil"/>
              <w:right w:val="nil"/>
            </w:tcBorders>
            <w:shd w:val="clear" w:color="auto" w:fill="auto"/>
            <w:noWrap/>
            <w:vAlign w:val="bottom"/>
            <w:hideMark/>
          </w:tcPr>
          <w:p w14:paraId="388A205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78707C5" w14:textId="77777777" w:rsidTr="00DA70D8">
        <w:trPr>
          <w:trHeight w:val="227"/>
        </w:trPr>
        <w:tc>
          <w:tcPr>
            <w:tcW w:w="0" w:type="auto"/>
            <w:tcBorders>
              <w:top w:val="nil"/>
              <w:left w:val="nil"/>
              <w:bottom w:val="nil"/>
              <w:right w:val="nil"/>
            </w:tcBorders>
            <w:shd w:val="clear" w:color="auto" w:fill="auto"/>
            <w:noWrap/>
            <w:vAlign w:val="bottom"/>
            <w:hideMark/>
          </w:tcPr>
          <w:p w14:paraId="726B30FC"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Little bit to lots of times</w:t>
            </w:r>
          </w:p>
        </w:tc>
        <w:tc>
          <w:tcPr>
            <w:tcW w:w="0" w:type="auto"/>
            <w:tcBorders>
              <w:top w:val="nil"/>
              <w:left w:val="nil"/>
              <w:bottom w:val="nil"/>
              <w:right w:val="nil"/>
            </w:tcBorders>
            <w:shd w:val="clear" w:color="auto" w:fill="auto"/>
            <w:noWrap/>
            <w:vAlign w:val="bottom"/>
            <w:hideMark/>
          </w:tcPr>
          <w:p w14:paraId="154324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46.2</w:t>
            </w:r>
          </w:p>
        </w:tc>
        <w:tc>
          <w:tcPr>
            <w:tcW w:w="0" w:type="auto"/>
            <w:tcBorders>
              <w:top w:val="nil"/>
              <w:left w:val="nil"/>
              <w:bottom w:val="nil"/>
              <w:right w:val="nil"/>
            </w:tcBorders>
            <w:shd w:val="clear" w:color="auto" w:fill="auto"/>
            <w:noWrap/>
            <w:vAlign w:val="bottom"/>
            <w:hideMark/>
          </w:tcPr>
          <w:p w14:paraId="4BD4F92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55/119</w:t>
            </w:r>
          </w:p>
        </w:tc>
        <w:tc>
          <w:tcPr>
            <w:tcW w:w="0" w:type="auto"/>
            <w:tcBorders>
              <w:top w:val="nil"/>
              <w:left w:val="nil"/>
              <w:bottom w:val="nil"/>
              <w:right w:val="nil"/>
            </w:tcBorders>
            <w:shd w:val="clear" w:color="auto" w:fill="auto"/>
            <w:vAlign w:val="center"/>
            <w:hideMark/>
          </w:tcPr>
          <w:p w14:paraId="446699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F091E7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BE2D0A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76ADE6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9E2B91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73.6</w:t>
            </w:r>
          </w:p>
        </w:tc>
        <w:tc>
          <w:tcPr>
            <w:tcW w:w="0" w:type="auto"/>
            <w:tcBorders>
              <w:top w:val="nil"/>
              <w:left w:val="nil"/>
              <w:bottom w:val="nil"/>
              <w:right w:val="nil"/>
            </w:tcBorders>
            <w:shd w:val="clear" w:color="auto" w:fill="auto"/>
            <w:noWrap/>
            <w:vAlign w:val="bottom"/>
            <w:hideMark/>
          </w:tcPr>
          <w:p w14:paraId="09E3462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78/106</w:t>
            </w:r>
          </w:p>
        </w:tc>
        <w:tc>
          <w:tcPr>
            <w:tcW w:w="0" w:type="auto"/>
            <w:tcBorders>
              <w:top w:val="nil"/>
              <w:left w:val="nil"/>
              <w:bottom w:val="nil"/>
              <w:right w:val="nil"/>
            </w:tcBorders>
            <w:shd w:val="clear" w:color="auto" w:fill="auto"/>
            <w:vAlign w:val="center"/>
            <w:hideMark/>
          </w:tcPr>
          <w:p w14:paraId="6F0712D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D69D52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0235BD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E8EA8A1" w14:textId="77777777" w:rsidTr="00DA70D8">
        <w:trPr>
          <w:trHeight w:val="227"/>
        </w:trPr>
        <w:tc>
          <w:tcPr>
            <w:tcW w:w="0" w:type="auto"/>
            <w:tcBorders>
              <w:top w:val="nil"/>
              <w:left w:val="nil"/>
              <w:bottom w:val="nil"/>
              <w:right w:val="nil"/>
            </w:tcBorders>
            <w:shd w:val="clear" w:color="auto" w:fill="auto"/>
            <w:noWrap/>
            <w:vAlign w:val="bottom"/>
          </w:tcPr>
          <w:p w14:paraId="0A96FD4A" w14:textId="39060B71"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5D7FC7AA" w14:textId="5A3DAD2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35.8</w:t>
            </w:r>
          </w:p>
        </w:tc>
        <w:tc>
          <w:tcPr>
            <w:tcW w:w="0" w:type="auto"/>
            <w:tcBorders>
              <w:top w:val="nil"/>
              <w:left w:val="nil"/>
              <w:bottom w:val="nil"/>
              <w:right w:val="nil"/>
            </w:tcBorders>
            <w:shd w:val="clear" w:color="auto" w:fill="auto"/>
            <w:noWrap/>
            <w:vAlign w:val="bottom"/>
          </w:tcPr>
          <w:p w14:paraId="0A1B9F0D" w14:textId="2219F21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43/120</w:t>
            </w:r>
          </w:p>
        </w:tc>
        <w:tc>
          <w:tcPr>
            <w:tcW w:w="0" w:type="auto"/>
            <w:tcBorders>
              <w:top w:val="nil"/>
              <w:left w:val="nil"/>
              <w:bottom w:val="nil"/>
              <w:right w:val="nil"/>
            </w:tcBorders>
            <w:shd w:val="clear" w:color="auto" w:fill="auto"/>
            <w:vAlign w:val="center"/>
          </w:tcPr>
          <w:p w14:paraId="60B1647A" w14:textId="69761CD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068835A" w14:textId="1782A24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1483BDC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D1564D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8C9B616" w14:textId="1831184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35.6</w:t>
            </w:r>
          </w:p>
        </w:tc>
        <w:tc>
          <w:tcPr>
            <w:tcW w:w="0" w:type="auto"/>
            <w:tcBorders>
              <w:top w:val="nil"/>
              <w:left w:val="nil"/>
              <w:bottom w:val="nil"/>
              <w:right w:val="nil"/>
            </w:tcBorders>
            <w:shd w:val="clear" w:color="auto" w:fill="auto"/>
            <w:noWrap/>
            <w:vAlign w:val="bottom"/>
          </w:tcPr>
          <w:p w14:paraId="4D5B561D" w14:textId="00C8C87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16/45</w:t>
            </w:r>
          </w:p>
        </w:tc>
        <w:tc>
          <w:tcPr>
            <w:tcW w:w="0" w:type="auto"/>
            <w:tcBorders>
              <w:top w:val="nil"/>
              <w:left w:val="nil"/>
              <w:bottom w:val="nil"/>
              <w:right w:val="nil"/>
            </w:tcBorders>
            <w:shd w:val="clear" w:color="auto" w:fill="auto"/>
            <w:vAlign w:val="center"/>
          </w:tcPr>
          <w:p w14:paraId="4403747F" w14:textId="1244127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398FD6F" w14:textId="588610C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2F3F683D"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0F8E7E2" w14:textId="77777777" w:rsidTr="00DA70D8">
        <w:trPr>
          <w:trHeight w:val="227"/>
        </w:trPr>
        <w:tc>
          <w:tcPr>
            <w:tcW w:w="0" w:type="auto"/>
            <w:tcBorders>
              <w:top w:val="nil"/>
              <w:left w:val="nil"/>
              <w:bottom w:val="nil"/>
              <w:right w:val="nil"/>
            </w:tcBorders>
            <w:shd w:val="clear" w:color="auto" w:fill="auto"/>
            <w:vAlign w:val="center"/>
            <w:hideMark/>
          </w:tcPr>
          <w:p w14:paraId="2241E10B"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Humbugged in the last year</w:t>
            </w:r>
          </w:p>
        </w:tc>
        <w:tc>
          <w:tcPr>
            <w:tcW w:w="0" w:type="auto"/>
            <w:tcBorders>
              <w:top w:val="nil"/>
              <w:left w:val="nil"/>
              <w:bottom w:val="nil"/>
              <w:right w:val="nil"/>
            </w:tcBorders>
            <w:shd w:val="clear" w:color="auto" w:fill="auto"/>
            <w:noWrap/>
            <w:vAlign w:val="bottom"/>
            <w:hideMark/>
          </w:tcPr>
          <w:p w14:paraId="5463199E"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78DAAC3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80CE64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1EB5C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D4A8B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0.036</w:t>
            </w:r>
          </w:p>
        </w:tc>
        <w:tc>
          <w:tcPr>
            <w:tcW w:w="0" w:type="auto"/>
            <w:tcBorders>
              <w:top w:val="nil"/>
              <w:left w:val="nil"/>
              <w:bottom w:val="nil"/>
              <w:right w:val="nil"/>
            </w:tcBorders>
            <w:shd w:val="clear" w:color="auto" w:fill="auto"/>
            <w:noWrap/>
            <w:vAlign w:val="bottom"/>
            <w:hideMark/>
          </w:tcPr>
          <w:p w14:paraId="0FE6E2D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799CAA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1FFE2A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A7CC4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055B4C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30564C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0.014</w:t>
            </w:r>
          </w:p>
        </w:tc>
      </w:tr>
      <w:tr w:rsidR="000704A9" w:rsidRPr="000704A9" w14:paraId="5ECEB6EA" w14:textId="77777777" w:rsidTr="00DA70D8">
        <w:trPr>
          <w:trHeight w:val="227"/>
        </w:trPr>
        <w:tc>
          <w:tcPr>
            <w:tcW w:w="0" w:type="auto"/>
            <w:tcBorders>
              <w:top w:val="nil"/>
              <w:left w:val="nil"/>
              <w:bottom w:val="nil"/>
              <w:right w:val="nil"/>
            </w:tcBorders>
            <w:shd w:val="clear" w:color="auto" w:fill="auto"/>
            <w:vAlign w:val="center"/>
            <w:hideMark/>
          </w:tcPr>
          <w:p w14:paraId="77E4BA04"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1CC1216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38.3</w:t>
            </w:r>
          </w:p>
        </w:tc>
        <w:tc>
          <w:tcPr>
            <w:tcW w:w="0" w:type="auto"/>
            <w:tcBorders>
              <w:top w:val="nil"/>
              <w:left w:val="nil"/>
              <w:bottom w:val="nil"/>
              <w:right w:val="nil"/>
            </w:tcBorders>
            <w:shd w:val="clear" w:color="auto" w:fill="auto"/>
            <w:noWrap/>
            <w:vAlign w:val="bottom"/>
            <w:hideMark/>
          </w:tcPr>
          <w:p w14:paraId="382ACF9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152/397</w:t>
            </w:r>
          </w:p>
        </w:tc>
        <w:tc>
          <w:tcPr>
            <w:tcW w:w="0" w:type="auto"/>
            <w:tcBorders>
              <w:top w:val="nil"/>
              <w:left w:val="nil"/>
              <w:bottom w:val="nil"/>
              <w:right w:val="nil"/>
            </w:tcBorders>
            <w:shd w:val="clear" w:color="auto" w:fill="auto"/>
            <w:vAlign w:val="center"/>
            <w:hideMark/>
          </w:tcPr>
          <w:p w14:paraId="5D69F08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w:t>
            </w:r>
          </w:p>
        </w:tc>
        <w:tc>
          <w:tcPr>
            <w:tcW w:w="0" w:type="auto"/>
            <w:tcBorders>
              <w:top w:val="nil"/>
              <w:left w:val="nil"/>
              <w:bottom w:val="nil"/>
              <w:right w:val="nil"/>
            </w:tcBorders>
            <w:shd w:val="clear" w:color="auto" w:fill="auto"/>
            <w:vAlign w:val="center"/>
            <w:hideMark/>
          </w:tcPr>
          <w:p w14:paraId="443C3DE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(0.58,0.98)</w:t>
            </w:r>
          </w:p>
        </w:tc>
        <w:tc>
          <w:tcPr>
            <w:tcW w:w="0" w:type="auto"/>
            <w:tcBorders>
              <w:top w:val="nil"/>
              <w:left w:val="nil"/>
              <w:bottom w:val="nil"/>
              <w:right w:val="nil"/>
            </w:tcBorders>
            <w:shd w:val="clear" w:color="auto" w:fill="auto"/>
            <w:noWrap/>
            <w:vAlign w:val="bottom"/>
            <w:hideMark/>
          </w:tcPr>
          <w:p w14:paraId="561EE9B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AF8A01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F227C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58.2</w:t>
            </w:r>
          </w:p>
        </w:tc>
        <w:tc>
          <w:tcPr>
            <w:tcW w:w="0" w:type="auto"/>
            <w:tcBorders>
              <w:top w:val="nil"/>
              <w:left w:val="nil"/>
              <w:bottom w:val="nil"/>
              <w:right w:val="nil"/>
            </w:tcBorders>
            <w:shd w:val="clear" w:color="auto" w:fill="auto"/>
            <w:noWrap/>
            <w:vAlign w:val="bottom"/>
            <w:hideMark/>
          </w:tcPr>
          <w:p w14:paraId="5907902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191/328</w:t>
            </w:r>
          </w:p>
        </w:tc>
        <w:tc>
          <w:tcPr>
            <w:tcW w:w="0" w:type="auto"/>
            <w:tcBorders>
              <w:top w:val="nil"/>
              <w:left w:val="nil"/>
              <w:bottom w:val="nil"/>
              <w:right w:val="nil"/>
            </w:tcBorders>
            <w:shd w:val="clear" w:color="auto" w:fill="auto"/>
            <w:vAlign w:val="center"/>
            <w:hideMark/>
          </w:tcPr>
          <w:p w14:paraId="1233185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0.83</w:t>
            </w:r>
          </w:p>
        </w:tc>
        <w:tc>
          <w:tcPr>
            <w:tcW w:w="0" w:type="auto"/>
            <w:tcBorders>
              <w:top w:val="nil"/>
              <w:left w:val="nil"/>
              <w:bottom w:val="nil"/>
              <w:right w:val="nil"/>
            </w:tcBorders>
            <w:shd w:val="clear" w:color="auto" w:fill="auto"/>
            <w:vAlign w:val="center"/>
            <w:hideMark/>
          </w:tcPr>
          <w:p w14:paraId="4D3A97F4" w14:textId="6652468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(0.72,0.96)</w:t>
            </w:r>
          </w:p>
        </w:tc>
        <w:tc>
          <w:tcPr>
            <w:tcW w:w="0" w:type="auto"/>
            <w:tcBorders>
              <w:top w:val="nil"/>
              <w:left w:val="nil"/>
              <w:bottom w:val="nil"/>
              <w:right w:val="nil"/>
            </w:tcBorders>
            <w:shd w:val="clear" w:color="auto" w:fill="auto"/>
            <w:noWrap/>
            <w:vAlign w:val="bottom"/>
            <w:hideMark/>
          </w:tcPr>
          <w:p w14:paraId="5BE4424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346AC41" w14:textId="77777777" w:rsidTr="00DA70D8">
        <w:trPr>
          <w:trHeight w:val="227"/>
        </w:trPr>
        <w:tc>
          <w:tcPr>
            <w:tcW w:w="0" w:type="auto"/>
            <w:tcBorders>
              <w:top w:val="nil"/>
              <w:left w:val="nil"/>
              <w:bottom w:val="nil"/>
              <w:right w:val="nil"/>
            </w:tcBorders>
            <w:shd w:val="clear" w:color="auto" w:fill="auto"/>
            <w:vAlign w:val="center"/>
            <w:hideMark/>
          </w:tcPr>
          <w:p w14:paraId="3B4C2026"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noWrap/>
            <w:vAlign w:val="bottom"/>
            <w:hideMark/>
          </w:tcPr>
          <w:p w14:paraId="727A364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47.6</w:t>
            </w:r>
          </w:p>
        </w:tc>
        <w:tc>
          <w:tcPr>
            <w:tcW w:w="0" w:type="auto"/>
            <w:tcBorders>
              <w:top w:val="nil"/>
              <w:left w:val="nil"/>
              <w:bottom w:val="nil"/>
              <w:right w:val="nil"/>
            </w:tcBorders>
            <w:shd w:val="clear" w:color="auto" w:fill="auto"/>
            <w:noWrap/>
            <w:vAlign w:val="bottom"/>
            <w:hideMark/>
          </w:tcPr>
          <w:p w14:paraId="5581583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40/84</w:t>
            </w:r>
          </w:p>
        </w:tc>
        <w:tc>
          <w:tcPr>
            <w:tcW w:w="0" w:type="auto"/>
            <w:tcBorders>
              <w:top w:val="nil"/>
              <w:left w:val="nil"/>
              <w:bottom w:val="nil"/>
              <w:right w:val="nil"/>
            </w:tcBorders>
            <w:shd w:val="clear" w:color="auto" w:fill="auto"/>
            <w:vAlign w:val="center"/>
            <w:hideMark/>
          </w:tcPr>
          <w:p w14:paraId="5E235EE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DFC7A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9F8C9C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862A57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B72F14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74.8</w:t>
            </w:r>
          </w:p>
        </w:tc>
        <w:tc>
          <w:tcPr>
            <w:tcW w:w="0" w:type="auto"/>
            <w:tcBorders>
              <w:top w:val="nil"/>
              <w:left w:val="nil"/>
              <w:bottom w:val="nil"/>
              <w:right w:val="nil"/>
            </w:tcBorders>
            <w:shd w:val="clear" w:color="auto" w:fill="auto"/>
            <w:noWrap/>
            <w:vAlign w:val="bottom"/>
            <w:hideMark/>
          </w:tcPr>
          <w:p w14:paraId="539F98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89/119</w:t>
            </w:r>
          </w:p>
        </w:tc>
        <w:tc>
          <w:tcPr>
            <w:tcW w:w="0" w:type="auto"/>
            <w:tcBorders>
              <w:top w:val="nil"/>
              <w:left w:val="nil"/>
              <w:bottom w:val="nil"/>
              <w:right w:val="nil"/>
            </w:tcBorders>
            <w:shd w:val="clear" w:color="auto" w:fill="auto"/>
            <w:vAlign w:val="center"/>
            <w:hideMark/>
          </w:tcPr>
          <w:p w14:paraId="2C97E6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A7207C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3A02F6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3D883EC" w14:textId="77777777" w:rsidTr="00D35E1B">
        <w:trPr>
          <w:trHeight w:val="227"/>
        </w:trPr>
        <w:tc>
          <w:tcPr>
            <w:tcW w:w="0" w:type="auto"/>
            <w:tcBorders>
              <w:top w:val="nil"/>
              <w:left w:val="nil"/>
              <w:bottom w:val="nil"/>
              <w:right w:val="nil"/>
            </w:tcBorders>
            <w:shd w:val="clear" w:color="auto" w:fill="auto"/>
            <w:vAlign w:val="center"/>
          </w:tcPr>
          <w:p w14:paraId="25EEA7D3" w14:textId="305C140F"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center"/>
          </w:tcPr>
          <w:p w14:paraId="4FA915EE" w14:textId="03A3A36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center"/>
          </w:tcPr>
          <w:p w14:paraId="24BB21DB" w14:textId="37C140F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3A0E9298" w14:textId="2B075D7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C1AA85C" w14:textId="5499BBF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5B9B4C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0590A9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2F80398" w14:textId="3470AA3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80.0</w:t>
            </w:r>
          </w:p>
        </w:tc>
        <w:tc>
          <w:tcPr>
            <w:tcW w:w="0" w:type="auto"/>
            <w:tcBorders>
              <w:top w:val="nil"/>
              <w:left w:val="nil"/>
              <w:bottom w:val="nil"/>
              <w:right w:val="nil"/>
            </w:tcBorders>
            <w:shd w:val="clear" w:color="auto" w:fill="auto"/>
            <w:noWrap/>
            <w:vAlign w:val="bottom"/>
          </w:tcPr>
          <w:p w14:paraId="6FAEB5A8" w14:textId="419E7C0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w:t>
            </w:r>
          </w:p>
        </w:tc>
        <w:tc>
          <w:tcPr>
            <w:tcW w:w="0" w:type="auto"/>
            <w:tcBorders>
              <w:top w:val="nil"/>
              <w:left w:val="nil"/>
              <w:bottom w:val="nil"/>
              <w:right w:val="nil"/>
            </w:tcBorders>
            <w:shd w:val="clear" w:color="auto" w:fill="auto"/>
            <w:vAlign w:val="center"/>
          </w:tcPr>
          <w:p w14:paraId="1C7BED43" w14:textId="4BC21EE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949E74C" w14:textId="71286DF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33B452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247F19D" w14:textId="77777777" w:rsidTr="00DA70D8">
        <w:trPr>
          <w:trHeight w:val="227"/>
        </w:trPr>
        <w:tc>
          <w:tcPr>
            <w:tcW w:w="0" w:type="auto"/>
            <w:tcBorders>
              <w:top w:val="nil"/>
              <w:left w:val="nil"/>
              <w:bottom w:val="nil"/>
              <w:right w:val="nil"/>
            </w:tcBorders>
            <w:shd w:val="clear" w:color="auto" w:fill="auto"/>
            <w:noWrap/>
            <w:vAlign w:val="bottom"/>
            <w:hideMark/>
          </w:tcPr>
          <w:p w14:paraId="194AF170"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Number of negative life events *</w:t>
            </w:r>
            <w:r w:rsidRPr="000704A9">
              <w:rPr>
                <w:rFonts w:eastAsia="Times New Roman" w:cs="Times New Roman"/>
                <w:sz w:val="18"/>
                <w:szCs w:val="20"/>
                <w:vertAlign w:val="superscript"/>
                <w:lang w:eastAsia="en-AU"/>
              </w:rPr>
              <w:t>†</w:t>
            </w:r>
          </w:p>
        </w:tc>
        <w:tc>
          <w:tcPr>
            <w:tcW w:w="0" w:type="auto"/>
            <w:tcBorders>
              <w:top w:val="nil"/>
              <w:left w:val="nil"/>
              <w:bottom w:val="nil"/>
              <w:right w:val="nil"/>
            </w:tcBorders>
            <w:shd w:val="clear" w:color="auto" w:fill="auto"/>
            <w:noWrap/>
            <w:vAlign w:val="bottom"/>
            <w:hideMark/>
          </w:tcPr>
          <w:p w14:paraId="6B1D1586"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55CFAC9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B1D00E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2B7CAB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E9E9C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6BB9B8A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EEDBE3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1A69B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F9AB48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D0B9F7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1F07F1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0.126</w:t>
            </w:r>
          </w:p>
        </w:tc>
      </w:tr>
      <w:tr w:rsidR="000704A9" w:rsidRPr="000704A9" w14:paraId="3416E2B7" w14:textId="77777777" w:rsidTr="00DA70D8">
        <w:trPr>
          <w:trHeight w:val="227"/>
        </w:trPr>
        <w:tc>
          <w:tcPr>
            <w:tcW w:w="0" w:type="auto"/>
            <w:tcBorders>
              <w:top w:val="nil"/>
              <w:left w:val="nil"/>
              <w:bottom w:val="nil"/>
              <w:right w:val="nil"/>
            </w:tcBorders>
            <w:shd w:val="clear" w:color="auto" w:fill="auto"/>
            <w:noWrap/>
            <w:vAlign w:val="bottom"/>
            <w:hideMark/>
          </w:tcPr>
          <w:p w14:paraId="4D0CFB96"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0</w:t>
            </w:r>
          </w:p>
        </w:tc>
        <w:tc>
          <w:tcPr>
            <w:tcW w:w="0" w:type="auto"/>
            <w:tcBorders>
              <w:top w:val="nil"/>
              <w:left w:val="nil"/>
              <w:bottom w:val="nil"/>
              <w:right w:val="nil"/>
            </w:tcBorders>
            <w:shd w:val="clear" w:color="auto" w:fill="auto"/>
            <w:noWrap/>
            <w:vAlign w:val="bottom"/>
            <w:hideMark/>
          </w:tcPr>
          <w:p w14:paraId="061C848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25.9</w:t>
            </w:r>
          </w:p>
        </w:tc>
        <w:tc>
          <w:tcPr>
            <w:tcW w:w="0" w:type="auto"/>
            <w:tcBorders>
              <w:top w:val="nil"/>
              <w:left w:val="nil"/>
              <w:bottom w:val="nil"/>
              <w:right w:val="nil"/>
            </w:tcBorders>
            <w:shd w:val="clear" w:color="auto" w:fill="auto"/>
            <w:noWrap/>
            <w:vAlign w:val="bottom"/>
            <w:hideMark/>
          </w:tcPr>
          <w:p w14:paraId="0F15237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22/85</w:t>
            </w:r>
          </w:p>
        </w:tc>
        <w:tc>
          <w:tcPr>
            <w:tcW w:w="0" w:type="auto"/>
            <w:tcBorders>
              <w:top w:val="nil"/>
              <w:left w:val="nil"/>
              <w:bottom w:val="nil"/>
              <w:right w:val="nil"/>
            </w:tcBorders>
            <w:shd w:val="clear" w:color="auto" w:fill="auto"/>
            <w:vAlign w:val="center"/>
            <w:hideMark/>
          </w:tcPr>
          <w:p w14:paraId="38FF09D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0.50</w:t>
            </w:r>
          </w:p>
        </w:tc>
        <w:tc>
          <w:tcPr>
            <w:tcW w:w="0" w:type="auto"/>
            <w:tcBorders>
              <w:top w:val="nil"/>
              <w:left w:val="nil"/>
              <w:bottom w:val="nil"/>
              <w:right w:val="nil"/>
            </w:tcBorders>
            <w:shd w:val="clear" w:color="auto" w:fill="auto"/>
            <w:vAlign w:val="center"/>
            <w:hideMark/>
          </w:tcPr>
          <w:p w14:paraId="2B2A37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(0.35,0.71)</w:t>
            </w:r>
          </w:p>
        </w:tc>
        <w:tc>
          <w:tcPr>
            <w:tcW w:w="0" w:type="auto"/>
            <w:tcBorders>
              <w:top w:val="nil"/>
              <w:left w:val="nil"/>
              <w:bottom w:val="nil"/>
              <w:right w:val="nil"/>
            </w:tcBorders>
            <w:shd w:val="clear" w:color="auto" w:fill="auto"/>
            <w:noWrap/>
            <w:vAlign w:val="bottom"/>
            <w:hideMark/>
          </w:tcPr>
          <w:p w14:paraId="0DA0300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55E253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7C5EE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58.7</w:t>
            </w:r>
          </w:p>
        </w:tc>
        <w:tc>
          <w:tcPr>
            <w:tcW w:w="0" w:type="auto"/>
            <w:tcBorders>
              <w:top w:val="nil"/>
              <w:left w:val="nil"/>
              <w:bottom w:val="nil"/>
              <w:right w:val="nil"/>
            </w:tcBorders>
            <w:shd w:val="clear" w:color="auto" w:fill="auto"/>
            <w:noWrap/>
            <w:vAlign w:val="bottom"/>
            <w:hideMark/>
          </w:tcPr>
          <w:p w14:paraId="1F48FD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37/63</w:t>
            </w:r>
          </w:p>
        </w:tc>
        <w:tc>
          <w:tcPr>
            <w:tcW w:w="0" w:type="auto"/>
            <w:tcBorders>
              <w:top w:val="nil"/>
              <w:left w:val="nil"/>
              <w:bottom w:val="nil"/>
              <w:right w:val="nil"/>
            </w:tcBorders>
            <w:shd w:val="clear" w:color="auto" w:fill="auto"/>
            <w:vAlign w:val="center"/>
            <w:hideMark/>
          </w:tcPr>
          <w:p w14:paraId="4E2471A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hideMark/>
          </w:tcPr>
          <w:p w14:paraId="6728B4C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(0.68,1.06)</w:t>
            </w:r>
          </w:p>
        </w:tc>
        <w:tc>
          <w:tcPr>
            <w:tcW w:w="0" w:type="auto"/>
            <w:tcBorders>
              <w:top w:val="nil"/>
              <w:left w:val="nil"/>
              <w:bottom w:val="nil"/>
              <w:right w:val="nil"/>
            </w:tcBorders>
            <w:shd w:val="clear" w:color="auto" w:fill="auto"/>
            <w:noWrap/>
            <w:vAlign w:val="bottom"/>
            <w:hideMark/>
          </w:tcPr>
          <w:p w14:paraId="1FAC67CD"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32E7141" w14:textId="77777777" w:rsidTr="00DA70D8">
        <w:trPr>
          <w:trHeight w:val="227"/>
        </w:trPr>
        <w:tc>
          <w:tcPr>
            <w:tcW w:w="0" w:type="auto"/>
            <w:tcBorders>
              <w:top w:val="nil"/>
              <w:left w:val="nil"/>
              <w:bottom w:val="nil"/>
              <w:right w:val="nil"/>
            </w:tcBorders>
            <w:shd w:val="clear" w:color="auto" w:fill="auto"/>
            <w:noWrap/>
            <w:vAlign w:val="bottom"/>
            <w:hideMark/>
          </w:tcPr>
          <w:p w14:paraId="6D0445A5"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noWrap/>
            <w:vAlign w:val="bottom"/>
            <w:hideMark/>
          </w:tcPr>
          <w:p w14:paraId="57F0A98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33.6</w:t>
            </w:r>
          </w:p>
        </w:tc>
        <w:tc>
          <w:tcPr>
            <w:tcW w:w="0" w:type="auto"/>
            <w:tcBorders>
              <w:top w:val="nil"/>
              <w:left w:val="nil"/>
              <w:bottom w:val="nil"/>
              <w:right w:val="nil"/>
            </w:tcBorders>
            <w:shd w:val="clear" w:color="auto" w:fill="auto"/>
            <w:noWrap/>
            <w:vAlign w:val="bottom"/>
            <w:hideMark/>
          </w:tcPr>
          <w:p w14:paraId="46A3765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43/128</w:t>
            </w:r>
          </w:p>
        </w:tc>
        <w:tc>
          <w:tcPr>
            <w:tcW w:w="0" w:type="auto"/>
            <w:tcBorders>
              <w:top w:val="nil"/>
              <w:left w:val="nil"/>
              <w:bottom w:val="nil"/>
              <w:right w:val="nil"/>
            </w:tcBorders>
            <w:shd w:val="clear" w:color="auto" w:fill="auto"/>
            <w:vAlign w:val="center"/>
            <w:hideMark/>
          </w:tcPr>
          <w:p w14:paraId="07FF64C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0.62</w:t>
            </w:r>
          </w:p>
        </w:tc>
        <w:tc>
          <w:tcPr>
            <w:tcW w:w="0" w:type="auto"/>
            <w:tcBorders>
              <w:top w:val="nil"/>
              <w:left w:val="nil"/>
              <w:bottom w:val="nil"/>
              <w:right w:val="nil"/>
            </w:tcBorders>
            <w:shd w:val="clear" w:color="auto" w:fill="auto"/>
            <w:vAlign w:val="center"/>
            <w:hideMark/>
          </w:tcPr>
          <w:p w14:paraId="6BC9440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(0.50,0.77)</w:t>
            </w:r>
          </w:p>
        </w:tc>
        <w:tc>
          <w:tcPr>
            <w:tcW w:w="0" w:type="auto"/>
            <w:tcBorders>
              <w:top w:val="nil"/>
              <w:left w:val="nil"/>
              <w:bottom w:val="nil"/>
              <w:right w:val="nil"/>
            </w:tcBorders>
            <w:shd w:val="clear" w:color="auto" w:fill="auto"/>
            <w:noWrap/>
            <w:vAlign w:val="bottom"/>
            <w:hideMark/>
          </w:tcPr>
          <w:p w14:paraId="2344EEA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683880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056F5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58.6</w:t>
            </w:r>
          </w:p>
        </w:tc>
        <w:tc>
          <w:tcPr>
            <w:tcW w:w="0" w:type="auto"/>
            <w:tcBorders>
              <w:top w:val="nil"/>
              <w:left w:val="nil"/>
              <w:bottom w:val="nil"/>
              <w:right w:val="nil"/>
            </w:tcBorders>
            <w:shd w:val="clear" w:color="auto" w:fill="auto"/>
            <w:noWrap/>
            <w:vAlign w:val="bottom"/>
            <w:hideMark/>
          </w:tcPr>
          <w:p w14:paraId="2E8C78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58/99</w:t>
            </w:r>
          </w:p>
        </w:tc>
        <w:tc>
          <w:tcPr>
            <w:tcW w:w="0" w:type="auto"/>
            <w:tcBorders>
              <w:top w:val="nil"/>
              <w:left w:val="nil"/>
              <w:bottom w:val="nil"/>
              <w:right w:val="nil"/>
            </w:tcBorders>
            <w:shd w:val="clear" w:color="auto" w:fill="auto"/>
            <w:vAlign w:val="center"/>
            <w:hideMark/>
          </w:tcPr>
          <w:p w14:paraId="5DEF0D5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hideMark/>
          </w:tcPr>
          <w:p w14:paraId="36DEA7E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(0.72,1.00)</w:t>
            </w:r>
          </w:p>
        </w:tc>
        <w:tc>
          <w:tcPr>
            <w:tcW w:w="0" w:type="auto"/>
            <w:tcBorders>
              <w:top w:val="nil"/>
              <w:left w:val="nil"/>
              <w:bottom w:val="nil"/>
              <w:right w:val="nil"/>
            </w:tcBorders>
            <w:shd w:val="clear" w:color="auto" w:fill="auto"/>
            <w:noWrap/>
            <w:vAlign w:val="bottom"/>
            <w:hideMark/>
          </w:tcPr>
          <w:p w14:paraId="16DB393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2087B61" w14:textId="77777777" w:rsidTr="00DA70D8">
        <w:trPr>
          <w:trHeight w:val="227"/>
        </w:trPr>
        <w:tc>
          <w:tcPr>
            <w:tcW w:w="0" w:type="auto"/>
            <w:tcBorders>
              <w:top w:val="nil"/>
              <w:left w:val="nil"/>
              <w:bottom w:val="nil"/>
              <w:right w:val="nil"/>
            </w:tcBorders>
            <w:shd w:val="clear" w:color="auto" w:fill="auto"/>
            <w:noWrap/>
            <w:vAlign w:val="bottom"/>
            <w:hideMark/>
          </w:tcPr>
          <w:p w14:paraId="57BBC3F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2</w:t>
            </w:r>
          </w:p>
        </w:tc>
        <w:tc>
          <w:tcPr>
            <w:tcW w:w="0" w:type="auto"/>
            <w:tcBorders>
              <w:top w:val="nil"/>
              <w:left w:val="nil"/>
              <w:bottom w:val="nil"/>
              <w:right w:val="nil"/>
            </w:tcBorders>
            <w:shd w:val="clear" w:color="auto" w:fill="auto"/>
            <w:noWrap/>
            <w:vAlign w:val="bottom"/>
            <w:hideMark/>
          </w:tcPr>
          <w:p w14:paraId="595AF15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40.2</w:t>
            </w:r>
          </w:p>
        </w:tc>
        <w:tc>
          <w:tcPr>
            <w:tcW w:w="0" w:type="auto"/>
            <w:tcBorders>
              <w:top w:val="nil"/>
              <w:left w:val="nil"/>
              <w:bottom w:val="nil"/>
              <w:right w:val="nil"/>
            </w:tcBorders>
            <w:shd w:val="clear" w:color="auto" w:fill="auto"/>
            <w:noWrap/>
            <w:vAlign w:val="bottom"/>
            <w:hideMark/>
          </w:tcPr>
          <w:p w14:paraId="10EA73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39/97</w:t>
            </w:r>
          </w:p>
        </w:tc>
        <w:tc>
          <w:tcPr>
            <w:tcW w:w="0" w:type="auto"/>
            <w:tcBorders>
              <w:top w:val="nil"/>
              <w:left w:val="nil"/>
              <w:bottom w:val="nil"/>
              <w:right w:val="nil"/>
            </w:tcBorders>
            <w:shd w:val="clear" w:color="auto" w:fill="auto"/>
            <w:vAlign w:val="center"/>
            <w:hideMark/>
          </w:tcPr>
          <w:p w14:paraId="0D6DF73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0.77</w:t>
            </w:r>
          </w:p>
        </w:tc>
        <w:tc>
          <w:tcPr>
            <w:tcW w:w="0" w:type="auto"/>
            <w:tcBorders>
              <w:top w:val="nil"/>
              <w:left w:val="nil"/>
              <w:bottom w:val="nil"/>
              <w:right w:val="nil"/>
            </w:tcBorders>
            <w:shd w:val="clear" w:color="auto" w:fill="auto"/>
            <w:vAlign w:val="center"/>
            <w:hideMark/>
          </w:tcPr>
          <w:p w14:paraId="4EB26BB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(0.56,1.06)</w:t>
            </w:r>
          </w:p>
        </w:tc>
        <w:tc>
          <w:tcPr>
            <w:tcW w:w="0" w:type="auto"/>
            <w:tcBorders>
              <w:top w:val="nil"/>
              <w:left w:val="nil"/>
              <w:bottom w:val="nil"/>
              <w:right w:val="nil"/>
            </w:tcBorders>
            <w:shd w:val="clear" w:color="auto" w:fill="auto"/>
            <w:noWrap/>
            <w:vAlign w:val="bottom"/>
            <w:hideMark/>
          </w:tcPr>
          <w:p w14:paraId="2DDC6C0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C28589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2DBD78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57.3</w:t>
            </w:r>
          </w:p>
        </w:tc>
        <w:tc>
          <w:tcPr>
            <w:tcW w:w="0" w:type="auto"/>
            <w:tcBorders>
              <w:top w:val="nil"/>
              <w:left w:val="nil"/>
              <w:bottom w:val="nil"/>
              <w:right w:val="nil"/>
            </w:tcBorders>
            <w:shd w:val="clear" w:color="auto" w:fill="auto"/>
            <w:noWrap/>
            <w:vAlign w:val="bottom"/>
            <w:hideMark/>
          </w:tcPr>
          <w:p w14:paraId="36E8FA5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43/75</w:t>
            </w:r>
          </w:p>
        </w:tc>
        <w:tc>
          <w:tcPr>
            <w:tcW w:w="0" w:type="auto"/>
            <w:tcBorders>
              <w:top w:val="nil"/>
              <w:left w:val="nil"/>
              <w:bottom w:val="nil"/>
              <w:right w:val="nil"/>
            </w:tcBorders>
            <w:shd w:val="clear" w:color="auto" w:fill="auto"/>
            <w:vAlign w:val="center"/>
            <w:hideMark/>
          </w:tcPr>
          <w:p w14:paraId="22D8A5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0.84</w:t>
            </w:r>
          </w:p>
        </w:tc>
        <w:tc>
          <w:tcPr>
            <w:tcW w:w="0" w:type="auto"/>
            <w:tcBorders>
              <w:top w:val="nil"/>
              <w:left w:val="nil"/>
              <w:bottom w:val="nil"/>
              <w:right w:val="nil"/>
            </w:tcBorders>
            <w:shd w:val="clear" w:color="auto" w:fill="auto"/>
            <w:vAlign w:val="center"/>
            <w:hideMark/>
          </w:tcPr>
          <w:p w14:paraId="6C4BA3E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(0.70,1.00)</w:t>
            </w:r>
          </w:p>
        </w:tc>
        <w:tc>
          <w:tcPr>
            <w:tcW w:w="0" w:type="auto"/>
            <w:tcBorders>
              <w:top w:val="nil"/>
              <w:left w:val="nil"/>
              <w:bottom w:val="nil"/>
              <w:right w:val="nil"/>
            </w:tcBorders>
            <w:shd w:val="clear" w:color="auto" w:fill="auto"/>
            <w:noWrap/>
            <w:vAlign w:val="bottom"/>
            <w:hideMark/>
          </w:tcPr>
          <w:p w14:paraId="2CDB3EE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8DC03C8" w14:textId="77777777" w:rsidTr="00DA70D8">
        <w:trPr>
          <w:trHeight w:val="227"/>
        </w:trPr>
        <w:tc>
          <w:tcPr>
            <w:tcW w:w="0" w:type="auto"/>
            <w:tcBorders>
              <w:top w:val="nil"/>
              <w:left w:val="nil"/>
              <w:bottom w:val="nil"/>
              <w:right w:val="nil"/>
            </w:tcBorders>
            <w:shd w:val="clear" w:color="auto" w:fill="auto"/>
            <w:noWrap/>
            <w:vAlign w:val="bottom"/>
            <w:hideMark/>
          </w:tcPr>
          <w:p w14:paraId="4A722E2D"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3 to 10</w:t>
            </w:r>
          </w:p>
        </w:tc>
        <w:tc>
          <w:tcPr>
            <w:tcW w:w="0" w:type="auto"/>
            <w:tcBorders>
              <w:top w:val="nil"/>
              <w:left w:val="nil"/>
              <w:bottom w:val="nil"/>
              <w:right w:val="nil"/>
            </w:tcBorders>
            <w:shd w:val="clear" w:color="auto" w:fill="auto"/>
            <w:noWrap/>
            <w:vAlign w:val="bottom"/>
            <w:hideMark/>
          </w:tcPr>
          <w:p w14:paraId="19624A9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52.1</w:t>
            </w:r>
          </w:p>
        </w:tc>
        <w:tc>
          <w:tcPr>
            <w:tcW w:w="0" w:type="auto"/>
            <w:tcBorders>
              <w:top w:val="nil"/>
              <w:left w:val="nil"/>
              <w:bottom w:val="nil"/>
              <w:right w:val="nil"/>
            </w:tcBorders>
            <w:shd w:val="clear" w:color="auto" w:fill="auto"/>
            <w:noWrap/>
            <w:vAlign w:val="bottom"/>
            <w:hideMark/>
          </w:tcPr>
          <w:p w14:paraId="6AD45F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85/163</w:t>
            </w:r>
          </w:p>
        </w:tc>
        <w:tc>
          <w:tcPr>
            <w:tcW w:w="0" w:type="auto"/>
            <w:tcBorders>
              <w:top w:val="nil"/>
              <w:left w:val="nil"/>
              <w:bottom w:val="nil"/>
              <w:right w:val="nil"/>
            </w:tcBorders>
            <w:shd w:val="clear" w:color="auto" w:fill="auto"/>
            <w:vAlign w:val="center"/>
            <w:hideMark/>
          </w:tcPr>
          <w:p w14:paraId="705985C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56F38E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6E5F21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E8655B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2925D9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70.5</w:t>
            </w:r>
          </w:p>
        </w:tc>
        <w:tc>
          <w:tcPr>
            <w:tcW w:w="0" w:type="auto"/>
            <w:tcBorders>
              <w:top w:val="nil"/>
              <w:left w:val="nil"/>
              <w:bottom w:val="nil"/>
              <w:right w:val="nil"/>
            </w:tcBorders>
            <w:shd w:val="clear" w:color="auto" w:fill="auto"/>
            <w:noWrap/>
            <w:vAlign w:val="bottom"/>
            <w:hideMark/>
          </w:tcPr>
          <w:p w14:paraId="041E229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117/166</w:t>
            </w:r>
          </w:p>
        </w:tc>
        <w:tc>
          <w:tcPr>
            <w:tcW w:w="0" w:type="auto"/>
            <w:tcBorders>
              <w:top w:val="nil"/>
              <w:left w:val="nil"/>
              <w:bottom w:val="nil"/>
              <w:right w:val="nil"/>
            </w:tcBorders>
            <w:shd w:val="clear" w:color="auto" w:fill="auto"/>
            <w:vAlign w:val="center"/>
            <w:hideMark/>
          </w:tcPr>
          <w:p w14:paraId="1322749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BDFAE5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3F30A94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C6D3F73" w14:textId="77777777" w:rsidTr="00DA70D8">
        <w:trPr>
          <w:trHeight w:val="227"/>
        </w:trPr>
        <w:tc>
          <w:tcPr>
            <w:tcW w:w="0" w:type="auto"/>
            <w:tcBorders>
              <w:top w:val="nil"/>
              <w:left w:val="nil"/>
              <w:bottom w:val="nil"/>
              <w:right w:val="nil"/>
            </w:tcBorders>
            <w:shd w:val="clear" w:color="auto" w:fill="auto"/>
            <w:noWrap/>
            <w:vAlign w:val="bottom"/>
          </w:tcPr>
          <w:p w14:paraId="3F3BB3D0" w14:textId="6D0EB5DA"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706E1491" w14:textId="63DC25E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37.5</w:t>
            </w:r>
          </w:p>
        </w:tc>
        <w:tc>
          <w:tcPr>
            <w:tcW w:w="0" w:type="auto"/>
            <w:tcBorders>
              <w:top w:val="nil"/>
              <w:left w:val="nil"/>
              <w:bottom w:val="nil"/>
              <w:right w:val="nil"/>
            </w:tcBorders>
            <w:shd w:val="clear" w:color="auto" w:fill="auto"/>
            <w:noWrap/>
            <w:vAlign w:val="bottom"/>
          </w:tcPr>
          <w:p w14:paraId="4A17EEFE" w14:textId="24EE16D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w:t>
            </w:r>
          </w:p>
        </w:tc>
        <w:tc>
          <w:tcPr>
            <w:tcW w:w="0" w:type="auto"/>
            <w:tcBorders>
              <w:top w:val="nil"/>
              <w:left w:val="nil"/>
              <w:bottom w:val="nil"/>
              <w:right w:val="nil"/>
            </w:tcBorders>
            <w:shd w:val="clear" w:color="auto" w:fill="auto"/>
            <w:vAlign w:val="center"/>
          </w:tcPr>
          <w:p w14:paraId="13386AE8" w14:textId="4F989EE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669F795" w14:textId="2D15D40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5A4BFCE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031E17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4A27662" w14:textId="6356D95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53.1</w:t>
            </w:r>
          </w:p>
        </w:tc>
        <w:tc>
          <w:tcPr>
            <w:tcW w:w="0" w:type="auto"/>
            <w:tcBorders>
              <w:top w:val="nil"/>
              <w:left w:val="nil"/>
              <w:bottom w:val="nil"/>
              <w:right w:val="nil"/>
            </w:tcBorders>
            <w:shd w:val="clear" w:color="auto" w:fill="auto"/>
            <w:noWrap/>
            <w:vAlign w:val="bottom"/>
          </w:tcPr>
          <w:p w14:paraId="67A44845" w14:textId="285B5AE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26/49</w:t>
            </w:r>
          </w:p>
        </w:tc>
        <w:tc>
          <w:tcPr>
            <w:tcW w:w="0" w:type="auto"/>
            <w:tcBorders>
              <w:top w:val="nil"/>
              <w:left w:val="nil"/>
              <w:bottom w:val="nil"/>
              <w:right w:val="nil"/>
            </w:tcBorders>
            <w:shd w:val="clear" w:color="auto" w:fill="auto"/>
            <w:vAlign w:val="center"/>
          </w:tcPr>
          <w:p w14:paraId="24756186" w14:textId="0168CB1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62B1F15" w14:textId="2C438BE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7F54347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E4F8934" w14:textId="77777777" w:rsidTr="00DA70D8">
        <w:trPr>
          <w:trHeight w:val="227"/>
        </w:trPr>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B89DF75"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Health and wellbeing</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34E502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5E65373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C0507E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180D4CF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514D5E3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noWrap/>
            <w:vAlign w:val="bottom"/>
            <w:hideMark/>
          </w:tcPr>
          <w:p w14:paraId="202350D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5E06C0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D9CCC9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53618F5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0C549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B8EBF5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r>
      <w:tr w:rsidR="000704A9" w:rsidRPr="000704A9" w14:paraId="6AA35738" w14:textId="77777777" w:rsidTr="00DA70D8">
        <w:trPr>
          <w:trHeight w:val="227"/>
        </w:trPr>
        <w:tc>
          <w:tcPr>
            <w:tcW w:w="0" w:type="auto"/>
            <w:tcBorders>
              <w:top w:val="nil"/>
              <w:left w:val="nil"/>
              <w:bottom w:val="nil"/>
              <w:right w:val="nil"/>
            </w:tcBorders>
            <w:shd w:val="clear" w:color="auto" w:fill="auto"/>
            <w:vAlign w:val="center"/>
            <w:hideMark/>
          </w:tcPr>
          <w:p w14:paraId="4C4F81DB"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Pre-natal check-ups </w:t>
            </w:r>
          </w:p>
        </w:tc>
        <w:tc>
          <w:tcPr>
            <w:tcW w:w="0" w:type="auto"/>
            <w:tcBorders>
              <w:top w:val="nil"/>
              <w:left w:val="nil"/>
              <w:bottom w:val="nil"/>
              <w:right w:val="nil"/>
            </w:tcBorders>
            <w:shd w:val="clear" w:color="auto" w:fill="auto"/>
            <w:noWrap/>
            <w:vAlign w:val="bottom"/>
            <w:hideMark/>
          </w:tcPr>
          <w:p w14:paraId="2135930A"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F56B05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BB8AF6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72F126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3E12A5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0.167</w:t>
            </w:r>
          </w:p>
        </w:tc>
        <w:tc>
          <w:tcPr>
            <w:tcW w:w="0" w:type="auto"/>
            <w:tcBorders>
              <w:top w:val="nil"/>
              <w:left w:val="nil"/>
              <w:bottom w:val="nil"/>
              <w:right w:val="nil"/>
            </w:tcBorders>
            <w:shd w:val="clear" w:color="auto" w:fill="auto"/>
            <w:noWrap/>
            <w:vAlign w:val="bottom"/>
            <w:hideMark/>
          </w:tcPr>
          <w:p w14:paraId="302340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360D02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41DC2D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4C913D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10BE9F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11C6D8B" w14:textId="108060B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0.490</w:t>
            </w:r>
          </w:p>
        </w:tc>
      </w:tr>
      <w:tr w:rsidR="000704A9" w:rsidRPr="000704A9" w14:paraId="0052A87C" w14:textId="77777777" w:rsidTr="00DA70D8">
        <w:trPr>
          <w:trHeight w:val="227"/>
        </w:trPr>
        <w:tc>
          <w:tcPr>
            <w:tcW w:w="0" w:type="auto"/>
            <w:tcBorders>
              <w:top w:val="nil"/>
              <w:left w:val="nil"/>
              <w:bottom w:val="nil"/>
              <w:right w:val="nil"/>
            </w:tcBorders>
            <w:shd w:val="clear" w:color="auto" w:fill="auto"/>
            <w:vAlign w:val="center"/>
            <w:hideMark/>
          </w:tcPr>
          <w:p w14:paraId="1755E49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No check-ups  </w:t>
            </w:r>
          </w:p>
        </w:tc>
        <w:tc>
          <w:tcPr>
            <w:tcW w:w="0" w:type="auto"/>
            <w:tcBorders>
              <w:top w:val="nil"/>
              <w:left w:val="nil"/>
              <w:bottom w:val="nil"/>
              <w:right w:val="nil"/>
            </w:tcBorders>
            <w:shd w:val="clear" w:color="auto" w:fill="auto"/>
            <w:noWrap/>
            <w:vAlign w:val="bottom"/>
            <w:hideMark/>
          </w:tcPr>
          <w:p w14:paraId="552E9E1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62.5</w:t>
            </w:r>
          </w:p>
        </w:tc>
        <w:tc>
          <w:tcPr>
            <w:tcW w:w="0" w:type="auto"/>
            <w:tcBorders>
              <w:top w:val="nil"/>
              <w:left w:val="nil"/>
              <w:bottom w:val="nil"/>
              <w:right w:val="nil"/>
            </w:tcBorders>
            <w:shd w:val="clear" w:color="auto" w:fill="auto"/>
            <w:noWrap/>
            <w:vAlign w:val="bottom"/>
            <w:hideMark/>
          </w:tcPr>
          <w:p w14:paraId="7873A5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w:t>
            </w:r>
          </w:p>
        </w:tc>
        <w:tc>
          <w:tcPr>
            <w:tcW w:w="0" w:type="auto"/>
            <w:tcBorders>
              <w:top w:val="nil"/>
              <w:left w:val="nil"/>
              <w:bottom w:val="nil"/>
              <w:right w:val="nil"/>
            </w:tcBorders>
            <w:shd w:val="clear" w:color="auto" w:fill="auto"/>
            <w:vAlign w:val="center"/>
            <w:hideMark/>
          </w:tcPr>
          <w:p w14:paraId="0793D05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CAC672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CFE434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168855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1CF2B9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68.8</w:t>
            </w:r>
          </w:p>
        </w:tc>
        <w:tc>
          <w:tcPr>
            <w:tcW w:w="0" w:type="auto"/>
            <w:tcBorders>
              <w:top w:val="nil"/>
              <w:left w:val="nil"/>
              <w:bottom w:val="nil"/>
              <w:right w:val="nil"/>
            </w:tcBorders>
            <w:shd w:val="clear" w:color="auto" w:fill="auto"/>
            <w:noWrap/>
            <w:vAlign w:val="bottom"/>
            <w:hideMark/>
          </w:tcPr>
          <w:p w14:paraId="33C7744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11/16</w:t>
            </w:r>
          </w:p>
        </w:tc>
        <w:tc>
          <w:tcPr>
            <w:tcW w:w="0" w:type="auto"/>
            <w:tcBorders>
              <w:top w:val="nil"/>
              <w:left w:val="nil"/>
              <w:bottom w:val="nil"/>
              <w:right w:val="nil"/>
            </w:tcBorders>
            <w:shd w:val="clear" w:color="auto" w:fill="auto"/>
            <w:vAlign w:val="center"/>
            <w:hideMark/>
          </w:tcPr>
          <w:p w14:paraId="05C3B0F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F68B4E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EF1764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0267878" w14:textId="77777777" w:rsidTr="00DA70D8">
        <w:trPr>
          <w:trHeight w:val="227"/>
        </w:trPr>
        <w:tc>
          <w:tcPr>
            <w:tcW w:w="0" w:type="auto"/>
            <w:tcBorders>
              <w:top w:val="nil"/>
              <w:left w:val="nil"/>
              <w:bottom w:val="nil"/>
              <w:right w:val="nil"/>
            </w:tcBorders>
            <w:shd w:val="clear" w:color="auto" w:fill="auto"/>
            <w:vAlign w:val="center"/>
            <w:hideMark/>
          </w:tcPr>
          <w:p w14:paraId="7E163CBD"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Some check-ups, not regular  </w:t>
            </w:r>
          </w:p>
        </w:tc>
        <w:tc>
          <w:tcPr>
            <w:tcW w:w="0" w:type="auto"/>
            <w:tcBorders>
              <w:top w:val="nil"/>
              <w:left w:val="nil"/>
              <w:bottom w:val="nil"/>
              <w:right w:val="nil"/>
            </w:tcBorders>
            <w:shd w:val="clear" w:color="auto" w:fill="auto"/>
            <w:noWrap/>
            <w:vAlign w:val="bottom"/>
            <w:hideMark/>
          </w:tcPr>
          <w:p w14:paraId="3625187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56.3</w:t>
            </w:r>
          </w:p>
        </w:tc>
        <w:tc>
          <w:tcPr>
            <w:tcW w:w="0" w:type="auto"/>
            <w:tcBorders>
              <w:top w:val="nil"/>
              <w:left w:val="nil"/>
              <w:bottom w:val="nil"/>
              <w:right w:val="nil"/>
            </w:tcBorders>
            <w:shd w:val="clear" w:color="auto" w:fill="auto"/>
            <w:noWrap/>
            <w:vAlign w:val="bottom"/>
            <w:hideMark/>
          </w:tcPr>
          <w:p w14:paraId="48298F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9/16</w:t>
            </w:r>
          </w:p>
        </w:tc>
        <w:tc>
          <w:tcPr>
            <w:tcW w:w="0" w:type="auto"/>
            <w:tcBorders>
              <w:top w:val="nil"/>
              <w:left w:val="nil"/>
              <w:bottom w:val="nil"/>
              <w:right w:val="nil"/>
            </w:tcBorders>
            <w:shd w:val="clear" w:color="auto" w:fill="auto"/>
            <w:vAlign w:val="center"/>
            <w:hideMark/>
          </w:tcPr>
          <w:p w14:paraId="7D6CAFD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w:t>
            </w:r>
          </w:p>
        </w:tc>
        <w:tc>
          <w:tcPr>
            <w:tcW w:w="0" w:type="auto"/>
            <w:tcBorders>
              <w:top w:val="nil"/>
              <w:left w:val="nil"/>
              <w:bottom w:val="nil"/>
              <w:right w:val="nil"/>
            </w:tcBorders>
            <w:shd w:val="clear" w:color="auto" w:fill="auto"/>
            <w:vAlign w:val="center"/>
            <w:hideMark/>
          </w:tcPr>
          <w:p w14:paraId="4DA347B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(0.37,1.27)</w:t>
            </w:r>
          </w:p>
        </w:tc>
        <w:tc>
          <w:tcPr>
            <w:tcW w:w="0" w:type="auto"/>
            <w:tcBorders>
              <w:top w:val="nil"/>
              <w:left w:val="nil"/>
              <w:bottom w:val="nil"/>
              <w:right w:val="nil"/>
            </w:tcBorders>
            <w:shd w:val="clear" w:color="auto" w:fill="auto"/>
            <w:noWrap/>
            <w:vAlign w:val="bottom"/>
            <w:hideMark/>
          </w:tcPr>
          <w:p w14:paraId="0C0210C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64A034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06C66A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67.9</w:t>
            </w:r>
          </w:p>
        </w:tc>
        <w:tc>
          <w:tcPr>
            <w:tcW w:w="0" w:type="auto"/>
            <w:tcBorders>
              <w:top w:val="nil"/>
              <w:left w:val="nil"/>
              <w:bottom w:val="nil"/>
              <w:right w:val="nil"/>
            </w:tcBorders>
            <w:shd w:val="clear" w:color="auto" w:fill="auto"/>
            <w:noWrap/>
            <w:vAlign w:val="bottom"/>
            <w:hideMark/>
          </w:tcPr>
          <w:p w14:paraId="79A9EB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19/28</w:t>
            </w:r>
          </w:p>
        </w:tc>
        <w:tc>
          <w:tcPr>
            <w:tcW w:w="0" w:type="auto"/>
            <w:tcBorders>
              <w:top w:val="nil"/>
              <w:left w:val="nil"/>
              <w:bottom w:val="nil"/>
              <w:right w:val="nil"/>
            </w:tcBorders>
            <w:shd w:val="clear" w:color="auto" w:fill="auto"/>
            <w:vAlign w:val="center"/>
            <w:hideMark/>
          </w:tcPr>
          <w:p w14:paraId="06CCE13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0.98</w:t>
            </w:r>
          </w:p>
        </w:tc>
        <w:tc>
          <w:tcPr>
            <w:tcW w:w="0" w:type="auto"/>
            <w:tcBorders>
              <w:top w:val="nil"/>
              <w:left w:val="nil"/>
              <w:bottom w:val="nil"/>
              <w:right w:val="nil"/>
            </w:tcBorders>
            <w:shd w:val="clear" w:color="auto" w:fill="auto"/>
            <w:vAlign w:val="center"/>
            <w:hideMark/>
          </w:tcPr>
          <w:p w14:paraId="7CE856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(0.70,1.38)</w:t>
            </w:r>
          </w:p>
        </w:tc>
        <w:tc>
          <w:tcPr>
            <w:tcW w:w="0" w:type="auto"/>
            <w:tcBorders>
              <w:top w:val="nil"/>
              <w:left w:val="nil"/>
              <w:bottom w:val="nil"/>
              <w:right w:val="nil"/>
            </w:tcBorders>
            <w:shd w:val="clear" w:color="auto" w:fill="auto"/>
            <w:noWrap/>
            <w:vAlign w:val="bottom"/>
            <w:hideMark/>
          </w:tcPr>
          <w:p w14:paraId="7845284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A651CA6" w14:textId="77777777" w:rsidTr="00DA70D8">
        <w:trPr>
          <w:trHeight w:val="227"/>
        </w:trPr>
        <w:tc>
          <w:tcPr>
            <w:tcW w:w="0" w:type="auto"/>
            <w:tcBorders>
              <w:top w:val="nil"/>
              <w:left w:val="nil"/>
              <w:bottom w:val="nil"/>
              <w:right w:val="nil"/>
            </w:tcBorders>
            <w:shd w:val="clear" w:color="auto" w:fill="auto"/>
            <w:vAlign w:val="center"/>
            <w:hideMark/>
          </w:tcPr>
          <w:p w14:paraId="2EE85D40"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Regular check-ups </w:t>
            </w:r>
          </w:p>
        </w:tc>
        <w:tc>
          <w:tcPr>
            <w:tcW w:w="0" w:type="auto"/>
            <w:tcBorders>
              <w:top w:val="nil"/>
              <w:left w:val="nil"/>
              <w:bottom w:val="nil"/>
              <w:right w:val="nil"/>
            </w:tcBorders>
            <w:shd w:val="clear" w:color="auto" w:fill="auto"/>
            <w:noWrap/>
            <w:vAlign w:val="bottom"/>
            <w:hideMark/>
          </w:tcPr>
          <w:p w14:paraId="234E28E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38.5</w:t>
            </w:r>
          </w:p>
        </w:tc>
        <w:tc>
          <w:tcPr>
            <w:tcW w:w="0" w:type="auto"/>
            <w:tcBorders>
              <w:top w:val="nil"/>
              <w:left w:val="nil"/>
              <w:bottom w:val="nil"/>
              <w:right w:val="nil"/>
            </w:tcBorders>
            <w:shd w:val="clear" w:color="auto" w:fill="auto"/>
            <w:noWrap/>
            <w:vAlign w:val="bottom"/>
            <w:hideMark/>
          </w:tcPr>
          <w:p w14:paraId="088513A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171/444</w:t>
            </w:r>
          </w:p>
        </w:tc>
        <w:tc>
          <w:tcPr>
            <w:tcW w:w="0" w:type="auto"/>
            <w:tcBorders>
              <w:top w:val="nil"/>
              <w:left w:val="nil"/>
              <w:bottom w:val="nil"/>
              <w:right w:val="nil"/>
            </w:tcBorders>
            <w:shd w:val="clear" w:color="auto" w:fill="auto"/>
            <w:vAlign w:val="center"/>
            <w:hideMark/>
          </w:tcPr>
          <w:p w14:paraId="744F6AF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w:t>
            </w:r>
          </w:p>
        </w:tc>
        <w:tc>
          <w:tcPr>
            <w:tcW w:w="0" w:type="auto"/>
            <w:tcBorders>
              <w:top w:val="nil"/>
              <w:left w:val="nil"/>
              <w:bottom w:val="nil"/>
              <w:right w:val="nil"/>
            </w:tcBorders>
            <w:shd w:val="clear" w:color="auto" w:fill="auto"/>
            <w:vAlign w:val="center"/>
            <w:hideMark/>
          </w:tcPr>
          <w:p w14:paraId="25C797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(0.34,1.03)</w:t>
            </w:r>
          </w:p>
        </w:tc>
        <w:tc>
          <w:tcPr>
            <w:tcW w:w="0" w:type="auto"/>
            <w:tcBorders>
              <w:top w:val="nil"/>
              <w:left w:val="nil"/>
              <w:bottom w:val="nil"/>
              <w:right w:val="nil"/>
            </w:tcBorders>
            <w:shd w:val="clear" w:color="auto" w:fill="auto"/>
            <w:noWrap/>
            <w:vAlign w:val="bottom"/>
            <w:hideMark/>
          </w:tcPr>
          <w:p w14:paraId="7510550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E9BA69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452EB2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w:t>
            </w:r>
          </w:p>
        </w:tc>
        <w:tc>
          <w:tcPr>
            <w:tcW w:w="0" w:type="auto"/>
            <w:tcBorders>
              <w:top w:val="nil"/>
              <w:left w:val="nil"/>
              <w:bottom w:val="nil"/>
              <w:right w:val="nil"/>
            </w:tcBorders>
            <w:shd w:val="clear" w:color="auto" w:fill="auto"/>
            <w:noWrap/>
            <w:vAlign w:val="bottom"/>
            <w:hideMark/>
          </w:tcPr>
          <w:p w14:paraId="7C146AD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229/363</w:t>
            </w:r>
          </w:p>
        </w:tc>
        <w:tc>
          <w:tcPr>
            <w:tcW w:w="0" w:type="auto"/>
            <w:tcBorders>
              <w:top w:val="nil"/>
              <w:left w:val="nil"/>
              <w:bottom w:val="nil"/>
              <w:right w:val="nil"/>
            </w:tcBorders>
            <w:shd w:val="clear" w:color="auto" w:fill="auto"/>
            <w:vAlign w:val="center"/>
            <w:hideMark/>
          </w:tcPr>
          <w:p w14:paraId="3653D0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hideMark/>
          </w:tcPr>
          <w:p w14:paraId="486C546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(0.70,1.14)</w:t>
            </w:r>
          </w:p>
        </w:tc>
        <w:tc>
          <w:tcPr>
            <w:tcW w:w="0" w:type="auto"/>
            <w:tcBorders>
              <w:top w:val="nil"/>
              <w:left w:val="nil"/>
              <w:bottom w:val="nil"/>
              <w:right w:val="nil"/>
            </w:tcBorders>
            <w:shd w:val="clear" w:color="auto" w:fill="auto"/>
            <w:noWrap/>
            <w:vAlign w:val="bottom"/>
            <w:hideMark/>
          </w:tcPr>
          <w:p w14:paraId="7EEFA3A0"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2248724" w14:textId="77777777" w:rsidTr="00DA70D8">
        <w:trPr>
          <w:trHeight w:val="227"/>
        </w:trPr>
        <w:tc>
          <w:tcPr>
            <w:tcW w:w="0" w:type="auto"/>
            <w:tcBorders>
              <w:top w:val="nil"/>
              <w:left w:val="nil"/>
              <w:bottom w:val="nil"/>
              <w:right w:val="nil"/>
            </w:tcBorders>
            <w:shd w:val="clear" w:color="auto" w:fill="auto"/>
            <w:vAlign w:val="center"/>
          </w:tcPr>
          <w:p w14:paraId="48198AFE" w14:textId="3CCFCF51"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16F6169B" w14:textId="405F819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53.9</w:t>
            </w:r>
          </w:p>
        </w:tc>
        <w:tc>
          <w:tcPr>
            <w:tcW w:w="0" w:type="auto"/>
            <w:tcBorders>
              <w:top w:val="nil"/>
              <w:left w:val="nil"/>
              <w:bottom w:val="nil"/>
              <w:right w:val="nil"/>
            </w:tcBorders>
            <w:shd w:val="clear" w:color="auto" w:fill="auto"/>
            <w:noWrap/>
            <w:vAlign w:val="bottom"/>
          </w:tcPr>
          <w:p w14:paraId="79CDF419" w14:textId="19E6A83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7/13</w:t>
            </w:r>
          </w:p>
        </w:tc>
        <w:tc>
          <w:tcPr>
            <w:tcW w:w="0" w:type="auto"/>
            <w:tcBorders>
              <w:top w:val="nil"/>
              <w:left w:val="nil"/>
              <w:bottom w:val="nil"/>
              <w:right w:val="nil"/>
            </w:tcBorders>
            <w:shd w:val="clear" w:color="auto" w:fill="auto"/>
            <w:vAlign w:val="center"/>
          </w:tcPr>
          <w:p w14:paraId="6D1A6155" w14:textId="2806870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814FCA1" w14:textId="1D77C54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82C84F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EF6588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BAE96CB" w14:textId="20EC64E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48.9</w:t>
            </w:r>
          </w:p>
        </w:tc>
        <w:tc>
          <w:tcPr>
            <w:tcW w:w="0" w:type="auto"/>
            <w:tcBorders>
              <w:top w:val="nil"/>
              <w:left w:val="nil"/>
              <w:bottom w:val="nil"/>
              <w:right w:val="nil"/>
            </w:tcBorders>
            <w:shd w:val="clear" w:color="auto" w:fill="auto"/>
            <w:noWrap/>
            <w:vAlign w:val="bottom"/>
          </w:tcPr>
          <w:p w14:paraId="73DBD7AA" w14:textId="3E4CA60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22/45</w:t>
            </w:r>
          </w:p>
        </w:tc>
        <w:tc>
          <w:tcPr>
            <w:tcW w:w="0" w:type="auto"/>
            <w:tcBorders>
              <w:top w:val="nil"/>
              <w:left w:val="nil"/>
              <w:bottom w:val="nil"/>
              <w:right w:val="nil"/>
            </w:tcBorders>
            <w:shd w:val="clear" w:color="auto" w:fill="auto"/>
            <w:vAlign w:val="center"/>
          </w:tcPr>
          <w:p w14:paraId="53ED8094" w14:textId="3A04802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96A964A" w14:textId="59B4EF9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69147DA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4086BFE" w14:textId="77777777" w:rsidTr="00DA70D8">
        <w:trPr>
          <w:trHeight w:val="227"/>
        </w:trPr>
        <w:tc>
          <w:tcPr>
            <w:tcW w:w="0" w:type="auto"/>
            <w:tcBorders>
              <w:top w:val="nil"/>
              <w:left w:val="nil"/>
              <w:bottom w:val="nil"/>
              <w:right w:val="nil"/>
            </w:tcBorders>
            <w:shd w:val="clear" w:color="auto" w:fill="auto"/>
            <w:vAlign w:val="center"/>
            <w:hideMark/>
          </w:tcPr>
          <w:p w14:paraId="2408D8F5"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Smoking during pregnancy *</w:t>
            </w:r>
          </w:p>
        </w:tc>
        <w:tc>
          <w:tcPr>
            <w:tcW w:w="0" w:type="auto"/>
            <w:tcBorders>
              <w:top w:val="nil"/>
              <w:left w:val="nil"/>
              <w:bottom w:val="nil"/>
              <w:right w:val="nil"/>
            </w:tcBorders>
            <w:shd w:val="clear" w:color="auto" w:fill="auto"/>
            <w:noWrap/>
            <w:vAlign w:val="bottom"/>
            <w:hideMark/>
          </w:tcPr>
          <w:p w14:paraId="027801E1"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50ECC42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62E7EA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BD1BF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1E6AA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1915731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6EDC53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AB403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6F9555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64C0D5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EA8FD41" w14:textId="280B272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0.130</w:t>
            </w:r>
          </w:p>
        </w:tc>
      </w:tr>
      <w:tr w:rsidR="000704A9" w:rsidRPr="000704A9" w14:paraId="4F399289" w14:textId="77777777" w:rsidTr="00DA70D8">
        <w:trPr>
          <w:trHeight w:val="227"/>
        </w:trPr>
        <w:tc>
          <w:tcPr>
            <w:tcW w:w="0" w:type="auto"/>
            <w:tcBorders>
              <w:top w:val="nil"/>
              <w:left w:val="nil"/>
              <w:bottom w:val="nil"/>
              <w:right w:val="nil"/>
            </w:tcBorders>
            <w:shd w:val="clear" w:color="auto" w:fill="auto"/>
            <w:vAlign w:val="center"/>
            <w:hideMark/>
          </w:tcPr>
          <w:p w14:paraId="0223F71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38CC1F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31.4</w:t>
            </w:r>
          </w:p>
        </w:tc>
        <w:tc>
          <w:tcPr>
            <w:tcW w:w="0" w:type="auto"/>
            <w:tcBorders>
              <w:top w:val="nil"/>
              <w:left w:val="nil"/>
              <w:bottom w:val="nil"/>
              <w:right w:val="nil"/>
            </w:tcBorders>
            <w:shd w:val="clear" w:color="auto" w:fill="auto"/>
            <w:noWrap/>
            <w:vAlign w:val="bottom"/>
            <w:hideMark/>
          </w:tcPr>
          <w:p w14:paraId="09EFB66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75/239</w:t>
            </w:r>
          </w:p>
        </w:tc>
        <w:tc>
          <w:tcPr>
            <w:tcW w:w="0" w:type="auto"/>
            <w:tcBorders>
              <w:top w:val="nil"/>
              <w:left w:val="nil"/>
              <w:bottom w:val="nil"/>
              <w:right w:val="nil"/>
            </w:tcBorders>
            <w:shd w:val="clear" w:color="auto" w:fill="auto"/>
            <w:vAlign w:val="center"/>
            <w:hideMark/>
          </w:tcPr>
          <w:p w14:paraId="4C34AE8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0.65</w:t>
            </w:r>
          </w:p>
        </w:tc>
        <w:tc>
          <w:tcPr>
            <w:tcW w:w="0" w:type="auto"/>
            <w:tcBorders>
              <w:top w:val="nil"/>
              <w:left w:val="nil"/>
              <w:bottom w:val="nil"/>
              <w:right w:val="nil"/>
            </w:tcBorders>
            <w:shd w:val="clear" w:color="auto" w:fill="auto"/>
            <w:vAlign w:val="center"/>
            <w:hideMark/>
          </w:tcPr>
          <w:p w14:paraId="1C197F7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(0.53,0.80)</w:t>
            </w:r>
          </w:p>
        </w:tc>
        <w:tc>
          <w:tcPr>
            <w:tcW w:w="0" w:type="auto"/>
            <w:tcBorders>
              <w:top w:val="nil"/>
              <w:left w:val="nil"/>
              <w:bottom w:val="nil"/>
              <w:right w:val="nil"/>
            </w:tcBorders>
            <w:shd w:val="clear" w:color="auto" w:fill="auto"/>
            <w:noWrap/>
            <w:vAlign w:val="bottom"/>
            <w:hideMark/>
          </w:tcPr>
          <w:p w14:paraId="193ABD3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D798C1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AFF65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59.1</w:t>
            </w:r>
          </w:p>
        </w:tc>
        <w:tc>
          <w:tcPr>
            <w:tcW w:w="0" w:type="auto"/>
            <w:tcBorders>
              <w:top w:val="nil"/>
              <w:left w:val="nil"/>
              <w:bottom w:val="nil"/>
              <w:right w:val="nil"/>
            </w:tcBorders>
            <w:shd w:val="clear" w:color="auto" w:fill="auto"/>
            <w:noWrap/>
            <w:vAlign w:val="bottom"/>
            <w:hideMark/>
          </w:tcPr>
          <w:p w14:paraId="72D2C8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101/171</w:t>
            </w:r>
          </w:p>
        </w:tc>
        <w:tc>
          <w:tcPr>
            <w:tcW w:w="0" w:type="auto"/>
            <w:tcBorders>
              <w:top w:val="nil"/>
              <w:left w:val="nil"/>
              <w:bottom w:val="nil"/>
              <w:right w:val="nil"/>
            </w:tcBorders>
            <w:shd w:val="clear" w:color="auto" w:fill="auto"/>
            <w:vAlign w:val="center"/>
            <w:hideMark/>
          </w:tcPr>
          <w:p w14:paraId="1B7140B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hideMark/>
          </w:tcPr>
          <w:p w14:paraId="62CBC84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(0.76,1.03)</w:t>
            </w:r>
          </w:p>
        </w:tc>
        <w:tc>
          <w:tcPr>
            <w:tcW w:w="0" w:type="auto"/>
            <w:tcBorders>
              <w:top w:val="nil"/>
              <w:left w:val="nil"/>
              <w:bottom w:val="nil"/>
              <w:right w:val="nil"/>
            </w:tcBorders>
            <w:shd w:val="clear" w:color="auto" w:fill="auto"/>
            <w:noWrap/>
            <w:vAlign w:val="bottom"/>
            <w:hideMark/>
          </w:tcPr>
          <w:p w14:paraId="3ED0116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3FAED0B" w14:textId="77777777" w:rsidTr="00DA70D8">
        <w:trPr>
          <w:trHeight w:val="227"/>
        </w:trPr>
        <w:tc>
          <w:tcPr>
            <w:tcW w:w="0" w:type="auto"/>
            <w:tcBorders>
              <w:top w:val="nil"/>
              <w:left w:val="nil"/>
              <w:bottom w:val="nil"/>
              <w:right w:val="nil"/>
            </w:tcBorders>
            <w:shd w:val="clear" w:color="auto" w:fill="auto"/>
            <w:vAlign w:val="center"/>
            <w:hideMark/>
          </w:tcPr>
          <w:p w14:paraId="6EB768FC"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Yes </w:t>
            </w:r>
          </w:p>
        </w:tc>
        <w:tc>
          <w:tcPr>
            <w:tcW w:w="0" w:type="auto"/>
            <w:tcBorders>
              <w:top w:val="nil"/>
              <w:left w:val="nil"/>
              <w:bottom w:val="nil"/>
              <w:right w:val="nil"/>
            </w:tcBorders>
            <w:shd w:val="clear" w:color="auto" w:fill="auto"/>
            <w:noWrap/>
            <w:vAlign w:val="bottom"/>
            <w:hideMark/>
          </w:tcPr>
          <w:p w14:paraId="0D4375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48.8</w:t>
            </w:r>
          </w:p>
        </w:tc>
        <w:tc>
          <w:tcPr>
            <w:tcW w:w="0" w:type="auto"/>
            <w:tcBorders>
              <w:top w:val="nil"/>
              <w:left w:val="nil"/>
              <w:bottom w:val="nil"/>
              <w:right w:val="nil"/>
            </w:tcBorders>
            <w:shd w:val="clear" w:color="auto" w:fill="auto"/>
            <w:noWrap/>
            <w:vAlign w:val="bottom"/>
            <w:hideMark/>
          </w:tcPr>
          <w:p w14:paraId="700DBC4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104/213</w:t>
            </w:r>
          </w:p>
        </w:tc>
        <w:tc>
          <w:tcPr>
            <w:tcW w:w="0" w:type="auto"/>
            <w:tcBorders>
              <w:top w:val="nil"/>
              <w:left w:val="nil"/>
              <w:bottom w:val="nil"/>
              <w:right w:val="nil"/>
            </w:tcBorders>
            <w:shd w:val="clear" w:color="auto" w:fill="auto"/>
            <w:vAlign w:val="center"/>
            <w:hideMark/>
          </w:tcPr>
          <w:p w14:paraId="59FC1E6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827E52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D900EA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A8EB03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F0B644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67.3</w:t>
            </w:r>
          </w:p>
        </w:tc>
        <w:tc>
          <w:tcPr>
            <w:tcW w:w="0" w:type="auto"/>
            <w:tcBorders>
              <w:top w:val="nil"/>
              <w:left w:val="nil"/>
              <w:bottom w:val="nil"/>
              <w:right w:val="nil"/>
            </w:tcBorders>
            <w:shd w:val="clear" w:color="auto" w:fill="auto"/>
            <w:noWrap/>
            <w:vAlign w:val="bottom"/>
            <w:hideMark/>
          </w:tcPr>
          <w:p w14:paraId="5312F55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152/226</w:t>
            </w:r>
          </w:p>
        </w:tc>
        <w:tc>
          <w:tcPr>
            <w:tcW w:w="0" w:type="auto"/>
            <w:tcBorders>
              <w:top w:val="nil"/>
              <w:left w:val="nil"/>
              <w:bottom w:val="nil"/>
              <w:right w:val="nil"/>
            </w:tcBorders>
            <w:shd w:val="clear" w:color="auto" w:fill="auto"/>
            <w:vAlign w:val="center"/>
            <w:hideMark/>
          </w:tcPr>
          <w:p w14:paraId="195C27D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F710CE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F09547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3F660FC" w14:textId="77777777" w:rsidTr="00DA70D8">
        <w:trPr>
          <w:trHeight w:val="227"/>
        </w:trPr>
        <w:tc>
          <w:tcPr>
            <w:tcW w:w="0" w:type="auto"/>
            <w:tcBorders>
              <w:top w:val="nil"/>
              <w:left w:val="nil"/>
              <w:bottom w:val="nil"/>
              <w:right w:val="nil"/>
            </w:tcBorders>
            <w:shd w:val="clear" w:color="auto" w:fill="auto"/>
            <w:vAlign w:val="center"/>
          </w:tcPr>
          <w:p w14:paraId="3D5147D7" w14:textId="46E1237B"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723DC62A" w14:textId="0FE0FE5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44.8</w:t>
            </w:r>
          </w:p>
        </w:tc>
        <w:tc>
          <w:tcPr>
            <w:tcW w:w="0" w:type="auto"/>
            <w:tcBorders>
              <w:top w:val="nil"/>
              <w:left w:val="nil"/>
              <w:bottom w:val="nil"/>
              <w:right w:val="nil"/>
            </w:tcBorders>
            <w:shd w:val="clear" w:color="auto" w:fill="auto"/>
            <w:noWrap/>
            <w:vAlign w:val="bottom"/>
          </w:tcPr>
          <w:p w14:paraId="46E828E7" w14:textId="07A285E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13/29</w:t>
            </w:r>
          </w:p>
        </w:tc>
        <w:tc>
          <w:tcPr>
            <w:tcW w:w="0" w:type="auto"/>
            <w:tcBorders>
              <w:top w:val="nil"/>
              <w:left w:val="nil"/>
              <w:bottom w:val="nil"/>
              <w:right w:val="nil"/>
            </w:tcBorders>
            <w:shd w:val="clear" w:color="auto" w:fill="auto"/>
            <w:vAlign w:val="center"/>
          </w:tcPr>
          <w:p w14:paraId="5375F245" w14:textId="3494AA3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EDC1E6D" w14:textId="465383A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D8821E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A8865F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DBC9B89" w14:textId="60CD792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50.9</w:t>
            </w:r>
          </w:p>
        </w:tc>
        <w:tc>
          <w:tcPr>
            <w:tcW w:w="0" w:type="auto"/>
            <w:tcBorders>
              <w:top w:val="nil"/>
              <w:left w:val="nil"/>
              <w:bottom w:val="nil"/>
              <w:right w:val="nil"/>
            </w:tcBorders>
            <w:shd w:val="clear" w:color="auto" w:fill="auto"/>
            <w:noWrap/>
            <w:vAlign w:val="bottom"/>
          </w:tcPr>
          <w:p w14:paraId="67A79256" w14:textId="5AC20C4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28/55</w:t>
            </w:r>
          </w:p>
        </w:tc>
        <w:tc>
          <w:tcPr>
            <w:tcW w:w="0" w:type="auto"/>
            <w:tcBorders>
              <w:top w:val="nil"/>
              <w:left w:val="nil"/>
              <w:bottom w:val="nil"/>
              <w:right w:val="nil"/>
            </w:tcBorders>
            <w:shd w:val="clear" w:color="auto" w:fill="auto"/>
            <w:vAlign w:val="center"/>
          </w:tcPr>
          <w:p w14:paraId="22A5D698" w14:textId="0CEF99C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F264788" w14:textId="5EEB52E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A92FCB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983A13C" w14:textId="77777777" w:rsidTr="00DA70D8">
        <w:trPr>
          <w:trHeight w:val="227"/>
        </w:trPr>
        <w:tc>
          <w:tcPr>
            <w:tcW w:w="0" w:type="auto"/>
            <w:tcBorders>
              <w:top w:val="nil"/>
              <w:left w:val="nil"/>
              <w:bottom w:val="nil"/>
              <w:right w:val="nil"/>
            </w:tcBorders>
            <w:shd w:val="clear" w:color="auto" w:fill="auto"/>
            <w:vAlign w:val="center"/>
            <w:hideMark/>
          </w:tcPr>
          <w:p w14:paraId="1C648A3A"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Duration of breastfeeding *</w:t>
            </w:r>
          </w:p>
        </w:tc>
        <w:tc>
          <w:tcPr>
            <w:tcW w:w="0" w:type="auto"/>
            <w:tcBorders>
              <w:top w:val="nil"/>
              <w:left w:val="nil"/>
              <w:bottom w:val="nil"/>
              <w:right w:val="nil"/>
            </w:tcBorders>
            <w:shd w:val="clear" w:color="auto" w:fill="auto"/>
            <w:noWrap/>
            <w:vAlign w:val="bottom"/>
            <w:hideMark/>
          </w:tcPr>
          <w:p w14:paraId="581794A2"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BADE23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8CC503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12F227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849A45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0.061</w:t>
            </w:r>
          </w:p>
        </w:tc>
        <w:tc>
          <w:tcPr>
            <w:tcW w:w="0" w:type="auto"/>
            <w:tcBorders>
              <w:top w:val="nil"/>
              <w:left w:val="nil"/>
              <w:bottom w:val="nil"/>
              <w:right w:val="nil"/>
            </w:tcBorders>
            <w:shd w:val="clear" w:color="auto" w:fill="auto"/>
            <w:noWrap/>
            <w:vAlign w:val="bottom"/>
            <w:hideMark/>
          </w:tcPr>
          <w:p w14:paraId="5C33770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D6A08F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7E6686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D41447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BEC506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3D5BB6B" w14:textId="4EE9880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0.360</w:t>
            </w:r>
          </w:p>
        </w:tc>
      </w:tr>
      <w:tr w:rsidR="000704A9" w:rsidRPr="000704A9" w14:paraId="5477B39F" w14:textId="77777777" w:rsidTr="00DA70D8">
        <w:trPr>
          <w:trHeight w:val="227"/>
        </w:trPr>
        <w:tc>
          <w:tcPr>
            <w:tcW w:w="0" w:type="auto"/>
            <w:tcBorders>
              <w:top w:val="nil"/>
              <w:left w:val="nil"/>
              <w:bottom w:val="nil"/>
              <w:right w:val="nil"/>
            </w:tcBorders>
            <w:shd w:val="clear" w:color="auto" w:fill="auto"/>
            <w:vAlign w:val="center"/>
            <w:hideMark/>
          </w:tcPr>
          <w:p w14:paraId="19CD3877"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Never breastfed</w:t>
            </w:r>
          </w:p>
        </w:tc>
        <w:tc>
          <w:tcPr>
            <w:tcW w:w="0" w:type="auto"/>
            <w:tcBorders>
              <w:top w:val="nil"/>
              <w:left w:val="nil"/>
              <w:bottom w:val="nil"/>
              <w:right w:val="nil"/>
            </w:tcBorders>
            <w:shd w:val="clear" w:color="auto" w:fill="auto"/>
            <w:noWrap/>
            <w:vAlign w:val="bottom"/>
            <w:hideMark/>
          </w:tcPr>
          <w:p w14:paraId="70FBF38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44.2</w:t>
            </w:r>
          </w:p>
        </w:tc>
        <w:tc>
          <w:tcPr>
            <w:tcW w:w="0" w:type="auto"/>
            <w:tcBorders>
              <w:top w:val="nil"/>
              <w:left w:val="nil"/>
              <w:bottom w:val="nil"/>
              <w:right w:val="nil"/>
            </w:tcBorders>
            <w:shd w:val="clear" w:color="auto" w:fill="auto"/>
            <w:noWrap/>
            <w:vAlign w:val="bottom"/>
            <w:hideMark/>
          </w:tcPr>
          <w:p w14:paraId="0CB9D0F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53/120</w:t>
            </w:r>
          </w:p>
        </w:tc>
        <w:tc>
          <w:tcPr>
            <w:tcW w:w="0" w:type="auto"/>
            <w:tcBorders>
              <w:top w:val="nil"/>
              <w:left w:val="nil"/>
              <w:bottom w:val="nil"/>
              <w:right w:val="nil"/>
            </w:tcBorders>
            <w:shd w:val="clear" w:color="auto" w:fill="auto"/>
            <w:vAlign w:val="center"/>
            <w:hideMark/>
          </w:tcPr>
          <w:p w14:paraId="4F926E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FAA89E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C7928F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25D24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901481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50.8</w:t>
            </w:r>
          </w:p>
        </w:tc>
        <w:tc>
          <w:tcPr>
            <w:tcW w:w="0" w:type="auto"/>
            <w:tcBorders>
              <w:top w:val="nil"/>
              <w:left w:val="nil"/>
              <w:bottom w:val="nil"/>
              <w:right w:val="nil"/>
            </w:tcBorders>
            <w:shd w:val="clear" w:color="auto" w:fill="auto"/>
            <w:noWrap/>
            <w:vAlign w:val="bottom"/>
            <w:hideMark/>
          </w:tcPr>
          <w:p w14:paraId="113645D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31/61</w:t>
            </w:r>
          </w:p>
        </w:tc>
        <w:tc>
          <w:tcPr>
            <w:tcW w:w="0" w:type="auto"/>
            <w:tcBorders>
              <w:top w:val="nil"/>
              <w:left w:val="nil"/>
              <w:bottom w:val="nil"/>
              <w:right w:val="nil"/>
            </w:tcBorders>
            <w:shd w:val="clear" w:color="auto" w:fill="auto"/>
            <w:vAlign w:val="center"/>
            <w:hideMark/>
          </w:tcPr>
          <w:p w14:paraId="6A22DDA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69EAD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06B6E6B"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4101A6D" w14:textId="77777777" w:rsidTr="00DA70D8">
        <w:trPr>
          <w:trHeight w:val="227"/>
        </w:trPr>
        <w:tc>
          <w:tcPr>
            <w:tcW w:w="0" w:type="auto"/>
            <w:tcBorders>
              <w:top w:val="nil"/>
              <w:left w:val="nil"/>
              <w:bottom w:val="nil"/>
              <w:right w:val="nil"/>
            </w:tcBorders>
            <w:shd w:val="clear" w:color="auto" w:fill="auto"/>
            <w:noWrap/>
            <w:vAlign w:val="bottom"/>
            <w:hideMark/>
          </w:tcPr>
          <w:p w14:paraId="0F32AFC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Less than 6 months</w:t>
            </w:r>
          </w:p>
        </w:tc>
        <w:tc>
          <w:tcPr>
            <w:tcW w:w="0" w:type="auto"/>
            <w:tcBorders>
              <w:top w:val="nil"/>
              <w:left w:val="nil"/>
              <w:bottom w:val="nil"/>
              <w:right w:val="nil"/>
            </w:tcBorders>
            <w:shd w:val="clear" w:color="auto" w:fill="auto"/>
            <w:noWrap/>
            <w:vAlign w:val="bottom"/>
            <w:hideMark/>
          </w:tcPr>
          <w:p w14:paraId="268F51E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43.1</w:t>
            </w:r>
          </w:p>
        </w:tc>
        <w:tc>
          <w:tcPr>
            <w:tcW w:w="0" w:type="auto"/>
            <w:tcBorders>
              <w:top w:val="nil"/>
              <w:left w:val="nil"/>
              <w:bottom w:val="nil"/>
              <w:right w:val="nil"/>
            </w:tcBorders>
            <w:shd w:val="clear" w:color="auto" w:fill="auto"/>
            <w:noWrap/>
            <w:vAlign w:val="bottom"/>
            <w:hideMark/>
          </w:tcPr>
          <w:p w14:paraId="634592C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59/137</w:t>
            </w:r>
          </w:p>
        </w:tc>
        <w:tc>
          <w:tcPr>
            <w:tcW w:w="0" w:type="auto"/>
            <w:tcBorders>
              <w:top w:val="nil"/>
              <w:left w:val="nil"/>
              <w:bottom w:val="nil"/>
              <w:right w:val="nil"/>
            </w:tcBorders>
            <w:shd w:val="clear" w:color="auto" w:fill="auto"/>
            <w:vAlign w:val="center"/>
            <w:hideMark/>
          </w:tcPr>
          <w:p w14:paraId="7F1D05A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1.07</w:t>
            </w:r>
          </w:p>
        </w:tc>
        <w:tc>
          <w:tcPr>
            <w:tcW w:w="0" w:type="auto"/>
            <w:tcBorders>
              <w:top w:val="nil"/>
              <w:left w:val="nil"/>
              <w:bottom w:val="nil"/>
              <w:right w:val="nil"/>
            </w:tcBorders>
            <w:shd w:val="clear" w:color="auto" w:fill="auto"/>
            <w:vAlign w:val="center"/>
            <w:hideMark/>
          </w:tcPr>
          <w:p w14:paraId="176DDED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(0.84,1.35)</w:t>
            </w:r>
          </w:p>
        </w:tc>
        <w:tc>
          <w:tcPr>
            <w:tcW w:w="0" w:type="auto"/>
            <w:tcBorders>
              <w:top w:val="nil"/>
              <w:left w:val="nil"/>
              <w:bottom w:val="nil"/>
              <w:right w:val="nil"/>
            </w:tcBorders>
            <w:shd w:val="clear" w:color="auto" w:fill="auto"/>
            <w:noWrap/>
            <w:vAlign w:val="bottom"/>
            <w:hideMark/>
          </w:tcPr>
          <w:p w14:paraId="6D0985A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158A14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02FB30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63.3</w:t>
            </w:r>
          </w:p>
        </w:tc>
        <w:tc>
          <w:tcPr>
            <w:tcW w:w="0" w:type="auto"/>
            <w:tcBorders>
              <w:top w:val="nil"/>
              <w:left w:val="nil"/>
              <w:bottom w:val="nil"/>
              <w:right w:val="nil"/>
            </w:tcBorders>
            <w:shd w:val="clear" w:color="auto" w:fill="auto"/>
            <w:noWrap/>
            <w:vAlign w:val="bottom"/>
            <w:hideMark/>
          </w:tcPr>
          <w:p w14:paraId="20F2E62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38/60</w:t>
            </w:r>
          </w:p>
        </w:tc>
        <w:tc>
          <w:tcPr>
            <w:tcW w:w="0" w:type="auto"/>
            <w:tcBorders>
              <w:top w:val="nil"/>
              <w:left w:val="nil"/>
              <w:bottom w:val="nil"/>
              <w:right w:val="nil"/>
            </w:tcBorders>
            <w:shd w:val="clear" w:color="auto" w:fill="auto"/>
            <w:vAlign w:val="center"/>
            <w:hideMark/>
          </w:tcPr>
          <w:p w14:paraId="2174809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1.26</w:t>
            </w:r>
          </w:p>
        </w:tc>
        <w:tc>
          <w:tcPr>
            <w:tcW w:w="0" w:type="auto"/>
            <w:tcBorders>
              <w:top w:val="nil"/>
              <w:left w:val="nil"/>
              <w:bottom w:val="nil"/>
              <w:right w:val="nil"/>
            </w:tcBorders>
            <w:shd w:val="clear" w:color="auto" w:fill="auto"/>
            <w:vAlign w:val="center"/>
            <w:hideMark/>
          </w:tcPr>
          <w:p w14:paraId="0D762EE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(0.88,1.81)</w:t>
            </w:r>
          </w:p>
        </w:tc>
        <w:tc>
          <w:tcPr>
            <w:tcW w:w="0" w:type="auto"/>
            <w:tcBorders>
              <w:top w:val="nil"/>
              <w:left w:val="nil"/>
              <w:bottom w:val="nil"/>
              <w:right w:val="nil"/>
            </w:tcBorders>
            <w:shd w:val="clear" w:color="auto" w:fill="auto"/>
            <w:noWrap/>
            <w:vAlign w:val="bottom"/>
            <w:hideMark/>
          </w:tcPr>
          <w:p w14:paraId="09F2D63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893FA2F" w14:textId="77777777" w:rsidTr="00DA70D8">
        <w:trPr>
          <w:trHeight w:val="227"/>
        </w:trPr>
        <w:tc>
          <w:tcPr>
            <w:tcW w:w="0" w:type="auto"/>
            <w:tcBorders>
              <w:top w:val="nil"/>
              <w:left w:val="nil"/>
              <w:bottom w:val="nil"/>
              <w:right w:val="nil"/>
            </w:tcBorders>
            <w:shd w:val="clear" w:color="auto" w:fill="auto"/>
            <w:noWrap/>
            <w:vAlign w:val="bottom"/>
            <w:hideMark/>
          </w:tcPr>
          <w:p w14:paraId="38D28E68"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6 months or more</w:t>
            </w:r>
          </w:p>
        </w:tc>
        <w:tc>
          <w:tcPr>
            <w:tcW w:w="0" w:type="auto"/>
            <w:tcBorders>
              <w:top w:val="nil"/>
              <w:left w:val="nil"/>
              <w:bottom w:val="nil"/>
              <w:right w:val="nil"/>
            </w:tcBorders>
            <w:shd w:val="clear" w:color="auto" w:fill="auto"/>
            <w:noWrap/>
            <w:vAlign w:val="bottom"/>
            <w:hideMark/>
          </w:tcPr>
          <w:p w14:paraId="00ADF8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34.5</w:t>
            </w:r>
          </w:p>
        </w:tc>
        <w:tc>
          <w:tcPr>
            <w:tcW w:w="0" w:type="auto"/>
            <w:tcBorders>
              <w:top w:val="nil"/>
              <w:left w:val="nil"/>
              <w:bottom w:val="nil"/>
              <w:right w:val="nil"/>
            </w:tcBorders>
            <w:shd w:val="clear" w:color="auto" w:fill="auto"/>
            <w:noWrap/>
            <w:vAlign w:val="bottom"/>
            <w:hideMark/>
          </w:tcPr>
          <w:p w14:paraId="2D17ED9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76/220</w:t>
            </w:r>
          </w:p>
        </w:tc>
        <w:tc>
          <w:tcPr>
            <w:tcW w:w="0" w:type="auto"/>
            <w:tcBorders>
              <w:top w:val="nil"/>
              <w:left w:val="nil"/>
              <w:bottom w:val="nil"/>
              <w:right w:val="nil"/>
            </w:tcBorders>
            <w:shd w:val="clear" w:color="auto" w:fill="auto"/>
            <w:vAlign w:val="center"/>
            <w:hideMark/>
          </w:tcPr>
          <w:p w14:paraId="0A024F4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w:t>
            </w:r>
          </w:p>
        </w:tc>
        <w:tc>
          <w:tcPr>
            <w:tcW w:w="0" w:type="auto"/>
            <w:tcBorders>
              <w:top w:val="nil"/>
              <w:left w:val="nil"/>
              <w:bottom w:val="nil"/>
              <w:right w:val="nil"/>
            </w:tcBorders>
            <w:shd w:val="clear" w:color="auto" w:fill="auto"/>
            <w:vAlign w:val="center"/>
            <w:hideMark/>
          </w:tcPr>
          <w:p w14:paraId="15A886E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(0.64,1.01)</w:t>
            </w:r>
          </w:p>
        </w:tc>
        <w:tc>
          <w:tcPr>
            <w:tcW w:w="0" w:type="auto"/>
            <w:tcBorders>
              <w:top w:val="nil"/>
              <w:left w:val="nil"/>
              <w:bottom w:val="nil"/>
              <w:right w:val="nil"/>
            </w:tcBorders>
            <w:shd w:val="clear" w:color="auto" w:fill="auto"/>
            <w:noWrap/>
            <w:vAlign w:val="bottom"/>
            <w:hideMark/>
          </w:tcPr>
          <w:p w14:paraId="7D4C839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B61A32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BBD805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64.0</w:t>
            </w:r>
          </w:p>
        </w:tc>
        <w:tc>
          <w:tcPr>
            <w:tcW w:w="0" w:type="auto"/>
            <w:tcBorders>
              <w:top w:val="nil"/>
              <w:left w:val="nil"/>
              <w:bottom w:val="nil"/>
              <w:right w:val="nil"/>
            </w:tcBorders>
            <w:shd w:val="clear" w:color="auto" w:fill="auto"/>
            <w:noWrap/>
            <w:vAlign w:val="bottom"/>
            <w:hideMark/>
          </w:tcPr>
          <w:p w14:paraId="5FF23E3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210/328</w:t>
            </w:r>
          </w:p>
        </w:tc>
        <w:tc>
          <w:tcPr>
            <w:tcW w:w="0" w:type="auto"/>
            <w:tcBorders>
              <w:top w:val="nil"/>
              <w:left w:val="nil"/>
              <w:bottom w:val="nil"/>
              <w:right w:val="nil"/>
            </w:tcBorders>
            <w:shd w:val="clear" w:color="auto" w:fill="auto"/>
            <w:vAlign w:val="center"/>
            <w:hideMark/>
          </w:tcPr>
          <w:p w14:paraId="6B4A648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1.26</w:t>
            </w:r>
          </w:p>
        </w:tc>
        <w:tc>
          <w:tcPr>
            <w:tcW w:w="0" w:type="auto"/>
            <w:tcBorders>
              <w:top w:val="nil"/>
              <w:left w:val="nil"/>
              <w:bottom w:val="nil"/>
              <w:right w:val="nil"/>
            </w:tcBorders>
            <w:shd w:val="clear" w:color="auto" w:fill="auto"/>
            <w:vAlign w:val="center"/>
            <w:hideMark/>
          </w:tcPr>
          <w:p w14:paraId="1FFF7BF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(0.92,1.75)</w:t>
            </w:r>
          </w:p>
        </w:tc>
        <w:tc>
          <w:tcPr>
            <w:tcW w:w="0" w:type="auto"/>
            <w:tcBorders>
              <w:top w:val="nil"/>
              <w:left w:val="nil"/>
              <w:bottom w:val="nil"/>
              <w:right w:val="nil"/>
            </w:tcBorders>
            <w:shd w:val="clear" w:color="auto" w:fill="auto"/>
            <w:noWrap/>
            <w:vAlign w:val="bottom"/>
            <w:hideMark/>
          </w:tcPr>
          <w:p w14:paraId="274476F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D9CFB3C" w14:textId="77777777" w:rsidTr="00DA70D8">
        <w:trPr>
          <w:trHeight w:val="227"/>
        </w:trPr>
        <w:tc>
          <w:tcPr>
            <w:tcW w:w="0" w:type="auto"/>
            <w:tcBorders>
              <w:top w:val="nil"/>
              <w:left w:val="nil"/>
              <w:bottom w:val="nil"/>
              <w:right w:val="nil"/>
            </w:tcBorders>
            <w:shd w:val="clear" w:color="auto" w:fill="auto"/>
            <w:noWrap/>
            <w:vAlign w:val="bottom"/>
          </w:tcPr>
          <w:p w14:paraId="640706D9" w14:textId="594D3CC9"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7C9EA16C" w14:textId="435A48A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100.0</w:t>
            </w:r>
          </w:p>
        </w:tc>
        <w:tc>
          <w:tcPr>
            <w:tcW w:w="0" w:type="auto"/>
            <w:tcBorders>
              <w:top w:val="nil"/>
              <w:left w:val="nil"/>
              <w:bottom w:val="nil"/>
              <w:right w:val="nil"/>
            </w:tcBorders>
            <w:shd w:val="clear" w:color="auto" w:fill="auto"/>
            <w:noWrap/>
            <w:vAlign w:val="bottom"/>
          </w:tcPr>
          <w:p w14:paraId="6CA3B055" w14:textId="05A4024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w:t>
            </w:r>
          </w:p>
        </w:tc>
        <w:tc>
          <w:tcPr>
            <w:tcW w:w="0" w:type="auto"/>
            <w:tcBorders>
              <w:top w:val="nil"/>
              <w:left w:val="nil"/>
              <w:bottom w:val="nil"/>
              <w:right w:val="nil"/>
            </w:tcBorders>
            <w:shd w:val="clear" w:color="auto" w:fill="auto"/>
            <w:vAlign w:val="center"/>
          </w:tcPr>
          <w:p w14:paraId="5EB08FB5" w14:textId="75F2D77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36860313" w14:textId="004028D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E30AE1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C939F6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6579767" w14:textId="51DAD19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66.7</w:t>
            </w:r>
          </w:p>
        </w:tc>
        <w:tc>
          <w:tcPr>
            <w:tcW w:w="0" w:type="auto"/>
            <w:tcBorders>
              <w:top w:val="nil"/>
              <w:left w:val="nil"/>
              <w:bottom w:val="nil"/>
              <w:right w:val="nil"/>
            </w:tcBorders>
            <w:shd w:val="clear" w:color="auto" w:fill="auto"/>
            <w:noWrap/>
            <w:vAlign w:val="bottom"/>
          </w:tcPr>
          <w:p w14:paraId="6958017D" w14:textId="20D3CDA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2/3</w:t>
            </w:r>
          </w:p>
        </w:tc>
        <w:tc>
          <w:tcPr>
            <w:tcW w:w="0" w:type="auto"/>
            <w:tcBorders>
              <w:top w:val="nil"/>
              <w:left w:val="nil"/>
              <w:bottom w:val="nil"/>
              <w:right w:val="nil"/>
            </w:tcBorders>
            <w:shd w:val="clear" w:color="auto" w:fill="auto"/>
            <w:vAlign w:val="center"/>
          </w:tcPr>
          <w:p w14:paraId="703E05A7" w14:textId="386AFC9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66BD16E" w14:textId="7B693A2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14E22E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E012096" w14:textId="77777777" w:rsidTr="00DA70D8">
        <w:trPr>
          <w:trHeight w:val="227"/>
        </w:trPr>
        <w:tc>
          <w:tcPr>
            <w:tcW w:w="0" w:type="auto"/>
            <w:tcBorders>
              <w:top w:val="nil"/>
              <w:left w:val="nil"/>
              <w:bottom w:val="nil"/>
              <w:right w:val="nil"/>
            </w:tcBorders>
            <w:shd w:val="clear" w:color="auto" w:fill="auto"/>
            <w:vAlign w:val="center"/>
            <w:hideMark/>
          </w:tcPr>
          <w:p w14:paraId="2FF18F81"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Post-natal depression</w:t>
            </w:r>
          </w:p>
        </w:tc>
        <w:tc>
          <w:tcPr>
            <w:tcW w:w="0" w:type="auto"/>
            <w:tcBorders>
              <w:top w:val="nil"/>
              <w:left w:val="nil"/>
              <w:bottom w:val="nil"/>
              <w:right w:val="nil"/>
            </w:tcBorders>
            <w:shd w:val="clear" w:color="auto" w:fill="auto"/>
            <w:noWrap/>
            <w:vAlign w:val="bottom"/>
            <w:hideMark/>
          </w:tcPr>
          <w:p w14:paraId="611B04B4"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64905A1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0DDD38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90845A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D64AAD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0.106</w:t>
            </w:r>
          </w:p>
        </w:tc>
        <w:tc>
          <w:tcPr>
            <w:tcW w:w="0" w:type="auto"/>
            <w:tcBorders>
              <w:top w:val="nil"/>
              <w:left w:val="nil"/>
              <w:bottom w:val="nil"/>
              <w:right w:val="nil"/>
            </w:tcBorders>
            <w:shd w:val="clear" w:color="auto" w:fill="auto"/>
            <w:noWrap/>
            <w:vAlign w:val="bottom"/>
            <w:hideMark/>
          </w:tcPr>
          <w:p w14:paraId="59FB33D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501170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DE13E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3AF72D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CD68D9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E026C4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0.995</w:t>
            </w:r>
          </w:p>
        </w:tc>
      </w:tr>
      <w:tr w:rsidR="000704A9" w:rsidRPr="000704A9" w14:paraId="21F3257C" w14:textId="77777777" w:rsidTr="00DA70D8">
        <w:trPr>
          <w:trHeight w:val="227"/>
        </w:trPr>
        <w:tc>
          <w:tcPr>
            <w:tcW w:w="0" w:type="auto"/>
            <w:tcBorders>
              <w:top w:val="nil"/>
              <w:left w:val="nil"/>
              <w:bottom w:val="nil"/>
              <w:right w:val="nil"/>
            </w:tcBorders>
            <w:shd w:val="clear" w:color="auto" w:fill="auto"/>
            <w:vAlign w:val="center"/>
            <w:hideMark/>
          </w:tcPr>
          <w:p w14:paraId="2C4BDBD5"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753D3CD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38.1</w:t>
            </w:r>
          </w:p>
        </w:tc>
        <w:tc>
          <w:tcPr>
            <w:tcW w:w="0" w:type="auto"/>
            <w:tcBorders>
              <w:top w:val="nil"/>
              <w:left w:val="nil"/>
              <w:bottom w:val="nil"/>
              <w:right w:val="nil"/>
            </w:tcBorders>
            <w:shd w:val="clear" w:color="auto" w:fill="auto"/>
            <w:noWrap/>
            <w:vAlign w:val="bottom"/>
            <w:hideMark/>
          </w:tcPr>
          <w:p w14:paraId="4953E25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142/373</w:t>
            </w:r>
          </w:p>
        </w:tc>
        <w:tc>
          <w:tcPr>
            <w:tcW w:w="0" w:type="auto"/>
            <w:tcBorders>
              <w:top w:val="nil"/>
              <w:left w:val="nil"/>
              <w:bottom w:val="nil"/>
              <w:right w:val="nil"/>
            </w:tcBorders>
            <w:shd w:val="clear" w:color="auto" w:fill="auto"/>
            <w:vAlign w:val="center"/>
            <w:hideMark/>
          </w:tcPr>
          <w:p w14:paraId="321FF71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hideMark/>
          </w:tcPr>
          <w:p w14:paraId="0F57A12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(0.63,1.19)</w:t>
            </w:r>
          </w:p>
        </w:tc>
        <w:tc>
          <w:tcPr>
            <w:tcW w:w="0" w:type="auto"/>
            <w:tcBorders>
              <w:top w:val="nil"/>
              <w:left w:val="nil"/>
              <w:bottom w:val="nil"/>
              <w:right w:val="nil"/>
            </w:tcBorders>
            <w:shd w:val="clear" w:color="auto" w:fill="auto"/>
            <w:noWrap/>
            <w:vAlign w:val="bottom"/>
            <w:hideMark/>
          </w:tcPr>
          <w:p w14:paraId="2FCEF11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10322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04D404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63.7</w:t>
            </w:r>
          </w:p>
        </w:tc>
        <w:tc>
          <w:tcPr>
            <w:tcW w:w="0" w:type="auto"/>
            <w:tcBorders>
              <w:top w:val="nil"/>
              <w:left w:val="nil"/>
              <w:bottom w:val="nil"/>
              <w:right w:val="nil"/>
            </w:tcBorders>
            <w:shd w:val="clear" w:color="auto" w:fill="auto"/>
            <w:noWrap/>
            <w:vAlign w:val="bottom"/>
            <w:hideMark/>
          </w:tcPr>
          <w:p w14:paraId="0EA723C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225/353</w:t>
            </w:r>
          </w:p>
        </w:tc>
        <w:tc>
          <w:tcPr>
            <w:tcW w:w="0" w:type="auto"/>
            <w:tcBorders>
              <w:top w:val="nil"/>
              <w:left w:val="nil"/>
              <w:bottom w:val="nil"/>
              <w:right w:val="nil"/>
            </w:tcBorders>
            <w:shd w:val="clear" w:color="auto" w:fill="auto"/>
            <w:vAlign w:val="center"/>
            <w:hideMark/>
          </w:tcPr>
          <w:p w14:paraId="3D156B0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0.99</w:t>
            </w:r>
          </w:p>
        </w:tc>
        <w:tc>
          <w:tcPr>
            <w:tcW w:w="0" w:type="auto"/>
            <w:tcBorders>
              <w:top w:val="nil"/>
              <w:left w:val="nil"/>
              <w:bottom w:val="nil"/>
              <w:right w:val="nil"/>
            </w:tcBorders>
            <w:shd w:val="clear" w:color="auto" w:fill="auto"/>
            <w:vAlign w:val="center"/>
            <w:hideMark/>
          </w:tcPr>
          <w:p w14:paraId="79B7D98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(0.72,1.37)</w:t>
            </w:r>
          </w:p>
        </w:tc>
        <w:tc>
          <w:tcPr>
            <w:tcW w:w="0" w:type="auto"/>
            <w:tcBorders>
              <w:top w:val="nil"/>
              <w:left w:val="nil"/>
              <w:bottom w:val="nil"/>
              <w:right w:val="nil"/>
            </w:tcBorders>
            <w:shd w:val="clear" w:color="auto" w:fill="auto"/>
            <w:noWrap/>
            <w:vAlign w:val="bottom"/>
            <w:hideMark/>
          </w:tcPr>
          <w:p w14:paraId="1D214F7D"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4F91433" w14:textId="77777777" w:rsidTr="00DA70D8">
        <w:trPr>
          <w:trHeight w:val="227"/>
        </w:trPr>
        <w:tc>
          <w:tcPr>
            <w:tcW w:w="0" w:type="auto"/>
            <w:tcBorders>
              <w:top w:val="nil"/>
              <w:left w:val="nil"/>
              <w:bottom w:val="nil"/>
              <w:right w:val="nil"/>
            </w:tcBorders>
            <w:shd w:val="clear" w:color="auto" w:fill="auto"/>
            <w:vAlign w:val="center"/>
            <w:hideMark/>
          </w:tcPr>
          <w:p w14:paraId="07F1CCE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Yes (treated) </w:t>
            </w:r>
          </w:p>
        </w:tc>
        <w:tc>
          <w:tcPr>
            <w:tcW w:w="0" w:type="auto"/>
            <w:tcBorders>
              <w:top w:val="nil"/>
              <w:left w:val="nil"/>
              <w:bottom w:val="nil"/>
              <w:right w:val="nil"/>
            </w:tcBorders>
            <w:shd w:val="clear" w:color="auto" w:fill="auto"/>
            <w:noWrap/>
            <w:vAlign w:val="bottom"/>
            <w:hideMark/>
          </w:tcPr>
          <w:p w14:paraId="624F99D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52.3</w:t>
            </w:r>
          </w:p>
        </w:tc>
        <w:tc>
          <w:tcPr>
            <w:tcW w:w="0" w:type="auto"/>
            <w:tcBorders>
              <w:top w:val="nil"/>
              <w:left w:val="nil"/>
              <w:bottom w:val="nil"/>
              <w:right w:val="nil"/>
            </w:tcBorders>
            <w:shd w:val="clear" w:color="auto" w:fill="auto"/>
            <w:noWrap/>
            <w:vAlign w:val="bottom"/>
            <w:hideMark/>
          </w:tcPr>
          <w:p w14:paraId="22CE46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23/44</w:t>
            </w:r>
          </w:p>
        </w:tc>
        <w:tc>
          <w:tcPr>
            <w:tcW w:w="0" w:type="auto"/>
            <w:tcBorders>
              <w:top w:val="nil"/>
              <w:left w:val="nil"/>
              <w:bottom w:val="nil"/>
              <w:right w:val="nil"/>
            </w:tcBorders>
            <w:shd w:val="clear" w:color="auto" w:fill="auto"/>
            <w:vAlign w:val="center"/>
            <w:hideMark/>
          </w:tcPr>
          <w:p w14:paraId="5E7DAFB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1.16</w:t>
            </w:r>
          </w:p>
        </w:tc>
        <w:tc>
          <w:tcPr>
            <w:tcW w:w="0" w:type="auto"/>
            <w:tcBorders>
              <w:top w:val="nil"/>
              <w:left w:val="nil"/>
              <w:bottom w:val="nil"/>
              <w:right w:val="nil"/>
            </w:tcBorders>
            <w:shd w:val="clear" w:color="auto" w:fill="auto"/>
            <w:vAlign w:val="center"/>
            <w:hideMark/>
          </w:tcPr>
          <w:p w14:paraId="16CB93A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(0.80,1.70)</w:t>
            </w:r>
          </w:p>
        </w:tc>
        <w:tc>
          <w:tcPr>
            <w:tcW w:w="0" w:type="auto"/>
            <w:tcBorders>
              <w:top w:val="nil"/>
              <w:left w:val="nil"/>
              <w:bottom w:val="nil"/>
              <w:right w:val="nil"/>
            </w:tcBorders>
            <w:shd w:val="clear" w:color="auto" w:fill="auto"/>
            <w:noWrap/>
            <w:vAlign w:val="bottom"/>
            <w:hideMark/>
          </w:tcPr>
          <w:p w14:paraId="1AECCED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9C76E5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2E0B27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61.9</w:t>
            </w:r>
          </w:p>
        </w:tc>
        <w:tc>
          <w:tcPr>
            <w:tcW w:w="0" w:type="auto"/>
            <w:tcBorders>
              <w:top w:val="nil"/>
              <w:left w:val="nil"/>
              <w:bottom w:val="nil"/>
              <w:right w:val="nil"/>
            </w:tcBorders>
            <w:shd w:val="clear" w:color="auto" w:fill="auto"/>
            <w:noWrap/>
            <w:vAlign w:val="bottom"/>
            <w:hideMark/>
          </w:tcPr>
          <w:p w14:paraId="412BFF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13/21</w:t>
            </w:r>
          </w:p>
        </w:tc>
        <w:tc>
          <w:tcPr>
            <w:tcW w:w="0" w:type="auto"/>
            <w:tcBorders>
              <w:top w:val="nil"/>
              <w:left w:val="nil"/>
              <w:bottom w:val="nil"/>
              <w:right w:val="nil"/>
            </w:tcBorders>
            <w:shd w:val="clear" w:color="auto" w:fill="auto"/>
            <w:vAlign w:val="center"/>
            <w:hideMark/>
          </w:tcPr>
          <w:p w14:paraId="4FEF5A3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0.98</w:t>
            </w:r>
          </w:p>
        </w:tc>
        <w:tc>
          <w:tcPr>
            <w:tcW w:w="0" w:type="auto"/>
            <w:tcBorders>
              <w:top w:val="nil"/>
              <w:left w:val="nil"/>
              <w:bottom w:val="nil"/>
              <w:right w:val="nil"/>
            </w:tcBorders>
            <w:shd w:val="clear" w:color="auto" w:fill="auto"/>
            <w:vAlign w:val="center"/>
            <w:hideMark/>
          </w:tcPr>
          <w:p w14:paraId="2C65A1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(0.60,1.60)</w:t>
            </w:r>
          </w:p>
        </w:tc>
        <w:tc>
          <w:tcPr>
            <w:tcW w:w="0" w:type="auto"/>
            <w:tcBorders>
              <w:top w:val="nil"/>
              <w:left w:val="nil"/>
              <w:bottom w:val="nil"/>
              <w:right w:val="nil"/>
            </w:tcBorders>
            <w:shd w:val="clear" w:color="auto" w:fill="auto"/>
            <w:noWrap/>
            <w:vAlign w:val="bottom"/>
            <w:hideMark/>
          </w:tcPr>
          <w:p w14:paraId="51ED3AE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0E45367" w14:textId="77777777" w:rsidTr="00DA70D8">
        <w:trPr>
          <w:trHeight w:val="227"/>
        </w:trPr>
        <w:tc>
          <w:tcPr>
            <w:tcW w:w="0" w:type="auto"/>
            <w:tcBorders>
              <w:top w:val="nil"/>
              <w:left w:val="nil"/>
              <w:bottom w:val="nil"/>
              <w:right w:val="nil"/>
            </w:tcBorders>
            <w:shd w:val="clear" w:color="auto" w:fill="auto"/>
            <w:vAlign w:val="center"/>
            <w:hideMark/>
          </w:tcPr>
          <w:p w14:paraId="32889410"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Yes (untreated) </w:t>
            </w:r>
          </w:p>
        </w:tc>
        <w:tc>
          <w:tcPr>
            <w:tcW w:w="0" w:type="auto"/>
            <w:tcBorders>
              <w:top w:val="nil"/>
              <w:left w:val="nil"/>
              <w:bottom w:val="nil"/>
              <w:right w:val="nil"/>
            </w:tcBorders>
            <w:shd w:val="clear" w:color="auto" w:fill="auto"/>
            <w:noWrap/>
            <w:vAlign w:val="bottom"/>
            <w:hideMark/>
          </w:tcPr>
          <w:p w14:paraId="3CA4F1B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40.0</w:t>
            </w:r>
          </w:p>
        </w:tc>
        <w:tc>
          <w:tcPr>
            <w:tcW w:w="0" w:type="auto"/>
            <w:tcBorders>
              <w:top w:val="nil"/>
              <w:left w:val="nil"/>
              <w:bottom w:val="nil"/>
              <w:right w:val="nil"/>
            </w:tcBorders>
            <w:shd w:val="clear" w:color="auto" w:fill="auto"/>
            <w:noWrap/>
            <w:vAlign w:val="bottom"/>
            <w:hideMark/>
          </w:tcPr>
          <w:p w14:paraId="1EDAEE4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18/45</w:t>
            </w:r>
          </w:p>
        </w:tc>
        <w:tc>
          <w:tcPr>
            <w:tcW w:w="0" w:type="auto"/>
            <w:tcBorders>
              <w:top w:val="nil"/>
              <w:left w:val="nil"/>
              <w:bottom w:val="nil"/>
              <w:right w:val="nil"/>
            </w:tcBorders>
            <w:shd w:val="clear" w:color="auto" w:fill="auto"/>
            <w:vAlign w:val="center"/>
            <w:hideMark/>
          </w:tcPr>
          <w:p w14:paraId="4FF2DA2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2A6E56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47BB69D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BD883F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C4BAEA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63.0</w:t>
            </w:r>
          </w:p>
        </w:tc>
        <w:tc>
          <w:tcPr>
            <w:tcW w:w="0" w:type="auto"/>
            <w:tcBorders>
              <w:top w:val="nil"/>
              <w:left w:val="nil"/>
              <w:bottom w:val="nil"/>
              <w:right w:val="nil"/>
            </w:tcBorders>
            <w:shd w:val="clear" w:color="auto" w:fill="auto"/>
            <w:noWrap/>
            <w:vAlign w:val="bottom"/>
            <w:hideMark/>
          </w:tcPr>
          <w:p w14:paraId="3E7792A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17/27</w:t>
            </w:r>
          </w:p>
        </w:tc>
        <w:tc>
          <w:tcPr>
            <w:tcW w:w="0" w:type="auto"/>
            <w:tcBorders>
              <w:top w:val="nil"/>
              <w:left w:val="nil"/>
              <w:bottom w:val="nil"/>
              <w:right w:val="nil"/>
            </w:tcBorders>
            <w:shd w:val="clear" w:color="auto" w:fill="auto"/>
            <w:vAlign w:val="center"/>
            <w:hideMark/>
          </w:tcPr>
          <w:p w14:paraId="0C412E8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BA2336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5899D74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A7806E9" w14:textId="77777777" w:rsidTr="00DA70D8">
        <w:trPr>
          <w:trHeight w:val="227"/>
        </w:trPr>
        <w:tc>
          <w:tcPr>
            <w:tcW w:w="0" w:type="auto"/>
            <w:tcBorders>
              <w:top w:val="nil"/>
              <w:left w:val="nil"/>
              <w:bottom w:val="nil"/>
              <w:right w:val="nil"/>
            </w:tcBorders>
            <w:shd w:val="clear" w:color="auto" w:fill="auto"/>
            <w:vAlign w:val="center"/>
          </w:tcPr>
          <w:p w14:paraId="34F1EC8B" w14:textId="03EAF9C2"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lastRenderedPageBreak/>
              <w:t>Missing</w:t>
            </w:r>
          </w:p>
        </w:tc>
        <w:tc>
          <w:tcPr>
            <w:tcW w:w="0" w:type="auto"/>
            <w:tcBorders>
              <w:top w:val="nil"/>
              <w:left w:val="nil"/>
              <w:bottom w:val="nil"/>
              <w:right w:val="nil"/>
            </w:tcBorders>
            <w:shd w:val="clear" w:color="auto" w:fill="auto"/>
            <w:noWrap/>
            <w:vAlign w:val="bottom"/>
          </w:tcPr>
          <w:p w14:paraId="400C6E28" w14:textId="5B37481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47.4</w:t>
            </w:r>
          </w:p>
        </w:tc>
        <w:tc>
          <w:tcPr>
            <w:tcW w:w="0" w:type="auto"/>
            <w:tcBorders>
              <w:top w:val="nil"/>
              <w:left w:val="nil"/>
              <w:bottom w:val="nil"/>
              <w:right w:val="nil"/>
            </w:tcBorders>
            <w:shd w:val="clear" w:color="auto" w:fill="auto"/>
            <w:noWrap/>
            <w:vAlign w:val="bottom"/>
          </w:tcPr>
          <w:p w14:paraId="37EAD052" w14:textId="518671A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9/19</w:t>
            </w:r>
          </w:p>
        </w:tc>
        <w:tc>
          <w:tcPr>
            <w:tcW w:w="0" w:type="auto"/>
            <w:tcBorders>
              <w:top w:val="nil"/>
              <w:left w:val="nil"/>
              <w:bottom w:val="nil"/>
              <w:right w:val="nil"/>
            </w:tcBorders>
            <w:shd w:val="clear" w:color="auto" w:fill="auto"/>
            <w:vAlign w:val="center"/>
          </w:tcPr>
          <w:p w14:paraId="4646A0D2" w14:textId="5CE68C9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E9479A0" w14:textId="13AC5C5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10AA0B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FC4E2D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F3F9285" w14:textId="1D540B9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51.0</w:t>
            </w:r>
          </w:p>
        </w:tc>
        <w:tc>
          <w:tcPr>
            <w:tcW w:w="0" w:type="auto"/>
            <w:tcBorders>
              <w:top w:val="nil"/>
              <w:left w:val="nil"/>
              <w:bottom w:val="nil"/>
              <w:right w:val="nil"/>
            </w:tcBorders>
            <w:shd w:val="clear" w:color="auto" w:fill="auto"/>
            <w:noWrap/>
            <w:vAlign w:val="bottom"/>
          </w:tcPr>
          <w:p w14:paraId="54E4E38A" w14:textId="0B66B26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26/51</w:t>
            </w:r>
          </w:p>
        </w:tc>
        <w:tc>
          <w:tcPr>
            <w:tcW w:w="0" w:type="auto"/>
            <w:tcBorders>
              <w:top w:val="nil"/>
              <w:left w:val="nil"/>
              <w:bottom w:val="nil"/>
              <w:right w:val="nil"/>
            </w:tcBorders>
            <w:shd w:val="clear" w:color="auto" w:fill="auto"/>
            <w:vAlign w:val="center"/>
          </w:tcPr>
          <w:p w14:paraId="6BF9FC32" w14:textId="565E52A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04D0CE9" w14:textId="7B950E6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56F5457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8DC4B75" w14:textId="77777777" w:rsidTr="00DA70D8">
        <w:trPr>
          <w:trHeight w:val="227"/>
        </w:trPr>
        <w:tc>
          <w:tcPr>
            <w:tcW w:w="0" w:type="auto"/>
            <w:tcBorders>
              <w:top w:val="nil"/>
              <w:left w:val="nil"/>
              <w:bottom w:val="nil"/>
              <w:right w:val="nil"/>
            </w:tcBorders>
            <w:shd w:val="clear" w:color="auto" w:fill="auto"/>
            <w:noWrap/>
            <w:vAlign w:val="bottom"/>
            <w:hideMark/>
          </w:tcPr>
          <w:p w14:paraId="72604805" w14:textId="0156BAD2"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 social and emotional wellbeing</w:t>
            </w:r>
          </w:p>
        </w:tc>
        <w:tc>
          <w:tcPr>
            <w:tcW w:w="0" w:type="auto"/>
            <w:tcBorders>
              <w:top w:val="nil"/>
              <w:left w:val="nil"/>
              <w:bottom w:val="nil"/>
              <w:right w:val="nil"/>
            </w:tcBorders>
            <w:shd w:val="clear" w:color="auto" w:fill="auto"/>
            <w:noWrap/>
            <w:vAlign w:val="bottom"/>
            <w:hideMark/>
          </w:tcPr>
          <w:p w14:paraId="72B7CB18"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0FF74B7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D179FF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E60073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500BB7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7823B35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CA31F6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8F807A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E49B6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CED443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55F01F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0.007</w:t>
            </w:r>
          </w:p>
        </w:tc>
      </w:tr>
      <w:tr w:rsidR="000704A9" w:rsidRPr="000704A9" w14:paraId="090F97B0" w14:textId="77777777" w:rsidTr="00DA70D8">
        <w:trPr>
          <w:trHeight w:val="227"/>
        </w:trPr>
        <w:tc>
          <w:tcPr>
            <w:tcW w:w="0" w:type="auto"/>
            <w:tcBorders>
              <w:top w:val="nil"/>
              <w:left w:val="nil"/>
              <w:bottom w:val="nil"/>
              <w:right w:val="nil"/>
            </w:tcBorders>
            <w:shd w:val="clear" w:color="auto" w:fill="auto"/>
            <w:noWrap/>
            <w:vAlign w:val="bottom"/>
            <w:hideMark/>
          </w:tcPr>
          <w:p w14:paraId="1647ADC9"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Good (low distress)</w:t>
            </w:r>
          </w:p>
        </w:tc>
        <w:tc>
          <w:tcPr>
            <w:tcW w:w="0" w:type="auto"/>
            <w:tcBorders>
              <w:top w:val="nil"/>
              <w:left w:val="nil"/>
              <w:bottom w:val="nil"/>
              <w:right w:val="nil"/>
            </w:tcBorders>
            <w:shd w:val="clear" w:color="auto" w:fill="auto"/>
            <w:noWrap/>
            <w:vAlign w:val="bottom"/>
            <w:hideMark/>
          </w:tcPr>
          <w:p w14:paraId="56E2A92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34.5</w:t>
            </w:r>
          </w:p>
        </w:tc>
        <w:tc>
          <w:tcPr>
            <w:tcW w:w="0" w:type="auto"/>
            <w:tcBorders>
              <w:top w:val="nil"/>
              <w:left w:val="nil"/>
              <w:bottom w:val="nil"/>
              <w:right w:val="nil"/>
            </w:tcBorders>
            <w:shd w:val="clear" w:color="auto" w:fill="auto"/>
            <w:noWrap/>
            <w:vAlign w:val="bottom"/>
            <w:hideMark/>
          </w:tcPr>
          <w:p w14:paraId="5080DCD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129/374</w:t>
            </w:r>
          </w:p>
        </w:tc>
        <w:tc>
          <w:tcPr>
            <w:tcW w:w="0" w:type="auto"/>
            <w:tcBorders>
              <w:top w:val="nil"/>
              <w:left w:val="nil"/>
              <w:bottom w:val="nil"/>
              <w:right w:val="nil"/>
            </w:tcBorders>
            <w:shd w:val="clear" w:color="auto" w:fill="auto"/>
            <w:vAlign w:val="center"/>
            <w:hideMark/>
          </w:tcPr>
          <w:p w14:paraId="7AA423F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0.63</w:t>
            </w:r>
          </w:p>
        </w:tc>
        <w:tc>
          <w:tcPr>
            <w:tcW w:w="0" w:type="auto"/>
            <w:tcBorders>
              <w:top w:val="nil"/>
              <w:left w:val="nil"/>
              <w:bottom w:val="nil"/>
              <w:right w:val="nil"/>
            </w:tcBorders>
            <w:shd w:val="clear" w:color="auto" w:fill="auto"/>
            <w:vAlign w:val="center"/>
            <w:hideMark/>
          </w:tcPr>
          <w:p w14:paraId="060516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(0.50,0.79)</w:t>
            </w:r>
          </w:p>
        </w:tc>
        <w:tc>
          <w:tcPr>
            <w:tcW w:w="0" w:type="auto"/>
            <w:tcBorders>
              <w:top w:val="nil"/>
              <w:left w:val="nil"/>
              <w:bottom w:val="nil"/>
              <w:right w:val="nil"/>
            </w:tcBorders>
            <w:shd w:val="clear" w:color="auto" w:fill="auto"/>
            <w:noWrap/>
            <w:vAlign w:val="bottom"/>
            <w:hideMark/>
          </w:tcPr>
          <w:p w14:paraId="0C48560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E18C35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70B1CC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59.7</w:t>
            </w:r>
          </w:p>
        </w:tc>
        <w:tc>
          <w:tcPr>
            <w:tcW w:w="0" w:type="auto"/>
            <w:tcBorders>
              <w:top w:val="nil"/>
              <w:left w:val="nil"/>
              <w:bottom w:val="nil"/>
              <w:right w:val="nil"/>
            </w:tcBorders>
            <w:shd w:val="clear" w:color="auto" w:fill="auto"/>
            <w:noWrap/>
            <w:vAlign w:val="bottom"/>
            <w:hideMark/>
          </w:tcPr>
          <w:p w14:paraId="705ACF6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157/263</w:t>
            </w:r>
          </w:p>
        </w:tc>
        <w:tc>
          <w:tcPr>
            <w:tcW w:w="0" w:type="auto"/>
            <w:tcBorders>
              <w:top w:val="nil"/>
              <w:left w:val="nil"/>
              <w:bottom w:val="nil"/>
              <w:right w:val="nil"/>
            </w:tcBorders>
            <w:shd w:val="clear" w:color="auto" w:fill="auto"/>
            <w:vAlign w:val="center"/>
            <w:hideMark/>
          </w:tcPr>
          <w:p w14:paraId="66D3CA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bottom w:val="nil"/>
              <w:right w:val="nil"/>
            </w:tcBorders>
            <w:shd w:val="clear" w:color="auto" w:fill="auto"/>
            <w:vAlign w:val="center"/>
            <w:hideMark/>
          </w:tcPr>
          <w:p w14:paraId="661CF9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(0.67,0.94)</w:t>
            </w:r>
          </w:p>
        </w:tc>
        <w:tc>
          <w:tcPr>
            <w:tcW w:w="0" w:type="auto"/>
            <w:tcBorders>
              <w:top w:val="nil"/>
              <w:left w:val="nil"/>
              <w:bottom w:val="nil"/>
              <w:right w:val="nil"/>
            </w:tcBorders>
            <w:shd w:val="clear" w:color="auto" w:fill="auto"/>
            <w:noWrap/>
            <w:vAlign w:val="bottom"/>
            <w:hideMark/>
          </w:tcPr>
          <w:p w14:paraId="00AD07C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1D7FB2B" w14:textId="77777777" w:rsidTr="00DA70D8">
        <w:trPr>
          <w:trHeight w:val="227"/>
        </w:trPr>
        <w:tc>
          <w:tcPr>
            <w:tcW w:w="0" w:type="auto"/>
            <w:tcBorders>
              <w:top w:val="nil"/>
              <w:left w:val="nil"/>
              <w:bottom w:val="nil"/>
              <w:right w:val="nil"/>
            </w:tcBorders>
            <w:shd w:val="clear" w:color="auto" w:fill="auto"/>
            <w:noWrap/>
            <w:vAlign w:val="bottom"/>
            <w:hideMark/>
          </w:tcPr>
          <w:p w14:paraId="363AF83B"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Poor (high distress)</w:t>
            </w:r>
          </w:p>
        </w:tc>
        <w:tc>
          <w:tcPr>
            <w:tcW w:w="0" w:type="auto"/>
            <w:tcBorders>
              <w:top w:val="nil"/>
              <w:left w:val="nil"/>
              <w:bottom w:val="nil"/>
              <w:right w:val="nil"/>
            </w:tcBorders>
            <w:shd w:val="clear" w:color="auto" w:fill="auto"/>
            <w:noWrap/>
            <w:vAlign w:val="bottom"/>
            <w:hideMark/>
          </w:tcPr>
          <w:p w14:paraId="0F51C4B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56.5</w:t>
            </w:r>
          </w:p>
        </w:tc>
        <w:tc>
          <w:tcPr>
            <w:tcW w:w="0" w:type="auto"/>
            <w:tcBorders>
              <w:top w:val="nil"/>
              <w:left w:val="nil"/>
              <w:bottom w:val="nil"/>
              <w:right w:val="nil"/>
            </w:tcBorders>
            <w:shd w:val="clear" w:color="auto" w:fill="auto"/>
            <w:noWrap/>
            <w:vAlign w:val="bottom"/>
            <w:hideMark/>
          </w:tcPr>
          <w:p w14:paraId="4EF56BF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52/92</w:t>
            </w:r>
          </w:p>
        </w:tc>
        <w:tc>
          <w:tcPr>
            <w:tcW w:w="0" w:type="auto"/>
            <w:tcBorders>
              <w:top w:val="nil"/>
              <w:left w:val="nil"/>
              <w:bottom w:val="nil"/>
              <w:right w:val="nil"/>
            </w:tcBorders>
            <w:shd w:val="clear" w:color="auto" w:fill="auto"/>
            <w:vAlign w:val="center"/>
            <w:hideMark/>
          </w:tcPr>
          <w:p w14:paraId="383BAC6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64511AA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6780D2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69C4EA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582483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75.3</w:t>
            </w:r>
          </w:p>
        </w:tc>
        <w:tc>
          <w:tcPr>
            <w:tcW w:w="0" w:type="auto"/>
            <w:tcBorders>
              <w:top w:val="nil"/>
              <w:left w:val="nil"/>
              <w:bottom w:val="nil"/>
              <w:right w:val="nil"/>
            </w:tcBorders>
            <w:shd w:val="clear" w:color="auto" w:fill="auto"/>
            <w:noWrap/>
            <w:vAlign w:val="bottom"/>
            <w:hideMark/>
          </w:tcPr>
          <w:p w14:paraId="72184C6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61/81</w:t>
            </w:r>
          </w:p>
        </w:tc>
        <w:tc>
          <w:tcPr>
            <w:tcW w:w="0" w:type="auto"/>
            <w:tcBorders>
              <w:top w:val="nil"/>
              <w:left w:val="nil"/>
              <w:bottom w:val="nil"/>
              <w:right w:val="nil"/>
            </w:tcBorders>
            <w:shd w:val="clear" w:color="auto" w:fill="auto"/>
            <w:vAlign w:val="center"/>
            <w:hideMark/>
          </w:tcPr>
          <w:p w14:paraId="2936F12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BCDCC1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11A87C8"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1FAE25C" w14:textId="77777777" w:rsidTr="00DA70D8">
        <w:trPr>
          <w:trHeight w:val="227"/>
        </w:trPr>
        <w:tc>
          <w:tcPr>
            <w:tcW w:w="0" w:type="auto"/>
            <w:tcBorders>
              <w:top w:val="nil"/>
              <w:left w:val="nil"/>
              <w:bottom w:val="nil"/>
              <w:right w:val="nil"/>
            </w:tcBorders>
            <w:shd w:val="clear" w:color="auto" w:fill="auto"/>
            <w:noWrap/>
            <w:vAlign w:val="bottom"/>
          </w:tcPr>
          <w:p w14:paraId="6FA0E8E7" w14:textId="1414FC34"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0B13E4C6" w14:textId="3257C58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73.3</w:t>
            </w:r>
          </w:p>
        </w:tc>
        <w:tc>
          <w:tcPr>
            <w:tcW w:w="0" w:type="auto"/>
            <w:tcBorders>
              <w:top w:val="nil"/>
              <w:left w:val="nil"/>
              <w:bottom w:val="nil"/>
              <w:right w:val="nil"/>
            </w:tcBorders>
            <w:shd w:val="clear" w:color="auto" w:fill="auto"/>
            <w:noWrap/>
            <w:vAlign w:val="bottom"/>
          </w:tcPr>
          <w:p w14:paraId="153C4757" w14:textId="69E02F5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11/15</w:t>
            </w:r>
          </w:p>
        </w:tc>
        <w:tc>
          <w:tcPr>
            <w:tcW w:w="0" w:type="auto"/>
            <w:tcBorders>
              <w:top w:val="nil"/>
              <w:left w:val="nil"/>
              <w:bottom w:val="nil"/>
              <w:right w:val="nil"/>
            </w:tcBorders>
            <w:shd w:val="clear" w:color="auto" w:fill="auto"/>
            <w:vAlign w:val="center"/>
          </w:tcPr>
          <w:p w14:paraId="44898C0D" w14:textId="6107E10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BCEB872" w14:textId="06507D5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7486D29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348E6E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ECF3137" w14:textId="1865184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58.3</w:t>
            </w:r>
          </w:p>
        </w:tc>
        <w:tc>
          <w:tcPr>
            <w:tcW w:w="0" w:type="auto"/>
            <w:tcBorders>
              <w:top w:val="nil"/>
              <w:left w:val="nil"/>
              <w:bottom w:val="nil"/>
              <w:right w:val="nil"/>
            </w:tcBorders>
            <w:shd w:val="clear" w:color="auto" w:fill="auto"/>
            <w:noWrap/>
            <w:vAlign w:val="bottom"/>
          </w:tcPr>
          <w:p w14:paraId="7D9FEA36" w14:textId="7961E35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63/108</w:t>
            </w:r>
          </w:p>
        </w:tc>
        <w:tc>
          <w:tcPr>
            <w:tcW w:w="0" w:type="auto"/>
            <w:tcBorders>
              <w:top w:val="nil"/>
              <w:left w:val="nil"/>
              <w:bottom w:val="nil"/>
              <w:right w:val="nil"/>
            </w:tcBorders>
            <w:shd w:val="clear" w:color="auto" w:fill="auto"/>
            <w:vAlign w:val="center"/>
          </w:tcPr>
          <w:p w14:paraId="7AE914A5" w14:textId="58E479F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ACA0808" w14:textId="50280E5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13A3121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02195A6" w14:textId="77777777" w:rsidTr="00DA70D8">
        <w:trPr>
          <w:trHeight w:val="227"/>
        </w:trPr>
        <w:tc>
          <w:tcPr>
            <w:tcW w:w="0" w:type="auto"/>
            <w:tcBorders>
              <w:top w:val="nil"/>
              <w:left w:val="nil"/>
              <w:bottom w:val="nil"/>
              <w:right w:val="nil"/>
            </w:tcBorders>
            <w:shd w:val="clear" w:color="auto" w:fill="auto"/>
            <w:vAlign w:val="center"/>
            <w:hideMark/>
          </w:tcPr>
          <w:p w14:paraId="65CB6F98"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Child general health </w:t>
            </w:r>
          </w:p>
        </w:tc>
        <w:tc>
          <w:tcPr>
            <w:tcW w:w="0" w:type="auto"/>
            <w:tcBorders>
              <w:top w:val="nil"/>
              <w:left w:val="nil"/>
              <w:bottom w:val="nil"/>
              <w:right w:val="nil"/>
            </w:tcBorders>
            <w:shd w:val="clear" w:color="auto" w:fill="auto"/>
            <w:noWrap/>
            <w:vAlign w:val="bottom"/>
            <w:hideMark/>
          </w:tcPr>
          <w:p w14:paraId="4885054B"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3228D76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3DB628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25EC68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8F316D0" w14:textId="66327D6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w:t>
            </w:r>
          </w:p>
        </w:tc>
        <w:tc>
          <w:tcPr>
            <w:tcW w:w="0" w:type="auto"/>
            <w:tcBorders>
              <w:top w:val="nil"/>
              <w:left w:val="nil"/>
              <w:bottom w:val="nil"/>
              <w:right w:val="nil"/>
            </w:tcBorders>
            <w:shd w:val="clear" w:color="auto" w:fill="auto"/>
            <w:noWrap/>
            <w:vAlign w:val="bottom"/>
            <w:hideMark/>
          </w:tcPr>
          <w:p w14:paraId="60BF07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B8D911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10499D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88EAF9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4F1F4B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145DC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0.464</w:t>
            </w:r>
          </w:p>
        </w:tc>
      </w:tr>
      <w:tr w:rsidR="000704A9" w:rsidRPr="000704A9" w14:paraId="714777BC" w14:textId="77777777" w:rsidTr="00DA70D8">
        <w:trPr>
          <w:trHeight w:val="227"/>
        </w:trPr>
        <w:tc>
          <w:tcPr>
            <w:tcW w:w="0" w:type="auto"/>
            <w:tcBorders>
              <w:top w:val="nil"/>
              <w:left w:val="nil"/>
              <w:bottom w:val="nil"/>
              <w:right w:val="nil"/>
            </w:tcBorders>
            <w:shd w:val="clear" w:color="auto" w:fill="auto"/>
            <w:vAlign w:val="center"/>
            <w:hideMark/>
          </w:tcPr>
          <w:p w14:paraId="4376B7C7"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Good, fair or poor </w:t>
            </w:r>
          </w:p>
        </w:tc>
        <w:tc>
          <w:tcPr>
            <w:tcW w:w="0" w:type="auto"/>
            <w:tcBorders>
              <w:top w:val="nil"/>
              <w:left w:val="nil"/>
              <w:bottom w:val="nil"/>
              <w:right w:val="nil"/>
            </w:tcBorders>
            <w:shd w:val="clear" w:color="auto" w:fill="auto"/>
            <w:noWrap/>
            <w:vAlign w:val="bottom"/>
            <w:hideMark/>
          </w:tcPr>
          <w:p w14:paraId="3C75292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36.5</w:t>
            </w:r>
          </w:p>
        </w:tc>
        <w:tc>
          <w:tcPr>
            <w:tcW w:w="0" w:type="auto"/>
            <w:tcBorders>
              <w:top w:val="nil"/>
              <w:left w:val="nil"/>
              <w:bottom w:val="nil"/>
              <w:right w:val="nil"/>
            </w:tcBorders>
            <w:shd w:val="clear" w:color="auto" w:fill="auto"/>
            <w:noWrap/>
            <w:vAlign w:val="bottom"/>
            <w:hideMark/>
          </w:tcPr>
          <w:p w14:paraId="75B8B18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38/104</w:t>
            </w:r>
          </w:p>
        </w:tc>
        <w:tc>
          <w:tcPr>
            <w:tcW w:w="0" w:type="auto"/>
            <w:tcBorders>
              <w:top w:val="nil"/>
              <w:left w:val="nil"/>
              <w:bottom w:val="nil"/>
              <w:right w:val="nil"/>
            </w:tcBorders>
            <w:shd w:val="clear" w:color="auto" w:fill="auto"/>
            <w:vAlign w:val="center"/>
            <w:hideMark/>
          </w:tcPr>
          <w:p w14:paraId="497F8B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D1C04B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76EEA66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C7335F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AE9BED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67.4</w:t>
            </w:r>
          </w:p>
        </w:tc>
        <w:tc>
          <w:tcPr>
            <w:tcW w:w="0" w:type="auto"/>
            <w:tcBorders>
              <w:top w:val="nil"/>
              <w:left w:val="nil"/>
              <w:bottom w:val="nil"/>
              <w:right w:val="nil"/>
            </w:tcBorders>
            <w:shd w:val="clear" w:color="auto" w:fill="auto"/>
            <w:noWrap/>
            <w:vAlign w:val="bottom"/>
            <w:hideMark/>
          </w:tcPr>
          <w:p w14:paraId="6449FDF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60/89</w:t>
            </w:r>
          </w:p>
        </w:tc>
        <w:tc>
          <w:tcPr>
            <w:tcW w:w="0" w:type="auto"/>
            <w:tcBorders>
              <w:top w:val="nil"/>
              <w:left w:val="nil"/>
              <w:bottom w:val="nil"/>
              <w:right w:val="nil"/>
            </w:tcBorders>
            <w:shd w:val="clear" w:color="auto" w:fill="auto"/>
            <w:vAlign w:val="center"/>
            <w:hideMark/>
          </w:tcPr>
          <w:p w14:paraId="05A1B73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7FF81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010D85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2A5BBBA" w14:textId="77777777" w:rsidTr="00DA70D8">
        <w:trPr>
          <w:trHeight w:val="227"/>
        </w:trPr>
        <w:tc>
          <w:tcPr>
            <w:tcW w:w="0" w:type="auto"/>
            <w:tcBorders>
              <w:top w:val="nil"/>
              <w:left w:val="nil"/>
              <w:bottom w:val="nil"/>
              <w:right w:val="nil"/>
            </w:tcBorders>
            <w:shd w:val="clear" w:color="auto" w:fill="auto"/>
            <w:vAlign w:val="center"/>
            <w:hideMark/>
          </w:tcPr>
          <w:p w14:paraId="5DC95F1B"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Excellent or very good </w:t>
            </w:r>
          </w:p>
        </w:tc>
        <w:tc>
          <w:tcPr>
            <w:tcW w:w="0" w:type="auto"/>
            <w:tcBorders>
              <w:top w:val="nil"/>
              <w:left w:val="nil"/>
              <w:bottom w:val="nil"/>
              <w:right w:val="nil"/>
            </w:tcBorders>
            <w:shd w:val="clear" w:color="auto" w:fill="auto"/>
            <w:noWrap/>
            <w:vAlign w:val="bottom"/>
            <w:hideMark/>
          </w:tcPr>
          <w:p w14:paraId="115279B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41.0</w:t>
            </w:r>
          </w:p>
        </w:tc>
        <w:tc>
          <w:tcPr>
            <w:tcW w:w="0" w:type="auto"/>
            <w:tcBorders>
              <w:top w:val="nil"/>
              <w:left w:val="nil"/>
              <w:bottom w:val="nil"/>
              <w:right w:val="nil"/>
            </w:tcBorders>
            <w:shd w:val="clear" w:color="auto" w:fill="auto"/>
            <w:noWrap/>
            <w:vAlign w:val="bottom"/>
            <w:hideMark/>
          </w:tcPr>
          <w:p w14:paraId="2414DC7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154/376</w:t>
            </w:r>
          </w:p>
        </w:tc>
        <w:tc>
          <w:tcPr>
            <w:tcW w:w="0" w:type="auto"/>
            <w:tcBorders>
              <w:top w:val="nil"/>
              <w:left w:val="nil"/>
              <w:bottom w:val="nil"/>
              <w:right w:val="nil"/>
            </w:tcBorders>
            <w:shd w:val="clear" w:color="auto" w:fill="auto"/>
            <w:vAlign w:val="center"/>
            <w:hideMark/>
          </w:tcPr>
          <w:p w14:paraId="4F5B944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1.06</w:t>
            </w:r>
          </w:p>
        </w:tc>
        <w:tc>
          <w:tcPr>
            <w:tcW w:w="0" w:type="auto"/>
            <w:tcBorders>
              <w:top w:val="nil"/>
              <w:left w:val="nil"/>
              <w:bottom w:val="nil"/>
              <w:right w:val="nil"/>
            </w:tcBorders>
            <w:shd w:val="clear" w:color="auto" w:fill="auto"/>
            <w:vAlign w:val="center"/>
            <w:hideMark/>
          </w:tcPr>
          <w:p w14:paraId="0754651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(0.80,1.39)</w:t>
            </w:r>
          </w:p>
        </w:tc>
        <w:tc>
          <w:tcPr>
            <w:tcW w:w="0" w:type="auto"/>
            <w:tcBorders>
              <w:top w:val="nil"/>
              <w:left w:val="nil"/>
              <w:bottom w:val="nil"/>
              <w:right w:val="nil"/>
            </w:tcBorders>
            <w:shd w:val="clear" w:color="auto" w:fill="auto"/>
            <w:noWrap/>
            <w:vAlign w:val="bottom"/>
            <w:hideMark/>
          </w:tcPr>
          <w:p w14:paraId="4BB6585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D68555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69F43A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61.0</w:t>
            </w:r>
          </w:p>
        </w:tc>
        <w:tc>
          <w:tcPr>
            <w:tcW w:w="0" w:type="auto"/>
            <w:tcBorders>
              <w:top w:val="nil"/>
              <w:left w:val="nil"/>
              <w:bottom w:val="nil"/>
              <w:right w:val="nil"/>
            </w:tcBorders>
            <w:shd w:val="clear" w:color="auto" w:fill="auto"/>
            <w:noWrap/>
            <w:vAlign w:val="bottom"/>
            <w:hideMark/>
          </w:tcPr>
          <w:p w14:paraId="76F3FF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221/362</w:t>
            </w:r>
          </w:p>
        </w:tc>
        <w:tc>
          <w:tcPr>
            <w:tcW w:w="0" w:type="auto"/>
            <w:tcBorders>
              <w:top w:val="nil"/>
              <w:left w:val="nil"/>
              <w:bottom w:val="nil"/>
              <w:right w:val="nil"/>
            </w:tcBorders>
            <w:shd w:val="clear" w:color="auto" w:fill="auto"/>
            <w:vAlign w:val="center"/>
            <w:hideMark/>
          </w:tcPr>
          <w:p w14:paraId="099D4EBB" w14:textId="0A19FD4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0.94</w:t>
            </w:r>
          </w:p>
        </w:tc>
        <w:tc>
          <w:tcPr>
            <w:tcW w:w="0" w:type="auto"/>
            <w:tcBorders>
              <w:top w:val="nil"/>
              <w:left w:val="nil"/>
              <w:bottom w:val="nil"/>
              <w:right w:val="nil"/>
            </w:tcBorders>
            <w:shd w:val="clear" w:color="auto" w:fill="auto"/>
            <w:vAlign w:val="center"/>
            <w:hideMark/>
          </w:tcPr>
          <w:p w14:paraId="72E21A32" w14:textId="5ED7D40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(0.79,1.11)</w:t>
            </w:r>
          </w:p>
        </w:tc>
        <w:tc>
          <w:tcPr>
            <w:tcW w:w="0" w:type="auto"/>
            <w:tcBorders>
              <w:top w:val="nil"/>
              <w:left w:val="nil"/>
              <w:bottom w:val="nil"/>
              <w:right w:val="nil"/>
            </w:tcBorders>
            <w:shd w:val="clear" w:color="auto" w:fill="auto"/>
            <w:noWrap/>
            <w:vAlign w:val="bottom"/>
            <w:hideMark/>
          </w:tcPr>
          <w:p w14:paraId="6713EE3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0627E88" w14:textId="77777777" w:rsidTr="006C30A4">
        <w:trPr>
          <w:trHeight w:val="227"/>
        </w:trPr>
        <w:tc>
          <w:tcPr>
            <w:tcW w:w="0" w:type="auto"/>
            <w:tcBorders>
              <w:top w:val="nil"/>
              <w:left w:val="nil"/>
              <w:bottom w:val="nil"/>
              <w:right w:val="nil"/>
            </w:tcBorders>
            <w:shd w:val="clear" w:color="auto" w:fill="auto"/>
            <w:vAlign w:val="center"/>
          </w:tcPr>
          <w:p w14:paraId="517BE6F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1957DC4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5AAB88F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01B2ED9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85061C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EC3556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6AF250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82D7A7A" w14:textId="64D02F3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03C085D9" w14:textId="21AF35E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0BDB7C2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E35842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661AE22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E6031E0" w14:textId="77777777" w:rsidTr="00DA70D8">
        <w:trPr>
          <w:trHeight w:val="227"/>
        </w:trPr>
        <w:tc>
          <w:tcPr>
            <w:tcW w:w="0" w:type="auto"/>
            <w:tcBorders>
              <w:top w:val="nil"/>
              <w:left w:val="nil"/>
              <w:bottom w:val="nil"/>
              <w:right w:val="nil"/>
            </w:tcBorders>
            <w:shd w:val="clear" w:color="auto" w:fill="auto"/>
            <w:vAlign w:val="center"/>
            <w:hideMark/>
          </w:tcPr>
          <w:p w14:paraId="2B1F6D98" w14:textId="3A36F003"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Caregiver general health </w:t>
            </w:r>
          </w:p>
        </w:tc>
        <w:tc>
          <w:tcPr>
            <w:tcW w:w="0" w:type="auto"/>
            <w:tcBorders>
              <w:top w:val="nil"/>
              <w:left w:val="nil"/>
              <w:bottom w:val="nil"/>
              <w:right w:val="nil"/>
            </w:tcBorders>
            <w:shd w:val="clear" w:color="auto" w:fill="auto"/>
            <w:noWrap/>
            <w:vAlign w:val="bottom"/>
            <w:hideMark/>
          </w:tcPr>
          <w:p w14:paraId="6FBC1B56"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E71AF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A5916D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6CE7F1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AED68C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0.227</w:t>
            </w:r>
          </w:p>
        </w:tc>
        <w:tc>
          <w:tcPr>
            <w:tcW w:w="0" w:type="auto"/>
            <w:tcBorders>
              <w:top w:val="nil"/>
              <w:left w:val="nil"/>
              <w:bottom w:val="nil"/>
              <w:right w:val="nil"/>
            </w:tcBorders>
            <w:shd w:val="clear" w:color="auto" w:fill="auto"/>
            <w:noWrap/>
            <w:vAlign w:val="bottom"/>
            <w:hideMark/>
          </w:tcPr>
          <w:p w14:paraId="50DA27B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C33380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3F9517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EB8064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4D65BE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E91E73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0.078</w:t>
            </w:r>
          </w:p>
        </w:tc>
      </w:tr>
      <w:tr w:rsidR="000704A9" w:rsidRPr="000704A9" w14:paraId="27552ED8" w14:textId="77777777" w:rsidTr="00DA70D8">
        <w:trPr>
          <w:trHeight w:val="227"/>
        </w:trPr>
        <w:tc>
          <w:tcPr>
            <w:tcW w:w="0" w:type="auto"/>
            <w:tcBorders>
              <w:top w:val="nil"/>
              <w:left w:val="nil"/>
              <w:bottom w:val="nil"/>
              <w:right w:val="nil"/>
            </w:tcBorders>
            <w:shd w:val="clear" w:color="auto" w:fill="auto"/>
            <w:vAlign w:val="center"/>
            <w:hideMark/>
          </w:tcPr>
          <w:p w14:paraId="6B6632BE"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Good, fair or poor </w:t>
            </w:r>
          </w:p>
        </w:tc>
        <w:tc>
          <w:tcPr>
            <w:tcW w:w="0" w:type="auto"/>
            <w:tcBorders>
              <w:top w:val="nil"/>
              <w:left w:val="nil"/>
              <w:bottom w:val="nil"/>
              <w:right w:val="nil"/>
            </w:tcBorders>
            <w:shd w:val="clear" w:color="auto" w:fill="auto"/>
            <w:noWrap/>
            <w:vAlign w:val="bottom"/>
            <w:hideMark/>
          </w:tcPr>
          <w:p w14:paraId="4AB5911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40.6</w:t>
            </w:r>
          </w:p>
        </w:tc>
        <w:tc>
          <w:tcPr>
            <w:tcW w:w="0" w:type="auto"/>
            <w:tcBorders>
              <w:top w:val="nil"/>
              <w:left w:val="nil"/>
              <w:bottom w:val="nil"/>
              <w:right w:val="nil"/>
            </w:tcBorders>
            <w:shd w:val="clear" w:color="auto" w:fill="auto"/>
            <w:noWrap/>
            <w:vAlign w:val="bottom"/>
            <w:hideMark/>
          </w:tcPr>
          <w:p w14:paraId="328C191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142/350</w:t>
            </w:r>
          </w:p>
        </w:tc>
        <w:tc>
          <w:tcPr>
            <w:tcW w:w="0" w:type="auto"/>
            <w:tcBorders>
              <w:top w:val="nil"/>
              <w:left w:val="nil"/>
              <w:bottom w:val="nil"/>
              <w:right w:val="nil"/>
            </w:tcBorders>
            <w:shd w:val="clear" w:color="auto" w:fill="auto"/>
            <w:vAlign w:val="center"/>
            <w:hideMark/>
          </w:tcPr>
          <w:p w14:paraId="43AC4DB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42F548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6CB9FF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CC441B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019B67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66.4</w:t>
            </w:r>
          </w:p>
        </w:tc>
        <w:tc>
          <w:tcPr>
            <w:tcW w:w="0" w:type="auto"/>
            <w:tcBorders>
              <w:top w:val="nil"/>
              <w:left w:val="nil"/>
              <w:bottom w:val="nil"/>
              <w:right w:val="nil"/>
            </w:tcBorders>
            <w:shd w:val="clear" w:color="auto" w:fill="auto"/>
            <w:noWrap/>
            <w:vAlign w:val="bottom"/>
            <w:hideMark/>
          </w:tcPr>
          <w:p w14:paraId="7578BF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146/220</w:t>
            </w:r>
          </w:p>
        </w:tc>
        <w:tc>
          <w:tcPr>
            <w:tcW w:w="0" w:type="auto"/>
            <w:tcBorders>
              <w:top w:val="nil"/>
              <w:left w:val="nil"/>
              <w:bottom w:val="nil"/>
              <w:right w:val="nil"/>
            </w:tcBorders>
            <w:shd w:val="clear" w:color="auto" w:fill="auto"/>
            <w:vAlign w:val="center"/>
            <w:hideMark/>
          </w:tcPr>
          <w:p w14:paraId="3467CDC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D4D208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2E5DCD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EB7E8C8" w14:textId="77777777" w:rsidTr="00DA70D8">
        <w:trPr>
          <w:trHeight w:val="227"/>
        </w:trPr>
        <w:tc>
          <w:tcPr>
            <w:tcW w:w="0" w:type="auto"/>
            <w:tcBorders>
              <w:top w:val="nil"/>
              <w:left w:val="nil"/>
              <w:bottom w:val="nil"/>
              <w:right w:val="nil"/>
            </w:tcBorders>
            <w:shd w:val="clear" w:color="auto" w:fill="auto"/>
            <w:vAlign w:val="center"/>
            <w:hideMark/>
          </w:tcPr>
          <w:p w14:paraId="09F2E40C"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Excellent or very good </w:t>
            </w:r>
          </w:p>
        </w:tc>
        <w:tc>
          <w:tcPr>
            <w:tcW w:w="0" w:type="auto"/>
            <w:tcBorders>
              <w:top w:val="nil"/>
              <w:left w:val="nil"/>
              <w:bottom w:val="nil"/>
              <w:right w:val="nil"/>
            </w:tcBorders>
            <w:shd w:val="clear" w:color="auto" w:fill="auto"/>
            <w:noWrap/>
            <w:vAlign w:val="bottom"/>
            <w:hideMark/>
          </w:tcPr>
          <w:p w14:paraId="4623501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38.6</w:t>
            </w:r>
          </w:p>
        </w:tc>
        <w:tc>
          <w:tcPr>
            <w:tcW w:w="0" w:type="auto"/>
            <w:tcBorders>
              <w:top w:val="nil"/>
              <w:left w:val="nil"/>
              <w:bottom w:val="nil"/>
              <w:right w:val="nil"/>
            </w:tcBorders>
            <w:shd w:val="clear" w:color="auto" w:fill="auto"/>
            <w:noWrap/>
            <w:vAlign w:val="bottom"/>
            <w:hideMark/>
          </w:tcPr>
          <w:p w14:paraId="53C450E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49/127</w:t>
            </w:r>
          </w:p>
        </w:tc>
        <w:tc>
          <w:tcPr>
            <w:tcW w:w="0" w:type="auto"/>
            <w:tcBorders>
              <w:top w:val="nil"/>
              <w:left w:val="nil"/>
              <w:bottom w:val="nil"/>
              <w:right w:val="nil"/>
            </w:tcBorders>
            <w:shd w:val="clear" w:color="auto" w:fill="auto"/>
            <w:vAlign w:val="center"/>
            <w:hideMark/>
          </w:tcPr>
          <w:p w14:paraId="2D5FAF5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hideMark/>
          </w:tcPr>
          <w:p w14:paraId="4AD764A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(0.69,1.09)</w:t>
            </w:r>
          </w:p>
        </w:tc>
        <w:tc>
          <w:tcPr>
            <w:tcW w:w="0" w:type="auto"/>
            <w:tcBorders>
              <w:top w:val="nil"/>
              <w:left w:val="nil"/>
              <w:bottom w:val="nil"/>
              <w:right w:val="nil"/>
            </w:tcBorders>
            <w:shd w:val="clear" w:color="auto" w:fill="auto"/>
            <w:noWrap/>
            <w:vAlign w:val="bottom"/>
            <w:hideMark/>
          </w:tcPr>
          <w:p w14:paraId="443CC9F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B1CA8C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584906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59.3</w:t>
            </w:r>
          </w:p>
        </w:tc>
        <w:tc>
          <w:tcPr>
            <w:tcW w:w="0" w:type="auto"/>
            <w:tcBorders>
              <w:top w:val="nil"/>
              <w:left w:val="nil"/>
              <w:bottom w:val="nil"/>
              <w:right w:val="nil"/>
            </w:tcBorders>
            <w:shd w:val="clear" w:color="auto" w:fill="auto"/>
            <w:noWrap/>
            <w:vAlign w:val="bottom"/>
            <w:hideMark/>
          </w:tcPr>
          <w:p w14:paraId="09A551E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131/221</w:t>
            </w:r>
          </w:p>
        </w:tc>
        <w:tc>
          <w:tcPr>
            <w:tcW w:w="0" w:type="auto"/>
            <w:tcBorders>
              <w:top w:val="nil"/>
              <w:left w:val="nil"/>
              <w:bottom w:val="nil"/>
              <w:right w:val="nil"/>
            </w:tcBorders>
            <w:shd w:val="clear" w:color="auto" w:fill="auto"/>
            <w:vAlign w:val="center"/>
            <w:hideMark/>
          </w:tcPr>
          <w:p w14:paraId="26430BF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0.86</w:t>
            </w:r>
          </w:p>
        </w:tc>
        <w:tc>
          <w:tcPr>
            <w:tcW w:w="0" w:type="auto"/>
            <w:tcBorders>
              <w:top w:val="nil"/>
              <w:left w:val="nil"/>
              <w:bottom w:val="nil"/>
              <w:right w:val="nil"/>
            </w:tcBorders>
            <w:shd w:val="clear" w:color="auto" w:fill="auto"/>
            <w:vAlign w:val="center"/>
            <w:hideMark/>
          </w:tcPr>
          <w:p w14:paraId="752FCE4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(0.73,1.02)</w:t>
            </w:r>
          </w:p>
        </w:tc>
        <w:tc>
          <w:tcPr>
            <w:tcW w:w="0" w:type="auto"/>
            <w:tcBorders>
              <w:top w:val="nil"/>
              <w:left w:val="nil"/>
              <w:bottom w:val="nil"/>
              <w:right w:val="nil"/>
            </w:tcBorders>
            <w:shd w:val="clear" w:color="auto" w:fill="auto"/>
            <w:noWrap/>
            <w:vAlign w:val="bottom"/>
            <w:hideMark/>
          </w:tcPr>
          <w:p w14:paraId="4609BD8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2A32F8C" w14:textId="77777777" w:rsidTr="00DA70D8">
        <w:trPr>
          <w:trHeight w:val="227"/>
        </w:trPr>
        <w:tc>
          <w:tcPr>
            <w:tcW w:w="0" w:type="auto"/>
            <w:tcBorders>
              <w:top w:val="nil"/>
              <w:left w:val="nil"/>
              <w:bottom w:val="nil"/>
              <w:right w:val="nil"/>
            </w:tcBorders>
            <w:shd w:val="clear" w:color="auto" w:fill="auto"/>
            <w:vAlign w:val="center"/>
          </w:tcPr>
          <w:p w14:paraId="026089F6" w14:textId="110BE67A"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4C994DC0" w14:textId="22D3D56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30489F1D" w14:textId="3673F08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6D0CD647" w14:textId="47EB46B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0854B38" w14:textId="280458E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34A36CB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C8DE23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A2B89D4" w14:textId="51C398E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36.4</w:t>
            </w:r>
          </w:p>
        </w:tc>
        <w:tc>
          <w:tcPr>
            <w:tcW w:w="0" w:type="auto"/>
            <w:tcBorders>
              <w:top w:val="nil"/>
              <w:left w:val="nil"/>
              <w:bottom w:val="nil"/>
              <w:right w:val="nil"/>
            </w:tcBorders>
            <w:shd w:val="clear" w:color="auto" w:fill="auto"/>
            <w:noWrap/>
            <w:vAlign w:val="bottom"/>
          </w:tcPr>
          <w:p w14:paraId="235378FD" w14:textId="78B679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4/11</w:t>
            </w:r>
          </w:p>
        </w:tc>
        <w:tc>
          <w:tcPr>
            <w:tcW w:w="0" w:type="auto"/>
            <w:tcBorders>
              <w:top w:val="nil"/>
              <w:left w:val="nil"/>
              <w:bottom w:val="nil"/>
              <w:right w:val="nil"/>
            </w:tcBorders>
            <w:shd w:val="clear" w:color="auto" w:fill="auto"/>
            <w:vAlign w:val="center"/>
          </w:tcPr>
          <w:p w14:paraId="545535C2" w14:textId="49D39D3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3FC47FD" w14:textId="564408A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6062A00E"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8513545" w14:textId="77777777" w:rsidTr="00DA70D8">
        <w:trPr>
          <w:trHeight w:val="227"/>
        </w:trPr>
        <w:tc>
          <w:tcPr>
            <w:tcW w:w="0" w:type="auto"/>
            <w:tcBorders>
              <w:top w:val="nil"/>
              <w:left w:val="nil"/>
              <w:bottom w:val="nil"/>
              <w:right w:val="nil"/>
            </w:tcBorders>
            <w:shd w:val="clear" w:color="auto" w:fill="auto"/>
            <w:vAlign w:val="center"/>
            <w:hideMark/>
          </w:tcPr>
          <w:p w14:paraId="706A4893" w14:textId="763EFD32"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Access to health services *</w:t>
            </w:r>
          </w:p>
        </w:tc>
        <w:tc>
          <w:tcPr>
            <w:tcW w:w="0" w:type="auto"/>
            <w:tcBorders>
              <w:top w:val="nil"/>
              <w:left w:val="nil"/>
              <w:bottom w:val="nil"/>
              <w:right w:val="nil"/>
            </w:tcBorders>
            <w:shd w:val="clear" w:color="auto" w:fill="auto"/>
            <w:noWrap/>
            <w:vAlign w:val="bottom"/>
            <w:hideMark/>
          </w:tcPr>
          <w:p w14:paraId="386F1C6C"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9A2402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084587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041779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A967AF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19F8D65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A4465D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D03712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8179CE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CEA76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9C366F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0.332</w:t>
            </w:r>
          </w:p>
        </w:tc>
      </w:tr>
      <w:tr w:rsidR="000704A9" w:rsidRPr="000704A9" w14:paraId="10E39B34" w14:textId="77777777" w:rsidTr="00DA70D8">
        <w:trPr>
          <w:trHeight w:val="227"/>
        </w:trPr>
        <w:tc>
          <w:tcPr>
            <w:tcW w:w="0" w:type="auto"/>
            <w:tcBorders>
              <w:top w:val="nil"/>
              <w:left w:val="nil"/>
              <w:bottom w:val="nil"/>
              <w:right w:val="nil"/>
            </w:tcBorders>
            <w:shd w:val="clear" w:color="auto" w:fill="auto"/>
            <w:vAlign w:val="center"/>
            <w:hideMark/>
          </w:tcPr>
          <w:p w14:paraId="4E756C5C"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Adequate access</w:t>
            </w:r>
          </w:p>
        </w:tc>
        <w:tc>
          <w:tcPr>
            <w:tcW w:w="0" w:type="auto"/>
            <w:tcBorders>
              <w:top w:val="nil"/>
              <w:left w:val="nil"/>
              <w:bottom w:val="nil"/>
              <w:right w:val="nil"/>
            </w:tcBorders>
            <w:shd w:val="clear" w:color="auto" w:fill="auto"/>
            <w:noWrap/>
            <w:vAlign w:val="bottom"/>
            <w:hideMark/>
          </w:tcPr>
          <w:p w14:paraId="09CAEC8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37.4</w:t>
            </w:r>
          </w:p>
        </w:tc>
        <w:tc>
          <w:tcPr>
            <w:tcW w:w="0" w:type="auto"/>
            <w:tcBorders>
              <w:top w:val="nil"/>
              <w:left w:val="nil"/>
              <w:bottom w:val="nil"/>
              <w:right w:val="nil"/>
            </w:tcBorders>
            <w:shd w:val="clear" w:color="auto" w:fill="auto"/>
            <w:noWrap/>
            <w:vAlign w:val="bottom"/>
            <w:hideMark/>
          </w:tcPr>
          <w:p w14:paraId="48E0A81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164/438</w:t>
            </w:r>
          </w:p>
        </w:tc>
        <w:tc>
          <w:tcPr>
            <w:tcW w:w="0" w:type="auto"/>
            <w:tcBorders>
              <w:top w:val="nil"/>
              <w:left w:val="nil"/>
              <w:bottom w:val="nil"/>
              <w:right w:val="nil"/>
            </w:tcBorders>
            <w:shd w:val="clear" w:color="auto" w:fill="auto"/>
            <w:vAlign w:val="center"/>
            <w:hideMark/>
          </w:tcPr>
          <w:p w14:paraId="6D9E862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0.61</w:t>
            </w:r>
          </w:p>
        </w:tc>
        <w:tc>
          <w:tcPr>
            <w:tcW w:w="0" w:type="auto"/>
            <w:tcBorders>
              <w:top w:val="nil"/>
              <w:left w:val="nil"/>
              <w:bottom w:val="nil"/>
              <w:right w:val="nil"/>
            </w:tcBorders>
            <w:shd w:val="clear" w:color="auto" w:fill="auto"/>
            <w:vAlign w:val="center"/>
            <w:hideMark/>
          </w:tcPr>
          <w:p w14:paraId="758C63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(0.47,0.81)</w:t>
            </w:r>
          </w:p>
        </w:tc>
        <w:tc>
          <w:tcPr>
            <w:tcW w:w="0" w:type="auto"/>
            <w:tcBorders>
              <w:top w:val="nil"/>
              <w:left w:val="nil"/>
              <w:bottom w:val="nil"/>
              <w:right w:val="nil"/>
            </w:tcBorders>
            <w:shd w:val="clear" w:color="auto" w:fill="auto"/>
            <w:noWrap/>
            <w:vAlign w:val="bottom"/>
            <w:hideMark/>
          </w:tcPr>
          <w:p w14:paraId="25DD71C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B62FC6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F7A6AE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61.2</w:t>
            </w:r>
          </w:p>
        </w:tc>
        <w:tc>
          <w:tcPr>
            <w:tcW w:w="0" w:type="auto"/>
            <w:tcBorders>
              <w:top w:val="nil"/>
              <w:left w:val="nil"/>
              <w:bottom w:val="nil"/>
              <w:right w:val="nil"/>
            </w:tcBorders>
            <w:shd w:val="clear" w:color="auto" w:fill="auto"/>
            <w:noWrap/>
            <w:vAlign w:val="bottom"/>
            <w:hideMark/>
          </w:tcPr>
          <w:p w14:paraId="7663746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251/410</w:t>
            </w:r>
          </w:p>
        </w:tc>
        <w:tc>
          <w:tcPr>
            <w:tcW w:w="0" w:type="auto"/>
            <w:tcBorders>
              <w:top w:val="nil"/>
              <w:left w:val="nil"/>
              <w:bottom w:val="nil"/>
              <w:right w:val="nil"/>
            </w:tcBorders>
            <w:shd w:val="clear" w:color="auto" w:fill="auto"/>
            <w:vAlign w:val="center"/>
            <w:hideMark/>
          </w:tcPr>
          <w:p w14:paraId="6074BF59" w14:textId="730B68C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hideMark/>
          </w:tcPr>
          <w:p w14:paraId="79DD9AF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(0.70,1.13)</w:t>
            </w:r>
          </w:p>
        </w:tc>
        <w:tc>
          <w:tcPr>
            <w:tcW w:w="0" w:type="auto"/>
            <w:tcBorders>
              <w:top w:val="nil"/>
              <w:left w:val="nil"/>
              <w:bottom w:val="nil"/>
              <w:right w:val="nil"/>
            </w:tcBorders>
            <w:shd w:val="clear" w:color="auto" w:fill="auto"/>
            <w:noWrap/>
            <w:vAlign w:val="bottom"/>
            <w:hideMark/>
          </w:tcPr>
          <w:p w14:paraId="458EC33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2362227" w14:textId="77777777" w:rsidTr="00DA70D8">
        <w:trPr>
          <w:trHeight w:val="227"/>
        </w:trPr>
        <w:tc>
          <w:tcPr>
            <w:tcW w:w="0" w:type="auto"/>
            <w:tcBorders>
              <w:top w:val="nil"/>
              <w:left w:val="nil"/>
              <w:bottom w:val="nil"/>
              <w:right w:val="nil"/>
            </w:tcBorders>
            <w:shd w:val="clear" w:color="auto" w:fill="auto"/>
            <w:vAlign w:val="center"/>
            <w:hideMark/>
          </w:tcPr>
          <w:p w14:paraId="06C5D04B"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Unmet need for health service</w:t>
            </w:r>
          </w:p>
        </w:tc>
        <w:tc>
          <w:tcPr>
            <w:tcW w:w="0" w:type="auto"/>
            <w:tcBorders>
              <w:top w:val="nil"/>
              <w:left w:val="nil"/>
              <w:bottom w:val="nil"/>
              <w:right w:val="nil"/>
            </w:tcBorders>
            <w:shd w:val="clear" w:color="auto" w:fill="auto"/>
            <w:noWrap/>
            <w:vAlign w:val="bottom"/>
            <w:hideMark/>
          </w:tcPr>
          <w:p w14:paraId="6DD47BC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64.3</w:t>
            </w:r>
          </w:p>
        </w:tc>
        <w:tc>
          <w:tcPr>
            <w:tcW w:w="0" w:type="auto"/>
            <w:tcBorders>
              <w:top w:val="nil"/>
              <w:left w:val="nil"/>
              <w:bottom w:val="nil"/>
              <w:right w:val="nil"/>
            </w:tcBorders>
            <w:shd w:val="clear" w:color="auto" w:fill="auto"/>
            <w:noWrap/>
            <w:vAlign w:val="bottom"/>
            <w:hideMark/>
          </w:tcPr>
          <w:p w14:paraId="0B9D536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27/42</w:t>
            </w:r>
          </w:p>
        </w:tc>
        <w:tc>
          <w:tcPr>
            <w:tcW w:w="0" w:type="auto"/>
            <w:tcBorders>
              <w:top w:val="nil"/>
              <w:left w:val="nil"/>
              <w:bottom w:val="nil"/>
              <w:right w:val="nil"/>
            </w:tcBorders>
            <w:shd w:val="clear" w:color="auto" w:fill="auto"/>
            <w:vAlign w:val="center"/>
            <w:hideMark/>
          </w:tcPr>
          <w:p w14:paraId="2D95E65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6AB299D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0C44E6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FFBC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EED601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71.8</w:t>
            </w:r>
          </w:p>
        </w:tc>
        <w:tc>
          <w:tcPr>
            <w:tcW w:w="0" w:type="auto"/>
            <w:tcBorders>
              <w:top w:val="nil"/>
              <w:left w:val="nil"/>
              <w:bottom w:val="nil"/>
              <w:right w:val="nil"/>
            </w:tcBorders>
            <w:shd w:val="clear" w:color="auto" w:fill="auto"/>
            <w:noWrap/>
            <w:vAlign w:val="bottom"/>
            <w:hideMark/>
          </w:tcPr>
          <w:p w14:paraId="138D3EA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28/39</w:t>
            </w:r>
          </w:p>
        </w:tc>
        <w:tc>
          <w:tcPr>
            <w:tcW w:w="0" w:type="auto"/>
            <w:tcBorders>
              <w:top w:val="nil"/>
              <w:left w:val="nil"/>
              <w:bottom w:val="nil"/>
              <w:right w:val="nil"/>
            </w:tcBorders>
            <w:shd w:val="clear" w:color="auto" w:fill="auto"/>
            <w:vAlign w:val="center"/>
            <w:hideMark/>
          </w:tcPr>
          <w:p w14:paraId="2CA9921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0574FA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3096BF50"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B72AF0A" w14:textId="77777777" w:rsidTr="00DA70D8">
        <w:trPr>
          <w:trHeight w:val="227"/>
        </w:trPr>
        <w:tc>
          <w:tcPr>
            <w:tcW w:w="0" w:type="auto"/>
            <w:tcBorders>
              <w:top w:val="nil"/>
              <w:left w:val="nil"/>
              <w:bottom w:val="nil"/>
              <w:right w:val="nil"/>
            </w:tcBorders>
            <w:shd w:val="clear" w:color="auto" w:fill="auto"/>
            <w:vAlign w:val="center"/>
          </w:tcPr>
          <w:p w14:paraId="2F6F3DCA" w14:textId="00A77E6D"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59A24765" w14:textId="7CEFCB6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4199E5CD" w14:textId="0D8E86A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4811C9D5" w14:textId="033D4A5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D78BA7B" w14:textId="615A635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B96F32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8FBCDC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F13241C" w14:textId="63B699B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66.7</w:t>
            </w:r>
          </w:p>
        </w:tc>
        <w:tc>
          <w:tcPr>
            <w:tcW w:w="0" w:type="auto"/>
            <w:tcBorders>
              <w:top w:val="nil"/>
              <w:left w:val="nil"/>
              <w:bottom w:val="nil"/>
              <w:right w:val="nil"/>
            </w:tcBorders>
            <w:shd w:val="clear" w:color="auto" w:fill="auto"/>
            <w:noWrap/>
            <w:vAlign w:val="bottom"/>
          </w:tcPr>
          <w:p w14:paraId="4C5D4314" w14:textId="2B4287C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2/3</w:t>
            </w:r>
          </w:p>
        </w:tc>
        <w:tc>
          <w:tcPr>
            <w:tcW w:w="0" w:type="auto"/>
            <w:tcBorders>
              <w:top w:val="nil"/>
              <w:left w:val="nil"/>
              <w:bottom w:val="nil"/>
              <w:right w:val="nil"/>
            </w:tcBorders>
            <w:shd w:val="clear" w:color="auto" w:fill="auto"/>
            <w:vAlign w:val="center"/>
          </w:tcPr>
          <w:p w14:paraId="30E32850" w14:textId="63A1079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58E5AEF" w14:textId="33AD5C0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11433C7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576E39E" w14:textId="77777777" w:rsidTr="00DA70D8">
        <w:trPr>
          <w:trHeight w:val="227"/>
        </w:trPr>
        <w:tc>
          <w:tcPr>
            <w:tcW w:w="0" w:type="auto"/>
            <w:tcBorders>
              <w:top w:val="nil"/>
              <w:left w:val="nil"/>
              <w:bottom w:val="nil"/>
              <w:right w:val="nil"/>
            </w:tcBorders>
            <w:shd w:val="clear" w:color="auto" w:fill="auto"/>
            <w:vAlign w:val="center"/>
            <w:hideMark/>
          </w:tcPr>
          <w:p w14:paraId="11C8FBFA"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Home visits after birth </w:t>
            </w:r>
          </w:p>
        </w:tc>
        <w:tc>
          <w:tcPr>
            <w:tcW w:w="0" w:type="auto"/>
            <w:tcBorders>
              <w:top w:val="nil"/>
              <w:left w:val="nil"/>
              <w:bottom w:val="nil"/>
              <w:right w:val="nil"/>
            </w:tcBorders>
            <w:shd w:val="clear" w:color="auto" w:fill="auto"/>
            <w:noWrap/>
            <w:vAlign w:val="bottom"/>
            <w:hideMark/>
          </w:tcPr>
          <w:p w14:paraId="66775612"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0B2DEFD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C56FC3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017E15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2D9CF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33EB134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C4EA3E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FF339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0E44B4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128F94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BEEDBE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r>
      <w:tr w:rsidR="000704A9" w:rsidRPr="000704A9" w14:paraId="57E3A3AC" w14:textId="77777777" w:rsidTr="00DA70D8">
        <w:trPr>
          <w:trHeight w:val="227"/>
        </w:trPr>
        <w:tc>
          <w:tcPr>
            <w:tcW w:w="0" w:type="auto"/>
            <w:tcBorders>
              <w:top w:val="nil"/>
              <w:left w:val="nil"/>
              <w:bottom w:val="nil"/>
              <w:right w:val="nil"/>
            </w:tcBorders>
            <w:shd w:val="clear" w:color="auto" w:fill="auto"/>
            <w:vAlign w:val="center"/>
            <w:hideMark/>
          </w:tcPr>
          <w:p w14:paraId="7D06EEF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No home visits  </w:t>
            </w:r>
          </w:p>
        </w:tc>
        <w:tc>
          <w:tcPr>
            <w:tcW w:w="0" w:type="auto"/>
            <w:tcBorders>
              <w:top w:val="nil"/>
              <w:left w:val="nil"/>
              <w:bottom w:val="nil"/>
              <w:right w:val="nil"/>
            </w:tcBorders>
            <w:shd w:val="clear" w:color="auto" w:fill="auto"/>
            <w:noWrap/>
            <w:vAlign w:val="bottom"/>
            <w:hideMark/>
          </w:tcPr>
          <w:p w14:paraId="0E09D63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39.8</w:t>
            </w:r>
          </w:p>
        </w:tc>
        <w:tc>
          <w:tcPr>
            <w:tcW w:w="0" w:type="auto"/>
            <w:tcBorders>
              <w:top w:val="nil"/>
              <w:left w:val="nil"/>
              <w:bottom w:val="nil"/>
              <w:right w:val="nil"/>
            </w:tcBorders>
            <w:shd w:val="clear" w:color="auto" w:fill="auto"/>
            <w:noWrap/>
            <w:vAlign w:val="bottom"/>
            <w:hideMark/>
          </w:tcPr>
          <w:p w14:paraId="2A6BD23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45/113</w:t>
            </w:r>
          </w:p>
        </w:tc>
        <w:tc>
          <w:tcPr>
            <w:tcW w:w="0" w:type="auto"/>
            <w:tcBorders>
              <w:top w:val="nil"/>
              <w:left w:val="nil"/>
              <w:bottom w:val="nil"/>
              <w:right w:val="nil"/>
            </w:tcBorders>
            <w:shd w:val="clear" w:color="auto" w:fill="auto"/>
            <w:vAlign w:val="center"/>
            <w:hideMark/>
          </w:tcPr>
          <w:p w14:paraId="056CB12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5D59E0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5F1B6EF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A7CFB6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7C694E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58.7</w:t>
            </w:r>
          </w:p>
        </w:tc>
        <w:tc>
          <w:tcPr>
            <w:tcW w:w="0" w:type="auto"/>
            <w:tcBorders>
              <w:top w:val="nil"/>
              <w:left w:val="nil"/>
              <w:bottom w:val="nil"/>
              <w:right w:val="nil"/>
            </w:tcBorders>
            <w:shd w:val="clear" w:color="auto" w:fill="auto"/>
            <w:noWrap/>
            <w:vAlign w:val="bottom"/>
            <w:hideMark/>
          </w:tcPr>
          <w:p w14:paraId="484B825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142/242</w:t>
            </w:r>
          </w:p>
        </w:tc>
        <w:tc>
          <w:tcPr>
            <w:tcW w:w="0" w:type="auto"/>
            <w:tcBorders>
              <w:top w:val="nil"/>
              <w:left w:val="nil"/>
              <w:bottom w:val="nil"/>
              <w:right w:val="nil"/>
            </w:tcBorders>
            <w:shd w:val="clear" w:color="auto" w:fill="auto"/>
            <w:vAlign w:val="center"/>
            <w:hideMark/>
          </w:tcPr>
          <w:p w14:paraId="13D4195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ADC573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20A156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3FC2E14" w14:textId="77777777" w:rsidTr="00DA70D8">
        <w:trPr>
          <w:trHeight w:val="227"/>
        </w:trPr>
        <w:tc>
          <w:tcPr>
            <w:tcW w:w="0" w:type="auto"/>
            <w:tcBorders>
              <w:top w:val="nil"/>
              <w:left w:val="nil"/>
              <w:bottom w:val="nil"/>
              <w:right w:val="nil"/>
            </w:tcBorders>
            <w:shd w:val="clear" w:color="auto" w:fill="auto"/>
            <w:vAlign w:val="center"/>
            <w:hideMark/>
          </w:tcPr>
          <w:p w14:paraId="530AF17A"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Home visits not from AHW   </w:t>
            </w:r>
          </w:p>
        </w:tc>
        <w:tc>
          <w:tcPr>
            <w:tcW w:w="0" w:type="auto"/>
            <w:tcBorders>
              <w:top w:val="nil"/>
              <w:left w:val="nil"/>
              <w:bottom w:val="nil"/>
              <w:right w:val="nil"/>
            </w:tcBorders>
            <w:shd w:val="clear" w:color="auto" w:fill="auto"/>
            <w:noWrap/>
            <w:vAlign w:val="bottom"/>
            <w:hideMark/>
          </w:tcPr>
          <w:p w14:paraId="65DEA6B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37.5</w:t>
            </w:r>
          </w:p>
        </w:tc>
        <w:tc>
          <w:tcPr>
            <w:tcW w:w="0" w:type="auto"/>
            <w:tcBorders>
              <w:top w:val="nil"/>
              <w:left w:val="nil"/>
              <w:bottom w:val="nil"/>
              <w:right w:val="nil"/>
            </w:tcBorders>
            <w:shd w:val="clear" w:color="auto" w:fill="auto"/>
            <w:noWrap/>
            <w:vAlign w:val="bottom"/>
            <w:hideMark/>
          </w:tcPr>
          <w:p w14:paraId="29ADB82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115/307</w:t>
            </w:r>
          </w:p>
        </w:tc>
        <w:tc>
          <w:tcPr>
            <w:tcW w:w="0" w:type="auto"/>
            <w:tcBorders>
              <w:top w:val="nil"/>
              <w:left w:val="nil"/>
              <w:bottom w:val="nil"/>
              <w:right w:val="nil"/>
            </w:tcBorders>
            <w:shd w:val="clear" w:color="auto" w:fill="auto"/>
            <w:vAlign w:val="center"/>
            <w:hideMark/>
          </w:tcPr>
          <w:p w14:paraId="087F9B6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0.92</w:t>
            </w:r>
          </w:p>
        </w:tc>
        <w:tc>
          <w:tcPr>
            <w:tcW w:w="0" w:type="auto"/>
            <w:tcBorders>
              <w:top w:val="nil"/>
              <w:left w:val="nil"/>
              <w:bottom w:val="nil"/>
              <w:right w:val="nil"/>
            </w:tcBorders>
            <w:shd w:val="clear" w:color="auto" w:fill="auto"/>
            <w:vAlign w:val="center"/>
            <w:hideMark/>
          </w:tcPr>
          <w:p w14:paraId="227A487E" w14:textId="54833F2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(0.71,1.20)</w:t>
            </w:r>
          </w:p>
        </w:tc>
        <w:tc>
          <w:tcPr>
            <w:tcW w:w="0" w:type="auto"/>
            <w:tcBorders>
              <w:top w:val="nil"/>
              <w:left w:val="nil"/>
              <w:bottom w:val="nil"/>
              <w:right w:val="nil"/>
            </w:tcBorders>
            <w:shd w:val="clear" w:color="auto" w:fill="auto"/>
            <w:noWrap/>
            <w:vAlign w:val="bottom"/>
            <w:hideMark/>
          </w:tcPr>
          <w:p w14:paraId="483BBD7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6E0B18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07A1C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62.1</w:t>
            </w:r>
          </w:p>
        </w:tc>
        <w:tc>
          <w:tcPr>
            <w:tcW w:w="0" w:type="auto"/>
            <w:tcBorders>
              <w:top w:val="nil"/>
              <w:left w:val="nil"/>
              <w:bottom w:val="nil"/>
              <w:right w:val="nil"/>
            </w:tcBorders>
            <w:shd w:val="clear" w:color="auto" w:fill="auto"/>
            <w:noWrap/>
            <w:vAlign w:val="bottom"/>
            <w:hideMark/>
          </w:tcPr>
          <w:p w14:paraId="70D6DE7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95/153</w:t>
            </w:r>
          </w:p>
        </w:tc>
        <w:tc>
          <w:tcPr>
            <w:tcW w:w="0" w:type="auto"/>
            <w:tcBorders>
              <w:top w:val="nil"/>
              <w:left w:val="nil"/>
              <w:bottom w:val="nil"/>
              <w:right w:val="nil"/>
            </w:tcBorders>
            <w:shd w:val="clear" w:color="auto" w:fill="auto"/>
            <w:vAlign w:val="center"/>
            <w:hideMark/>
          </w:tcPr>
          <w:p w14:paraId="7E21160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1.07</w:t>
            </w:r>
          </w:p>
        </w:tc>
        <w:tc>
          <w:tcPr>
            <w:tcW w:w="0" w:type="auto"/>
            <w:tcBorders>
              <w:top w:val="nil"/>
              <w:left w:val="nil"/>
              <w:bottom w:val="nil"/>
              <w:right w:val="nil"/>
            </w:tcBorders>
            <w:shd w:val="clear" w:color="auto" w:fill="auto"/>
            <w:vAlign w:val="center"/>
            <w:hideMark/>
          </w:tcPr>
          <w:p w14:paraId="5657F21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(0.89,1.28)</w:t>
            </w:r>
          </w:p>
        </w:tc>
        <w:tc>
          <w:tcPr>
            <w:tcW w:w="0" w:type="auto"/>
            <w:tcBorders>
              <w:top w:val="nil"/>
              <w:left w:val="nil"/>
              <w:bottom w:val="nil"/>
              <w:right w:val="nil"/>
            </w:tcBorders>
            <w:shd w:val="clear" w:color="auto" w:fill="auto"/>
            <w:noWrap/>
            <w:vAlign w:val="bottom"/>
            <w:hideMark/>
          </w:tcPr>
          <w:p w14:paraId="06F083C7"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7E311B6" w14:textId="77777777" w:rsidTr="00DA70D8">
        <w:trPr>
          <w:trHeight w:val="227"/>
        </w:trPr>
        <w:tc>
          <w:tcPr>
            <w:tcW w:w="0" w:type="auto"/>
            <w:tcBorders>
              <w:top w:val="nil"/>
              <w:left w:val="nil"/>
              <w:bottom w:val="nil"/>
              <w:right w:val="nil"/>
            </w:tcBorders>
            <w:shd w:val="clear" w:color="auto" w:fill="auto"/>
            <w:vAlign w:val="center"/>
            <w:hideMark/>
          </w:tcPr>
          <w:p w14:paraId="0C80855E"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Home visits from AHW </w:t>
            </w:r>
          </w:p>
        </w:tc>
        <w:tc>
          <w:tcPr>
            <w:tcW w:w="0" w:type="auto"/>
            <w:tcBorders>
              <w:top w:val="nil"/>
              <w:left w:val="nil"/>
              <w:bottom w:val="nil"/>
              <w:right w:val="nil"/>
            </w:tcBorders>
            <w:shd w:val="clear" w:color="auto" w:fill="auto"/>
            <w:noWrap/>
            <w:vAlign w:val="bottom"/>
            <w:hideMark/>
          </w:tcPr>
          <w:p w14:paraId="3989214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58.2</w:t>
            </w:r>
          </w:p>
        </w:tc>
        <w:tc>
          <w:tcPr>
            <w:tcW w:w="0" w:type="auto"/>
            <w:tcBorders>
              <w:top w:val="nil"/>
              <w:left w:val="nil"/>
              <w:bottom w:val="nil"/>
              <w:right w:val="nil"/>
            </w:tcBorders>
            <w:shd w:val="clear" w:color="auto" w:fill="auto"/>
            <w:noWrap/>
            <w:vAlign w:val="bottom"/>
            <w:hideMark/>
          </w:tcPr>
          <w:p w14:paraId="5CCF124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32/55</w:t>
            </w:r>
          </w:p>
        </w:tc>
        <w:tc>
          <w:tcPr>
            <w:tcW w:w="0" w:type="auto"/>
            <w:tcBorders>
              <w:top w:val="nil"/>
              <w:left w:val="nil"/>
              <w:bottom w:val="nil"/>
              <w:right w:val="nil"/>
            </w:tcBorders>
            <w:shd w:val="clear" w:color="auto" w:fill="auto"/>
            <w:vAlign w:val="center"/>
            <w:hideMark/>
          </w:tcPr>
          <w:p w14:paraId="0EFD64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1.37</w:t>
            </w:r>
          </w:p>
        </w:tc>
        <w:tc>
          <w:tcPr>
            <w:tcW w:w="0" w:type="auto"/>
            <w:tcBorders>
              <w:top w:val="nil"/>
              <w:left w:val="nil"/>
              <w:bottom w:val="nil"/>
              <w:right w:val="nil"/>
            </w:tcBorders>
            <w:shd w:val="clear" w:color="auto" w:fill="auto"/>
            <w:vAlign w:val="center"/>
            <w:hideMark/>
          </w:tcPr>
          <w:p w14:paraId="2A0FA2C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(1.01,1.85)</w:t>
            </w:r>
          </w:p>
        </w:tc>
        <w:tc>
          <w:tcPr>
            <w:tcW w:w="0" w:type="auto"/>
            <w:tcBorders>
              <w:top w:val="nil"/>
              <w:left w:val="nil"/>
              <w:bottom w:val="nil"/>
              <w:right w:val="nil"/>
            </w:tcBorders>
            <w:shd w:val="clear" w:color="auto" w:fill="auto"/>
            <w:noWrap/>
            <w:vAlign w:val="bottom"/>
            <w:hideMark/>
          </w:tcPr>
          <w:p w14:paraId="34E44B2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5245DC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F2F6F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82.7</w:t>
            </w:r>
          </w:p>
        </w:tc>
        <w:tc>
          <w:tcPr>
            <w:tcW w:w="0" w:type="auto"/>
            <w:tcBorders>
              <w:top w:val="nil"/>
              <w:left w:val="nil"/>
              <w:bottom w:val="nil"/>
              <w:right w:val="nil"/>
            </w:tcBorders>
            <w:shd w:val="clear" w:color="auto" w:fill="auto"/>
            <w:noWrap/>
            <w:vAlign w:val="bottom"/>
            <w:hideMark/>
          </w:tcPr>
          <w:p w14:paraId="69D9DAA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43/52</w:t>
            </w:r>
          </w:p>
        </w:tc>
        <w:tc>
          <w:tcPr>
            <w:tcW w:w="0" w:type="auto"/>
            <w:tcBorders>
              <w:top w:val="nil"/>
              <w:left w:val="nil"/>
              <w:bottom w:val="nil"/>
              <w:right w:val="nil"/>
            </w:tcBorders>
            <w:shd w:val="clear" w:color="auto" w:fill="auto"/>
            <w:vAlign w:val="center"/>
            <w:hideMark/>
          </w:tcPr>
          <w:p w14:paraId="65A7670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1.40</w:t>
            </w:r>
          </w:p>
        </w:tc>
        <w:tc>
          <w:tcPr>
            <w:tcW w:w="0" w:type="auto"/>
            <w:tcBorders>
              <w:top w:val="nil"/>
              <w:left w:val="nil"/>
              <w:bottom w:val="nil"/>
              <w:right w:val="nil"/>
            </w:tcBorders>
            <w:shd w:val="clear" w:color="auto" w:fill="auto"/>
            <w:vAlign w:val="center"/>
            <w:hideMark/>
          </w:tcPr>
          <w:p w14:paraId="62296B1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(1.18,1.66)</w:t>
            </w:r>
          </w:p>
        </w:tc>
        <w:tc>
          <w:tcPr>
            <w:tcW w:w="0" w:type="auto"/>
            <w:tcBorders>
              <w:top w:val="nil"/>
              <w:left w:val="nil"/>
              <w:bottom w:val="nil"/>
              <w:right w:val="nil"/>
            </w:tcBorders>
            <w:shd w:val="clear" w:color="auto" w:fill="auto"/>
            <w:noWrap/>
            <w:vAlign w:val="bottom"/>
            <w:hideMark/>
          </w:tcPr>
          <w:p w14:paraId="69FF080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6FCBFAC" w14:textId="77777777" w:rsidTr="00DA70D8">
        <w:trPr>
          <w:trHeight w:val="227"/>
        </w:trPr>
        <w:tc>
          <w:tcPr>
            <w:tcW w:w="0" w:type="auto"/>
            <w:tcBorders>
              <w:top w:val="nil"/>
              <w:left w:val="nil"/>
              <w:bottom w:val="nil"/>
              <w:right w:val="nil"/>
            </w:tcBorders>
            <w:shd w:val="clear" w:color="auto" w:fill="auto"/>
            <w:vAlign w:val="center"/>
          </w:tcPr>
          <w:p w14:paraId="1D35695C" w14:textId="0DDA2DF2"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2517A9FE" w14:textId="30DF64A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17E13843" w14:textId="0400A5E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w:t>
            </w:r>
          </w:p>
        </w:tc>
        <w:tc>
          <w:tcPr>
            <w:tcW w:w="0" w:type="auto"/>
            <w:tcBorders>
              <w:top w:val="nil"/>
              <w:left w:val="nil"/>
              <w:bottom w:val="nil"/>
              <w:right w:val="nil"/>
            </w:tcBorders>
            <w:shd w:val="clear" w:color="auto" w:fill="auto"/>
            <w:vAlign w:val="center"/>
          </w:tcPr>
          <w:p w14:paraId="363824A7" w14:textId="7CB0027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2E2EAFE" w14:textId="075C8D3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765DE15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A99F8D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FEBC889" w14:textId="0D028B1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20.0</w:t>
            </w:r>
          </w:p>
        </w:tc>
        <w:tc>
          <w:tcPr>
            <w:tcW w:w="0" w:type="auto"/>
            <w:tcBorders>
              <w:top w:val="nil"/>
              <w:left w:val="nil"/>
              <w:bottom w:val="nil"/>
              <w:right w:val="nil"/>
            </w:tcBorders>
            <w:shd w:val="clear" w:color="auto" w:fill="auto"/>
            <w:noWrap/>
            <w:vAlign w:val="bottom"/>
          </w:tcPr>
          <w:p w14:paraId="237922B6" w14:textId="1D8EB62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w:t>
            </w:r>
          </w:p>
        </w:tc>
        <w:tc>
          <w:tcPr>
            <w:tcW w:w="0" w:type="auto"/>
            <w:tcBorders>
              <w:top w:val="nil"/>
              <w:left w:val="nil"/>
              <w:bottom w:val="nil"/>
              <w:right w:val="nil"/>
            </w:tcBorders>
            <w:shd w:val="clear" w:color="auto" w:fill="auto"/>
            <w:vAlign w:val="center"/>
          </w:tcPr>
          <w:p w14:paraId="79356C04" w14:textId="04A2512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17DD5BC" w14:textId="620ED97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237D3F9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9946D22" w14:textId="77777777" w:rsidTr="00DA70D8">
        <w:trPr>
          <w:trHeight w:val="227"/>
        </w:trPr>
        <w:tc>
          <w:tcPr>
            <w:tcW w:w="0" w:type="auto"/>
            <w:tcBorders>
              <w:top w:val="nil"/>
              <w:left w:val="nil"/>
              <w:bottom w:val="nil"/>
              <w:right w:val="nil"/>
            </w:tcBorders>
            <w:shd w:val="clear" w:color="auto" w:fill="auto"/>
            <w:vAlign w:val="center"/>
            <w:hideMark/>
          </w:tcPr>
          <w:p w14:paraId="5D2B5CEA" w14:textId="3B777574"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 currently smokes *</w:t>
            </w:r>
          </w:p>
        </w:tc>
        <w:tc>
          <w:tcPr>
            <w:tcW w:w="0" w:type="auto"/>
            <w:tcBorders>
              <w:top w:val="nil"/>
              <w:left w:val="nil"/>
              <w:bottom w:val="nil"/>
              <w:right w:val="nil"/>
            </w:tcBorders>
            <w:shd w:val="clear" w:color="auto" w:fill="auto"/>
            <w:noWrap/>
            <w:vAlign w:val="bottom"/>
            <w:hideMark/>
          </w:tcPr>
          <w:p w14:paraId="63986921"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6905F4F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492DF9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197E75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B91CAE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13217D1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6C7F92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0AD15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B1C819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FA378A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D57BA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0.031</w:t>
            </w:r>
          </w:p>
        </w:tc>
      </w:tr>
      <w:tr w:rsidR="000704A9" w:rsidRPr="000704A9" w14:paraId="45277F3E" w14:textId="77777777" w:rsidTr="00DA70D8">
        <w:trPr>
          <w:trHeight w:val="227"/>
        </w:trPr>
        <w:tc>
          <w:tcPr>
            <w:tcW w:w="0" w:type="auto"/>
            <w:tcBorders>
              <w:top w:val="nil"/>
              <w:left w:val="nil"/>
              <w:bottom w:val="nil"/>
              <w:right w:val="nil"/>
            </w:tcBorders>
            <w:shd w:val="clear" w:color="auto" w:fill="auto"/>
            <w:vAlign w:val="center"/>
            <w:hideMark/>
          </w:tcPr>
          <w:p w14:paraId="1E2B5672"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7FA0038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30.4</w:t>
            </w:r>
          </w:p>
        </w:tc>
        <w:tc>
          <w:tcPr>
            <w:tcW w:w="0" w:type="auto"/>
            <w:tcBorders>
              <w:top w:val="nil"/>
              <w:left w:val="nil"/>
              <w:bottom w:val="nil"/>
              <w:right w:val="nil"/>
            </w:tcBorders>
            <w:shd w:val="clear" w:color="auto" w:fill="auto"/>
            <w:noWrap/>
            <w:vAlign w:val="bottom"/>
            <w:hideMark/>
          </w:tcPr>
          <w:p w14:paraId="38B3D05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69/227</w:t>
            </w:r>
          </w:p>
        </w:tc>
        <w:tc>
          <w:tcPr>
            <w:tcW w:w="0" w:type="auto"/>
            <w:tcBorders>
              <w:top w:val="nil"/>
              <w:left w:val="nil"/>
              <w:bottom w:val="nil"/>
              <w:right w:val="nil"/>
            </w:tcBorders>
            <w:shd w:val="clear" w:color="auto" w:fill="auto"/>
            <w:vAlign w:val="center"/>
            <w:hideMark/>
          </w:tcPr>
          <w:p w14:paraId="654BACE2" w14:textId="1CD111D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0.64</w:t>
            </w:r>
          </w:p>
        </w:tc>
        <w:tc>
          <w:tcPr>
            <w:tcW w:w="0" w:type="auto"/>
            <w:tcBorders>
              <w:top w:val="nil"/>
              <w:left w:val="nil"/>
              <w:bottom w:val="nil"/>
              <w:right w:val="nil"/>
            </w:tcBorders>
            <w:shd w:val="clear" w:color="auto" w:fill="auto"/>
            <w:vAlign w:val="center"/>
            <w:hideMark/>
          </w:tcPr>
          <w:p w14:paraId="233444CD" w14:textId="280804F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(0.52,0.79)</w:t>
            </w:r>
          </w:p>
        </w:tc>
        <w:tc>
          <w:tcPr>
            <w:tcW w:w="0" w:type="auto"/>
            <w:tcBorders>
              <w:top w:val="nil"/>
              <w:left w:val="nil"/>
              <w:bottom w:val="nil"/>
              <w:right w:val="nil"/>
            </w:tcBorders>
            <w:shd w:val="clear" w:color="auto" w:fill="auto"/>
            <w:noWrap/>
            <w:vAlign w:val="bottom"/>
            <w:hideMark/>
          </w:tcPr>
          <w:p w14:paraId="2740392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DC537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07C04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54.5</w:t>
            </w:r>
          </w:p>
        </w:tc>
        <w:tc>
          <w:tcPr>
            <w:tcW w:w="0" w:type="auto"/>
            <w:tcBorders>
              <w:top w:val="nil"/>
              <w:left w:val="nil"/>
              <w:bottom w:val="nil"/>
              <w:right w:val="nil"/>
            </w:tcBorders>
            <w:shd w:val="clear" w:color="auto" w:fill="auto"/>
            <w:noWrap/>
            <w:vAlign w:val="bottom"/>
            <w:hideMark/>
          </w:tcPr>
          <w:p w14:paraId="40D5F77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90/165</w:t>
            </w:r>
          </w:p>
        </w:tc>
        <w:tc>
          <w:tcPr>
            <w:tcW w:w="0" w:type="auto"/>
            <w:tcBorders>
              <w:top w:val="nil"/>
              <w:left w:val="nil"/>
              <w:bottom w:val="nil"/>
              <w:right w:val="nil"/>
            </w:tcBorders>
            <w:shd w:val="clear" w:color="auto" w:fill="auto"/>
            <w:vAlign w:val="center"/>
            <w:hideMark/>
          </w:tcPr>
          <w:p w14:paraId="6B83D511" w14:textId="6A75917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0.83</w:t>
            </w:r>
          </w:p>
        </w:tc>
        <w:tc>
          <w:tcPr>
            <w:tcW w:w="0" w:type="auto"/>
            <w:tcBorders>
              <w:top w:val="nil"/>
              <w:left w:val="nil"/>
              <w:bottom w:val="nil"/>
              <w:right w:val="nil"/>
            </w:tcBorders>
            <w:shd w:val="clear" w:color="auto" w:fill="auto"/>
            <w:vAlign w:val="center"/>
            <w:hideMark/>
          </w:tcPr>
          <w:p w14:paraId="3B91CD89" w14:textId="6222DB0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(0.70,0.98)</w:t>
            </w:r>
          </w:p>
        </w:tc>
        <w:tc>
          <w:tcPr>
            <w:tcW w:w="0" w:type="auto"/>
            <w:tcBorders>
              <w:top w:val="nil"/>
              <w:left w:val="nil"/>
              <w:bottom w:val="nil"/>
              <w:right w:val="nil"/>
            </w:tcBorders>
            <w:shd w:val="clear" w:color="auto" w:fill="auto"/>
            <w:noWrap/>
            <w:vAlign w:val="bottom"/>
            <w:hideMark/>
          </w:tcPr>
          <w:p w14:paraId="6386CB0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5563141" w14:textId="77777777" w:rsidTr="00DA70D8">
        <w:trPr>
          <w:trHeight w:val="227"/>
        </w:trPr>
        <w:tc>
          <w:tcPr>
            <w:tcW w:w="0" w:type="auto"/>
            <w:tcBorders>
              <w:top w:val="nil"/>
              <w:left w:val="nil"/>
              <w:bottom w:val="nil"/>
              <w:right w:val="nil"/>
            </w:tcBorders>
            <w:shd w:val="clear" w:color="auto" w:fill="auto"/>
            <w:vAlign w:val="center"/>
            <w:hideMark/>
          </w:tcPr>
          <w:p w14:paraId="1749541A"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noWrap/>
            <w:vAlign w:val="bottom"/>
            <w:hideMark/>
          </w:tcPr>
          <w:p w14:paraId="732C367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48.4</w:t>
            </w:r>
          </w:p>
        </w:tc>
        <w:tc>
          <w:tcPr>
            <w:tcW w:w="0" w:type="auto"/>
            <w:tcBorders>
              <w:top w:val="nil"/>
              <w:left w:val="nil"/>
              <w:bottom w:val="nil"/>
              <w:right w:val="nil"/>
            </w:tcBorders>
            <w:shd w:val="clear" w:color="auto" w:fill="auto"/>
            <w:noWrap/>
            <w:vAlign w:val="bottom"/>
            <w:hideMark/>
          </w:tcPr>
          <w:p w14:paraId="02328F4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123/254</w:t>
            </w:r>
          </w:p>
        </w:tc>
        <w:tc>
          <w:tcPr>
            <w:tcW w:w="0" w:type="auto"/>
            <w:tcBorders>
              <w:top w:val="nil"/>
              <w:left w:val="nil"/>
              <w:bottom w:val="nil"/>
              <w:right w:val="nil"/>
            </w:tcBorders>
            <w:shd w:val="clear" w:color="auto" w:fill="auto"/>
            <w:vAlign w:val="center"/>
            <w:hideMark/>
          </w:tcPr>
          <w:p w14:paraId="68B08AF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7CFE13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5D00411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DCDF31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0F363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66.6</w:t>
            </w:r>
          </w:p>
        </w:tc>
        <w:tc>
          <w:tcPr>
            <w:tcW w:w="0" w:type="auto"/>
            <w:tcBorders>
              <w:top w:val="nil"/>
              <w:left w:val="nil"/>
              <w:bottom w:val="nil"/>
              <w:right w:val="nil"/>
            </w:tcBorders>
            <w:shd w:val="clear" w:color="auto" w:fill="auto"/>
            <w:noWrap/>
            <w:vAlign w:val="bottom"/>
            <w:hideMark/>
          </w:tcPr>
          <w:p w14:paraId="644728D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191/287</w:t>
            </w:r>
          </w:p>
        </w:tc>
        <w:tc>
          <w:tcPr>
            <w:tcW w:w="0" w:type="auto"/>
            <w:tcBorders>
              <w:top w:val="nil"/>
              <w:left w:val="nil"/>
              <w:bottom w:val="nil"/>
              <w:right w:val="nil"/>
            </w:tcBorders>
            <w:shd w:val="clear" w:color="auto" w:fill="auto"/>
            <w:vAlign w:val="center"/>
            <w:hideMark/>
          </w:tcPr>
          <w:p w14:paraId="18F6F41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4FEAF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498CB059"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23E8E1D" w14:textId="77777777" w:rsidTr="00DA70D8">
        <w:trPr>
          <w:trHeight w:val="227"/>
        </w:trPr>
        <w:tc>
          <w:tcPr>
            <w:tcW w:w="0" w:type="auto"/>
            <w:tcBorders>
              <w:top w:val="nil"/>
              <w:left w:val="nil"/>
              <w:bottom w:val="nil"/>
              <w:right w:val="nil"/>
            </w:tcBorders>
            <w:shd w:val="clear" w:color="auto" w:fill="auto"/>
            <w:vAlign w:val="center"/>
            <w:hideMark/>
          </w:tcPr>
          <w:p w14:paraId="46AC6C2B" w14:textId="1F69575E"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Caregiver knowledge of family, culture, history </w:t>
            </w:r>
          </w:p>
        </w:tc>
        <w:tc>
          <w:tcPr>
            <w:tcW w:w="0" w:type="auto"/>
            <w:tcBorders>
              <w:top w:val="nil"/>
              <w:left w:val="nil"/>
              <w:bottom w:val="nil"/>
              <w:right w:val="nil"/>
            </w:tcBorders>
            <w:shd w:val="clear" w:color="auto" w:fill="auto"/>
            <w:noWrap/>
            <w:vAlign w:val="bottom"/>
            <w:hideMark/>
          </w:tcPr>
          <w:p w14:paraId="5FBE9A7E"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2E39AAB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55616B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2B3A46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0B70FE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0.624</w:t>
            </w:r>
          </w:p>
        </w:tc>
        <w:tc>
          <w:tcPr>
            <w:tcW w:w="0" w:type="auto"/>
            <w:tcBorders>
              <w:top w:val="nil"/>
              <w:left w:val="nil"/>
              <w:bottom w:val="nil"/>
              <w:right w:val="nil"/>
            </w:tcBorders>
            <w:shd w:val="clear" w:color="auto" w:fill="auto"/>
            <w:noWrap/>
            <w:vAlign w:val="bottom"/>
            <w:hideMark/>
          </w:tcPr>
          <w:p w14:paraId="49EA273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6EFB4C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4F75F4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10E317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88C1E1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26BF26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0.997</w:t>
            </w:r>
          </w:p>
        </w:tc>
      </w:tr>
      <w:tr w:rsidR="000704A9" w:rsidRPr="000704A9" w14:paraId="20814752" w14:textId="77777777" w:rsidTr="00DA70D8">
        <w:trPr>
          <w:trHeight w:val="227"/>
        </w:trPr>
        <w:tc>
          <w:tcPr>
            <w:tcW w:w="0" w:type="auto"/>
            <w:tcBorders>
              <w:top w:val="nil"/>
              <w:left w:val="nil"/>
              <w:bottom w:val="nil"/>
              <w:right w:val="nil"/>
            </w:tcBorders>
            <w:shd w:val="clear" w:color="auto" w:fill="auto"/>
            <w:vAlign w:val="center"/>
            <w:hideMark/>
          </w:tcPr>
          <w:p w14:paraId="44DED9A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Not much or a little bit</w:t>
            </w:r>
          </w:p>
        </w:tc>
        <w:tc>
          <w:tcPr>
            <w:tcW w:w="0" w:type="auto"/>
            <w:tcBorders>
              <w:top w:val="nil"/>
              <w:left w:val="nil"/>
              <w:bottom w:val="nil"/>
              <w:right w:val="nil"/>
            </w:tcBorders>
            <w:shd w:val="clear" w:color="auto" w:fill="auto"/>
            <w:noWrap/>
            <w:vAlign w:val="bottom"/>
            <w:hideMark/>
          </w:tcPr>
          <w:p w14:paraId="3451DEA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41.5</w:t>
            </w:r>
          </w:p>
        </w:tc>
        <w:tc>
          <w:tcPr>
            <w:tcW w:w="0" w:type="auto"/>
            <w:tcBorders>
              <w:top w:val="nil"/>
              <w:left w:val="nil"/>
              <w:bottom w:val="nil"/>
              <w:right w:val="nil"/>
            </w:tcBorders>
            <w:shd w:val="clear" w:color="auto" w:fill="auto"/>
            <w:noWrap/>
            <w:vAlign w:val="bottom"/>
            <w:hideMark/>
          </w:tcPr>
          <w:p w14:paraId="43D84CF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80/193</w:t>
            </w:r>
          </w:p>
        </w:tc>
        <w:tc>
          <w:tcPr>
            <w:tcW w:w="0" w:type="auto"/>
            <w:tcBorders>
              <w:top w:val="nil"/>
              <w:left w:val="nil"/>
              <w:bottom w:val="nil"/>
              <w:right w:val="nil"/>
            </w:tcBorders>
            <w:shd w:val="clear" w:color="auto" w:fill="auto"/>
            <w:vAlign w:val="center"/>
            <w:hideMark/>
          </w:tcPr>
          <w:p w14:paraId="5C0E845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3F6DB5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048554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1FBFD4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B31468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w:t>
            </w:r>
          </w:p>
        </w:tc>
        <w:tc>
          <w:tcPr>
            <w:tcW w:w="0" w:type="auto"/>
            <w:tcBorders>
              <w:top w:val="nil"/>
              <w:left w:val="nil"/>
              <w:bottom w:val="nil"/>
              <w:right w:val="nil"/>
            </w:tcBorders>
            <w:shd w:val="clear" w:color="auto" w:fill="auto"/>
            <w:noWrap/>
            <w:vAlign w:val="bottom"/>
            <w:hideMark/>
          </w:tcPr>
          <w:p w14:paraId="7C6B241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70/111</w:t>
            </w:r>
          </w:p>
        </w:tc>
        <w:tc>
          <w:tcPr>
            <w:tcW w:w="0" w:type="auto"/>
            <w:tcBorders>
              <w:top w:val="nil"/>
              <w:left w:val="nil"/>
              <w:bottom w:val="nil"/>
              <w:right w:val="nil"/>
            </w:tcBorders>
            <w:shd w:val="clear" w:color="auto" w:fill="auto"/>
            <w:vAlign w:val="center"/>
            <w:hideMark/>
          </w:tcPr>
          <w:p w14:paraId="3554AD5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C8BEAB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EB7E96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95A3BBE" w14:textId="77777777" w:rsidTr="00DA70D8">
        <w:trPr>
          <w:trHeight w:val="227"/>
        </w:trPr>
        <w:tc>
          <w:tcPr>
            <w:tcW w:w="0" w:type="auto"/>
            <w:tcBorders>
              <w:top w:val="nil"/>
              <w:left w:val="nil"/>
              <w:bottom w:val="nil"/>
              <w:right w:val="nil"/>
            </w:tcBorders>
            <w:shd w:val="clear" w:color="auto" w:fill="auto"/>
            <w:vAlign w:val="center"/>
            <w:hideMark/>
          </w:tcPr>
          <w:p w14:paraId="1A99CBDD"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Fair bit</w:t>
            </w:r>
          </w:p>
        </w:tc>
        <w:tc>
          <w:tcPr>
            <w:tcW w:w="0" w:type="auto"/>
            <w:tcBorders>
              <w:top w:val="nil"/>
              <w:left w:val="nil"/>
              <w:bottom w:val="nil"/>
              <w:right w:val="nil"/>
            </w:tcBorders>
            <w:shd w:val="clear" w:color="auto" w:fill="auto"/>
            <w:noWrap/>
            <w:vAlign w:val="bottom"/>
            <w:hideMark/>
          </w:tcPr>
          <w:p w14:paraId="192EA42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39.7</w:t>
            </w:r>
          </w:p>
        </w:tc>
        <w:tc>
          <w:tcPr>
            <w:tcW w:w="0" w:type="auto"/>
            <w:tcBorders>
              <w:top w:val="nil"/>
              <w:left w:val="nil"/>
              <w:bottom w:val="nil"/>
              <w:right w:val="nil"/>
            </w:tcBorders>
            <w:shd w:val="clear" w:color="auto" w:fill="auto"/>
            <w:noWrap/>
            <w:vAlign w:val="bottom"/>
            <w:hideMark/>
          </w:tcPr>
          <w:p w14:paraId="2D5CD9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54/136</w:t>
            </w:r>
          </w:p>
        </w:tc>
        <w:tc>
          <w:tcPr>
            <w:tcW w:w="0" w:type="auto"/>
            <w:tcBorders>
              <w:top w:val="nil"/>
              <w:left w:val="nil"/>
              <w:bottom w:val="nil"/>
              <w:right w:val="nil"/>
            </w:tcBorders>
            <w:shd w:val="clear" w:color="auto" w:fill="auto"/>
            <w:vAlign w:val="center"/>
            <w:hideMark/>
          </w:tcPr>
          <w:p w14:paraId="5DFE4EA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0.94</w:t>
            </w:r>
          </w:p>
        </w:tc>
        <w:tc>
          <w:tcPr>
            <w:tcW w:w="0" w:type="auto"/>
            <w:tcBorders>
              <w:top w:val="nil"/>
              <w:left w:val="nil"/>
              <w:bottom w:val="nil"/>
              <w:right w:val="nil"/>
            </w:tcBorders>
            <w:shd w:val="clear" w:color="auto" w:fill="auto"/>
            <w:vAlign w:val="center"/>
            <w:hideMark/>
          </w:tcPr>
          <w:p w14:paraId="001C8B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(0.73,1.20)</w:t>
            </w:r>
          </w:p>
        </w:tc>
        <w:tc>
          <w:tcPr>
            <w:tcW w:w="0" w:type="auto"/>
            <w:tcBorders>
              <w:top w:val="nil"/>
              <w:left w:val="nil"/>
              <w:bottom w:val="nil"/>
              <w:right w:val="nil"/>
            </w:tcBorders>
            <w:shd w:val="clear" w:color="auto" w:fill="auto"/>
            <w:noWrap/>
            <w:vAlign w:val="bottom"/>
            <w:hideMark/>
          </w:tcPr>
          <w:p w14:paraId="6230D77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6C6DE4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64B11A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61.9</w:t>
            </w:r>
          </w:p>
        </w:tc>
        <w:tc>
          <w:tcPr>
            <w:tcW w:w="0" w:type="auto"/>
            <w:tcBorders>
              <w:top w:val="nil"/>
              <w:left w:val="nil"/>
              <w:bottom w:val="nil"/>
              <w:right w:val="nil"/>
            </w:tcBorders>
            <w:shd w:val="clear" w:color="auto" w:fill="auto"/>
            <w:noWrap/>
            <w:vAlign w:val="bottom"/>
            <w:hideMark/>
          </w:tcPr>
          <w:p w14:paraId="58F214A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70/113</w:t>
            </w:r>
          </w:p>
        </w:tc>
        <w:tc>
          <w:tcPr>
            <w:tcW w:w="0" w:type="auto"/>
            <w:tcBorders>
              <w:top w:val="nil"/>
              <w:left w:val="nil"/>
              <w:bottom w:val="nil"/>
              <w:right w:val="nil"/>
            </w:tcBorders>
            <w:shd w:val="clear" w:color="auto" w:fill="auto"/>
            <w:vAlign w:val="center"/>
            <w:hideMark/>
          </w:tcPr>
          <w:p w14:paraId="5A0F3FB4" w14:textId="2D76299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w:t>
            </w:r>
          </w:p>
        </w:tc>
        <w:tc>
          <w:tcPr>
            <w:tcW w:w="0" w:type="auto"/>
            <w:tcBorders>
              <w:top w:val="nil"/>
              <w:left w:val="nil"/>
              <w:bottom w:val="nil"/>
              <w:right w:val="nil"/>
            </w:tcBorders>
            <w:shd w:val="clear" w:color="auto" w:fill="auto"/>
            <w:vAlign w:val="center"/>
            <w:hideMark/>
          </w:tcPr>
          <w:p w14:paraId="160BD1F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(0.81,1.24)</w:t>
            </w:r>
          </w:p>
        </w:tc>
        <w:tc>
          <w:tcPr>
            <w:tcW w:w="0" w:type="auto"/>
            <w:tcBorders>
              <w:top w:val="nil"/>
              <w:left w:val="nil"/>
              <w:bottom w:val="nil"/>
              <w:right w:val="nil"/>
            </w:tcBorders>
            <w:shd w:val="clear" w:color="auto" w:fill="auto"/>
            <w:noWrap/>
            <w:vAlign w:val="bottom"/>
            <w:hideMark/>
          </w:tcPr>
          <w:p w14:paraId="5E82574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6F730EC" w14:textId="77777777" w:rsidTr="00E921E1">
        <w:trPr>
          <w:trHeight w:val="227"/>
        </w:trPr>
        <w:tc>
          <w:tcPr>
            <w:tcW w:w="0" w:type="auto"/>
            <w:tcBorders>
              <w:top w:val="nil"/>
              <w:left w:val="nil"/>
              <w:bottom w:val="nil"/>
              <w:right w:val="nil"/>
            </w:tcBorders>
            <w:shd w:val="clear" w:color="auto" w:fill="auto"/>
            <w:vAlign w:val="center"/>
            <w:hideMark/>
          </w:tcPr>
          <w:p w14:paraId="25B2CDC7"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Lots </w:t>
            </w:r>
          </w:p>
        </w:tc>
        <w:tc>
          <w:tcPr>
            <w:tcW w:w="0" w:type="auto"/>
            <w:tcBorders>
              <w:top w:val="nil"/>
              <w:left w:val="nil"/>
              <w:bottom w:val="nil"/>
              <w:right w:val="nil"/>
            </w:tcBorders>
            <w:shd w:val="clear" w:color="auto" w:fill="auto"/>
            <w:noWrap/>
            <w:vAlign w:val="bottom"/>
            <w:hideMark/>
          </w:tcPr>
          <w:p w14:paraId="578D186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38.7</w:t>
            </w:r>
          </w:p>
        </w:tc>
        <w:tc>
          <w:tcPr>
            <w:tcW w:w="0" w:type="auto"/>
            <w:tcBorders>
              <w:top w:val="nil"/>
              <w:left w:val="nil"/>
              <w:bottom w:val="nil"/>
              <w:right w:val="nil"/>
            </w:tcBorders>
            <w:shd w:val="clear" w:color="auto" w:fill="auto"/>
            <w:noWrap/>
            <w:vAlign w:val="bottom"/>
            <w:hideMark/>
          </w:tcPr>
          <w:p w14:paraId="5AEDB1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58/150</w:t>
            </w:r>
          </w:p>
        </w:tc>
        <w:tc>
          <w:tcPr>
            <w:tcW w:w="0" w:type="auto"/>
            <w:tcBorders>
              <w:top w:val="nil"/>
              <w:left w:val="nil"/>
              <w:bottom w:val="nil"/>
              <w:right w:val="nil"/>
            </w:tcBorders>
            <w:shd w:val="clear" w:color="auto" w:fill="auto"/>
            <w:vAlign w:val="center"/>
            <w:hideMark/>
          </w:tcPr>
          <w:p w14:paraId="6BAC7D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0.88</w:t>
            </w:r>
          </w:p>
        </w:tc>
        <w:tc>
          <w:tcPr>
            <w:tcW w:w="0" w:type="auto"/>
            <w:tcBorders>
              <w:top w:val="nil"/>
              <w:left w:val="nil"/>
              <w:bottom w:val="nil"/>
              <w:right w:val="nil"/>
            </w:tcBorders>
            <w:shd w:val="clear" w:color="auto" w:fill="auto"/>
            <w:vAlign w:val="center"/>
            <w:hideMark/>
          </w:tcPr>
          <w:p w14:paraId="534A42C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(0.68,1.14)</w:t>
            </w:r>
          </w:p>
        </w:tc>
        <w:tc>
          <w:tcPr>
            <w:tcW w:w="0" w:type="auto"/>
            <w:tcBorders>
              <w:top w:val="nil"/>
              <w:left w:val="nil"/>
              <w:bottom w:val="nil"/>
              <w:right w:val="nil"/>
            </w:tcBorders>
            <w:shd w:val="clear" w:color="auto" w:fill="auto"/>
            <w:noWrap/>
            <w:vAlign w:val="bottom"/>
            <w:hideMark/>
          </w:tcPr>
          <w:p w14:paraId="62F148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nil"/>
              <w:right w:val="nil"/>
            </w:tcBorders>
            <w:shd w:val="clear" w:color="auto" w:fill="auto"/>
            <w:noWrap/>
            <w:vAlign w:val="bottom"/>
            <w:hideMark/>
          </w:tcPr>
          <w:p w14:paraId="5D859F2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nil"/>
              <w:right w:val="nil"/>
            </w:tcBorders>
            <w:shd w:val="clear" w:color="auto" w:fill="auto"/>
            <w:noWrap/>
            <w:vAlign w:val="bottom"/>
            <w:hideMark/>
          </w:tcPr>
          <w:p w14:paraId="6A36821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61.8</w:t>
            </w:r>
          </w:p>
        </w:tc>
        <w:tc>
          <w:tcPr>
            <w:tcW w:w="0" w:type="auto"/>
            <w:tcBorders>
              <w:top w:val="nil"/>
              <w:left w:val="nil"/>
              <w:bottom w:val="nil"/>
              <w:right w:val="nil"/>
            </w:tcBorders>
            <w:shd w:val="clear" w:color="auto" w:fill="auto"/>
            <w:noWrap/>
            <w:vAlign w:val="bottom"/>
            <w:hideMark/>
          </w:tcPr>
          <w:p w14:paraId="482982A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141/228</w:t>
            </w:r>
          </w:p>
        </w:tc>
        <w:tc>
          <w:tcPr>
            <w:tcW w:w="0" w:type="auto"/>
            <w:tcBorders>
              <w:top w:val="nil"/>
              <w:left w:val="nil"/>
              <w:bottom w:val="nil"/>
              <w:right w:val="nil"/>
            </w:tcBorders>
            <w:shd w:val="clear" w:color="auto" w:fill="auto"/>
            <w:vAlign w:val="center"/>
            <w:hideMark/>
          </w:tcPr>
          <w:p w14:paraId="7B86E3E9" w14:textId="7D05A4C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w:t>
            </w:r>
          </w:p>
        </w:tc>
        <w:tc>
          <w:tcPr>
            <w:tcW w:w="0" w:type="auto"/>
            <w:tcBorders>
              <w:top w:val="nil"/>
              <w:left w:val="nil"/>
              <w:bottom w:val="nil"/>
              <w:right w:val="nil"/>
            </w:tcBorders>
            <w:shd w:val="clear" w:color="auto" w:fill="auto"/>
            <w:vAlign w:val="center"/>
            <w:hideMark/>
          </w:tcPr>
          <w:p w14:paraId="00E2634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(0.80,1.23)</w:t>
            </w:r>
          </w:p>
        </w:tc>
        <w:tc>
          <w:tcPr>
            <w:tcW w:w="0" w:type="auto"/>
            <w:tcBorders>
              <w:top w:val="nil"/>
              <w:left w:val="nil"/>
              <w:bottom w:val="nil"/>
              <w:right w:val="nil"/>
            </w:tcBorders>
            <w:shd w:val="clear" w:color="auto" w:fill="auto"/>
            <w:noWrap/>
            <w:vAlign w:val="bottom"/>
            <w:hideMark/>
          </w:tcPr>
          <w:p w14:paraId="0807313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r>
      <w:tr w:rsidR="000704A9" w:rsidRPr="000704A9" w14:paraId="54BBC410" w14:textId="77777777" w:rsidTr="000B1DE3">
        <w:trPr>
          <w:trHeight w:val="227"/>
        </w:trPr>
        <w:tc>
          <w:tcPr>
            <w:tcW w:w="0" w:type="auto"/>
            <w:tcBorders>
              <w:top w:val="nil"/>
              <w:left w:val="nil"/>
              <w:bottom w:val="single" w:sz="4" w:space="0" w:color="auto"/>
              <w:right w:val="nil"/>
            </w:tcBorders>
            <w:shd w:val="clear" w:color="auto" w:fill="auto"/>
            <w:vAlign w:val="center"/>
          </w:tcPr>
          <w:p w14:paraId="6724B48B" w14:textId="3B43FBEE"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single" w:sz="4" w:space="0" w:color="auto"/>
              <w:right w:val="nil"/>
            </w:tcBorders>
            <w:shd w:val="clear" w:color="auto" w:fill="auto"/>
            <w:noWrap/>
            <w:vAlign w:val="bottom"/>
          </w:tcPr>
          <w:p w14:paraId="062F33FB" w14:textId="173A7EB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single" w:sz="4" w:space="0" w:color="auto"/>
              <w:right w:val="nil"/>
            </w:tcBorders>
            <w:shd w:val="clear" w:color="auto" w:fill="auto"/>
            <w:noWrap/>
            <w:vAlign w:val="bottom"/>
          </w:tcPr>
          <w:p w14:paraId="5BE9E4D8" w14:textId="2440ED6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w:t>
            </w:r>
          </w:p>
        </w:tc>
        <w:tc>
          <w:tcPr>
            <w:tcW w:w="0" w:type="auto"/>
            <w:tcBorders>
              <w:top w:val="nil"/>
              <w:left w:val="nil"/>
              <w:bottom w:val="single" w:sz="4" w:space="0" w:color="auto"/>
              <w:right w:val="nil"/>
            </w:tcBorders>
            <w:shd w:val="clear" w:color="auto" w:fill="auto"/>
            <w:vAlign w:val="center"/>
          </w:tcPr>
          <w:p w14:paraId="36FD294E" w14:textId="14B40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vAlign w:val="center"/>
          </w:tcPr>
          <w:p w14:paraId="29267253" w14:textId="598F247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noWrap/>
            <w:vAlign w:val="bottom"/>
          </w:tcPr>
          <w:p w14:paraId="42FC9D9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single" w:sz="4" w:space="0" w:color="auto"/>
              <w:right w:val="nil"/>
            </w:tcBorders>
            <w:shd w:val="clear" w:color="auto" w:fill="auto"/>
            <w:noWrap/>
            <w:vAlign w:val="bottom"/>
          </w:tcPr>
          <w:p w14:paraId="70366F9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single" w:sz="4" w:space="0" w:color="auto"/>
              <w:right w:val="nil"/>
            </w:tcBorders>
            <w:shd w:val="clear" w:color="auto" w:fill="auto"/>
            <w:noWrap/>
            <w:vAlign w:val="center"/>
          </w:tcPr>
          <w:p w14:paraId="7364B7FE" w14:textId="556B229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noWrap/>
            <w:vAlign w:val="center"/>
          </w:tcPr>
          <w:p w14:paraId="79F38315" w14:textId="0A1B104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vAlign w:val="center"/>
          </w:tcPr>
          <w:p w14:paraId="0DF8A78E" w14:textId="6377BB7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vAlign w:val="center"/>
          </w:tcPr>
          <w:p w14:paraId="1740ADDB" w14:textId="035F4E8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noWrap/>
            <w:vAlign w:val="bottom"/>
          </w:tcPr>
          <w:p w14:paraId="275A7809" w14:textId="77777777" w:rsidR="00E921E1" w:rsidRPr="000704A9" w:rsidRDefault="00E921E1" w:rsidP="00E921E1">
            <w:pPr>
              <w:spacing w:after="0" w:line="240" w:lineRule="auto"/>
              <w:jc w:val="center"/>
              <w:rPr>
                <w:rFonts w:eastAsia="Times New Roman" w:cs="Times New Roman"/>
                <w:sz w:val="18"/>
                <w:szCs w:val="20"/>
                <w:lang w:eastAsia="en-AU"/>
              </w:rPr>
            </w:pPr>
          </w:p>
        </w:tc>
      </w:tr>
    </w:tbl>
    <w:p w14:paraId="7466586C" w14:textId="42DEED2A" w:rsidR="00C34E28" w:rsidRPr="000704A9" w:rsidRDefault="00237BB0" w:rsidP="00C34E28">
      <w:pPr>
        <w:spacing w:after="0"/>
        <w:sectPr w:rsidR="00C34E28" w:rsidRPr="000704A9" w:rsidSect="0026728C">
          <w:pgSz w:w="16838" w:h="11906" w:orient="landscape"/>
          <w:pgMar w:top="1440" w:right="1080" w:bottom="1440" w:left="1080" w:header="708" w:footer="708" w:gutter="0"/>
          <w:cols w:space="708"/>
          <w:docGrid w:linePitch="360"/>
        </w:sectPr>
      </w:pPr>
      <w:r w:rsidRPr="000704A9">
        <w:rPr>
          <w:i/>
          <w:sz w:val="20"/>
        </w:rPr>
        <w:t>SSB, sugar-sweetened beverages.</w:t>
      </w:r>
      <w:r w:rsidR="000704A9">
        <w:rPr>
          <w:i/>
          <w:sz w:val="20"/>
        </w:rPr>
        <w:t xml:space="preserve"> PR, Prevalence Ratio.</w:t>
      </w:r>
      <w:r w:rsidRPr="000704A9">
        <w:rPr>
          <w:i/>
          <w:sz w:val="20"/>
        </w:rPr>
        <w:t xml:space="preserve"> All models exclude children missing data on the exposure of interest; all models are adjusted for age group and remoteness (where appropriate). P-value shown is for Wald statistic. The missing category for caregiver discrimination is large as caregivers were only asked this question if they identified as Aboriginal and/or Torres Strait Islander.</w:t>
      </w:r>
      <w:r w:rsidR="00B36025" w:rsidRPr="000704A9">
        <w:rPr>
          <w:i/>
          <w:sz w:val="20"/>
        </w:rPr>
        <w:t xml:space="preserve"> </w:t>
      </w:r>
      <w:r w:rsidR="00C34E28" w:rsidRPr="000704A9">
        <w:rPr>
          <w:i/>
          <w:sz w:val="20"/>
        </w:rPr>
        <w:t xml:space="preserve">* Significant interaction by remoteness. </w:t>
      </w:r>
      <w:r w:rsidR="00C34E28" w:rsidRPr="000704A9">
        <w:rPr>
          <w:b/>
          <w:bCs/>
          <w:i/>
          <w:sz w:val="20"/>
          <w:vertAlign w:val="superscript"/>
        </w:rPr>
        <w:t xml:space="preserve">† </w:t>
      </w:r>
      <w:r w:rsidR="00C34E28" w:rsidRPr="000704A9">
        <w:rPr>
          <w:i/>
          <w:sz w:val="20"/>
        </w:rPr>
        <w:t xml:space="preserve">Significant trend (p-value for trend &lt;0.05) in </w:t>
      </w:r>
      <w:r w:rsidR="00BF22EE" w:rsidRPr="000704A9">
        <w:rPr>
          <w:i/>
          <w:sz w:val="20"/>
        </w:rPr>
        <w:t>urban/</w:t>
      </w:r>
      <w:r w:rsidR="00B36025" w:rsidRPr="000704A9">
        <w:rPr>
          <w:i/>
          <w:sz w:val="20"/>
        </w:rPr>
        <w:t>inner regional</w:t>
      </w:r>
      <w:r w:rsidR="00C34E28" w:rsidRPr="000704A9">
        <w:rPr>
          <w:i/>
          <w:sz w:val="20"/>
        </w:rPr>
        <w:t xml:space="preserve"> areas and </w:t>
      </w:r>
      <w:r w:rsidR="00C34E28" w:rsidRPr="000704A9">
        <w:rPr>
          <w:b/>
          <w:bCs/>
          <w:i/>
          <w:sz w:val="20"/>
          <w:vertAlign w:val="superscript"/>
        </w:rPr>
        <w:t>‡</w:t>
      </w:r>
      <w:r w:rsidR="00C34E28" w:rsidRPr="000704A9">
        <w:rPr>
          <w:i/>
          <w:sz w:val="20"/>
        </w:rPr>
        <w:t xml:space="preserve"> significant trend in </w:t>
      </w:r>
      <w:r w:rsidR="00BF22EE" w:rsidRPr="000704A9">
        <w:rPr>
          <w:i/>
          <w:sz w:val="20"/>
        </w:rPr>
        <w:t>remote/</w:t>
      </w:r>
      <w:r w:rsidR="00B36025" w:rsidRPr="000704A9">
        <w:rPr>
          <w:i/>
          <w:sz w:val="20"/>
        </w:rPr>
        <w:t>outer regional</w:t>
      </w:r>
      <w:r w:rsidR="00C34E28" w:rsidRPr="000704A9">
        <w:rPr>
          <w:i/>
          <w:sz w:val="20"/>
        </w:rPr>
        <w:t xml:space="preserve"> areas; only tested for ordinal variables. </w:t>
      </w:r>
      <w:r w:rsidR="00B36025" w:rsidRPr="000704A9">
        <w:rPr>
          <w:i/>
          <w:sz w:val="20"/>
        </w:rPr>
        <w:t>Urban/inner regional includes major cities and inner regional areas; remote/outer regional includes outer regional, remote, and very remote areas.</w:t>
      </w:r>
    </w:p>
    <w:p w14:paraId="276B8310" w14:textId="7D45F58F" w:rsidR="00E9384D" w:rsidRPr="000704A9" w:rsidRDefault="00E9384D">
      <w:pPr>
        <w:rPr>
          <w:b/>
          <w:sz w:val="24"/>
        </w:rPr>
      </w:pPr>
      <w:r w:rsidRPr="000704A9">
        <w:rPr>
          <w:b/>
          <w:sz w:val="24"/>
        </w:rPr>
        <w:lastRenderedPageBreak/>
        <w:t>References</w:t>
      </w:r>
    </w:p>
    <w:bookmarkStart w:id="1" w:name="_GoBack"/>
    <w:bookmarkEnd w:id="1"/>
    <w:p w14:paraId="1E1CF8F2" w14:textId="77777777" w:rsidR="00D42403" w:rsidRPr="000704A9" w:rsidRDefault="00E9384D" w:rsidP="00D42403">
      <w:pPr>
        <w:pStyle w:val="EndNoteBibliography"/>
        <w:spacing w:after="0"/>
        <w:rPr>
          <w:rFonts w:ascii="Times New Roman" w:hAnsi="Times New Roman" w:cs="Times New Roman"/>
          <w:sz w:val="24"/>
        </w:rPr>
      </w:pPr>
      <w:r w:rsidRPr="000704A9">
        <w:rPr>
          <w:rFonts w:asciiTheme="minorHAnsi" w:hAnsiTheme="minorHAnsi"/>
        </w:rPr>
        <w:fldChar w:fldCharType="begin"/>
      </w:r>
      <w:r w:rsidRPr="000704A9">
        <w:rPr>
          <w:rFonts w:asciiTheme="minorHAnsi" w:hAnsiTheme="minorHAnsi"/>
        </w:rPr>
        <w:instrText xml:space="preserve"> ADDIN EN.REFLIST </w:instrText>
      </w:r>
      <w:r w:rsidRPr="000704A9">
        <w:rPr>
          <w:rFonts w:asciiTheme="minorHAnsi" w:hAnsiTheme="minorHAnsi"/>
        </w:rPr>
        <w:fldChar w:fldCharType="separate"/>
      </w:r>
      <w:r w:rsidR="00D42403" w:rsidRPr="000704A9">
        <w:t>[1]</w:t>
      </w:r>
      <w:r w:rsidR="00D42403" w:rsidRPr="000704A9">
        <w:tab/>
      </w:r>
      <w:r w:rsidR="00D42403" w:rsidRPr="000704A9">
        <w:rPr>
          <w:rFonts w:ascii="Times New Roman" w:hAnsi="Times New Roman" w:cs="Times New Roman"/>
          <w:sz w:val="24"/>
        </w:rPr>
        <w:t xml:space="preserve">Biddle N. (2009) Ranking Regions-Revisiting an Index of Relative Indigenous Socio-economic Outcomes. Australasian Journal of Regional Studies, The. </w:t>
      </w:r>
      <w:r w:rsidR="00D42403" w:rsidRPr="000704A9">
        <w:rPr>
          <w:rFonts w:ascii="Times New Roman" w:hAnsi="Times New Roman" w:cs="Times New Roman"/>
          <w:b/>
          <w:sz w:val="24"/>
        </w:rPr>
        <w:t xml:space="preserve"> </w:t>
      </w:r>
      <w:r w:rsidR="00D42403" w:rsidRPr="000704A9">
        <w:rPr>
          <w:rFonts w:ascii="Times New Roman" w:hAnsi="Times New Roman" w:cs="Times New Roman"/>
          <w:sz w:val="24"/>
        </w:rPr>
        <w:t>15: 329.</w:t>
      </w:r>
    </w:p>
    <w:p w14:paraId="03CB5CCD" w14:textId="77777777" w:rsidR="00D42403" w:rsidRPr="000704A9" w:rsidRDefault="00D42403" w:rsidP="00D42403">
      <w:pPr>
        <w:pStyle w:val="EndNoteBibliography"/>
        <w:spacing w:after="0"/>
        <w:rPr>
          <w:rFonts w:ascii="Times New Roman" w:hAnsi="Times New Roman" w:cs="Times New Roman"/>
          <w:sz w:val="24"/>
        </w:rPr>
      </w:pPr>
      <w:r w:rsidRPr="000704A9">
        <w:t>[2]</w:t>
      </w:r>
      <w:r w:rsidRPr="000704A9">
        <w:tab/>
      </w:r>
      <w:r w:rsidRPr="000704A9">
        <w:rPr>
          <w:rFonts w:ascii="Times New Roman" w:hAnsi="Times New Roman" w:cs="Times New Roman"/>
          <w:sz w:val="24"/>
        </w:rPr>
        <w:t xml:space="preserve">Johnston FH, Jacups SP, Vickery AJ et al. (2007) Ecohealth and Aboriginal testimony of the nexus between human health and place. EcoHealth. </w:t>
      </w:r>
      <w:r w:rsidRPr="000704A9">
        <w:rPr>
          <w:rFonts w:ascii="Times New Roman" w:hAnsi="Times New Roman" w:cs="Times New Roman"/>
          <w:b/>
          <w:sz w:val="24"/>
        </w:rPr>
        <w:t xml:space="preserve"> </w:t>
      </w:r>
      <w:r w:rsidRPr="000704A9">
        <w:rPr>
          <w:rFonts w:ascii="Times New Roman" w:hAnsi="Times New Roman" w:cs="Times New Roman"/>
          <w:sz w:val="24"/>
        </w:rPr>
        <w:t>4: 489-99.</w:t>
      </w:r>
    </w:p>
    <w:p w14:paraId="2A769939" w14:textId="77777777" w:rsidR="00D42403" w:rsidRPr="000704A9" w:rsidRDefault="00D42403" w:rsidP="00D42403">
      <w:pPr>
        <w:pStyle w:val="EndNoteBibliography"/>
        <w:spacing w:after="0"/>
        <w:rPr>
          <w:rFonts w:ascii="Times New Roman" w:hAnsi="Times New Roman" w:cs="Times New Roman"/>
          <w:sz w:val="24"/>
        </w:rPr>
      </w:pPr>
      <w:r w:rsidRPr="000704A9">
        <w:t>[3]</w:t>
      </w:r>
      <w:r w:rsidRPr="000704A9">
        <w:tab/>
      </w:r>
      <w:r w:rsidRPr="000704A9">
        <w:rPr>
          <w:rFonts w:ascii="Times New Roman" w:hAnsi="Times New Roman" w:cs="Times New Roman"/>
          <w:sz w:val="24"/>
        </w:rPr>
        <w:t>Biddle N. (2011) An exploratory analysis of the Longitudinal Survey of Indigenous Children. CAEPR Working Paper No. 77/2011. Centre for Aboriginal Economic Policy Research.</w:t>
      </w:r>
    </w:p>
    <w:p w14:paraId="0D6B704E" w14:textId="77777777" w:rsidR="00D42403" w:rsidRPr="000704A9" w:rsidRDefault="00D42403" w:rsidP="00D42403">
      <w:pPr>
        <w:pStyle w:val="EndNoteBibliography"/>
        <w:rPr>
          <w:rFonts w:ascii="Times New Roman" w:hAnsi="Times New Roman" w:cs="Times New Roman"/>
          <w:sz w:val="24"/>
        </w:rPr>
      </w:pPr>
      <w:r w:rsidRPr="000704A9">
        <w:t>[4]</w:t>
      </w:r>
      <w:r w:rsidRPr="000704A9">
        <w:tab/>
      </w:r>
      <w:r w:rsidRPr="000704A9">
        <w:rPr>
          <w:rFonts w:ascii="Times New Roman" w:hAnsi="Times New Roman" w:cs="Times New Roman"/>
          <w:sz w:val="24"/>
        </w:rPr>
        <w:t>Australian Government Department of Families Housing Community Services and Indigenous Affairs. (2013) Appendix B - Study terminology and definitions. Footprints in Time The Longitudinal Study of Indigenous Children: Key Summary Report from Wave 4. Canberra.</w:t>
      </w:r>
    </w:p>
    <w:p w14:paraId="41C4A9D3" w14:textId="28B0459D" w:rsidR="00AF2962" w:rsidRPr="000704A9" w:rsidRDefault="00E9384D">
      <w:r w:rsidRPr="000704A9">
        <w:fldChar w:fldCharType="end"/>
      </w:r>
    </w:p>
    <w:sectPr w:rsidR="00AF2962" w:rsidRPr="000704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6F7A0" w14:textId="77777777" w:rsidR="001717E7" w:rsidRDefault="001717E7" w:rsidP="00973551">
      <w:pPr>
        <w:spacing w:after="0" w:line="240" w:lineRule="auto"/>
      </w:pPr>
      <w:r>
        <w:separator/>
      </w:r>
    </w:p>
  </w:endnote>
  <w:endnote w:type="continuationSeparator" w:id="0">
    <w:p w14:paraId="3954154E" w14:textId="77777777" w:rsidR="001717E7" w:rsidRDefault="001717E7" w:rsidP="0097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ITC Garamond Std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047B" w14:textId="1F4A3A0B" w:rsidR="00973551" w:rsidRPr="00973551" w:rsidRDefault="00973551">
    <w:pPr>
      <w:pStyle w:val="Footer"/>
      <w:jc w:val="center"/>
      <w:rPr>
        <w:sz w:val="18"/>
      </w:rPr>
    </w:pPr>
    <w:r w:rsidRPr="00973551">
      <w:rPr>
        <w:sz w:val="18"/>
      </w:rPr>
      <w:t>Supplementary Material p.</w:t>
    </w:r>
    <w:sdt>
      <w:sdtPr>
        <w:rPr>
          <w:sz w:val="18"/>
        </w:rPr>
        <w:id w:val="1277451663"/>
        <w:docPartObj>
          <w:docPartGallery w:val="Page Numbers (Bottom of Page)"/>
          <w:docPartUnique/>
        </w:docPartObj>
      </w:sdtPr>
      <w:sdtEndPr>
        <w:rPr>
          <w:noProof/>
        </w:rPr>
      </w:sdtEndPr>
      <w:sdtContent>
        <w:r w:rsidRPr="00973551">
          <w:rPr>
            <w:sz w:val="18"/>
          </w:rPr>
          <w:fldChar w:fldCharType="begin"/>
        </w:r>
        <w:r w:rsidRPr="00973551">
          <w:rPr>
            <w:sz w:val="18"/>
          </w:rPr>
          <w:instrText xml:space="preserve"> PAGE   \* MERGEFORMAT </w:instrText>
        </w:r>
        <w:r w:rsidRPr="00973551">
          <w:rPr>
            <w:sz w:val="18"/>
          </w:rPr>
          <w:fldChar w:fldCharType="separate"/>
        </w:r>
        <w:r w:rsidR="009E7FA8">
          <w:rPr>
            <w:noProof/>
            <w:sz w:val="18"/>
          </w:rPr>
          <w:t>12</w:t>
        </w:r>
        <w:r w:rsidRPr="00973551">
          <w:rPr>
            <w:noProof/>
            <w:sz w:val="18"/>
          </w:rPr>
          <w:fldChar w:fldCharType="end"/>
        </w:r>
      </w:sdtContent>
    </w:sdt>
  </w:p>
  <w:p w14:paraId="6EDAEFD3" w14:textId="14438D28" w:rsidR="00973551" w:rsidRPr="00973551" w:rsidRDefault="00973551">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0680E" w14:textId="77777777" w:rsidR="001717E7" w:rsidRDefault="001717E7" w:rsidP="00973551">
      <w:pPr>
        <w:spacing w:after="0" w:line="240" w:lineRule="auto"/>
      </w:pPr>
      <w:r>
        <w:separator/>
      </w:r>
    </w:p>
  </w:footnote>
  <w:footnote w:type="continuationSeparator" w:id="0">
    <w:p w14:paraId="214511B2" w14:textId="77777777" w:rsidR="001717E7" w:rsidRDefault="001717E7" w:rsidP="00973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4FF"/>
    <w:multiLevelType w:val="hybridMultilevel"/>
    <w:tmpl w:val="3A727100"/>
    <w:lvl w:ilvl="0" w:tplc="D65AD126">
      <w:start w:val="7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1648E"/>
    <w:multiLevelType w:val="hybridMultilevel"/>
    <w:tmpl w:val="F392E2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D473BC"/>
    <w:multiLevelType w:val="hybridMultilevel"/>
    <w:tmpl w:val="558E8E5C"/>
    <w:lvl w:ilvl="0" w:tplc="946EDB6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13BCD"/>
    <w:multiLevelType w:val="hybridMultilevel"/>
    <w:tmpl w:val="E2E28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62761"/>
    <w:multiLevelType w:val="hybridMultilevel"/>
    <w:tmpl w:val="CE16B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77C33"/>
    <w:multiLevelType w:val="hybridMultilevel"/>
    <w:tmpl w:val="0A8C0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26537"/>
    <w:multiLevelType w:val="hybridMultilevel"/>
    <w:tmpl w:val="0B424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675C4D"/>
    <w:multiLevelType w:val="hybridMultilevel"/>
    <w:tmpl w:val="88800426"/>
    <w:lvl w:ilvl="0" w:tplc="8E96A818">
      <w:start w:val="1"/>
      <w:numFmt w:val="bullet"/>
      <w:lvlText w:val="•"/>
      <w:lvlJc w:val="left"/>
      <w:pPr>
        <w:tabs>
          <w:tab w:val="num" w:pos="720"/>
        </w:tabs>
        <w:ind w:left="720" w:hanging="360"/>
      </w:pPr>
      <w:rPr>
        <w:rFonts w:ascii="Times New Roman" w:hAnsi="Times New Roman" w:hint="default"/>
      </w:rPr>
    </w:lvl>
    <w:lvl w:ilvl="1" w:tplc="5478F556" w:tentative="1">
      <w:start w:val="1"/>
      <w:numFmt w:val="bullet"/>
      <w:lvlText w:val="•"/>
      <w:lvlJc w:val="left"/>
      <w:pPr>
        <w:tabs>
          <w:tab w:val="num" w:pos="1440"/>
        </w:tabs>
        <w:ind w:left="1440" w:hanging="360"/>
      </w:pPr>
      <w:rPr>
        <w:rFonts w:ascii="Times New Roman" w:hAnsi="Times New Roman" w:hint="default"/>
      </w:rPr>
    </w:lvl>
    <w:lvl w:ilvl="2" w:tplc="708891A0" w:tentative="1">
      <w:start w:val="1"/>
      <w:numFmt w:val="bullet"/>
      <w:lvlText w:val="•"/>
      <w:lvlJc w:val="left"/>
      <w:pPr>
        <w:tabs>
          <w:tab w:val="num" w:pos="2160"/>
        </w:tabs>
        <w:ind w:left="2160" w:hanging="360"/>
      </w:pPr>
      <w:rPr>
        <w:rFonts w:ascii="Times New Roman" w:hAnsi="Times New Roman" w:hint="default"/>
      </w:rPr>
    </w:lvl>
    <w:lvl w:ilvl="3" w:tplc="0E567B54" w:tentative="1">
      <w:start w:val="1"/>
      <w:numFmt w:val="bullet"/>
      <w:lvlText w:val="•"/>
      <w:lvlJc w:val="left"/>
      <w:pPr>
        <w:tabs>
          <w:tab w:val="num" w:pos="2880"/>
        </w:tabs>
        <w:ind w:left="2880" w:hanging="360"/>
      </w:pPr>
      <w:rPr>
        <w:rFonts w:ascii="Times New Roman" w:hAnsi="Times New Roman" w:hint="default"/>
      </w:rPr>
    </w:lvl>
    <w:lvl w:ilvl="4" w:tplc="C25618F2" w:tentative="1">
      <w:start w:val="1"/>
      <w:numFmt w:val="bullet"/>
      <w:lvlText w:val="•"/>
      <w:lvlJc w:val="left"/>
      <w:pPr>
        <w:tabs>
          <w:tab w:val="num" w:pos="3600"/>
        </w:tabs>
        <w:ind w:left="3600" w:hanging="360"/>
      </w:pPr>
      <w:rPr>
        <w:rFonts w:ascii="Times New Roman" w:hAnsi="Times New Roman" w:hint="default"/>
      </w:rPr>
    </w:lvl>
    <w:lvl w:ilvl="5" w:tplc="46F20668" w:tentative="1">
      <w:start w:val="1"/>
      <w:numFmt w:val="bullet"/>
      <w:lvlText w:val="•"/>
      <w:lvlJc w:val="left"/>
      <w:pPr>
        <w:tabs>
          <w:tab w:val="num" w:pos="4320"/>
        </w:tabs>
        <w:ind w:left="4320" w:hanging="360"/>
      </w:pPr>
      <w:rPr>
        <w:rFonts w:ascii="Times New Roman" w:hAnsi="Times New Roman" w:hint="default"/>
      </w:rPr>
    </w:lvl>
    <w:lvl w:ilvl="6" w:tplc="02887B6E" w:tentative="1">
      <w:start w:val="1"/>
      <w:numFmt w:val="bullet"/>
      <w:lvlText w:val="•"/>
      <w:lvlJc w:val="left"/>
      <w:pPr>
        <w:tabs>
          <w:tab w:val="num" w:pos="5040"/>
        </w:tabs>
        <w:ind w:left="5040" w:hanging="360"/>
      </w:pPr>
      <w:rPr>
        <w:rFonts w:ascii="Times New Roman" w:hAnsi="Times New Roman" w:hint="default"/>
      </w:rPr>
    </w:lvl>
    <w:lvl w:ilvl="7" w:tplc="A3A474D4" w:tentative="1">
      <w:start w:val="1"/>
      <w:numFmt w:val="bullet"/>
      <w:lvlText w:val="•"/>
      <w:lvlJc w:val="left"/>
      <w:pPr>
        <w:tabs>
          <w:tab w:val="num" w:pos="5760"/>
        </w:tabs>
        <w:ind w:left="5760" w:hanging="360"/>
      </w:pPr>
      <w:rPr>
        <w:rFonts w:ascii="Times New Roman" w:hAnsi="Times New Roman" w:hint="default"/>
      </w:rPr>
    </w:lvl>
    <w:lvl w:ilvl="8" w:tplc="72FE05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771615"/>
    <w:multiLevelType w:val="hybridMultilevel"/>
    <w:tmpl w:val="B5F89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B167E"/>
    <w:multiLevelType w:val="hybridMultilevel"/>
    <w:tmpl w:val="1300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114A6"/>
    <w:multiLevelType w:val="hybridMultilevel"/>
    <w:tmpl w:val="B192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824BCC"/>
    <w:multiLevelType w:val="hybridMultilevel"/>
    <w:tmpl w:val="4DE26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CB73CF"/>
    <w:multiLevelType w:val="hybridMultilevel"/>
    <w:tmpl w:val="3044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C6C21"/>
    <w:multiLevelType w:val="hybridMultilevel"/>
    <w:tmpl w:val="E4BA3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507B58"/>
    <w:multiLevelType w:val="hybridMultilevel"/>
    <w:tmpl w:val="70A6F4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D95E21"/>
    <w:multiLevelType w:val="hybridMultilevel"/>
    <w:tmpl w:val="D5BE6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CD470A"/>
    <w:multiLevelType w:val="hybridMultilevel"/>
    <w:tmpl w:val="F662AF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D31635"/>
    <w:multiLevelType w:val="hybridMultilevel"/>
    <w:tmpl w:val="2AA44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BC6C32"/>
    <w:multiLevelType w:val="hybridMultilevel"/>
    <w:tmpl w:val="00180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536359"/>
    <w:multiLevelType w:val="hybridMultilevel"/>
    <w:tmpl w:val="53626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822633"/>
    <w:multiLevelType w:val="hybridMultilevel"/>
    <w:tmpl w:val="725A7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D83A10"/>
    <w:multiLevelType w:val="hybridMultilevel"/>
    <w:tmpl w:val="4A7846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403175"/>
    <w:multiLevelType w:val="hybridMultilevel"/>
    <w:tmpl w:val="37865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6B4CBE"/>
    <w:multiLevelType w:val="hybridMultilevel"/>
    <w:tmpl w:val="92A41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B3B92"/>
    <w:multiLevelType w:val="hybridMultilevel"/>
    <w:tmpl w:val="0870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EB636C"/>
    <w:multiLevelType w:val="hybridMultilevel"/>
    <w:tmpl w:val="DC88C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C5103C8"/>
    <w:multiLevelType w:val="hybridMultilevel"/>
    <w:tmpl w:val="79D21464"/>
    <w:lvl w:ilvl="0" w:tplc="511294BC">
      <w:start w:val="7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6"/>
  </w:num>
  <w:num w:numId="5">
    <w:abstractNumId w:val="7"/>
  </w:num>
  <w:num w:numId="6">
    <w:abstractNumId w:val="20"/>
  </w:num>
  <w:num w:numId="7">
    <w:abstractNumId w:val="8"/>
  </w:num>
  <w:num w:numId="8">
    <w:abstractNumId w:val="24"/>
  </w:num>
  <w:num w:numId="9">
    <w:abstractNumId w:val="22"/>
  </w:num>
  <w:num w:numId="10">
    <w:abstractNumId w:val="11"/>
  </w:num>
  <w:num w:numId="11">
    <w:abstractNumId w:val="18"/>
  </w:num>
  <w:num w:numId="12">
    <w:abstractNumId w:val="15"/>
  </w:num>
  <w:num w:numId="13">
    <w:abstractNumId w:val="3"/>
  </w:num>
  <w:num w:numId="14">
    <w:abstractNumId w:val="19"/>
  </w:num>
  <w:num w:numId="15">
    <w:abstractNumId w:val="4"/>
  </w:num>
  <w:num w:numId="16">
    <w:abstractNumId w:val="5"/>
  </w:num>
  <w:num w:numId="17">
    <w:abstractNumId w:val="10"/>
  </w:num>
  <w:num w:numId="18">
    <w:abstractNumId w:val="23"/>
  </w:num>
  <w:num w:numId="19">
    <w:abstractNumId w:val="13"/>
  </w:num>
  <w:num w:numId="20">
    <w:abstractNumId w:val="21"/>
  </w:num>
  <w:num w:numId="21">
    <w:abstractNumId w:val="16"/>
  </w:num>
  <w:num w:numId="22">
    <w:abstractNumId w:val="9"/>
  </w:num>
  <w:num w:numId="23">
    <w:abstractNumId w:val="2"/>
  </w:num>
  <w:num w:numId="24">
    <w:abstractNumId w:val="17"/>
  </w:num>
  <w:num w:numId="25">
    <w:abstractNumId w:val="25"/>
  </w:num>
  <w:num w:numId="26">
    <w:abstractNumId w:val="1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ublic Health Nutri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90tfwwp55zfee9rznvv09h5dtf20fvpfs2&quot;&gt;Nutrition food security new-Saved&lt;record-ids&gt;&lt;item&gt;187&lt;/item&gt;&lt;item&gt;201&lt;/item&gt;&lt;/record-ids&gt;&lt;/item&gt;&lt;/Libraries&gt;"/>
  </w:docVars>
  <w:rsids>
    <w:rsidRoot w:val="00B42EE3"/>
    <w:rsid w:val="00007707"/>
    <w:rsid w:val="00031916"/>
    <w:rsid w:val="00052496"/>
    <w:rsid w:val="00070419"/>
    <w:rsid w:val="000704A9"/>
    <w:rsid w:val="00092762"/>
    <w:rsid w:val="000E03D8"/>
    <w:rsid w:val="000E17F4"/>
    <w:rsid w:val="000E20F6"/>
    <w:rsid w:val="000E6AA1"/>
    <w:rsid w:val="00104B55"/>
    <w:rsid w:val="001129FF"/>
    <w:rsid w:val="00122169"/>
    <w:rsid w:val="0014723E"/>
    <w:rsid w:val="0014778B"/>
    <w:rsid w:val="00147DAA"/>
    <w:rsid w:val="00171614"/>
    <w:rsid w:val="001717E7"/>
    <w:rsid w:val="001777E1"/>
    <w:rsid w:val="00183E29"/>
    <w:rsid w:val="001878AA"/>
    <w:rsid w:val="00191E94"/>
    <w:rsid w:val="001B7F9A"/>
    <w:rsid w:val="001D48A3"/>
    <w:rsid w:val="00206D6A"/>
    <w:rsid w:val="002115BC"/>
    <w:rsid w:val="0021365D"/>
    <w:rsid w:val="00233B10"/>
    <w:rsid w:val="00237BB0"/>
    <w:rsid w:val="00245CDD"/>
    <w:rsid w:val="00260885"/>
    <w:rsid w:val="0026728C"/>
    <w:rsid w:val="002743CD"/>
    <w:rsid w:val="00284451"/>
    <w:rsid w:val="0029184F"/>
    <w:rsid w:val="002979EC"/>
    <w:rsid w:val="002A1E07"/>
    <w:rsid w:val="002A6065"/>
    <w:rsid w:val="002B4324"/>
    <w:rsid w:val="002B5DB0"/>
    <w:rsid w:val="002C253F"/>
    <w:rsid w:val="002E07E2"/>
    <w:rsid w:val="00300237"/>
    <w:rsid w:val="00303441"/>
    <w:rsid w:val="00314862"/>
    <w:rsid w:val="003152E9"/>
    <w:rsid w:val="00326DED"/>
    <w:rsid w:val="00361A35"/>
    <w:rsid w:val="00374F52"/>
    <w:rsid w:val="00382D3B"/>
    <w:rsid w:val="003930B8"/>
    <w:rsid w:val="003A00ED"/>
    <w:rsid w:val="003A1D6D"/>
    <w:rsid w:val="003E046A"/>
    <w:rsid w:val="003E3164"/>
    <w:rsid w:val="003E31CE"/>
    <w:rsid w:val="003F4D75"/>
    <w:rsid w:val="00415D41"/>
    <w:rsid w:val="00434565"/>
    <w:rsid w:val="00445A7F"/>
    <w:rsid w:val="00446233"/>
    <w:rsid w:val="0044746E"/>
    <w:rsid w:val="00453AB4"/>
    <w:rsid w:val="0047371C"/>
    <w:rsid w:val="00481CC9"/>
    <w:rsid w:val="00485D64"/>
    <w:rsid w:val="004A27AE"/>
    <w:rsid w:val="004B02A5"/>
    <w:rsid w:val="004D2430"/>
    <w:rsid w:val="004E0871"/>
    <w:rsid w:val="004F34B9"/>
    <w:rsid w:val="005014F2"/>
    <w:rsid w:val="00520A48"/>
    <w:rsid w:val="0053089D"/>
    <w:rsid w:val="00535833"/>
    <w:rsid w:val="00544F3E"/>
    <w:rsid w:val="00557C34"/>
    <w:rsid w:val="005662E4"/>
    <w:rsid w:val="00582089"/>
    <w:rsid w:val="0059289B"/>
    <w:rsid w:val="00592DA7"/>
    <w:rsid w:val="005D03D1"/>
    <w:rsid w:val="005E6C4D"/>
    <w:rsid w:val="00606F73"/>
    <w:rsid w:val="00610A9B"/>
    <w:rsid w:val="006205A7"/>
    <w:rsid w:val="00627718"/>
    <w:rsid w:val="006516CE"/>
    <w:rsid w:val="006605EE"/>
    <w:rsid w:val="00662581"/>
    <w:rsid w:val="006B06F4"/>
    <w:rsid w:val="006B0CC4"/>
    <w:rsid w:val="006C2A8E"/>
    <w:rsid w:val="006D135F"/>
    <w:rsid w:val="006D51B0"/>
    <w:rsid w:val="006E0B7E"/>
    <w:rsid w:val="006E17C4"/>
    <w:rsid w:val="006E3678"/>
    <w:rsid w:val="0070163F"/>
    <w:rsid w:val="00737FEA"/>
    <w:rsid w:val="0075429C"/>
    <w:rsid w:val="00766384"/>
    <w:rsid w:val="0077597B"/>
    <w:rsid w:val="00780B1A"/>
    <w:rsid w:val="007817A1"/>
    <w:rsid w:val="007A25FE"/>
    <w:rsid w:val="00801659"/>
    <w:rsid w:val="00802A49"/>
    <w:rsid w:val="00804B7E"/>
    <w:rsid w:val="0082409E"/>
    <w:rsid w:val="00843854"/>
    <w:rsid w:val="00857699"/>
    <w:rsid w:val="00873B94"/>
    <w:rsid w:val="008A4692"/>
    <w:rsid w:val="008B04F3"/>
    <w:rsid w:val="008C5C30"/>
    <w:rsid w:val="008D6E11"/>
    <w:rsid w:val="008F79D6"/>
    <w:rsid w:val="00933B32"/>
    <w:rsid w:val="00946658"/>
    <w:rsid w:val="00960073"/>
    <w:rsid w:val="00973551"/>
    <w:rsid w:val="00975FFC"/>
    <w:rsid w:val="009819AF"/>
    <w:rsid w:val="009B4CC2"/>
    <w:rsid w:val="009B7E5D"/>
    <w:rsid w:val="009E422B"/>
    <w:rsid w:val="009E7FA8"/>
    <w:rsid w:val="00A13505"/>
    <w:rsid w:val="00A140FA"/>
    <w:rsid w:val="00A4481E"/>
    <w:rsid w:val="00A46F37"/>
    <w:rsid w:val="00A54148"/>
    <w:rsid w:val="00A65845"/>
    <w:rsid w:val="00A74992"/>
    <w:rsid w:val="00AB4B11"/>
    <w:rsid w:val="00AE7F0F"/>
    <w:rsid w:val="00AF054C"/>
    <w:rsid w:val="00AF2962"/>
    <w:rsid w:val="00AF606B"/>
    <w:rsid w:val="00B36025"/>
    <w:rsid w:val="00B42EE3"/>
    <w:rsid w:val="00B56BBB"/>
    <w:rsid w:val="00B7463F"/>
    <w:rsid w:val="00B80221"/>
    <w:rsid w:val="00B85105"/>
    <w:rsid w:val="00BB0154"/>
    <w:rsid w:val="00BC1B6C"/>
    <w:rsid w:val="00BC694E"/>
    <w:rsid w:val="00BE7D2B"/>
    <w:rsid w:val="00BF22EE"/>
    <w:rsid w:val="00BF3015"/>
    <w:rsid w:val="00BF45EC"/>
    <w:rsid w:val="00BF5A9C"/>
    <w:rsid w:val="00C0760B"/>
    <w:rsid w:val="00C13617"/>
    <w:rsid w:val="00C20A47"/>
    <w:rsid w:val="00C34E28"/>
    <w:rsid w:val="00C5353A"/>
    <w:rsid w:val="00C619F1"/>
    <w:rsid w:val="00C6486B"/>
    <w:rsid w:val="00CC42EA"/>
    <w:rsid w:val="00D00333"/>
    <w:rsid w:val="00D10A95"/>
    <w:rsid w:val="00D135D7"/>
    <w:rsid w:val="00D42403"/>
    <w:rsid w:val="00D55078"/>
    <w:rsid w:val="00D74900"/>
    <w:rsid w:val="00D837C8"/>
    <w:rsid w:val="00D9354C"/>
    <w:rsid w:val="00D961B2"/>
    <w:rsid w:val="00DA70D8"/>
    <w:rsid w:val="00DB1ED9"/>
    <w:rsid w:val="00DC38B8"/>
    <w:rsid w:val="00E20A1E"/>
    <w:rsid w:val="00E210B2"/>
    <w:rsid w:val="00E230EA"/>
    <w:rsid w:val="00E3076F"/>
    <w:rsid w:val="00E901E8"/>
    <w:rsid w:val="00E9099C"/>
    <w:rsid w:val="00E921E1"/>
    <w:rsid w:val="00E9384D"/>
    <w:rsid w:val="00E97062"/>
    <w:rsid w:val="00EA60E7"/>
    <w:rsid w:val="00EB3FC0"/>
    <w:rsid w:val="00EB656E"/>
    <w:rsid w:val="00EC592F"/>
    <w:rsid w:val="00ED05CE"/>
    <w:rsid w:val="00EF01AD"/>
    <w:rsid w:val="00EF725B"/>
    <w:rsid w:val="00F01BAD"/>
    <w:rsid w:val="00F35BAE"/>
    <w:rsid w:val="00F751C1"/>
    <w:rsid w:val="00F76B4A"/>
    <w:rsid w:val="00F81720"/>
    <w:rsid w:val="00F91A79"/>
    <w:rsid w:val="00F97200"/>
    <w:rsid w:val="00FA71A6"/>
    <w:rsid w:val="00FB445F"/>
    <w:rsid w:val="00FB4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5A83"/>
  <w15:chartTrackingRefBased/>
  <w15:docId w15:val="{8ACF9597-576B-422B-A98F-90B738FE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135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A13505"/>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2EE3"/>
    <w:rPr>
      <w:sz w:val="16"/>
      <w:szCs w:val="16"/>
    </w:rPr>
  </w:style>
  <w:style w:type="paragraph" w:styleId="CommentText">
    <w:name w:val="annotation text"/>
    <w:basedOn w:val="Normal"/>
    <w:link w:val="CommentTextChar"/>
    <w:uiPriority w:val="99"/>
    <w:unhideWhenUsed/>
    <w:rsid w:val="00B42EE3"/>
    <w:pPr>
      <w:spacing w:line="240" w:lineRule="auto"/>
    </w:pPr>
    <w:rPr>
      <w:sz w:val="20"/>
      <w:szCs w:val="20"/>
    </w:rPr>
  </w:style>
  <w:style w:type="character" w:customStyle="1" w:styleId="CommentTextChar">
    <w:name w:val="Comment Text Char"/>
    <w:basedOn w:val="DefaultParagraphFont"/>
    <w:link w:val="CommentText"/>
    <w:uiPriority w:val="99"/>
    <w:rsid w:val="00B42EE3"/>
    <w:rPr>
      <w:sz w:val="20"/>
      <w:szCs w:val="20"/>
    </w:rPr>
  </w:style>
  <w:style w:type="paragraph" w:styleId="BalloonText">
    <w:name w:val="Balloon Text"/>
    <w:basedOn w:val="Normal"/>
    <w:link w:val="BalloonTextChar"/>
    <w:uiPriority w:val="99"/>
    <w:semiHidden/>
    <w:unhideWhenUsed/>
    <w:rsid w:val="00B42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E3"/>
    <w:rPr>
      <w:rFonts w:ascii="Segoe UI" w:hAnsi="Segoe UI" w:cs="Segoe UI"/>
      <w:sz w:val="18"/>
      <w:szCs w:val="18"/>
    </w:rPr>
  </w:style>
  <w:style w:type="paragraph" w:styleId="ListParagraph">
    <w:name w:val="List Paragraph"/>
    <w:basedOn w:val="Normal"/>
    <w:uiPriority w:val="34"/>
    <w:qFormat/>
    <w:rsid w:val="00766384"/>
    <w:pPr>
      <w:ind w:left="720"/>
      <w:contextualSpacing/>
    </w:pPr>
  </w:style>
  <w:style w:type="character" w:styleId="Hyperlink">
    <w:name w:val="Hyperlink"/>
    <w:basedOn w:val="DefaultParagraphFont"/>
    <w:uiPriority w:val="99"/>
    <w:unhideWhenUsed/>
    <w:rsid w:val="002A6065"/>
    <w:rPr>
      <w:color w:val="0563C1" w:themeColor="hyperlink"/>
      <w:u w:val="single"/>
    </w:rPr>
  </w:style>
  <w:style w:type="paragraph" w:customStyle="1" w:styleId="EndNoteBibliographyTitle">
    <w:name w:val="EndNote Bibliography Title"/>
    <w:basedOn w:val="Normal"/>
    <w:link w:val="EndNoteBibliographyTitleChar"/>
    <w:rsid w:val="002A606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A6065"/>
    <w:rPr>
      <w:rFonts w:ascii="Calibri" w:hAnsi="Calibri"/>
      <w:noProof/>
      <w:lang w:val="en-US"/>
    </w:rPr>
  </w:style>
  <w:style w:type="paragraph" w:customStyle="1" w:styleId="EndNoteBibliography">
    <w:name w:val="EndNote Bibliography"/>
    <w:basedOn w:val="Normal"/>
    <w:link w:val="EndNoteBibliographyChar"/>
    <w:rsid w:val="002A606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A6065"/>
    <w:rPr>
      <w:rFonts w:ascii="Calibri" w:hAnsi="Calibri"/>
      <w:noProof/>
      <w:lang w:val="en-US"/>
    </w:rPr>
  </w:style>
  <w:style w:type="character" w:styleId="FollowedHyperlink">
    <w:name w:val="FollowedHyperlink"/>
    <w:basedOn w:val="DefaultParagraphFont"/>
    <w:uiPriority w:val="99"/>
    <w:semiHidden/>
    <w:unhideWhenUsed/>
    <w:rsid w:val="00233B1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930B8"/>
    <w:rPr>
      <w:b/>
      <w:bCs/>
    </w:rPr>
  </w:style>
  <w:style w:type="character" w:customStyle="1" w:styleId="CommentSubjectChar">
    <w:name w:val="Comment Subject Char"/>
    <w:basedOn w:val="CommentTextChar"/>
    <w:link w:val="CommentSubject"/>
    <w:uiPriority w:val="99"/>
    <w:semiHidden/>
    <w:rsid w:val="003930B8"/>
    <w:rPr>
      <w:b/>
      <w:bCs/>
      <w:sz w:val="20"/>
      <w:szCs w:val="20"/>
    </w:rPr>
  </w:style>
  <w:style w:type="character" w:customStyle="1" w:styleId="Heading5Char">
    <w:name w:val="Heading 5 Char"/>
    <w:basedOn w:val="DefaultParagraphFont"/>
    <w:link w:val="Heading5"/>
    <w:uiPriority w:val="9"/>
    <w:semiHidden/>
    <w:rsid w:val="00A135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13505"/>
    <w:rPr>
      <w:rFonts w:ascii="Times New Roman" w:eastAsia="Times New Roman" w:hAnsi="Times New Roman" w:cs="Times New Roman"/>
      <w:b/>
      <w:bCs/>
      <w:sz w:val="15"/>
      <w:szCs w:val="15"/>
      <w:lang w:eastAsia="en-AU"/>
    </w:rPr>
  </w:style>
  <w:style w:type="paragraph" w:customStyle="1" w:styleId="Default">
    <w:name w:val="Default"/>
    <w:rsid w:val="00A13505"/>
    <w:pPr>
      <w:autoSpaceDE w:val="0"/>
      <w:autoSpaceDN w:val="0"/>
      <w:adjustRightInd w:val="0"/>
      <w:spacing w:after="0" w:line="240" w:lineRule="auto"/>
    </w:pPr>
    <w:rPr>
      <w:rFonts w:ascii="ITC Garamond Std Lt" w:hAnsi="ITC Garamond Std Lt" w:cs="ITC Garamond Std Lt"/>
      <w:color w:val="000000"/>
      <w:sz w:val="24"/>
      <w:szCs w:val="24"/>
    </w:rPr>
  </w:style>
  <w:style w:type="table" w:styleId="TableGrid">
    <w:name w:val="Table Grid"/>
    <w:basedOn w:val="TableNormal"/>
    <w:uiPriority w:val="39"/>
    <w:rsid w:val="00A1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135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3">
    <w:name w:val="Grid Table 5 Dark Accent 3"/>
    <w:basedOn w:val="TableNormal"/>
    <w:uiPriority w:val="50"/>
    <w:rsid w:val="00A135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A13505"/>
    <w:pPr>
      <w:spacing w:after="0" w:line="240" w:lineRule="auto"/>
    </w:pPr>
  </w:style>
  <w:style w:type="paragraph" w:styleId="Header">
    <w:name w:val="header"/>
    <w:basedOn w:val="Normal"/>
    <w:link w:val="HeaderChar"/>
    <w:uiPriority w:val="99"/>
    <w:unhideWhenUsed/>
    <w:rsid w:val="00A13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05"/>
  </w:style>
  <w:style w:type="table" w:styleId="PlainTable5">
    <w:name w:val="Plain Table 5"/>
    <w:basedOn w:val="TableNormal"/>
    <w:uiPriority w:val="45"/>
    <w:rsid w:val="00A135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350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aption">
    <w:name w:val="caption"/>
    <w:basedOn w:val="Normal"/>
    <w:next w:val="Normal"/>
    <w:uiPriority w:val="35"/>
    <w:unhideWhenUsed/>
    <w:qFormat/>
    <w:rsid w:val="00A13505"/>
    <w:pPr>
      <w:spacing w:after="200" w:line="240" w:lineRule="auto"/>
    </w:pPr>
    <w:rPr>
      <w:i/>
      <w:iCs/>
      <w:color w:val="44546A" w:themeColor="text2"/>
      <w:sz w:val="18"/>
      <w:szCs w:val="18"/>
    </w:rPr>
  </w:style>
  <w:style w:type="table" w:customStyle="1" w:styleId="TableGrid11">
    <w:name w:val="Table Grid11"/>
    <w:basedOn w:val="TableNormal"/>
    <w:next w:val="TableGrid"/>
    <w:uiPriority w:val="59"/>
    <w:rsid w:val="00A13505"/>
    <w:pPr>
      <w:spacing w:after="0" w:line="240"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135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A13505"/>
    <w:rPr>
      <w:b/>
      <w:bCs/>
    </w:rPr>
  </w:style>
  <w:style w:type="paragraph" w:styleId="NormalWeb">
    <w:name w:val="Normal (Web)"/>
    <w:basedOn w:val="Normal"/>
    <w:uiPriority w:val="99"/>
    <w:semiHidden/>
    <w:unhideWhenUsed/>
    <w:rsid w:val="00A135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A13505"/>
    <w:rPr>
      <w:color w:val="605E5C"/>
      <w:shd w:val="clear" w:color="auto" w:fill="E1DFDD"/>
    </w:rPr>
  </w:style>
  <w:style w:type="paragraph" w:styleId="Footer">
    <w:name w:val="footer"/>
    <w:basedOn w:val="Normal"/>
    <w:link w:val="FooterChar"/>
    <w:uiPriority w:val="99"/>
    <w:unhideWhenUsed/>
    <w:rsid w:val="00A13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05"/>
  </w:style>
  <w:style w:type="paragraph" w:styleId="NoSpacing">
    <w:name w:val="No Spacing"/>
    <w:uiPriority w:val="1"/>
    <w:qFormat/>
    <w:rsid w:val="00A13505"/>
    <w:pPr>
      <w:spacing w:after="0" w:line="240" w:lineRule="auto"/>
    </w:pPr>
  </w:style>
  <w:style w:type="paragraph" w:customStyle="1" w:styleId="Pa16">
    <w:name w:val="Pa16"/>
    <w:basedOn w:val="Normal"/>
    <w:next w:val="Normal"/>
    <w:uiPriority w:val="99"/>
    <w:rsid w:val="00A13505"/>
    <w:pPr>
      <w:autoSpaceDE w:val="0"/>
      <w:autoSpaceDN w:val="0"/>
      <w:adjustRightInd w:val="0"/>
      <w:spacing w:after="0" w:line="161" w:lineRule="atLeast"/>
    </w:pPr>
    <w:rPr>
      <w:rFonts w:ascii="ITC Garamond Std Book" w:hAnsi="ITC Garamond Std Book"/>
      <w:sz w:val="24"/>
      <w:szCs w:val="24"/>
    </w:rPr>
  </w:style>
  <w:style w:type="paragraph" w:customStyle="1" w:styleId="HEADING2">
    <w:name w:val="HEADING2"/>
    <w:basedOn w:val="Normal"/>
    <w:link w:val="HEADING2Char"/>
    <w:qFormat/>
    <w:rsid w:val="00A13505"/>
    <w:pPr>
      <w:spacing w:after="0" w:line="240" w:lineRule="auto"/>
    </w:pPr>
    <w:rPr>
      <w:b/>
    </w:rPr>
  </w:style>
  <w:style w:type="character" w:customStyle="1" w:styleId="HEADING2Char">
    <w:name w:val="HEADING2 Char"/>
    <w:basedOn w:val="DefaultParagraphFont"/>
    <w:link w:val="HEADING2"/>
    <w:rsid w:val="00A13505"/>
    <w:rPr>
      <w:b/>
    </w:rPr>
  </w:style>
  <w:style w:type="character" w:customStyle="1" w:styleId="UnresolvedMention">
    <w:name w:val="Unresolved Mention"/>
    <w:basedOn w:val="DefaultParagraphFont"/>
    <w:uiPriority w:val="99"/>
    <w:semiHidden/>
    <w:unhideWhenUsed/>
    <w:rsid w:val="00A13505"/>
    <w:rPr>
      <w:color w:val="605E5C"/>
      <w:shd w:val="clear" w:color="auto" w:fill="E1DFDD"/>
    </w:rPr>
  </w:style>
  <w:style w:type="character" w:styleId="LineNumber">
    <w:name w:val="line number"/>
    <w:basedOn w:val="DefaultParagraphFont"/>
    <w:uiPriority w:val="99"/>
    <w:semiHidden/>
    <w:unhideWhenUsed/>
    <w:rsid w:val="00A1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73044">
      <w:bodyDiv w:val="1"/>
      <w:marLeft w:val="0"/>
      <w:marRight w:val="0"/>
      <w:marTop w:val="0"/>
      <w:marBottom w:val="0"/>
      <w:divBdr>
        <w:top w:val="none" w:sz="0" w:space="0" w:color="auto"/>
        <w:left w:val="none" w:sz="0" w:space="0" w:color="auto"/>
        <w:bottom w:val="none" w:sz="0" w:space="0" w:color="auto"/>
        <w:right w:val="none" w:sz="0" w:space="0" w:color="auto"/>
      </w:divBdr>
    </w:div>
    <w:div w:id="393159394">
      <w:bodyDiv w:val="1"/>
      <w:marLeft w:val="0"/>
      <w:marRight w:val="0"/>
      <w:marTop w:val="0"/>
      <w:marBottom w:val="0"/>
      <w:divBdr>
        <w:top w:val="none" w:sz="0" w:space="0" w:color="auto"/>
        <w:left w:val="none" w:sz="0" w:space="0" w:color="auto"/>
        <w:bottom w:val="none" w:sz="0" w:space="0" w:color="auto"/>
        <w:right w:val="none" w:sz="0" w:space="0" w:color="auto"/>
      </w:divBdr>
    </w:div>
    <w:div w:id="445657704">
      <w:bodyDiv w:val="1"/>
      <w:marLeft w:val="0"/>
      <w:marRight w:val="0"/>
      <w:marTop w:val="0"/>
      <w:marBottom w:val="0"/>
      <w:divBdr>
        <w:top w:val="none" w:sz="0" w:space="0" w:color="auto"/>
        <w:left w:val="none" w:sz="0" w:space="0" w:color="auto"/>
        <w:bottom w:val="none" w:sz="0" w:space="0" w:color="auto"/>
        <w:right w:val="none" w:sz="0" w:space="0" w:color="auto"/>
      </w:divBdr>
    </w:div>
    <w:div w:id="1022781011">
      <w:bodyDiv w:val="1"/>
      <w:marLeft w:val="0"/>
      <w:marRight w:val="0"/>
      <w:marTop w:val="0"/>
      <w:marBottom w:val="0"/>
      <w:divBdr>
        <w:top w:val="none" w:sz="0" w:space="0" w:color="auto"/>
        <w:left w:val="none" w:sz="0" w:space="0" w:color="auto"/>
        <w:bottom w:val="none" w:sz="0" w:space="0" w:color="auto"/>
        <w:right w:val="none" w:sz="0" w:space="0" w:color="auto"/>
      </w:divBdr>
    </w:div>
    <w:div w:id="1230772254">
      <w:bodyDiv w:val="1"/>
      <w:marLeft w:val="0"/>
      <w:marRight w:val="0"/>
      <w:marTop w:val="0"/>
      <w:marBottom w:val="0"/>
      <w:divBdr>
        <w:top w:val="none" w:sz="0" w:space="0" w:color="auto"/>
        <w:left w:val="none" w:sz="0" w:space="0" w:color="auto"/>
        <w:bottom w:val="none" w:sz="0" w:space="0" w:color="auto"/>
        <w:right w:val="none" w:sz="0" w:space="0" w:color="auto"/>
      </w:divBdr>
    </w:div>
    <w:div w:id="1480224192">
      <w:bodyDiv w:val="1"/>
      <w:marLeft w:val="0"/>
      <w:marRight w:val="0"/>
      <w:marTop w:val="0"/>
      <w:marBottom w:val="0"/>
      <w:divBdr>
        <w:top w:val="none" w:sz="0" w:space="0" w:color="auto"/>
        <w:left w:val="none" w:sz="0" w:space="0" w:color="auto"/>
        <w:bottom w:val="none" w:sz="0" w:space="0" w:color="auto"/>
        <w:right w:val="none" w:sz="0" w:space="0" w:color="auto"/>
      </w:divBdr>
    </w:div>
    <w:div w:id="17625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24C4-5652-488B-9ACB-711985CA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4967</Words>
  <Characters>28316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Thurber</dc:creator>
  <cp:keywords/>
  <dc:description/>
  <cp:lastModifiedBy>Katherine Thurber</cp:lastModifiedBy>
  <cp:revision>5</cp:revision>
  <cp:lastPrinted>2018-11-20T02:47:00Z</cp:lastPrinted>
  <dcterms:created xsi:type="dcterms:W3CDTF">2019-04-16T23:22:00Z</dcterms:created>
  <dcterms:modified xsi:type="dcterms:W3CDTF">2019-04-16T23:25:00Z</dcterms:modified>
</cp:coreProperties>
</file>