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A3" w:rsidRPr="000B7FA9" w:rsidRDefault="005247A3" w:rsidP="005247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CA66D6">
        <w:rPr>
          <w:rFonts w:ascii="Times New Roman" w:hAnsi="Times New Roman" w:cs="Times New Roman"/>
          <w:b/>
          <w:bCs/>
          <w:sz w:val="24"/>
          <w:szCs w:val="24"/>
        </w:rPr>
        <w:t xml:space="preserve">Tables </w:t>
      </w:r>
    </w:p>
    <w:p w:rsidR="005247A3" w:rsidRPr="000B7FA9" w:rsidRDefault="005247A3" w:rsidP="00524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B7FA9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Supplementary Table S1: Association of perceived emotional home atmosphere with adolescents’ fruit and vegetable intake stratified by sex and parental education level with further adjustment for household income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3"/>
        <w:gridCol w:w="3547"/>
        <w:gridCol w:w="850"/>
        <w:gridCol w:w="1985"/>
        <w:gridCol w:w="1559"/>
        <w:gridCol w:w="1178"/>
      </w:tblGrid>
      <w:tr w:rsidR="005247A3" w:rsidRPr="000B7FA9" w:rsidTr="00DE762C">
        <w:tc>
          <w:tcPr>
            <w:tcW w:w="843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Stratum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Exposure</w:t>
            </w:r>
          </w:p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(higher vs. lower)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% Change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95% CI</w:t>
            </w:r>
          </w:p>
        </w:tc>
      </w:tr>
      <w:tr w:rsidR="005247A3" w:rsidRPr="000B7FA9" w:rsidTr="00DE762C">
        <w:tc>
          <w:tcPr>
            <w:tcW w:w="843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7FA9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3547" w:type="dxa"/>
            <w:tcBorders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All subjects</w:t>
            </w:r>
          </w:p>
        </w:tc>
        <w:tc>
          <w:tcPr>
            <w:tcW w:w="850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1985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559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15***</w:t>
            </w:r>
          </w:p>
        </w:tc>
        <w:tc>
          <w:tcPr>
            <w:tcW w:w="1178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8, 22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Strictness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-1, 13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Tension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-7, 7</w:t>
            </w:r>
          </w:p>
        </w:tc>
      </w:tr>
      <w:tr w:rsidR="005247A3" w:rsidRPr="000B7FA9" w:rsidTr="00DE762C">
        <w:tc>
          <w:tcPr>
            <w:tcW w:w="843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547" w:type="dxa"/>
            <w:tcBorders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Boys </w:t>
            </w:r>
          </w:p>
        </w:tc>
        <w:tc>
          <w:tcPr>
            <w:tcW w:w="850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985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559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13**</w:t>
            </w:r>
          </w:p>
        </w:tc>
        <w:tc>
          <w:tcPr>
            <w:tcW w:w="1178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3, 24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Strictness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-5, 16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Tension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-8, 13</w:t>
            </w:r>
          </w:p>
        </w:tc>
      </w:tr>
      <w:tr w:rsidR="005247A3" w:rsidRPr="000B7FA9" w:rsidTr="00DE762C">
        <w:tc>
          <w:tcPr>
            <w:tcW w:w="843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547" w:type="dxa"/>
            <w:tcBorders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850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985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559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16***</w:t>
            </w:r>
          </w:p>
        </w:tc>
        <w:tc>
          <w:tcPr>
            <w:tcW w:w="1178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7, 27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Strictness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-3, 16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Tension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-11, 8</w:t>
            </w:r>
          </w:p>
        </w:tc>
      </w:tr>
      <w:tr w:rsidR="005247A3" w:rsidRPr="000B7FA9" w:rsidTr="00DE762C">
        <w:tc>
          <w:tcPr>
            <w:tcW w:w="843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547" w:type="dxa"/>
            <w:tcBorders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Low-medium parental education </w:t>
            </w:r>
          </w:p>
        </w:tc>
        <w:tc>
          <w:tcPr>
            <w:tcW w:w="850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985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559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-1, 20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Strictness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16**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4, 29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Tension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-12, 10</w:t>
            </w:r>
          </w:p>
        </w:tc>
      </w:tr>
      <w:tr w:rsidR="005247A3" w:rsidRPr="000B7FA9" w:rsidTr="00DE762C">
        <w:tc>
          <w:tcPr>
            <w:tcW w:w="843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547" w:type="dxa"/>
            <w:tcBorders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High parental education</w:t>
            </w:r>
          </w:p>
        </w:tc>
        <w:tc>
          <w:tcPr>
            <w:tcW w:w="850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985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559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21***</w:t>
            </w:r>
          </w:p>
        </w:tc>
        <w:tc>
          <w:tcPr>
            <w:tcW w:w="1178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11, 31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Strictness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-9, 7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Tension</w:t>
            </w:r>
          </w:p>
        </w:tc>
        <w:tc>
          <w:tcPr>
            <w:tcW w:w="1559" w:type="dxa"/>
            <w:tcBorders>
              <w:top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-8, 10</w:t>
            </w:r>
          </w:p>
        </w:tc>
      </w:tr>
    </w:tbl>
    <w:p w:rsidR="005247A3" w:rsidRPr="000B7FA9" w:rsidRDefault="005247A3" w:rsidP="005247A3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>*p&lt;0.05     **p&lt;0.01     ***p&lt;0.001</w:t>
      </w:r>
    </w:p>
    <w:p w:rsidR="005247A3" w:rsidRPr="000B7FA9" w:rsidRDefault="005247A3" w:rsidP="005247A3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7FA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vertAlign w:val="superscript"/>
        </w:rPr>
        <w:t>a</w:t>
      </w: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>Model for FV consumption vs. perceived EHA adjusted for age, sex, survey country and parents’ education,</w:t>
      </w:r>
    </w:p>
    <w:p w:rsidR="005247A3" w:rsidRPr="000B7FA9" w:rsidRDefault="005247A3" w:rsidP="005247A3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B7FA9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b</w:t>
      </w: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>Model adjusted for age, parents’ education level (high vs. less) and country,</w:t>
      </w:r>
    </w:p>
    <w:p w:rsidR="005247A3" w:rsidRPr="000B7FA9" w:rsidRDefault="005247A3" w:rsidP="005247A3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7FA9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c</w:t>
      </w: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Model adjusted for age, sex and country, </w:t>
      </w:r>
    </w:p>
    <w:p w:rsidR="005247A3" w:rsidRPr="005247A3" w:rsidRDefault="005247A3" w:rsidP="005247A3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7FA9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 xml:space="preserve">d </w:t>
      </w: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percentage change = (Exp(b) – 1) × 100%, where b denotes the beta value in the regression equation log (FV) = a + b × X </w:t>
      </w:r>
      <w:bookmarkStart w:id="0" w:name="_GoBack"/>
      <w:bookmarkEnd w:id="0"/>
      <w:r w:rsidRPr="000B7FA9"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5247A3" w:rsidRPr="000B7FA9" w:rsidRDefault="005247A3" w:rsidP="005247A3">
      <w:pPr>
        <w:rPr>
          <w:rFonts w:asciiTheme="majorBidi" w:hAnsiTheme="majorBidi" w:cstheme="majorBidi"/>
          <w:bCs/>
          <w:sz w:val="24"/>
          <w:szCs w:val="24"/>
        </w:rPr>
      </w:pPr>
      <w:r w:rsidRPr="000B7FA9">
        <w:rPr>
          <w:rFonts w:asciiTheme="majorBidi" w:hAnsiTheme="majorBidi" w:cstheme="majorBidi"/>
          <w:bCs/>
          <w:sz w:val="24"/>
          <w:szCs w:val="24"/>
        </w:rPr>
        <w:lastRenderedPageBreak/>
        <w:t xml:space="preserve">Supplementary Table S2: Association of perceived emotional home atmosphere with adolescents’ fruit and vegetable intake stratified by sex and parental education level excluding subjects reporting no intake of fruit and vegetable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3"/>
        <w:gridCol w:w="3547"/>
        <w:gridCol w:w="850"/>
        <w:gridCol w:w="1985"/>
        <w:gridCol w:w="1559"/>
        <w:gridCol w:w="1178"/>
      </w:tblGrid>
      <w:tr w:rsidR="005247A3" w:rsidRPr="000B7FA9" w:rsidTr="00DE762C">
        <w:tc>
          <w:tcPr>
            <w:tcW w:w="843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Stratum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Exposure</w:t>
            </w:r>
          </w:p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(higher vs. lower)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% Change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95% CI</w:t>
            </w:r>
          </w:p>
        </w:tc>
      </w:tr>
      <w:tr w:rsidR="005247A3" w:rsidRPr="000B7FA9" w:rsidTr="00DE762C">
        <w:tc>
          <w:tcPr>
            <w:tcW w:w="843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7FA9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3547" w:type="dxa"/>
            <w:tcBorders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All subjects</w:t>
            </w:r>
          </w:p>
        </w:tc>
        <w:tc>
          <w:tcPr>
            <w:tcW w:w="850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1985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559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15***</w:t>
            </w:r>
          </w:p>
        </w:tc>
        <w:tc>
          <w:tcPr>
            <w:tcW w:w="1178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9, 21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Strictness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-4, 8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Tension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-4, 8</w:t>
            </w:r>
          </w:p>
        </w:tc>
      </w:tr>
      <w:tr w:rsidR="005247A3" w:rsidRPr="000B7FA9" w:rsidTr="00DE762C">
        <w:tc>
          <w:tcPr>
            <w:tcW w:w="843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547" w:type="dxa"/>
            <w:tcBorders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Boys </w:t>
            </w:r>
          </w:p>
        </w:tc>
        <w:tc>
          <w:tcPr>
            <w:tcW w:w="850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985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559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13**</w:t>
            </w:r>
          </w:p>
        </w:tc>
        <w:tc>
          <w:tcPr>
            <w:tcW w:w="1178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4, 23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Strictness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-7, 10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Tension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-5, 13</w:t>
            </w:r>
          </w:p>
        </w:tc>
      </w:tr>
      <w:tr w:rsidR="005247A3" w:rsidRPr="000B7FA9" w:rsidTr="00DE762C">
        <w:tc>
          <w:tcPr>
            <w:tcW w:w="843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547" w:type="dxa"/>
            <w:tcBorders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850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1985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559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17***</w:t>
            </w:r>
          </w:p>
        </w:tc>
        <w:tc>
          <w:tcPr>
            <w:tcW w:w="1178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8, 26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Strictness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-5, 12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Tension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-8, 9</w:t>
            </w:r>
          </w:p>
        </w:tc>
      </w:tr>
      <w:tr w:rsidR="005247A3" w:rsidRPr="000B7FA9" w:rsidTr="00DE762C">
        <w:tc>
          <w:tcPr>
            <w:tcW w:w="843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547" w:type="dxa"/>
            <w:tcBorders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Low-medium parental education </w:t>
            </w:r>
          </w:p>
        </w:tc>
        <w:tc>
          <w:tcPr>
            <w:tcW w:w="850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1985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559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13**</w:t>
            </w:r>
          </w:p>
        </w:tc>
        <w:tc>
          <w:tcPr>
            <w:tcW w:w="1178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4, 23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Strictness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-1, 19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Tension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-10, 9</w:t>
            </w:r>
          </w:p>
        </w:tc>
      </w:tr>
      <w:tr w:rsidR="005247A3" w:rsidRPr="000B7FA9" w:rsidTr="00DE762C">
        <w:tc>
          <w:tcPr>
            <w:tcW w:w="843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B7F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547" w:type="dxa"/>
            <w:tcBorders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High parental education</w:t>
            </w:r>
          </w:p>
        </w:tc>
        <w:tc>
          <w:tcPr>
            <w:tcW w:w="850" w:type="dxa"/>
            <w:tcBorders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1985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559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18***</w:t>
            </w:r>
          </w:p>
        </w:tc>
        <w:tc>
          <w:tcPr>
            <w:tcW w:w="1178" w:type="dxa"/>
            <w:tcBorders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9, 27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Strictness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-10, 4</w:t>
            </w:r>
          </w:p>
        </w:tc>
      </w:tr>
      <w:tr w:rsidR="005247A3" w:rsidRPr="000B7FA9" w:rsidTr="00DE762C">
        <w:tc>
          <w:tcPr>
            <w:tcW w:w="843" w:type="dxa"/>
            <w:tcBorders>
              <w:top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247A3" w:rsidRPr="000B7FA9" w:rsidRDefault="005247A3" w:rsidP="00DE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Tension</w:t>
            </w:r>
          </w:p>
        </w:tc>
        <w:tc>
          <w:tcPr>
            <w:tcW w:w="1559" w:type="dxa"/>
            <w:tcBorders>
              <w:top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</w:tcBorders>
          </w:tcPr>
          <w:p w:rsidR="005247A3" w:rsidRPr="000B7FA9" w:rsidRDefault="005247A3" w:rsidP="00DE7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A9">
              <w:rPr>
                <w:rFonts w:ascii="Times New Roman" w:eastAsia="Calibri" w:hAnsi="Times New Roman" w:cs="Times New Roman"/>
                <w:sz w:val="24"/>
                <w:szCs w:val="24"/>
              </w:rPr>
              <w:t>-4, 12</w:t>
            </w:r>
          </w:p>
        </w:tc>
      </w:tr>
    </w:tbl>
    <w:p w:rsidR="005247A3" w:rsidRPr="000B7FA9" w:rsidRDefault="005247A3" w:rsidP="005247A3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>*p&lt;0.05     **p&lt;0.01     ***p&lt;0.001</w:t>
      </w:r>
    </w:p>
    <w:p w:rsidR="005247A3" w:rsidRPr="000B7FA9" w:rsidRDefault="005247A3" w:rsidP="005247A3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7FA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vertAlign w:val="superscript"/>
        </w:rPr>
        <w:t>a</w:t>
      </w: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>Model for FV consumption vs. perceived EHA adjusted for age, sex, survey country and parents’ education,</w:t>
      </w:r>
    </w:p>
    <w:p w:rsidR="005247A3" w:rsidRPr="000B7FA9" w:rsidRDefault="005247A3" w:rsidP="005247A3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B7FA9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b</w:t>
      </w: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>Model adjusted for age, parents’ education level (high vs. less) and country,</w:t>
      </w:r>
    </w:p>
    <w:p w:rsidR="005247A3" w:rsidRPr="000B7FA9" w:rsidRDefault="005247A3" w:rsidP="005247A3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7FA9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c</w:t>
      </w: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Model adjusted for age, sex and country, </w:t>
      </w:r>
    </w:p>
    <w:p w:rsidR="00810C0F" w:rsidRPr="005247A3" w:rsidRDefault="005247A3" w:rsidP="005247A3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7FA9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 xml:space="preserve">d </w:t>
      </w:r>
      <w:r w:rsidRPr="000B7FA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percentage change = (Exp(b) – 1) × 100%, where b denotes the beta value in the regression equation log (FV) = a + b × X </w:t>
      </w:r>
    </w:p>
    <w:sectPr w:rsidR="00810C0F" w:rsidRPr="005247A3" w:rsidSect="002F0B65">
      <w:pgSz w:w="12240" w:h="15840"/>
      <w:pgMar w:top="1134" w:right="1134" w:bottom="1134" w:left="1134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A3"/>
    <w:rsid w:val="005247A3"/>
    <w:rsid w:val="005A2E1B"/>
    <w:rsid w:val="008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51D0"/>
  <w15:chartTrackingRefBased/>
  <w15:docId w15:val="{E5CF8FAA-AC36-4DEA-9063-830EA214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7A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2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2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Hunsberger</dc:creator>
  <cp:keywords/>
  <dc:description/>
  <cp:lastModifiedBy>Monica Hunsberger</cp:lastModifiedBy>
  <cp:revision>1</cp:revision>
  <dcterms:created xsi:type="dcterms:W3CDTF">2019-05-20T13:58:00Z</dcterms:created>
  <dcterms:modified xsi:type="dcterms:W3CDTF">2019-05-20T13:59:00Z</dcterms:modified>
</cp:coreProperties>
</file>