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AEE24" w14:textId="4218812C" w:rsidR="000B17FF" w:rsidRDefault="000B17FF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bookmarkStart w:id="0" w:name="_GoBack"/>
      <w:bookmarkEnd w:id="0"/>
      <w:r w:rsidRPr="000B17FF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41204F0C" w14:textId="77777777" w:rsidR="00C2583A" w:rsidRDefault="00C2583A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7830C5C3" w14:textId="7FC5B460" w:rsidR="00F6531A" w:rsidRPr="00112780" w:rsidRDefault="00F6531A" w:rsidP="00342D55">
      <w:pPr>
        <w:jc w:val="left"/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</w:pPr>
      <w:r w:rsidRPr="009F5ED0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T</w:t>
      </w:r>
      <w:r w:rsidRPr="009F5ED0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 xml:space="preserve">able </w:t>
      </w:r>
      <w:r w:rsidR="00064F84" w:rsidRPr="009F5ED0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S</w:t>
      </w:r>
      <w:r w:rsidRPr="009F5ED0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1</w:t>
      </w:r>
      <w:r w:rsidRPr="009F5ED0">
        <w:rPr>
          <w:rFonts w:ascii="Times New Roman" w:eastAsia="等线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9F5ED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Sensitivity analysis of </w:t>
      </w:r>
      <w:r w:rsidR="00064F84" w:rsidRPr="009F5ED0">
        <w:rPr>
          <w:rFonts w:ascii="Times New Roman" w:eastAsia="等线" w:hAnsi="Times New Roman" w:cs="Times New Roman" w:hint="eastAsia"/>
          <w:bCs/>
          <w:color w:val="000000" w:themeColor="text1"/>
          <w:sz w:val="24"/>
          <w:szCs w:val="24"/>
        </w:rPr>
        <w:t xml:space="preserve">effect of </w:t>
      </w:r>
      <w:r w:rsidRPr="009F5ED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>folic acid supplementation with</w:t>
      </w:r>
      <w:bookmarkStart w:id="1" w:name="OLE_LINK2"/>
      <w:r w:rsidRPr="009F5ED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F5ED0">
        <w:rPr>
          <w:rFonts w:ascii="Times New Roman" w:eastAsia="等线" w:hAnsi="Times New Roman" w:cs="Times New Roman" w:hint="eastAsia"/>
          <w:bCs/>
          <w:color w:val="000000" w:themeColor="text1"/>
          <w:sz w:val="24"/>
          <w:szCs w:val="24"/>
        </w:rPr>
        <w:t>p</w:t>
      </w:r>
      <w:r w:rsidRPr="009F5ED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>lurality</w:t>
      </w:r>
      <w:bookmarkEnd w:id="1"/>
      <w:r w:rsidRPr="009F5ED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 on birth weight, small</w:t>
      </w:r>
      <w:r w:rsidR="00D3229B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F5ED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>for</w:t>
      </w:r>
      <w:r w:rsidR="00D3229B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F5ED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>gestational</w:t>
      </w:r>
      <w:r w:rsidR="00D3229B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F5ED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age, low birth weight </w:t>
      </w:r>
    </w:p>
    <w:tbl>
      <w:tblPr>
        <w:tblStyle w:val="2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0"/>
        <w:gridCol w:w="2250"/>
        <w:gridCol w:w="2268"/>
        <w:gridCol w:w="283"/>
        <w:gridCol w:w="2126"/>
        <w:gridCol w:w="1560"/>
        <w:gridCol w:w="992"/>
        <w:gridCol w:w="2268"/>
        <w:gridCol w:w="2126"/>
        <w:gridCol w:w="142"/>
      </w:tblGrid>
      <w:tr w:rsidR="00F6531A" w:rsidRPr="00A526BC" w14:paraId="70F1ED66" w14:textId="77777777" w:rsidTr="00804BD6">
        <w:trPr>
          <w:gridAfter w:val="1"/>
          <w:wAfter w:w="142" w:type="dxa"/>
          <w:trHeight w:val="171"/>
        </w:trPr>
        <w:tc>
          <w:tcPr>
            <w:tcW w:w="1578" w:type="dxa"/>
            <w:gridSpan w:val="2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021FBCEF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451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69FD04E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Birth weight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C06EBA6" w14:textId="52F8D1AE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Small</w:t>
            </w:r>
            <w:r w:rsidR="00330216">
              <w:rPr>
                <w:rFonts w:ascii="Times New Roman" w:eastAsia="宋体" w:hAnsi="Times New Roman" w:cs="Times New Roman"/>
                <w:bCs/>
                <w:sz w:val="22"/>
              </w:rPr>
              <w:t xml:space="preserve"> 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for</w:t>
            </w:r>
            <w:r w:rsidR="00330216">
              <w:rPr>
                <w:rFonts w:ascii="Times New Roman" w:eastAsia="宋体" w:hAnsi="Times New Roman" w:cs="Times New Roman"/>
                <w:bCs/>
                <w:sz w:val="22"/>
              </w:rPr>
              <w:t xml:space="preserve"> 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gestational</w:t>
            </w:r>
            <w:r w:rsidR="00330216">
              <w:rPr>
                <w:rFonts w:ascii="Times New Roman" w:eastAsia="宋体" w:hAnsi="Times New Roman" w:cs="Times New Roman"/>
                <w:bCs/>
                <w:sz w:val="22"/>
              </w:rPr>
              <w:t xml:space="preserve"> 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age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08B0957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Low birth weight</w:t>
            </w:r>
          </w:p>
        </w:tc>
      </w:tr>
      <w:tr w:rsidR="00F6531A" w:rsidRPr="00A526BC" w14:paraId="32A0A35E" w14:textId="77777777" w:rsidTr="00804BD6">
        <w:trPr>
          <w:trHeight w:val="24"/>
        </w:trPr>
        <w:tc>
          <w:tcPr>
            <w:tcW w:w="1418" w:type="dxa"/>
            <w:vMerge w:val="restart"/>
            <w:shd w:val="clear" w:color="auto" w:fill="FFFFFF"/>
            <w:vAlign w:val="bottom"/>
          </w:tcPr>
          <w:p w14:paraId="0C2D5500" w14:textId="77777777" w:rsidR="00F6531A" w:rsidRPr="00A526BC" w:rsidRDefault="00F6531A" w:rsidP="00342D55">
            <w:pPr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Risk factors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42229214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Dataset 1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  <w:vertAlign w:val="superscript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434AE221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Dataset 2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  <w:vertAlign w:val="superscript"/>
              </w:rPr>
              <w:t>†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2AD1F62A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Dataset 1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53DD6B7E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Dataset 2</w:t>
            </w:r>
            <w:r w:rsidRPr="00A526BC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†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7071B07D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Dataset 1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  <w:vertAlign w:val="superscript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548CA4F1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Dataset 2</w:t>
            </w:r>
            <w:r w:rsidRPr="00A526BC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†</w:t>
            </w:r>
          </w:p>
        </w:tc>
      </w:tr>
      <w:tr w:rsidR="00F6531A" w:rsidRPr="00A526BC" w14:paraId="43CE5DD3" w14:textId="77777777" w:rsidTr="00804BD6">
        <w:trPr>
          <w:trHeight w:val="53"/>
        </w:trPr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57A8239D" w14:textId="77777777" w:rsidR="00F6531A" w:rsidRPr="00A526BC" w:rsidRDefault="00F6531A" w:rsidP="00342D55">
            <w:pPr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686B2F66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/>
                <w:bCs/>
                <w:i/>
                <w:sz w:val="22"/>
              </w:rPr>
              <w:t xml:space="preserve">β 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(95%CI)</w:t>
            </w:r>
            <w:r w:rsidRPr="00A526BC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‡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73065570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/>
                <w:bCs/>
                <w:i/>
                <w:sz w:val="22"/>
              </w:rPr>
              <w:t>β</w:t>
            </w:r>
            <w:r w:rsidRPr="00A526BC">
              <w:rPr>
                <w:rFonts w:ascii="Times New Roman" w:eastAsia="宋体" w:hAnsi="Times New Roman" w:cs="Times New Roman"/>
                <w:b/>
                <w:bCs/>
                <w:sz w:val="22"/>
              </w:rPr>
              <w:t xml:space="preserve"> 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(95%CI)</w:t>
            </w:r>
            <w:r w:rsidRPr="00A526BC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‡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55088D6B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OR(95%CI)</w:t>
            </w:r>
            <w:r w:rsidRPr="00A526BC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§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442612B8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OR (95%CI)</w:t>
            </w:r>
            <w:r w:rsidRPr="00A526BC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§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03A8F650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OR</w:t>
            </w:r>
            <w:r w:rsidRPr="00A526BC">
              <w:rPr>
                <w:rFonts w:ascii="Times New Roman" w:eastAsia="宋体" w:hAnsi="Times New Roman" w:cs="Times New Roman"/>
                <w:b/>
                <w:bCs/>
                <w:i/>
                <w:sz w:val="22"/>
              </w:rPr>
              <w:t xml:space="preserve"> 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(95%CI)</w:t>
            </w:r>
            <w:r w:rsidRPr="00A526BC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‖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03FE09E6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OR</w:t>
            </w:r>
            <w:r w:rsidRPr="00A526BC">
              <w:rPr>
                <w:rFonts w:ascii="Times New Roman" w:eastAsia="宋体" w:hAnsi="Times New Roman" w:cs="Times New Roman"/>
                <w:b/>
                <w:bCs/>
                <w:sz w:val="22"/>
              </w:rPr>
              <w:t xml:space="preserve"> 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(95%CI)</w:t>
            </w:r>
            <w:r w:rsidRPr="00A526BC">
              <w:rPr>
                <w:rFonts w:ascii="Times New Roman" w:hAnsi="Times New Roman" w:cs="Times New Roman"/>
                <w:bCs/>
                <w:sz w:val="22"/>
                <w:vertAlign w:val="superscript"/>
              </w:rPr>
              <w:t>‖</w:t>
            </w:r>
          </w:p>
        </w:tc>
      </w:tr>
      <w:tr w:rsidR="00F6531A" w:rsidRPr="00A526BC" w14:paraId="0BFFD896" w14:textId="77777777" w:rsidTr="00804BD6">
        <w:trPr>
          <w:trHeight w:val="454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EF23401" w14:textId="77777777" w:rsidR="00F6531A" w:rsidRPr="00A526BC" w:rsidRDefault="00F6531A" w:rsidP="00342D55">
            <w:pPr>
              <w:jc w:val="left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Folic acid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  <w:vAlign w:val="center"/>
          </w:tcPr>
          <w:p w14:paraId="0CC1E7BA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17.2(6.0 to 28.3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  <w:vAlign w:val="center"/>
          </w:tcPr>
          <w:p w14:paraId="05E38A7D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17.0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(</w:t>
            </w:r>
            <w:r>
              <w:rPr>
                <w:rFonts w:ascii="Times New Roman" w:eastAsia="宋体" w:hAnsi="Times New Roman" w:cs="Times New Roman"/>
                <w:bCs/>
                <w:sz w:val="22"/>
              </w:rPr>
              <w:t>5.9 to 28.2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05448E91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0.85 (0.79 to 0.92)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vAlign w:val="center"/>
          </w:tcPr>
          <w:p w14:paraId="321E0A26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0.85 (0.80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 xml:space="preserve"> to 0.92)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4578137E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0.81 (0.70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 xml:space="preserve"> to 0.94)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vAlign w:val="center"/>
          </w:tcPr>
          <w:p w14:paraId="2A90B1C0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0.81 (0.70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 xml:space="preserve"> to 0.94)</w:t>
            </w:r>
          </w:p>
        </w:tc>
      </w:tr>
      <w:tr w:rsidR="00F6531A" w:rsidRPr="00A526BC" w14:paraId="1CBD9D66" w14:textId="77777777" w:rsidTr="00804BD6">
        <w:trPr>
          <w:trHeight w:val="454"/>
        </w:trPr>
        <w:tc>
          <w:tcPr>
            <w:tcW w:w="1418" w:type="dxa"/>
            <w:vAlign w:val="center"/>
          </w:tcPr>
          <w:p w14:paraId="7124B10E" w14:textId="77777777" w:rsidR="00F6531A" w:rsidRPr="00A526BC" w:rsidRDefault="00F6531A" w:rsidP="00342D55">
            <w:pPr>
              <w:jc w:val="left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Plurality</w:t>
            </w:r>
          </w:p>
        </w:tc>
        <w:tc>
          <w:tcPr>
            <w:tcW w:w="2410" w:type="dxa"/>
            <w:gridSpan w:val="2"/>
            <w:vAlign w:val="center"/>
          </w:tcPr>
          <w:p w14:paraId="27A959A1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-673.9(-752.6 to -595.1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26E02C90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-686.1(-765.0 to -607.3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011A5733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10.67(7.25 to 15.70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14:paraId="6A8FEC8F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10.69(7.26 to 15.72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E730A29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18.62(12.23 to 28.36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0E598E88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16.61(10.89 to 25.33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</w:tr>
      <w:tr w:rsidR="00F6531A" w:rsidRPr="00A526BC" w14:paraId="2EC258F3" w14:textId="77777777" w:rsidTr="00804BD6">
        <w:trPr>
          <w:trHeight w:val="45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14C090E" w14:textId="77777777" w:rsidR="00F6531A" w:rsidRPr="00A526BC" w:rsidRDefault="00F6531A" w:rsidP="00342D55">
            <w:pPr>
              <w:jc w:val="left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I</w:t>
            </w:r>
            <w:r w:rsidRPr="00A526BC">
              <w:rPr>
                <w:rFonts w:ascii="Times New Roman" w:eastAsia="宋体" w:hAnsi="Times New Roman" w:cs="Times New Roman" w:hint="eastAsia"/>
                <w:bCs/>
                <w:sz w:val="22"/>
              </w:rPr>
              <w:t>nteraction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D041E00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162.9(66.2 to 259.7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1FFBD84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140.2(43.4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 xml:space="preserve">to </w:t>
            </w:r>
            <w:r>
              <w:rPr>
                <w:rFonts w:ascii="Times New Roman" w:eastAsia="宋体" w:hAnsi="Times New Roman" w:cs="Times New Roman"/>
                <w:bCs/>
                <w:sz w:val="22"/>
              </w:rPr>
              <w:t>237.0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B1650C9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0.53 (0.33 to 0.84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62261512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0.59 (0.37 to 0.94)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A033C83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0.44 (0.26 to 0.75)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193559CA" w14:textId="77777777" w:rsidR="00F6531A" w:rsidRPr="00A526BC" w:rsidRDefault="00F6531A" w:rsidP="00342D55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Cs/>
                <w:sz w:val="22"/>
              </w:rPr>
              <w:t>0.75(0.44 to 1.27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)</w:t>
            </w:r>
          </w:p>
        </w:tc>
      </w:tr>
    </w:tbl>
    <w:p w14:paraId="70DB2F73" w14:textId="77777777" w:rsidR="00F6531A" w:rsidRPr="00A526BC" w:rsidRDefault="00F6531A" w:rsidP="00342D55">
      <w:pPr>
        <w:rPr>
          <w:rFonts w:ascii="等线" w:eastAsia="等线" w:hAnsi="等线" w:cs="宋体"/>
          <w:sz w:val="24"/>
          <w:szCs w:val="24"/>
        </w:rPr>
      </w:pPr>
      <w:r w:rsidRPr="00A526BC">
        <w:rPr>
          <w:rFonts w:ascii="Times New Roman" w:eastAsia="等线" w:hAnsi="Times New Roman" w:cs="Times New Roman"/>
          <w:bCs/>
          <w:sz w:val="24"/>
          <w:szCs w:val="24"/>
        </w:rPr>
        <w:t xml:space="preserve">Abbreviations: </w:t>
      </w:r>
      <w:r w:rsidRPr="00A526BC">
        <w:rPr>
          <w:rFonts w:ascii="Times New Roman" w:eastAsia="等线" w:hAnsi="Times New Roman" w:cs="Times New Roman"/>
          <w:sz w:val="24"/>
          <w:szCs w:val="24"/>
        </w:rPr>
        <w:t>Interaction,</w:t>
      </w:r>
      <w:r w:rsidRPr="00A526B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Folic acid</w:t>
      </w:r>
      <w:r w:rsidRPr="00A526BC">
        <w:rPr>
          <w:rFonts w:ascii="Times New Roman" w:eastAsia="宋体" w:hAnsi="Times New Roman" w:cs="Times New Roman"/>
          <w:bCs/>
          <w:sz w:val="24"/>
          <w:szCs w:val="24"/>
        </w:rPr>
        <w:t xml:space="preserve"> by Plurality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; CI, confidence interval,</w:t>
      </w:r>
      <w:r w:rsidRPr="00A526BC">
        <w:rPr>
          <w:rFonts w:ascii="Times New Roman" w:eastAsia="等线" w:hAnsi="Times New Roman" w:cs="Times New Roman"/>
          <w:sz w:val="24"/>
          <w:szCs w:val="24"/>
        </w:rPr>
        <w:t xml:space="preserve"> OR, odds ratio.</w:t>
      </w:r>
      <w:r w:rsidRPr="00A526BC">
        <w:rPr>
          <w:rFonts w:ascii="等线" w:eastAsia="等线" w:hAnsi="等线" w:cs="宋体"/>
          <w:sz w:val="24"/>
          <w:szCs w:val="24"/>
        </w:rPr>
        <w:t xml:space="preserve"> </w:t>
      </w:r>
    </w:p>
    <w:p w14:paraId="23B8526E" w14:textId="77777777" w:rsidR="00F6531A" w:rsidRPr="00A526BC" w:rsidRDefault="00F6531A" w:rsidP="00342D55">
      <w:pPr>
        <w:rPr>
          <w:rFonts w:ascii="等线" w:eastAsia="等线" w:hAnsi="等线" w:cs="宋体"/>
          <w:sz w:val="24"/>
          <w:szCs w:val="24"/>
        </w:rPr>
      </w:pPr>
      <w:r w:rsidRPr="00A526BC">
        <w:rPr>
          <w:rFonts w:ascii="Times New Roman" w:eastAsia="等线" w:hAnsi="Times New Roman" w:cs="Times New Roman" w:hint="eastAsia"/>
          <w:bCs/>
          <w:sz w:val="22"/>
          <w:vertAlign w:val="superscript"/>
        </w:rPr>
        <w:t>*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 xml:space="preserve">singleton and twin A sample included in </w:t>
      </w:r>
      <w:r w:rsidRPr="00A526BC">
        <w:rPr>
          <w:rFonts w:ascii="Times New Roman" w:eastAsia="等线" w:hAnsi="Times New Roman" w:cs="Times New Roman"/>
          <w:sz w:val="24"/>
          <w:szCs w:val="24"/>
        </w:rPr>
        <w:t>analysis</w:t>
      </w:r>
      <w:r>
        <w:rPr>
          <w:rFonts w:ascii="Times New Roman" w:eastAsia="等线" w:hAnsi="Times New Roman" w:cs="Times New Roman"/>
          <w:sz w:val="24"/>
          <w:szCs w:val="24"/>
        </w:rPr>
        <w:t xml:space="preserve"> e</w:t>
      </w:r>
      <w:r w:rsidRPr="0067478F">
        <w:rPr>
          <w:rFonts w:ascii="Times New Roman" w:eastAsia="等线" w:hAnsi="Times New Roman" w:cs="Times New Roman"/>
          <w:sz w:val="24"/>
          <w:szCs w:val="24"/>
        </w:rPr>
        <w:t>xcluding</w:t>
      </w:r>
      <w:r>
        <w:rPr>
          <w:rFonts w:ascii="Times New Roman" w:eastAsia="等线" w:hAnsi="Times New Roman" w:cs="Times New Roman"/>
          <w:sz w:val="24"/>
          <w:szCs w:val="24"/>
        </w:rPr>
        <w:t xml:space="preserve"> women who </w:t>
      </w:r>
      <w:r w:rsidRPr="00727CF9">
        <w:rPr>
          <w:rFonts w:ascii="Times New Roman" w:eastAsia="等线" w:hAnsi="Times New Roman" w:cs="Times New Roman"/>
          <w:bCs/>
          <w:sz w:val="24"/>
          <w:szCs w:val="24"/>
        </w:rPr>
        <w:t xml:space="preserve">sporadically </w:t>
      </w:r>
      <w:r w:rsidRPr="005F10C0">
        <w:rPr>
          <w:rFonts w:ascii="Times New Roman" w:eastAsia="等线" w:hAnsi="Times New Roman" w:cs="Times New Roman"/>
          <w:sz w:val="24"/>
          <w:szCs w:val="24"/>
        </w:rPr>
        <w:t xml:space="preserve">continued to consume </w:t>
      </w:r>
      <w:r>
        <w:rPr>
          <w:rFonts w:ascii="Times New Roman" w:eastAsia="宋体" w:hAnsi="Times New Roman" w:cs="Times New Roman"/>
          <w:bCs/>
          <w:sz w:val="22"/>
        </w:rPr>
        <w:t>f</w:t>
      </w:r>
      <w:r w:rsidRPr="00A526BC">
        <w:rPr>
          <w:rFonts w:ascii="Times New Roman" w:eastAsia="宋体" w:hAnsi="Times New Roman" w:cs="Times New Roman"/>
          <w:bCs/>
          <w:sz w:val="22"/>
        </w:rPr>
        <w:t>olic acid</w:t>
      </w:r>
      <w:r w:rsidRPr="005F10C0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6A7A20">
        <w:rPr>
          <w:rFonts w:ascii="Times New Roman" w:eastAsia="等线" w:hAnsi="Times New Roman" w:cs="Times New Roman"/>
          <w:sz w:val="24"/>
          <w:szCs w:val="24"/>
        </w:rPr>
        <w:t>supplement</w:t>
      </w:r>
      <w:r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5F10C0">
        <w:rPr>
          <w:rFonts w:ascii="Times New Roman" w:eastAsia="等线" w:hAnsi="Times New Roman" w:cs="Times New Roman"/>
          <w:sz w:val="24"/>
          <w:szCs w:val="24"/>
        </w:rPr>
        <w:t>in the second trime</w:t>
      </w:r>
      <w:r>
        <w:rPr>
          <w:rFonts w:ascii="Times New Roman" w:eastAsia="等线" w:hAnsi="Times New Roman" w:cs="Times New Roman"/>
          <w:sz w:val="24"/>
          <w:szCs w:val="24"/>
        </w:rPr>
        <w:t>ster or third trimester or both (n 207)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.</w:t>
      </w:r>
    </w:p>
    <w:p w14:paraId="713EFEFB" w14:textId="77777777" w:rsidR="00F6531A" w:rsidRPr="00A526BC" w:rsidRDefault="00F6531A" w:rsidP="00342D55">
      <w:pPr>
        <w:rPr>
          <w:rFonts w:ascii="等线" w:eastAsia="等线" w:hAnsi="等线" w:cs="宋体"/>
          <w:sz w:val="24"/>
          <w:szCs w:val="24"/>
        </w:rPr>
      </w:pPr>
      <w:r w:rsidRPr="00A526BC">
        <w:rPr>
          <w:rFonts w:ascii="Times New Roman" w:eastAsia="等线" w:hAnsi="Times New Roman" w:cs="Times New Roman"/>
          <w:bCs/>
          <w:sz w:val="22"/>
          <w:vertAlign w:val="superscript"/>
        </w:rPr>
        <w:t xml:space="preserve">† 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singleton and twin B sample included in analysis</w:t>
      </w:r>
      <w:r w:rsidRPr="00A46E61">
        <w:rPr>
          <w:rFonts w:ascii="Times New Roman" w:eastAsia="等线" w:hAnsi="Times New Roman" w:cs="Times New Roman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sz w:val="24"/>
          <w:szCs w:val="24"/>
        </w:rPr>
        <w:t>e</w:t>
      </w:r>
      <w:r w:rsidRPr="0067478F">
        <w:rPr>
          <w:rFonts w:ascii="Times New Roman" w:eastAsia="等线" w:hAnsi="Times New Roman" w:cs="Times New Roman"/>
          <w:sz w:val="24"/>
          <w:szCs w:val="24"/>
        </w:rPr>
        <w:t>xcluding</w:t>
      </w:r>
      <w:r>
        <w:rPr>
          <w:rFonts w:ascii="Times New Roman" w:eastAsia="等线" w:hAnsi="Times New Roman" w:cs="Times New Roman"/>
          <w:sz w:val="24"/>
          <w:szCs w:val="24"/>
        </w:rPr>
        <w:t xml:space="preserve"> women who </w:t>
      </w:r>
      <w:r w:rsidRPr="00727CF9">
        <w:rPr>
          <w:rFonts w:ascii="Times New Roman" w:eastAsia="等线" w:hAnsi="Times New Roman" w:cs="Times New Roman"/>
          <w:bCs/>
          <w:sz w:val="24"/>
          <w:szCs w:val="24"/>
        </w:rPr>
        <w:t xml:space="preserve">sporadically </w:t>
      </w:r>
      <w:r w:rsidRPr="005F10C0">
        <w:rPr>
          <w:rFonts w:ascii="Times New Roman" w:eastAsia="等线" w:hAnsi="Times New Roman" w:cs="Times New Roman"/>
          <w:sz w:val="24"/>
          <w:szCs w:val="24"/>
        </w:rPr>
        <w:t xml:space="preserve">continued to consume </w:t>
      </w:r>
      <w:r>
        <w:rPr>
          <w:rFonts w:ascii="Times New Roman" w:eastAsia="宋体" w:hAnsi="Times New Roman" w:cs="Times New Roman"/>
          <w:bCs/>
          <w:sz w:val="22"/>
        </w:rPr>
        <w:t>f</w:t>
      </w:r>
      <w:r w:rsidRPr="00A526BC">
        <w:rPr>
          <w:rFonts w:ascii="Times New Roman" w:eastAsia="宋体" w:hAnsi="Times New Roman" w:cs="Times New Roman"/>
          <w:bCs/>
          <w:sz w:val="22"/>
        </w:rPr>
        <w:t>olic acid</w:t>
      </w:r>
      <w:r w:rsidRPr="005F10C0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6A7A20">
        <w:rPr>
          <w:rFonts w:ascii="Times New Roman" w:eastAsia="等线" w:hAnsi="Times New Roman" w:cs="Times New Roman"/>
          <w:sz w:val="24"/>
          <w:szCs w:val="24"/>
        </w:rPr>
        <w:t>supplement</w:t>
      </w:r>
      <w:r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5F10C0">
        <w:rPr>
          <w:rFonts w:ascii="Times New Roman" w:eastAsia="等线" w:hAnsi="Times New Roman" w:cs="Times New Roman"/>
          <w:sz w:val="24"/>
          <w:szCs w:val="24"/>
        </w:rPr>
        <w:t>in the second trime</w:t>
      </w:r>
      <w:r>
        <w:rPr>
          <w:rFonts w:ascii="Times New Roman" w:eastAsia="等线" w:hAnsi="Times New Roman" w:cs="Times New Roman"/>
          <w:sz w:val="24"/>
          <w:szCs w:val="24"/>
        </w:rPr>
        <w:t>ster or third trimester or both (n 207)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.</w:t>
      </w:r>
    </w:p>
    <w:p w14:paraId="18C8C5CB" w14:textId="714DA0D8" w:rsidR="00F6531A" w:rsidRPr="00A526BC" w:rsidRDefault="00F6531A" w:rsidP="00342D55">
      <w:pPr>
        <w:rPr>
          <w:rFonts w:ascii="Times New Roman" w:eastAsia="等线" w:hAnsi="Times New Roman" w:cs="Times New Roman"/>
          <w:bCs/>
          <w:sz w:val="24"/>
          <w:szCs w:val="24"/>
        </w:rPr>
      </w:pPr>
      <w:r w:rsidRPr="00A526BC">
        <w:rPr>
          <w:rFonts w:ascii="Times New Roman" w:eastAsia="等线" w:hAnsi="Times New Roman" w:cs="Times New Roman"/>
          <w:bCs/>
          <w:sz w:val="22"/>
          <w:vertAlign w:val="superscript"/>
        </w:rPr>
        <w:t xml:space="preserve">‡ </w:t>
      </w:r>
      <w:r w:rsidRPr="00A526BC">
        <w:rPr>
          <w:rFonts w:ascii="Times New Roman" w:eastAsia="等线" w:hAnsi="Times New Roman" w:cs="Times New Roman"/>
          <w:bCs/>
          <w:sz w:val="22"/>
        </w:rPr>
        <w:t>β</w:t>
      </w:r>
      <w:r w:rsidRPr="00A526BC">
        <w:rPr>
          <w:rFonts w:ascii="Times New Roman" w:eastAsia="等线" w:hAnsi="Times New Roman" w:cs="Times New Roman" w:hint="eastAsia"/>
          <w:bCs/>
          <w:sz w:val="22"/>
        </w:rPr>
        <w:t xml:space="preserve"> 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represents an estimate of GLM with n</w:t>
      </w:r>
      <w:r w:rsidR="00C80FFB">
        <w:rPr>
          <w:rFonts w:ascii="Times New Roman" w:eastAsia="等线" w:hAnsi="Times New Roman" w:cs="Times New Roman"/>
          <w:bCs/>
          <w:sz w:val="24"/>
          <w:szCs w:val="24"/>
        </w:rPr>
        <w:t>ormal distribution and identity-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link function, including covariates of infant gender, residence, maternal age,</w:t>
      </w:r>
      <w:r w:rsidRPr="00A526BC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maternal</w:t>
      </w:r>
      <w:r w:rsidRPr="00A526BC">
        <w:rPr>
          <w:rFonts w:ascii="Times New Roman" w:eastAsia="等线" w:hAnsi="Times New Roman" w:cs="Times New Roman"/>
          <w:sz w:val="24"/>
          <w:szCs w:val="24"/>
        </w:rPr>
        <w:t xml:space="preserve"> education,</w:t>
      </w:r>
      <w:r w:rsidRPr="00A526BC">
        <w:rPr>
          <w:rFonts w:ascii="等线" w:eastAsia="等线" w:hAnsi="等线" w:cs="宋体"/>
        </w:rPr>
        <w:t xml:space="preserve"> </w:t>
      </w:r>
      <w:r w:rsidRPr="00A526BC">
        <w:rPr>
          <w:rFonts w:ascii="Times New Roman" w:eastAsia="等线" w:hAnsi="Times New Roman" w:cs="Times New Roman"/>
          <w:sz w:val="24"/>
          <w:szCs w:val="24"/>
        </w:rPr>
        <w:t>household wealth index, ANC visits, gravidity, parity, passive smoking,</w:t>
      </w:r>
      <w:r w:rsidRPr="00A526BC">
        <w:rPr>
          <w:rFonts w:ascii="等线" w:eastAsia="等线" w:hAnsi="等线" w:cs="宋体"/>
        </w:rPr>
        <w:t xml:space="preserve"> </w:t>
      </w:r>
      <w:r w:rsidRPr="00A526BC">
        <w:rPr>
          <w:rFonts w:ascii="Times New Roman" w:eastAsia="等线" w:hAnsi="Times New Roman" w:cs="Times New Roman"/>
          <w:sz w:val="24"/>
          <w:szCs w:val="24"/>
        </w:rPr>
        <w:t>alcohol drinking,</w:t>
      </w:r>
      <w:r w:rsidRPr="00A526BC">
        <w:rPr>
          <w:rFonts w:ascii="等线" w:eastAsia="等线" w:hAnsi="等线" w:cs="宋体"/>
        </w:rPr>
        <w:t xml:space="preserve"> </w:t>
      </w:r>
      <w:r w:rsidRPr="00A526BC">
        <w:rPr>
          <w:rFonts w:ascii="Times New Roman" w:eastAsia="等线" w:hAnsi="Times New Roman" w:cs="Times New Roman"/>
          <w:sz w:val="24"/>
          <w:szCs w:val="24"/>
        </w:rPr>
        <w:t>tea drinking, PIH, cold,</w:t>
      </w:r>
      <w:r w:rsidRPr="00A526BC">
        <w:rPr>
          <w:rFonts w:ascii="等线" w:eastAsia="等线" w:hAnsi="等线" w:cs="宋体"/>
        </w:rPr>
        <w:t xml:space="preserve"> </w:t>
      </w:r>
      <w:r w:rsidRPr="00A526BC">
        <w:rPr>
          <w:rFonts w:ascii="Times New Roman" w:eastAsia="等线" w:hAnsi="Times New Roman" w:cs="Times New Roman"/>
          <w:sz w:val="24"/>
          <w:szCs w:val="24"/>
        </w:rPr>
        <w:t>iron supplementation,</w:t>
      </w:r>
      <w:r w:rsidRPr="00A526BC">
        <w:rPr>
          <w:rFonts w:ascii="等线" w:eastAsia="等线" w:hAnsi="等线" w:cs="宋体"/>
        </w:rPr>
        <w:t xml:space="preserve"> </w:t>
      </w:r>
      <w:r w:rsidR="001D6F5F" w:rsidRPr="001D6F5F">
        <w:rPr>
          <w:rFonts w:ascii="Times New Roman" w:eastAsia="等线" w:hAnsi="Times New Roman" w:cs="Times New Roman"/>
          <w:sz w:val="24"/>
          <w:szCs w:val="24"/>
        </w:rPr>
        <w:t xml:space="preserve">folic acid </w:t>
      </w:r>
      <w:r w:rsidRPr="00A526BC">
        <w:rPr>
          <w:rFonts w:ascii="Times New Roman" w:eastAsia="等线" w:hAnsi="Times New Roman" w:cs="Times New Roman"/>
          <w:sz w:val="24"/>
          <w:szCs w:val="24"/>
        </w:rPr>
        <w:t>supplementation,</w:t>
      </w:r>
      <w:r w:rsidRPr="00A526BC">
        <w:rPr>
          <w:rFonts w:ascii="等线" w:eastAsia="等线" w:hAnsi="等线" w:cs="宋体"/>
        </w:rPr>
        <w:t xml:space="preserve"> </w:t>
      </w:r>
      <w:r w:rsidRPr="00A526BC">
        <w:rPr>
          <w:rFonts w:ascii="Times New Roman" w:eastAsia="等线" w:hAnsi="Times New Roman" w:cs="Times New Roman"/>
          <w:sz w:val="24"/>
          <w:szCs w:val="24"/>
        </w:rPr>
        <w:t>gestational age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.</w:t>
      </w:r>
    </w:p>
    <w:p w14:paraId="6958B1B8" w14:textId="05440D6E" w:rsidR="00F6531A" w:rsidRPr="00A526BC" w:rsidRDefault="00F6531A" w:rsidP="00342D55">
      <w:pPr>
        <w:rPr>
          <w:rFonts w:ascii="Times New Roman" w:eastAsia="等线" w:hAnsi="Times New Roman" w:cs="Times New Roman"/>
          <w:bCs/>
          <w:sz w:val="24"/>
          <w:szCs w:val="24"/>
        </w:rPr>
      </w:pPr>
      <w:r w:rsidRPr="00A526BC">
        <w:rPr>
          <w:rFonts w:ascii="Times New Roman" w:eastAsia="等线" w:hAnsi="Times New Roman" w:cs="Times New Roman"/>
          <w:bCs/>
          <w:sz w:val="22"/>
          <w:vertAlign w:val="superscript"/>
        </w:rPr>
        <w:t>§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 xml:space="preserve">Odds ratio represents results of GLM with </w:t>
      </w:r>
      <w:r w:rsidR="005C2A39">
        <w:rPr>
          <w:rFonts w:ascii="Times New Roman" w:eastAsia="等线" w:hAnsi="Times New Roman" w:cs="Times New Roman"/>
          <w:bCs/>
          <w:sz w:val="24"/>
          <w:szCs w:val="24"/>
        </w:rPr>
        <w:t>binomial distribution and logit-</w:t>
      </w:r>
      <w:r w:rsidRPr="00A526BC">
        <w:rPr>
          <w:rFonts w:ascii="Times New Roman" w:eastAsia="等线" w:hAnsi="Times New Roman" w:cs="Times New Roman"/>
          <w:bCs/>
          <w:sz w:val="24"/>
          <w:szCs w:val="24"/>
        </w:rPr>
        <w:t>link function, including covariates above except for gestational age.</w:t>
      </w:r>
    </w:p>
    <w:p w14:paraId="0AA6C9CC" w14:textId="40DB7658" w:rsidR="00F6531A" w:rsidRPr="00FF0F4F" w:rsidRDefault="00F6531A" w:rsidP="00342D55">
      <w:pPr>
        <w:rPr>
          <w:rFonts w:ascii="Times New Roman" w:eastAsia="等线" w:hAnsi="Times New Roman" w:cs="Times New Roman"/>
          <w:bCs/>
          <w:sz w:val="24"/>
          <w:szCs w:val="24"/>
        </w:rPr>
      </w:pPr>
      <w:r w:rsidRPr="00DF0992">
        <w:rPr>
          <w:rFonts w:ascii="Times New Roman" w:eastAsia="等线" w:hAnsi="Times New Roman" w:cs="Times New Roman"/>
          <w:bCs/>
          <w:sz w:val="22"/>
          <w:vertAlign w:val="superscript"/>
        </w:rPr>
        <w:t>‖</w:t>
      </w:r>
      <w:r w:rsidRPr="00DF0992">
        <w:rPr>
          <w:rFonts w:ascii="Times New Roman" w:eastAsia="等线" w:hAnsi="Times New Roman" w:cs="Times New Roman"/>
          <w:bCs/>
          <w:sz w:val="24"/>
          <w:szCs w:val="24"/>
        </w:rPr>
        <w:t xml:space="preserve">Odds ratio represents results of GLM with </w:t>
      </w:r>
      <w:r w:rsidR="0087401A">
        <w:rPr>
          <w:rFonts w:ascii="Times New Roman" w:eastAsia="等线" w:hAnsi="Times New Roman" w:cs="Times New Roman"/>
          <w:bCs/>
          <w:sz w:val="24"/>
          <w:szCs w:val="24"/>
        </w:rPr>
        <w:t>binomial distribution and logit-</w:t>
      </w:r>
      <w:r w:rsidRPr="00DF0992">
        <w:rPr>
          <w:rFonts w:ascii="Times New Roman" w:eastAsia="等线" w:hAnsi="Times New Roman" w:cs="Times New Roman"/>
          <w:bCs/>
          <w:sz w:val="24"/>
          <w:szCs w:val="24"/>
        </w:rPr>
        <w:t>link function, including all covariates</w:t>
      </w:r>
      <w:r w:rsidR="005C2A39" w:rsidRPr="005C2A39">
        <w:t xml:space="preserve"> </w:t>
      </w:r>
      <w:r w:rsidR="005C2A39" w:rsidRPr="005C2A39">
        <w:rPr>
          <w:rFonts w:ascii="Times New Roman" w:eastAsia="等线" w:hAnsi="Times New Roman" w:cs="Times New Roman"/>
          <w:bCs/>
          <w:sz w:val="24"/>
          <w:szCs w:val="24"/>
        </w:rPr>
        <w:t>above</w:t>
      </w:r>
      <w:r w:rsidRPr="00DF0992">
        <w:rPr>
          <w:rFonts w:ascii="Times New Roman" w:eastAsia="等线" w:hAnsi="Times New Roman" w:cs="Times New Roman"/>
          <w:bCs/>
          <w:sz w:val="24"/>
          <w:szCs w:val="24"/>
        </w:rPr>
        <w:t>.</w:t>
      </w:r>
    </w:p>
    <w:p w14:paraId="2043B8F7" w14:textId="09D99B1D" w:rsidR="00F6531A" w:rsidRDefault="00F6531A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7C204EA5" w14:textId="7E760919" w:rsidR="000B5D0E" w:rsidRDefault="000B5D0E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1147F959" w14:textId="11358927" w:rsidR="000B5D0E" w:rsidRDefault="000B5D0E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4DDB4B06" w14:textId="70DA054F" w:rsidR="000B5D0E" w:rsidRDefault="000B5D0E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770AA99F" w14:textId="6F1A37C3" w:rsidR="000B5D0E" w:rsidRDefault="000B5D0E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5BDA2F8C" w14:textId="5C5EE380" w:rsidR="000B5D0E" w:rsidRDefault="000B5D0E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3F4A96F1" w14:textId="6F8911F2" w:rsidR="000B5D0E" w:rsidRDefault="000B5D0E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7882552A" w14:textId="3B0A2DF6" w:rsidR="00FD38AC" w:rsidRDefault="00FD38AC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1091FA08" w14:textId="4B31B935" w:rsidR="00FD38AC" w:rsidRDefault="00FD38AC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5B3FD7BE" w14:textId="3B4485C4" w:rsidR="00FD38AC" w:rsidRPr="000B17FF" w:rsidRDefault="00FD38AC" w:rsidP="00342D55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1429475D" w14:textId="35B522E5" w:rsidR="000254E6" w:rsidRPr="009F5ED0" w:rsidRDefault="00F21E6B" w:rsidP="00342D55">
      <w:pPr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</w:pPr>
      <w:r w:rsidRPr="009F5ED0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lastRenderedPageBreak/>
        <w:t>T</w:t>
      </w:r>
      <w:r w:rsidR="008D4E35" w:rsidRPr="009F5ED0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 xml:space="preserve">able </w:t>
      </w:r>
      <w:r w:rsidR="00120E86" w:rsidRPr="009F5ED0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S</w:t>
      </w:r>
      <w:r w:rsidR="00F6531A" w:rsidRPr="009F5ED0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2</w:t>
      </w:r>
      <w:r w:rsidR="00DE5EC2" w:rsidRPr="009F5ED0">
        <w:rPr>
          <w:rFonts w:ascii="Times New Roman" w:eastAsia="等线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E5EC2" w:rsidRPr="009F5ED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>Association between folic acid supplementation and birth weight, small for gestational age, low birth weight by infant sex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2417"/>
        <w:gridCol w:w="974"/>
        <w:gridCol w:w="1198"/>
        <w:gridCol w:w="2116"/>
        <w:gridCol w:w="892"/>
        <w:gridCol w:w="1203"/>
        <w:gridCol w:w="2082"/>
        <w:gridCol w:w="756"/>
        <w:gridCol w:w="1154"/>
      </w:tblGrid>
      <w:tr w:rsidR="00021950" w14:paraId="3232E875" w14:textId="77777777" w:rsidTr="003152A6"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2E20A167" w14:textId="17564BF6" w:rsidR="00021950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Folic acid</w:t>
            </w:r>
            <w:r w:rsidR="003152A6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 xml:space="preserve"> use</w:t>
            </w:r>
          </w:p>
        </w:tc>
        <w:tc>
          <w:tcPr>
            <w:tcW w:w="4589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34DCC55C" w14:textId="44B35F92" w:rsidR="00021950" w:rsidRDefault="00FA12EA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B</w:t>
            </w:r>
            <w:r w:rsidR="00021950" w:rsidRPr="0091401D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irth weight</w:t>
            </w:r>
          </w:p>
        </w:tc>
        <w:tc>
          <w:tcPr>
            <w:tcW w:w="4211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148C2534" w14:textId="7D42A148" w:rsidR="00021950" w:rsidRDefault="00FA12EA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S</w:t>
            </w:r>
            <w:r w:rsidR="00021950" w:rsidRPr="0091401D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mall for gestational age</w:t>
            </w:r>
          </w:p>
        </w:tc>
        <w:tc>
          <w:tcPr>
            <w:tcW w:w="3992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5F7BFA01" w14:textId="6AFE4BCD" w:rsidR="00021950" w:rsidRDefault="00FA12EA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L</w:t>
            </w:r>
            <w:r w:rsidR="00021950" w:rsidRPr="0091401D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ow birth weight</w:t>
            </w:r>
          </w:p>
        </w:tc>
      </w:tr>
      <w:tr w:rsidR="00021950" w14:paraId="3EE5AB00" w14:textId="77777777" w:rsidTr="003152A6">
        <w:tc>
          <w:tcPr>
            <w:tcW w:w="1558" w:type="dxa"/>
            <w:vMerge/>
            <w:tcBorders>
              <w:bottom w:val="single" w:sz="12" w:space="0" w:color="auto"/>
            </w:tcBorders>
          </w:tcPr>
          <w:p w14:paraId="660CA027" w14:textId="3323257A" w:rsidR="00021950" w:rsidRDefault="00021950" w:rsidP="00342D55">
            <w:pP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8" w:space="0" w:color="auto"/>
              <w:bottom w:val="single" w:sz="12" w:space="0" w:color="auto"/>
            </w:tcBorders>
          </w:tcPr>
          <w:p w14:paraId="0D68D53B" w14:textId="77777777" w:rsidR="00021950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A526BC">
              <w:rPr>
                <w:rFonts w:ascii="Times New Roman" w:eastAsia="宋体" w:hAnsi="Times New Roman" w:cs="Times New Roman"/>
                <w:b/>
                <w:bCs/>
                <w:i/>
                <w:sz w:val="22"/>
              </w:rPr>
              <w:t xml:space="preserve">β </w:t>
            </w: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(95%CI)</w:t>
            </w:r>
          </w:p>
        </w:tc>
        <w:tc>
          <w:tcPr>
            <w:tcW w:w="974" w:type="dxa"/>
            <w:tcBorders>
              <w:top w:val="single" w:sz="8" w:space="0" w:color="auto"/>
              <w:bottom w:val="single" w:sz="12" w:space="0" w:color="auto"/>
            </w:tcBorders>
          </w:tcPr>
          <w:p w14:paraId="09C902D7" w14:textId="77777777" w:rsidR="00021950" w:rsidRPr="00B30E78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i/>
                <w:color w:val="231F1F"/>
                <w:sz w:val="24"/>
                <w:szCs w:val="24"/>
              </w:rPr>
            </w:pPr>
            <w:r w:rsidRPr="00B30E78">
              <w:rPr>
                <w:rFonts w:ascii="Times New Roman" w:eastAsia="等线" w:hAnsi="Times New Roman" w:cs="Times New Roman" w:hint="eastAsia"/>
                <w:bCs/>
                <w:i/>
                <w:color w:val="231F1F"/>
                <w:sz w:val="24"/>
                <w:szCs w:val="24"/>
              </w:rPr>
              <w:t>P</w:t>
            </w:r>
          </w:p>
        </w:tc>
        <w:tc>
          <w:tcPr>
            <w:tcW w:w="1198" w:type="dxa"/>
            <w:tcBorders>
              <w:top w:val="single" w:sz="8" w:space="0" w:color="auto"/>
              <w:bottom w:val="single" w:sz="12" w:space="0" w:color="auto"/>
            </w:tcBorders>
          </w:tcPr>
          <w:p w14:paraId="7F7EB3BD" w14:textId="77777777" w:rsidR="00021950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B30E78">
              <w:rPr>
                <w:rFonts w:ascii="Times New Roman" w:eastAsia="等线" w:hAnsi="Times New Roman" w:cs="Times New Roman"/>
                <w:bCs/>
                <w:i/>
                <w:color w:val="231F1F"/>
                <w:sz w:val="24"/>
                <w:szCs w:val="24"/>
              </w:rPr>
              <w:t>P</w:t>
            </w:r>
            <w:r w:rsidRPr="00B30E78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 xml:space="preserve"> </w:t>
            </w:r>
            <w:r w:rsidRPr="00B30E78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  <w:vertAlign w:val="subscript"/>
              </w:rPr>
              <w:t>interaction</w:t>
            </w:r>
          </w:p>
        </w:tc>
        <w:tc>
          <w:tcPr>
            <w:tcW w:w="2116" w:type="dxa"/>
            <w:tcBorders>
              <w:top w:val="single" w:sz="8" w:space="0" w:color="auto"/>
              <w:bottom w:val="single" w:sz="12" w:space="0" w:color="auto"/>
            </w:tcBorders>
          </w:tcPr>
          <w:p w14:paraId="3AC25E5C" w14:textId="77777777" w:rsidR="00021950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OR(95%CI)</w:t>
            </w:r>
          </w:p>
        </w:tc>
        <w:tc>
          <w:tcPr>
            <w:tcW w:w="892" w:type="dxa"/>
            <w:tcBorders>
              <w:top w:val="single" w:sz="8" w:space="0" w:color="auto"/>
              <w:bottom w:val="single" w:sz="12" w:space="0" w:color="auto"/>
            </w:tcBorders>
          </w:tcPr>
          <w:p w14:paraId="4DAABD46" w14:textId="77777777" w:rsidR="00021950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B30E78">
              <w:rPr>
                <w:rFonts w:ascii="Times New Roman" w:eastAsia="等线" w:hAnsi="Times New Roman" w:cs="Times New Roman" w:hint="eastAsia"/>
                <w:bCs/>
                <w:i/>
                <w:color w:val="231F1F"/>
                <w:sz w:val="24"/>
                <w:szCs w:val="24"/>
              </w:rPr>
              <w:t>P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12" w:space="0" w:color="auto"/>
            </w:tcBorders>
          </w:tcPr>
          <w:p w14:paraId="2A2BF5B5" w14:textId="77777777" w:rsidR="00021950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B30E78">
              <w:rPr>
                <w:rFonts w:ascii="Times New Roman" w:eastAsia="等线" w:hAnsi="Times New Roman" w:cs="Times New Roman"/>
                <w:bCs/>
                <w:i/>
                <w:color w:val="231F1F"/>
                <w:sz w:val="24"/>
                <w:szCs w:val="24"/>
              </w:rPr>
              <w:t>P</w:t>
            </w:r>
            <w:r w:rsidRPr="00B30E78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 xml:space="preserve"> </w:t>
            </w:r>
            <w:r w:rsidRPr="00B30E78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  <w:vertAlign w:val="subscript"/>
              </w:rPr>
              <w:t>interaction</w:t>
            </w:r>
          </w:p>
        </w:tc>
        <w:tc>
          <w:tcPr>
            <w:tcW w:w="2082" w:type="dxa"/>
            <w:tcBorders>
              <w:top w:val="single" w:sz="8" w:space="0" w:color="auto"/>
              <w:bottom w:val="single" w:sz="12" w:space="0" w:color="auto"/>
            </w:tcBorders>
          </w:tcPr>
          <w:p w14:paraId="737DDAF8" w14:textId="77777777" w:rsidR="00021950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A526BC">
              <w:rPr>
                <w:rFonts w:ascii="Times New Roman" w:eastAsia="宋体" w:hAnsi="Times New Roman" w:cs="Times New Roman"/>
                <w:bCs/>
                <w:sz w:val="22"/>
              </w:rPr>
              <w:t>OR(95%CI)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12" w:space="0" w:color="auto"/>
            </w:tcBorders>
          </w:tcPr>
          <w:p w14:paraId="3E466177" w14:textId="77777777" w:rsidR="00021950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B30E78">
              <w:rPr>
                <w:rFonts w:ascii="Times New Roman" w:eastAsia="等线" w:hAnsi="Times New Roman" w:cs="Times New Roman" w:hint="eastAsia"/>
                <w:bCs/>
                <w:i/>
                <w:color w:val="231F1F"/>
                <w:sz w:val="24"/>
                <w:szCs w:val="24"/>
              </w:rPr>
              <w:t>P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12" w:space="0" w:color="auto"/>
            </w:tcBorders>
          </w:tcPr>
          <w:p w14:paraId="2D15F85C" w14:textId="77777777" w:rsidR="00021950" w:rsidRDefault="00021950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B30E78">
              <w:rPr>
                <w:rFonts w:ascii="Times New Roman" w:eastAsia="等线" w:hAnsi="Times New Roman" w:cs="Times New Roman"/>
                <w:bCs/>
                <w:i/>
                <w:color w:val="231F1F"/>
                <w:sz w:val="24"/>
                <w:szCs w:val="24"/>
              </w:rPr>
              <w:t>P</w:t>
            </w:r>
            <w:r w:rsidRPr="00B30E78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 xml:space="preserve"> </w:t>
            </w:r>
            <w:r w:rsidRPr="00B30E78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  <w:vertAlign w:val="subscript"/>
              </w:rPr>
              <w:t>interaction</w:t>
            </w:r>
          </w:p>
        </w:tc>
      </w:tr>
      <w:tr w:rsidR="00D26F58" w14:paraId="76A67F2F" w14:textId="77777777" w:rsidTr="003152A6">
        <w:tc>
          <w:tcPr>
            <w:tcW w:w="1558" w:type="dxa"/>
            <w:tcBorders>
              <w:top w:val="single" w:sz="12" w:space="0" w:color="auto"/>
            </w:tcBorders>
          </w:tcPr>
          <w:p w14:paraId="0BDE0714" w14:textId="77777777" w:rsidR="00DE5EC2" w:rsidRDefault="00DE5EC2" w:rsidP="00342D55">
            <w:pP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S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ingleton</w:t>
            </w:r>
          </w:p>
        </w:tc>
        <w:tc>
          <w:tcPr>
            <w:tcW w:w="2417" w:type="dxa"/>
            <w:tcBorders>
              <w:top w:val="single" w:sz="12" w:space="0" w:color="auto"/>
            </w:tcBorders>
          </w:tcPr>
          <w:p w14:paraId="5FC24934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</w:tcPr>
          <w:p w14:paraId="3B7F3FE9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auto"/>
            </w:tcBorders>
          </w:tcPr>
          <w:p w14:paraId="1BC39654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12" w:space="0" w:color="auto"/>
            </w:tcBorders>
          </w:tcPr>
          <w:p w14:paraId="396ACF56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12" w:space="0" w:color="auto"/>
            </w:tcBorders>
          </w:tcPr>
          <w:p w14:paraId="51A0E045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12" w:space="0" w:color="auto"/>
            </w:tcBorders>
          </w:tcPr>
          <w:p w14:paraId="23C8A297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12" w:space="0" w:color="auto"/>
            </w:tcBorders>
          </w:tcPr>
          <w:p w14:paraId="6312476E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14:paraId="4F4B393A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</w:tcPr>
          <w:p w14:paraId="13DF3FFD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</w:tr>
      <w:tr w:rsidR="00D26F58" w14:paraId="08C300D2" w14:textId="77777777" w:rsidTr="003152A6">
        <w:tc>
          <w:tcPr>
            <w:tcW w:w="1558" w:type="dxa"/>
          </w:tcPr>
          <w:p w14:paraId="6C6A29B4" w14:textId="77777777" w:rsidR="00DE5EC2" w:rsidRDefault="00DE5EC2" w:rsidP="00342D55">
            <w:pPr>
              <w:ind w:firstLineChars="50" w:firstLine="120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0E7DE2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Infant sex</w:t>
            </w:r>
          </w:p>
        </w:tc>
        <w:tc>
          <w:tcPr>
            <w:tcW w:w="2417" w:type="dxa"/>
          </w:tcPr>
          <w:p w14:paraId="3FCED381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974" w:type="dxa"/>
          </w:tcPr>
          <w:p w14:paraId="7C94D21A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44D3244" w14:textId="15924EF3" w:rsidR="00DE5EC2" w:rsidRDefault="008422EB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 w:rsidR="00515C4F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578</w:t>
            </w:r>
          </w:p>
        </w:tc>
        <w:tc>
          <w:tcPr>
            <w:tcW w:w="2116" w:type="dxa"/>
          </w:tcPr>
          <w:p w14:paraId="508E6099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892" w:type="dxa"/>
          </w:tcPr>
          <w:p w14:paraId="011CBE34" w14:textId="67A14B4D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6B98497" w14:textId="31D2C9ED" w:rsidR="00DE5EC2" w:rsidRDefault="00612CCA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.506</w:t>
            </w:r>
          </w:p>
        </w:tc>
        <w:tc>
          <w:tcPr>
            <w:tcW w:w="2082" w:type="dxa"/>
          </w:tcPr>
          <w:p w14:paraId="56207B6F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756" w:type="dxa"/>
          </w:tcPr>
          <w:p w14:paraId="372C29D1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44CFE42" w14:textId="0AB6D75F" w:rsidR="00DE5EC2" w:rsidRDefault="00612CCA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.132</w:t>
            </w:r>
          </w:p>
        </w:tc>
      </w:tr>
      <w:tr w:rsidR="00D26F58" w14:paraId="77691EDD" w14:textId="77777777" w:rsidTr="003152A6">
        <w:tc>
          <w:tcPr>
            <w:tcW w:w="1558" w:type="dxa"/>
          </w:tcPr>
          <w:p w14:paraId="3C033FC5" w14:textId="77777777" w:rsidR="00DE5EC2" w:rsidRDefault="00DE5EC2" w:rsidP="00342D55">
            <w:pPr>
              <w:ind w:firstLineChars="100" w:firstLine="240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4F538C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Male</w:t>
            </w:r>
          </w:p>
        </w:tc>
        <w:tc>
          <w:tcPr>
            <w:tcW w:w="2417" w:type="dxa"/>
          </w:tcPr>
          <w:p w14:paraId="63B24D58" w14:textId="26ACF275" w:rsidR="00DE5EC2" w:rsidRDefault="008422EB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6.8(1.6 to 31.9)</w:t>
            </w:r>
          </w:p>
        </w:tc>
        <w:tc>
          <w:tcPr>
            <w:tcW w:w="974" w:type="dxa"/>
          </w:tcPr>
          <w:p w14:paraId="4A4E0E92" w14:textId="6A080588" w:rsidR="00DE5EC2" w:rsidRDefault="008422EB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.031</w:t>
            </w:r>
          </w:p>
        </w:tc>
        <w:tc>
          <w:tcPr>
            <w:tcW w:w="1198" w:type="dxa"/>
          </w:tcPr>
          <w:p w14:paraId="2F91DC91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9C7853D" w14:textId="6549190A" w:rsidR="00DE5EC2" w:rsidRDefault="001E7653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.83(0.76 to 0.92)</w:t>
            </w:r>
          </w:p>
        </w:tc>
        <w:tc>
          <w:tcPr>
            <w:tcW w:w="892" w:type="dxa"/>
          </w:tcPr>
          <w:p w14:paraId="464F317A" w14:textId="2CB9C603" w:rsidR="00DE5EC2" w:rsidRDefault="001E7653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&lt;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0.001</w:t>
            </w:r>
          </w:p>
        </w:tc>
        <w:tc>
          <w:tcPr>
            <w:tcW w:w="1203" w:type="dxa"/>
          </w:tcPr>
          <w:p w14:paraId="6729F7A0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00D9AF4" w14:textId="47D8E2C8" w:rsidR="00DE5EC2" w:rsidRDefault="00612CCA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.75(0.61 to 0.93)</w:t>
            </w:r>
          </w:p>
        </w:tc>
        <w:tc>
          <w:tcPr>
            <w:tcW w:w="756" w:type="dxa"/>
          </w:tcPr>
          <w:p w14:paraId="34FE56B6" w14:textId="20EB9D88" w:rsidR="00DE5EC2" w:rsidRDefault="00612CCA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.009</w:t>
            </w:r>
          </w:p>
        </w:tc>
        <w:tc>
          <w:tcPr>
            <w:tcW w:w="1154" w:type="dxa"/>
          </w:tcPr>
          <w:p w14:paraId="1C515651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</w:tr>
      <w:tr w:rsidR="00124A71" w14:paraId="727FD968" w14:textId="77777777" w:rsidTr="003152A6">
        <w:tc>
          <w:tcPr>
            <w:tcW w:w="1558" w:type="dxa"/>
          </w:tcPr>
          <w:p w14:paraId="16D20264" w14:textId="77777777" w:rsidR="00DE5EC2" w:rsidRDefault="00DE5EC2" w:rsidP="00342D55">
            <w:pPr>
              <w:ind w:firstLineChars="100" w:firstLine="240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4F538C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Female</w:t>
            </w:r>
          </w:p>
        </w:tc>
        <w:tc>
          <w:tcPr>
            <w:tcW w:w="2417" w:type="dxa"/>
          </w:tcPr>
          <w:p w14:paraId="11B284C8" w14:textId="54710269" w:rsidR="00DE5EC2" w:rsidRDefault="00E414F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7.3(0.9 to 33.6)</w:t>
            </w:r>
          </w:p>
        </w:tc>
        <w:tc>
          <w:tcPr>
            <w:tcW w:w="974" w:type="dxa"/>
          </w:tcPr>
          <w:p w14:paraId="089CA6F4" w14:textId="33FFA331" w:rsidR="00DE5EC2" w:rsidRDefault="00E414F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.039</w:t>
            </w:r>
          </w:p>
        </w:tc>
        <w:tc>
          <w:tcPr>
            <w:tcW w:w="1198" w:type="dxa"/>
          </w:tcPr>
          <w:p w14:paraId="7CBD9E40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16D059F" w14:textId="174C7EB7" w:rsidR="00DE5EC2" w:rsidRDefault="001E7653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.87(0.79 to 0.97)</w:t>
            </w:r>
          </w:p>
        </w:tc>
        <w:tc>
          <w:tcPr>
            <w:tcW w:w="892" w:type="dxa"/>
          </w:tcPr>
          <w:p w14:paraId="1E7D6EB8" w14:textId="0685B65B" w:rsidR="00DE5EC2" w:rsidRDefault="001E7653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.013</w:t>
            </w:r>
          </w:p>
        </w:tc>
        <w:tc>
          <w:tcPr>
            <w:tcW w:w="1203" w:type="dxa"/>
          </w:tcPr>
          <w:p w14:paraId="4D0D4709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16AF4F8" w14:textId="7030E256" w:rsidR="00DE5EC2" w:rsidRDefault="00612CCA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.88(0.72 to 1.08)</w:t>
            </w:r>
          </w:p>
        </w:tc>
        <w:tc>
          <w:tcPr>
            <w:tcW w:w="756" w:type="dxa"/>
          </w:tcPr>
          <w:p w14:paraId="4F44999F" w14:textId="4808107C" w:rsidR="00DE5EC2" w:rsidRDefault="00612CCA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.217</w:t>
            </w:r>
          </w:p>
        </w:tc>
        <w:tc>
          <w:tcPr>
            <w:tcW w:w="1154" w:type="dxa"/>
          </w:tcPr>
          <w:p w14:paraId="15C64633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</w:tr>
      <w:tr w:rsidR="00D26F58" w14:paraId="1AA0AA0F" w14:textId="77777777" w:rsidTr="003152A6">
        <w:tc>
          <w:tcPr>
            <w:tcW w:w="1558" w:type="dxa"/>
          </w:tcPr>
          <w:p w14:paraId="2666432D" w14:textId="77777777" w:rsidR="00DE5EC2" w:rsidRDefault="00DE5EC2" w:rsidP="00342D55">
            <w:pP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win A</w:t>
            </w:r>
          </w:p>
        </w:tc>
        <w:tc>
          <w:tcPr>
            <w:tcW w:w="2417" w:type="dxa"/>
          </w:tcPr>
          <w:p w14:paraId="3C2BD6B0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974" w:type="dxa"/>
          </w:tcPr>
          <w:p w14:paraId="78D7E065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CC88751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3FBF563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892" w:type="dxa"/>
          </w:tcPr>
          <w:p w14:paraId="74018AF6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A3D01D0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17B91E9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99492C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F98F94C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</w:tr>
      <w:tr w:rsidR="00D26F58" w14:paraId="434D6680" w14:textId="77777777" w:rsidTr="003152A6">
        <w:tc>
          <w:tcPr>
            <w:tcW w:w="1558" w:type="dxa"/>
          </w:tcPr>
          <w:p w14:paraId="20A8C5F0" w14:textId="77777777" w:rsidR="00DE5EC2" w:rsidRDefault="00DE5EC2" w:rsidP="00342D55">
            <w:pPr>
              <w:ind w:firstLineChars="50" w:firstLine="120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0E7DE2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Infant sex</w:t>
            </w:r>
          </w:p>
        </w:tc>
        <w:tc>
          <w:tcPr>
            <w:tcW w:w="2417" w:type="dxa"/>
          </w:tcPr>
          <w:p w14:paraId="05BE3C6B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974" w:type="dxa"/>
          </w:tcPr>
          <w:p w14:paraId="6E207922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ED40A41" w14:textId="7FC4D5CC" w:rsidR="00DE5EC2" w:rsidRDefault="00390AB7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.220</w:t>
            </w:r>
          </w:p>
        </w:tc>
        <w:tc>
          <w:tcPr>
            <w:tcW w:w="2116" w:type="dxa"/>
          </w:tcPr>
          <w:p w14:paraId="579A5806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892" w:type="dxa"/>
          </w:tcPr>
          <w:p w14:paraId="572FB41F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C1DF036" w14:textId="3C442959" w:rsidR="00DE5EC2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.574</w:t>
            </w:r>
          </w:p>
        </w:tc>
        <w:tc>
          <w:tcPr>
            <w:tcW w:w="2082" w:type="dxa"/>
          </w:tcPr>
          <w:p w14:paraId="0395377D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756" w:type="dxa"/>
          </w:tcPr>
          <w:p w14:paraId="0E7E7128" w14:textId="77777777" w:rsidR="00DE5EC2" w:rsidRDefault="00DE5EC2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3C7CE98" w14:textId="780F36D6" w:rsidR="00DE5EC2" w:rsidRDefault="002A0707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.884</w:t>
            </w:r>
          </w:p>
        </w:tc>
      </w:tr>
      <w:tr w:rsidR="00124A71" w14:paraId="3939C267" w14:textId="77777777" w:rsidTr="003152A6">
        <w:tc>
          <w:tcPr>
            <w:tcW w:w="1558" w:type="dxa"/>
          </w:tcPr>
          <w:p w14:paraId="0B6208B5" w14:textId="77777777" w:rsidR="00DE5EC2" w:rsidRDefault="00DE5EC2" w:rsidP="00342D55">
            <w:pPr>
              <w:ind w:firstLineChars="100" w:firstLine="240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4F538C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Male</w:t>
            </w:r>
          </w:p>
        </w:tc>
        <w:tc>
          <w:tcPr>
            <w:tcW w:w="2417" w:type="dxa"/>
          </w:tcPr>
          <w:p w14:paraId="4AF4B0D0" w14:textId="20518681" w:rsidR="00DE5EC2" w:rsidRDefault="00124A71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37.3(103.7 to 370.9)</w:t>
            </w:r>
          </w:p>
        </w:tc>
        <w:tc>
          <w:tcPr>
            <w:tcW w:w="974" w:type="dxa"/>
          </w:tcPr>
          <w:p w14:paraId="28300A15" w14:textId="71ED7B3A" w:rsidR="00DE5EC2" w:rsidRDefault="00D26F58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&lt;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0.001</w:t>
            </w:r>
          </w:p>
        </w:tc>
        <w:tc>
          <w:tcPr>
            <w:tcW w:w="1198" w:type="dxa"/>
          </w:tcPr>
          <w:p w14:paraId="55FF9E65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A6C6F91" w14:textId="346C14F2" w:rsidR="00DE5EC2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.36 (0.18 to 0.72)</w:t>
            </w:r>
          </w:p>
        </w:tc>
        <w:tc>
          <w:tcPr>
            <w:tcW w:w="892" w:type="dxa"/>
          </w:tcPr>
          <w:p w14:paraId="3D00F693" w14:textId="39FE5918" w:rsidR="00DE5EC2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.004</w:t>
            </w:r>
          </w:p>
        </w:tc>
        <w:tc>
          <w:tcPr>
            <w:tcW w:w="1203" w:type="dxa"/>
          </w:tcPr>
          <w:p w14:paraId="69004AA1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B3BEB8A" w14:textId="1F043BF5" w:rsidR="00DE5EC2" w:rsidRDefault="002A0707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.37</w:t>
            </w: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0.18 to 0.77)</w:t>
            </w:r>
          </w:p>
        </w:tc>
        <w:tc>
          <w:tcPr>
            <w:tcW w:w="756" w:type="dxa"/>
          </w:tcPr>
          <w:p w14:paraId="54C7D9EF" w14:textId="39AC878A" w:rsidR="00DE5EC2" w:rsidRDefault="002A0707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.007</w:t>
            </w:r>
          </w:p>
        </w:tc>
        <w:tc>
          <w:tcPr>
            <w:tcW w:w="1154" w:type="dxa"/>
          </w:tcPr>
          <w:p w14:paraId="120086A2" w14:textId="77777777" w:rsidR="00DE5EC2" w:rsidRDefault="00DE5EC2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</w:tr>
      <w:tr w:rsidR="0095075E" w14:paraId="14CF40A0" w14:textId="77777777" w:rsidTr="003152A6">
        <w:tc>
          <w:tcPr>
            <w:tcW w:w="1558" w:type="dxa"/>
          </w:tcPr>
          <w:p w14:paraId="77E3C32E" w14:textId="77777777" w:rsidR="0095075E" w:rsidRDefault="0095075E" w:rsidP="00342D55">
            <w:pPr>
              <w:ind w:firstLineChars="100" w:firstLine="240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4F538C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Female</w:t>
            </w:r>
          </w:p>
        </w:tc>
        <w:tc>
          <w:tcPr>
            <w:tcW w:w="2417" w:type="dxa"/>
          </w:tcPr>
          <w:p w14:paraId="77C3ACC6" w14:textId="69A47C2F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33.5(-31.6 to 298.6)</w:t>
            </w:r>
          </w:p>
        </w:tc>
        <w:tc>
          <w:tcPr>
            <w:tcW w:w="974" w:type="dxa"/>
          </w:tcPr>
          <w:p w14:paraId="28C82BE1" w14:textId="349C0112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.113</w:t>
            </w:r>
          </w:p>
        </w:tc>
        <w:tc>
          <w:tcPr>
            <w:tcW w:w="1198" w:type="dxa"/>
          </w:tcPr>
          <w:p w14:paraId="22482BA2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5BEB7F9" w14:textId="5E1EFE85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.42(0.20 to 0.92)</w:t>
            </w:r>
          </w:p>
        </w:tc>
        <w:tc>
          <w:tcPr>
            <w:tcW w:w="892" w:type="dxa"/>
          </w:tcPr>
          <w:p w14:paraId="40A4A84B" w14:textId="661710A1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.031</w:t>
            </w:r>
          </w:p>
        </w:tc>
        <w:tc>
          <w:tcPr>
            <w:tcW w:w="1203" w:type="dxa"/>
          </w:tcPr>
          <w:p w14:paraId="07D9211D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082" w:type="dxa"/>
          </w:tcPr>
          <w:p w14:paraId="2FD7FD2C" w14:textId="166CB5F7" w:rsidR="0095075E" w:rsidRDefault="002A0707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.34(0.15 to 0.79)</w:t>
            </w:r>
          </w:p>
        </w:tc>
        <w:tc>
          <w:tcPr>
            <w:tcW w:w="756" w:type="dxa"/>
          </w:tcPr>
          <w:p w14:paraId="0C185E33" w14:textId="095D2D0B" w:rsidR="0095075E" w:rsidRDefault="002A0707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.013</w:t>
            </w:r>
          </w:p>
        </w:tc>
        <w:tc>
          <w:tcPr>
            <w:tcW w:w="1154" w:type="dxa"/>
          </w:tcPr>
          <w:p w14:paraId="1DE27C82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</w:tr>
      <w:tr w:rsidR="0095075E" w14:paraId="6645FE2F" w14:textId="77777777" w:rsidTr="003152A6">
        <w:tc>
          <w:tcPr>
            <w:tcW w:w="1558" w:type="dxa"/>
          </w:tcPr>
          <w:p w14:paraId="6DEEF2D8" w14:textId="77777777" w:rsidR="0095075E" w:rsidRDefault="0095075E" w:rsidP="00342D55">
            <w:pP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win B</w:t>
            </w:r>
          </w:p>
        </w:tc>
        <w:tc>
          <w:tcPr>
            <w:tcW w:w="2417" w:type="dxa"/>
          </w:tcPr>
          <w:p w14:paraId="02E73592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974" w:type="dxa"/>
          </w:tcPr>
          <w:p w14:paraId="7AFEC122" w14:textId="77777777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A441DCE" w14:textId="044A0D5A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2383A55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892" w:type="dxa"/>
          </w:tcPr>
          <w:p w14:paraId="0222A833" w14:textId="77777777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9B4D6D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EF5F81D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756" w:type="dxa"/>
          </w:tcPr>
          <w:p w14:paraId="0D3C2CC6" w14:textId="77777777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88E4DA8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</w:tr>
      <w:tr w:rsidR="0095075E" w14:paraId="06C6D273" w14:textId="77777777" w:rsidTr="003152A6">
        <w:tc>
          <w:tcPr>
            <w:tcW w:w="1558" w:type="dxa"/>
          </w:tcPr>
          <w:p w14:paraId="263532A2" w14:textId="77777777" w:rsidR="0095075E" w:rsidRDefault="0095075E" w:rsidP="00342D55">
            <w:pPr>
              <w:ind w:firstLineChars="50" w:firstLine="120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FE784B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Infant sex</w:t>
            </w:r>
          </w:p>
        </w:tc>
        <w:tc>
          <w:tcPr>
            <w:tcW w:w="2417" w:type="dxa"/>
          </w:tcPr>
          <w:p w14:paraId="61E4375B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974" w:type="dxa"/>
          </w:tcPr>
          <w:p w14:paraId="0B2C9B58" w14:textId="77777777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950270E" w14:textId="27EED81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.855</w:t>
            </w:r>
          </w:p>
        </w:tc>
        <w:tc>
          <w:tcPr>
            <w:tcW w:w="2116" w:type="dxa"/>
          </w:tcPr>
          <w:p w14:paraId="22F724BF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892" w:type="dxa"/>
          </w:tcPr>
          <w:p w14:paraId="7E4972FF" w14:textId="77777777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2CDA901" w14:textId="602B24A2" w:rsidR="0095075E" w:rsidRDefault="004765C9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.915</w:t>
            </w:r>
          </w:p>
        </w:tc>
        <w:tc>
          <w:tcPr>
            <w:tcW w:w="2082" w:type="dxa"/>
          </w:tcPr>
          <w:p w14:paraId="06D97BAF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756" w:type="dxa"/>
          </w:tcPr>
          <w:p w14:paraId="606AA6C3" w14:textId="77777777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68C7DE6" w14:textId="2A560925" w:rsidR="0095075E" w:rsidRDefault="002A0707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.983</w:t>
            </w:r>
          </w:p>
        </w:tc>
      </w:tr>
      <w:tr w:rsidR="0095075E" w14:paraId="1BBC79FF" w14:textId="77777777" w:rsidTr="003152A6">
        <w:tc>
          <w:tcPr>
            <w:tcW w:w="1558" w:type="dxa"/>
          </w:tcPr>
          <w:p w14:paraId="14843CDA" w14:textId="77777777" w:rsidR="0095075E" w:rsidRDefault="0095075E" w:rsidP="00342D55">
            <w:pPr>
              <w:ind w:firstLineChars="100" w:firstLine="240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FE784B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Male</w:t>
            </w:r>
          </w:p>
        </w:tc>
        <w:tc>
          <w:tcPr>
            <w:tcW w:w="2417" w:type="dxa"/>
          </w:tcPr>
          <w:p w14:paraId="301F3E14" w14:textId="428AC093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66.3(18.2 to 314.4)</w:t>
            </w:r>
          </w:p>
        </w:tc>
        <w:tc>
          <w:tcPr>
            <w:tcW w:w="974" w:type="dxa"/>
          </w:tcPr>
          <w:p w14:paraId="399D58A9" w14:textId="391D9789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.028</w:t>
            </w:r>
          </w:p>
        </w:tc>
        <w:tc>
          <w:tcPr>
            <w:tcW w:w="1198" w:type="dxa"/>
          </w:tcPr>
          <w:p w14:paraId="645F2B9A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218957A" w14:textId="1C6B2621" w:rsidR="0095075E" w:rsidRDefault="004765C9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.47(0.23 to 0.95)</w:t>
            </w:r>
          </w:p>
        </w:tc>
        <w:tc>
          <w:tcPr>
            <w:tcW w:w="892" w:type="dxa"/>
          </w:tcPr>
          <w:p w14:paraId="742B3DB0" w14:textId="0165DE88" w:rsidR="0095075E" w:rsidRDefault="004765C9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.036</w:t>
            </w:r>
          </w:p>
        </w:tc>
        <w:tc>
          <w:tcPr>
            <w:tcW w:w="1203" w:type="dxa"/>
          </w:tcPr>
          <w:p w14:paraId="39EA7702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082" w:type="dxa"/>
          </w:tcPr>
          <w:p w14:paraId="72E45B1E" w14:textId="2A389DAC" w:rsidR="0095075E" w:rsidRDefault="002A0707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.61</w:t>
            </w: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0.30 to 1.26)</w:t>
            </w:r>
          </w:p>
        </w:tc>
        <w:tc>
          <w:tcPr>
            <w:tcW w:w="756" w:type="dxa"/>
          </w:tcPr>
          <w:p w14:paraId="3D889478" w14:textId="6C9B82C7" w:rsidR="0095075E" w:rsidRDefault="002A0707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.183</w:t>
            </w:r>
          </w:p>
        </w:tc>
        <w:tc>
          <w:tcPr>
            <w:tcW w:w="1154" w:type="dxa"/>
          </w:tcPr>
          <w:p w14:paraId="3BB4A220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</w:tr>
      <w:tr w:rsidR="0095075E" w14:paraId="4A1384AB" w14:textId="77777777" w:rsidTr="003152A6">
        <w:tc>
          <w:tcPr>
            <w:tcW w:w="1558" w:type="dxa"/>
            <w:tcBorders>
              <w:bottom w:val="single" w:sz="12" w:space="0" w:color="auto"/>
            </w:tcBorders>
          </w:tcPr>
          <w:p w14:paraId="28A0F358" w14:textId="77777777" w:rsidR="0095075E" w:rsidRDefault="0095075E" w:rsidP="00342D55">
            <w:pPr>
              <w:ind w:firstLineChars="100" w:firstLine="240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 w:rsidRPr="00FE784B"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Female</w:t>
            </w:r>
          </w:p>
        </w:tc>
        <w:tc>
          <w:tcPr>
            <w:tcW w:w="2417" w:type="dxa"/>
            <w:tcBorders>
              <w:bottom w:val="single" w:sz="12" w:space="0" w:color="auto"/>
            </w:tcBorders>
          </w:tcPr>
          <w:p w14:paraId="41A44A4A" w14:textId="309B9334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43.8(-11.5 to 299.1)</w:t>
            </w:r>
          </w:p>
        </w:tc>
        <w:tc>
          <w:tcPr>
            <w:tcW w:w="974" w:type="dxa"/>
            <w:tcBorders>
              <w:bottom w:val="single" w:sz="12" w:space="0" w:color="auto"/>
            </w:tcBorders>
          </w:tcPr>
          <w:p w14:paraId="56C2D21F" w14:textId="2E3B8F8E" w:rsidR="0095075E" w:rsidRDefault="0095075E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.069</w:t>
            </w:r>
          </w:p>
        </w:tc>
        <w:tc>
          <w:tcPr>
            <w:tcW w:w="1198" w:type="dxa"/>
            <w:tcBorders>
              <w:bottom w:val="single" w:sz="12" w:space="0" w:color="auto"/>
            </w:tcBorders>
          </w:tcPr>
          <w:p w14:paraId="0B03D5EB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2D324601" w14:textId="1C0E5723" w:rsidR="0095075E" w:rsidRDefault="004765C9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.44(0.21 to 0.92)</w:t>
            </w:r>
          </w:p>
        </w:tc>
        <w:tc>
          <w:tcPr>
            <w:tcW w:w="892" w:type="dxa"/>
            <w:tcBorders>
              <w:bottom w:val="single" w:sz="12" w:space="0" w:color="auto"/>
            </w:tcBorders>
          </w:tcPr>
          <w:p w14:paraId="7CB45F97" w14:textId="4414A215" w:rsidR="0095075E" w:rsidRDefault="004765C9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.029</w:t>
            </w:r>
          </w:p>
        </w:tc>
        <w:tc>
          <w:tcPr>
            <w:tcW w:w="1203" w:type="dxa"/>
            <w:tcBorders>
              <w:bottom w:val="single" w:sz="12" w:space="0" w:color="auto"/>
            </w:tcBorders>
          </w:tcPr>
          <w:p w14:paraId="2EC40BC8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12" w:space="0" w:color="auto"/>
            </w:tcBorders>
          </w:tcPr>
          <w:p w14:paraId="3204CF19" w14:textId="6CC574E9" w:rsidR="0095075E" w:rsidRDefault="002A0707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.62(0.29 to 1.33)</w:t>
            </w: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7D89CAF2" w14:textId="7FFAD8FB" w:rsidR="0095075E" w:rsidRDefault="002A0707" w:rsidP="00342D55">
            <w:pPr>
              <w:jc w:val="right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231F1F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  <w:t>.217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14:paraId="2A3B9017" w14:textId="77777777" w:rsidR="0095075E" w:rsidRDefault="0095075E" w:rsidP="00342D55">
            <w:pPr>
              <w:jc w:val="center"/>
              <w:rPr>
                <w:rFonts w:ascii="Times New Roman" w:eastAsia="等线" w:hAnsi="Times New Roman" w:cs="Times New Roman"/>
                <w:bCs/>
                <w:color w:val="231F1F"/>
                <w:sz w:val="24"/>
                <w:szCs w:val="24"/>
              </w:rPr>
            </w:pPr>
          </w:p>
        </w:tc>
      </w:tr>
    </w:tbl>
    <w:p w14:paraId="707B48E0" w14:textId="0320DD6C" w:rsidR="00E50FC5" w:rsidRPr="00E50FC5" w:rsidRDefault="00DE5EC2" w:rsidP="00342D55">
      <w:pPr>
        <w:rPr>
          <w:rFonts w:ascii="Times New Roman" w:eastAsia="等线" w:hAnsi="Times New Roman" w:cs="Times New Roman"/>
          <w:bCs/>
          <w:sz w:val="24"/>
          <w:szCs w:val="24"/>
        </w:rPr>
      </w:pPr>
      <w:r w:rsidRPr="00DE5EC2">
        <w:rPr>
          <w:rFonts w:ascii="Times New Roman" w:eastAsia="等线" w:hAnsi="Times New Roman" w:cs="Times New Roman"/>
          <w:bCs/>
          <w:sz w:val="24"/>
          <w:szCs w:val="24"/>
        </w:rPr>
        <w:t xml:space="preserve">Abbreviations: </w:t>
      </w:r>
      <w:r w:rsidRPr="00DE5EC2">
        <w:rPr>
          <w:rFonts w:ascii="Times New Roman" w:eastAsia="等线" w:hAnsi="Times New Roman" w:cs="Times New Roman"/>
          <w:sz w:val="24"/>
          <w:szCs w:val="24"/>
        </w:rPr>
        <w:t>OR, odds ratio;</w:t>
      </w:r>
      <w:r w:rsidR="00E50FC5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DE5EC2">
        <w:rPr>
          <w:rFonts w:ascii="Times New Roman" w:eastAsia="等线" w:hAnsi="Times New Roman" w:cs="Times New Roman"/>
          <w:bCs/>
          <w:sz w:val="24"/>
          <w:szCs w:val="24"/>
        </w:rPr>
        <w:t>CI, confidence interval.</w:t>
      </w:r>
    </w:p>
    <w:p w14:paraId="2431F8E9" w14:textId="7960F4CD" w:rsidR="00DE5EC2" w:rsidRPr="00DE5EC2" w:rsidRDefault="00DE5EC2" w:rsidP="00342D55">
      <w:pPr>
        <w:rPr>
          <w:rFonts w:ascii="Times New Roman" w:eastAsia="Times New Roman Uni" w:hAnsi="Times New Roman" w:cs="Times New Roman"/>
          <w:bCs/>
          <w:sz w:val="24"/>
          <w:szCs w:val="24"/>
        </w:rPr>
      </w:pP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 xml:space="preserve">For </w:t>
      </w:r>
      <w:r w:rsidR="006F2EE1">
        <w:rPr>
          <w:rFonts w:ascii="Times New Roman" w:eastAsia="等线" w:hAnsi="Times New Roman" w:cs="Times New Roman"/>
          <w:bCs/>
          <w:color w:val="231F1F"/>
          <w:sz w:val="24"/>
          <w:szCs w:val="24"/>
        </w:rPr>
        <w:t>b</w:t>
      </w:r>
      <w:r w:rsidR="006F2EE1" w:rsidRPr="0091401D">
        <w:rPr>
          <w:rFonts w:ascii="Times New Roman" w:eastAsia="等线" w:hAnsi="Times New Roman" w:cs="Times New Roman"/>
          <w:bCs/>
          <w:color w:val="231F1F"/>
          <w:sz w:val="24"/>
          <w:szCs w:val="24"/>
        </w:rPr>
        <w:t>irth weight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 xml:space="preserve">, </w:t>
      </w:r>
      <w:r w:rsidRPr="00DE5EC2">
        <w:rPr>
          <w:rFonts w:ascii="Times New Roman" w:eastAsia="Times New Roman Uni" w:hAnsi="Times New Roman" w:cs="Times New Roman"/>
          <w:b/>
          <w:bCs/>
          <w:i/>
          <w:sz w:val="24"/>
          <w:szCs w:val="24"/>
        </w:rPr>
        <w:t>β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 xml:space="preserve"> adjusted for 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 xml:space="preserve">covariates 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>of residence, maternal age, maternal education, household wealth index, ANC visits, gravidity, parity, passive smoking, alcohol drin</w:t>
      </w:r>
      <w:r w:rsidR="000D33B0">
        <w:rPr>
          <w:rFonts w:ascii="Times New Roman" w:eastAsia="Times New Roman Uni" w:hAnsi="Times New Roman" w:cs="Times New Roman"/>
          <w:bCs/>
          <w:sz w:val="24"/>
          <w:szCs w:val="24"/>
        </w:rPr>
        <w:t>king, tea drinking, PIH, cold, i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 xml:space="preserve">ron supplementation, </w:t>
      </w:r>
      <w:r w:rsidR="0087401A" w:rsidRPr="0087401A">
        <w:rPr>
          <w:rFonts w:ascii="Times New Roman" w:eastAsia="Times New Roman Uni" w:hAnsi="Times New Roman" w:cs="Times New Roman"/>
          <w:bCs/>
          <w:sz w:val="24"/>
          <w:szCs w:val="24"/>
        </w:rPr>
        <w:t>folic acid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 xml:space="preserve"> supplementation, gestational age 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>in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 xml:space="preserve"> 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 xml:space="preserve">GLM 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 xml:space="preserve">with normal distribution and identity link function 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 xml:space="preserve">among </w:t>
      </w:r>
      <w:r w:rsidR="00BC30C0">
        <w:rPr>
          <w:rFonts w:ascii="Times New Roman" w:eastAsia="Times New Roman Uni" w:hAnsi="Times New Roman" w:cs="Times New Roman"/>
          <w:bCs/>
          <w:sz w:val="24"/>
          <w:szCs w:val="24"/>
        </w:rPr>
        <w:t>singleton, twin A, twin B.</w:t>
      </w:r>
    </w:p>
    <w:p w14:paraId="2C26C7A8" w14:textId="42855FB3" w:rsidR="00DE5EC2" w:rsidRPr="00DE5EC2" w:rsidRDefault="00DE5EC2" w:rsidP="00342D55">
      <w:pPr>
        <w:rPr>
          <w:rFonts w:ascii="Times New Roman" w:eastAsia="Times New Roman Uni" w:hAnsi="Times New Roman" w:cs="Times New Roman"/>
          <w:bCs/>
          <w:sz w:val="24"/>
          <w:szCs w:val="24"/>
        </w:rPr>
      </w:pP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 xml:space="preserve">For </w:t>
      </w:r>
      <w:r w:rsidR="006F2EE1">
        <w:rPr>
          <w:rFonts w:ascii="Times New Roman" w:eastAsia="等线" w:hAnsi="Times New Roman" w:cs="Times New Roman"/>
          <w:bCs/>
          <w:color w:val="231F1F"/>
          <w:sz w:val="24"/>
          <w:szCs w:val="24"/>
        </w:rPr>
        <w:t>s</w:t>
      </w:r>
      <w:r w:rsidR="006F2EE1" w:rsidRPr="0091401D">
        <w:rPr>
          <w:rFonts w:ascii="Times New Roman" w:eastAsia="等线" w:hAnsi="Times New Roman" w:cs="Times New Roman"/>
          <w:bCs/>
          <w:color w:val="231F1F"/>
          <w:sz w:val="24"/>
          <w:szCs w:val="24"/>
        </w:rPr>
        <w:t>mall for gestational age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>, OR adjusted for all covariates above except for gestational age in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 xml:space="preserve"> GLM</w:t>
      </w:r>
      <w:r w:rsidRPr="00DE5EC2">
        <w:rPr>
          <w:rFonts w:ascii="等线" w:eastAsia="等线" w:hAnsi="等线" w:cs="宋体"/>
        </w:rPr>
        <w:t xml:space="preserve"> 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 xml:space="preserve">with </w:t>
      </w:r>
      <w:r w:rsidR="0059587B">
        <w:rPr>
          <w:rFonts w:ascii="Times New Roman" w:eastAsia="Times New Roman Uni" w:hAnsi="Times New Roman" w:cs="Times New Roman"/>
          <w:sz w:val="24"/>
          <w:szCs w:val="24"/>
        </w:rPr>
        <w:t>binomial distribution and logit-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>link function among</w:t>
      </w:r>
      <w:r w:rsidR="00BC30C0">
        <w:rPr>
          <w:rFonts w:ascii="Times New Roman" w:eastAsia="Times New Roman Uni" w:hAnsi="Times New Roman" w:cs="Times New Roman"/>
          <w:bCs/>
          <w:sz w:val="24"/>
          <w:szCs w:val="24"/>
        </w:rPr>
        <w:t xml:space="preserve"> singleton, twin A, twin B.</w:t>
      </w:r>
    </w:p>
    <w:p w14:paraId="232E794C" w14:textId="64A9F58D" w:rsidR="00D85DE4" w:rsidRPr="00DE5EC2" w:rsidRDefault="00DE5EC2" w:rsidP="00342D55">
      <w:pPr>
        <w:rPr>
          <w:rFonts w:ascii="Times New Roman" w:eastAsia="Times New Roman Uni" w:hAnsi="Times New Roman" w:cs="Times New Roman"/>
          <w:sz w:val="24"/>
          <w:szCs w:val="24"/>
        </w:rPr>
      </w:pP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>For</w:t>
      </w:r>
      <w:r w:rsidR="006F2EE1" w:rsidRPr="006F2EE1">
        <w:rPr>
          <w:rFonts w:ascii="Times New Roman" w:eastAsia="等线" w:hAnsi="Times New Roman" w:cs="Times New Roman"/>
          <w:bCs/>
          <w:color w:val="231F1F"/>
          <w:sz w:val="24"/>
          <w:szCs w:val="24"/>
        </w:rPr>
        <w:t xml:space="preserve"> </w:t>
      </w:r>
      <w:r w:rsidR="006F2EE1">
        <w:rPr>
          <w:rFonts w:ascii="Times New Roman" w:eastAsia="等线" w:hAnsi="Times New Roman" w:cs="Times New Roman"/>
          <w:bCs/>
          <w:color w:val="231F1F"/>
          <w:sz w:val="24"/>
          <w:szCs w:val="24"/>
        </w:rPr>
        <w:t>l</w:t>
      </w:r>
      <w:r w:rsidR="006F2EE1" w:rsidRPr="0091401D">
        <w:rPr>
          <w:rFonts w:ascii="Times New Roman" w:eastAsia="等线" w:hAnsi="Times New Roman" w:cs="Times New Roman"/>
          <w:bCs/>
          <w:color w:val="231F1F"/>
          <w:sz w:val="24"/>
          <w:szCs w:val="24"/>
        </w:rPr>
        <w:t>ow birth weight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>, OR adjusted for all covariates above in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 xml:space="preserve"> GLM</w:t>
      </w:r>
      <w:r w:rsidRPr="00DE5EC2">
        <w:rPr>
          <w:rFonts w:ascii="等线" w:eastAsia="等线" w:hAnsi="等线" w:cs="宋体"/>
        </w:rPr>
        <w:t xml:space="preserve"> 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 xml:space="preserve">with </w:t>
      </w:r>
      <w:r w:rsidR="0059587B">
        <w:rPr>
          <w:rFonts w:ascii="Times New Roman" w:eastAsia="Times New Roman Uni" w:hAnsi="Times New Roman" w:cs="Times New Roman"/>
          <w:sz w:val="24"/>
          <w:szCs w:val="24"/>
        </w:rPr>
        <w:t>binomial distribution and logit-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>link function among</w:t>
      </w:r>
      <w:r w:rsidRPr="00DE5EC2">
        <w:rPr>
          <w:rFonts w:ascii="Times New Roman" w:eastAsia="Times New Roman Uni" w:hAnsi="Times New Roman" w:cs="Times New Roman"/>
          <w:bCs/>
          <w:sz w:val="24"/>
          <w:szCs w:val="24"/>
        </w:rPr>
        <w:t xml:space="preserve"> singlet</w:t>
      </w:r>
      <w:r w:rsidRPr="00DE5EC2">
        <w:rPr>
          <w:rFonts w:ascii="Times New Roman" w:eastAsia="Times New Roman Uni" w:hAnsi="Times New Roman" w:cs="Times New Roman"/>
          <w:sz w:val="24"/>
          <w:szCs w:val="24"/>
        </w:rPr>
        <w:t xml:space="preserve">on, </w:t>
      </w:r>
      <w:r w:rsidR="00D85DE4">
        <w:rPr>
          <w:rFonts w:ascii="Times New Roman" w:eastAsia="Times New Roman Uni" w:hAnsi="Times New Roman" w:cs="Times New Roman"/>
          <w:sz w:val="24"/>
          <w:szCs w:val="24"/>
        </w:rPr>
        <w:t>twin A, twin B.</w:t>
      </w:r>
    </w:p>
    <w:sectPr w:rsidR="00D85DE4" w:rsidRPr="00DE5EC2" w:rsidSect="00151ED6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84BA" w14:textId="77777777" w:rsidR="00E0698B" w:rsidRDefault="00E0698B" w:rsidP="009B015F">
      <w:r>
        <w:separator/>
      </w:r>
    </w:p>
  </w:endnote>
  <w:endnote w:type="continuationSeparator" w:id="0">
    <w:p w14:paraId="63F811C0" w14:textId="77777777" w:rsidR="00E0698B" w:rsidRDefault="00E0698B" w:rsidP="009B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Uni">
    <w:altName w:val="Arial Unicode MS"/>
    <w:panose1 w:val="02020603050405020304"/>
    <w:charset w:val="86"/>
    <w:family w:val="roman"/>
    <w:pitch w:val="variable"/>
    <w:sig w:usb0="B334AAFF" w:usb1="F9DFFFFF" w:usb2="0000003E" w:usb3="00000000" w:csb0="001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1A87" w14:textId="77777777" w:rsidR="00E0698B" w:rsidRDefault="00E0698B" w:rsidP="009B015F">
      <w:r>
        <w:separator/>
      </w:r>
    </w:p>
  </w:footnote>
  <w:footnote w:type="continuationSeparator" w:id="0">
    <w:p w14:paraId="11BD4F4B" w14:textId="77777777" w:rsidR="00E0698B" w:rsidRDefault="00E0698B" w:rsidP="009B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4736"/>
    <w:multiLevelType w:val="hybridMultilevel"/>
    <w:tmpl w:val="4FE0C580"/>
    <w:lvl w:ilvl="0" w:tplc="6A4680B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585289"/>
    <w:multiLevelType w:val="hybridMultilevel"/>
    <w:tmpl w:val="8E3E5268"/>
    <w:lvl w:ilvl="0" w:tplc="86EED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CB05A6"/>
    <w:multiLevelType w:val="hybridMultilevel"/>
    <w:tmpl w:val="956CEF70"/>
    <w:lvl w:ilvl="0" w:tplc="EB9C80EE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4B7FE9"/>
    <w:multiLevelType w:val="hybridMultilevel"/>
    <w:tmpl w:val="324C11A2"/>
    <w:lvl w:ilvl="0" w:tplc="135C2F8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905542"/>
    <w:multiLevelType w:val="hybridMultilevel"/>
    <w:tmpl w:val="EE1AFD52"/>
    <w:lvl w:ilvl="0" w:tplc="D04EB7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EE7C7D"/>
    <w:multiLevelType w:val="hybridMultilevel"/>
    <w:tmpl w:val="AD729A2E"/>
    <w:lvl w:ilvl="0" w:tplc="A55C6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5E"/>
    <w:rsid w:val="0000403F"/>
    <w:rsid w:val="0000563E"/>
    <w:rsid w:val="000056E0"/>
    <w:rsid w:val="0000719D"/>
    <w:rsid w:val="000079D4"/>
    <w:rsid w:val="0001094B"/>
    <w:rsid w:val="0001131B"/>
    <w:rsid w:val="000119C1"/>
    <w:rsid w:val="000130F0"/>
    <w:rsid w:val="00013D67"/>
    <w:rsid w:val="0002153D"/>
    <w:rsid w:val="00021950"/>
    <w:rsid w:val="00023038"/>
    <w:rsid w:val="000254E6"/>
    <w:rsid w:val="000261F9"/>
    <w:rsid w:val="000264CE"/>
    <w:rsid w:val="00030848"/>
    <w:rsid w:val="0003425B"/>
    <w:rsid w:val="00035826"/>
    <w:rsid w:val="00040854"/>
    <w:rsid w:val="000411F9"/>
    <w:rsid w:val="00041CFA"/>
    <w:rsid w:val="000420E9"/>
    <w:rsid w:val="00043607"/>
    <w:rsid w:val="000437E8"/>
    <w:rsid w:val="000456FC"/>
    <w:rsid w:val="00046341"/>
    <w:rsid w:val="00046D6A"/>
    <w:rsid w:val="000477D5"/>
    <w:rsid w:val="00047D8D"/>
    <w:rsid w:val="00047F7C"/>
    <w:rsid w:val="000501BD"/>
    <w:rsid w:val="00050CBE"/>
    <w:rsid w:val="000562B2"/>
    <w:rsid w:val="00063A35"/>
    <w:rsid w:val="00063B80"/>
    <w:rsid w:val="00064F84"/>
    <w:rsid w:val="00071AF4"/>
    <w:rsid w:val="00073493"/>
    <w:rsid w:val="000747EB"/>
    <w:rsid w:val="00074A0D"/>
    <w:rsid w:val="00074DF6"/>
    <w:rsid w:val="00075E03"/>
    <w:rsid w:val="0007791C"/>
    <w:rsid w:val="00080E7F"/>
    <w:rsid w:val="00084871"/>
    <w:rsid w:val="00085F96"/>
    <w:rsid w:val="00086B83"/>
    <w:rsid w:val="00086E19"/>
    <w:rsid w:val="00087EE0"/>
    <w:rsid w:val="000900D5"/>
    <w:rsid w:val="00092B81"/>
    <w:rsid w:val="00093B54"/>
    <w:rsid w:val="00093BF4"/>
    <w:rsid w:val="0009465A"/>
    <w:rsid w:val="0009620B"/>
    <w:rsid w:val="000A1ACA"/>
    <w:rsid w:val="000A24C0"/>
    <w:rsid w:val="000A5174"/>
    <w:rsid w:val="000A5191"/>
    <w:rsid w:val="000A69D9"/>
    <w:rsid w:val="000B17FF"/>
    <w:rsid w:val="000B2B59"/>
    <w:rsid w:val="000B34E2"/>
    <w:rsid w:val="000B3DFF"/>
    <w:rsid w:val="000B5D0E"/>
    <w:rsid w:val="000B633E"/>
    <w:rsid w:val="000C2A66"/>
    <w:rsid w:val="000D25E8"/>
    <w:rsid w:val="000D33B0"/>
    <w:rsid w:val="000D5B2D"/>
    <w:rsid w:val="000D62C9"/>
    <w:rsid w:val="000E006B"/>
    <w:rsid w:val="000E7DE2"/>
    <w:rsid w:val="000F070B"/>
    <w:rsid w:val="000F388E"/>
    <w:rsid w:val="00100E10"/>
    <w:rsid w:val="00101D2D"/>
    <w:rsid w:val="001044E6"/>
    <w:rsid w:val="00107AE4"/>
    <w:rsid w:val="00112780"/>
    <w:rsid w:val="00115120"/>
    <w:rsid w:val="001155AB"/>
    <w:rsid w:val="00120E86"/>
    <w:rsid w:val="00120EB8"/>
    <w:rsid w:val="00124A71"/>
    <w:rsid w:val="00125726"/>
    <w:rsid w:val="0012715A"/>
    <w:rsid w:val="00127DA7"/>
    <w:rsid w:val="001317A1"/>
    <w:rsid w:val="00134B1A"/>
    <w:rsid w:val="00135FF0"/>
    <w:rsid w:val="00136600"/>
    <w:rsid w:val="00142E18"/>
    <w:rsid w:val="00145FA1"/>
    <w:rsid w:val="001511C9"/>
    <w:rsid w:val="00151ED6"/>
    <w:rsid w:val="00152F5E"/>
    <w:rsid w:val="001531B1"/>
    <w:rsid w:val="001550BE"/>
    <w:rsid w:val="0015653E"/>
    <w:rsid w:val="0015727C"/>
    <w:rsid w:val="001641A7"/>
    <w:rsid w:val="001654E6"/>
    <w:rsid w:val="00167021"/>
    <w:rsid w:val="0016743B"/>
    <w:rsid w:val="00176F56"/>
    <w:rsid w:val="0018121E"/>
    <w:rsid w:val="0018195A"/>
    <w:rsid w:val="00181B6A"/>
    <w:rsid w:val="00182C66"/>
    <w:rsid w:val="00183FC2"/>
    <w:rsid w:val="00187576"/>
    <w:rsid w:val="00191917"/>
    <w:rsid w:val="00193E4E"/>
    <w:rsid w:val="00195188"/>
    <w:rsid w:val="001B082B"/>
    <w:rsid w:val="001B2A0C"/>
    <w:rsid w:val="001B599A"/>
    <w:rsid w:val="001C0987"/>
    <w:rsid w:val="001C41F2"/>
    <w:rsid w:val="001C56F4"/>
    <w:rsid w:val="001D12DA"/>
    <w:rsid w:val="001D157F"/>
    <w:rsid w:val="001D5DBA"/>
    <w:rsid w:val="001D6362"/>
    <w:rsid w:val="001D6F5F"/>
    <w:rsid w:val="001E0F68"/>
    <w:rsid w:val="001E1C6A"/>
    <w:rsid w:val="001E4300"/>
    <w:rsid w:val="001E657F"/>
    <w:rsid w:val="001E672F"/>
    <w:rsid w:val="001E674C"/>
    <w:rsid w:val="001E6AE1"/>
    <w:rsid w:val="001E6E65"/>
    <w:rsid w:val="001E7653"/>
    <w:rsid w:val="001F38A3"/>
    <w:rsid w:val="001F54F3"/>
    <w:rsid w:val="001F5C1F"/>
    <w:rsid w:val="002004B9"/>
    <w:rsid w:val="00201773"/>
    <w:rsid w:val="00201FD4"/>
    <w:rsid w:val="0020260C"/>
    <w:rsid w:val="00204BCC"/>
    <w:rsid w:val="00207391"/>
    <w:rsid w:val="002176E2"/>
    <w:rsid w:val="00220550"/>
    <w:rsid w:val="00221132"/>
    <w:rsid w:val="00222EBD"/>
    <w:rsid w:val="0022452A"/>
    <w:rsid w:val="00225154"/>
    <w:rsid w:val="002255EC"/>
    <w:rsid w:val="00234F23"/>
    <w:rsid w:val="002350D9"/>
    <w:rsid w:val="0024005B"/>
    <w:rsid w:val="0024178F"/>
    <w:rsid w:val="00241FBD"/>
    <w:rsid w:val="00242D93"/>
    <w:rsid w:val="002431BD"/>
    <w:rsid w:val="002544D1"/>
    <w:rsid w:val="002550F1"/>
    <w:rsid w:val="002614C7"/>
    <w:rsid w:val="00261F3B"/>
    <w:rsid w:val="002623CF"/>
    <w:rsid w:val="0026690C"/>
    <w:rsid w:val="002714A0"/>
    <w:rsid w:val="002740D2"/>
    <w:rsid w:val="00277547"/>
    <w:rsid w:val="00282A9A"/>
    <w:rsid w:val="00283256"/>
    <w:rsid w:val="00290834"/>
    <w:rsid w:val="00291DC3"/>
    <w:rsid w:val="002938AE"/>
    <w:rsid w:val="0029735C"/>
    <w:rsid w:val="002A0707"/>
    <w:rsid w:val="002A13CA"/>
    <w:rsid w:val="002A2421"/>
    <w:rsid w:val="002A5C01"/>
    <w:rsid w:val="002A60D7"/>
    <w:rsid w:val="002A61E5"/>
    <w:rsid w:val="002A6C4D"/>
    <w:rsid w:val="002A7BCB"/>
    <w:rsid w:val="002B08EA"/>
    <w:rsid w:val="002B0A59"/>
    <w:rsid w:val="002B33CB"/>
    <w:rsid w:val="002B5DC8"/>
    <w:rsid w:val="002B65B4"/>
    <w:rsid w:val="002C0A07"/>
    <w:rsid w:val="002C2669"/>
    <w:rsid w:val="002C4E30"/>
    <w:rsid w:val="002C5B89"/>
    <w:rsid w:val="002C64DA"/>
    <w:rsid w:val="002D1FFA"/>
    <w:rsid w:val="002D7C8A"/>
    <w:rsid w:val="002E31BA"/>
    <w:rsid w:val="002E5D0F"/>
    <w:rsid w:val="002F1D7E"/>
    <w:rsid w:val="002F298E"/>
    <w:rsid w:val="002F7083"/>
    <w:rsid w:val="00302EB0"/>
    <w:rsid w:val="00307B7C"/>
    <w:rsid w:val="00310411"/>
    <w:rsid w:val="0031302F"/>
    <w:rsid w:val="003133AE"/>
    <w:rsid w:val="003152A6"/>
    <w:rsid w:val="003167E7"/>
    <w:rsid w:val="00321E8B"/>
    <w:rsid w:val="003238A9"/>
    <w:rsid w:val="00325C16"/>
    <w:rsid w:val="00326FA0"/>
    <w:rsid w:val="00330216"/>
    <w:rsid w:val="00330925"/>
    <w:rsid w:val="0034052F"/>
    <w:rsid w:val="00341926"/>
    <w:rsid w:val="00342D55"/>
    <w:rsid w:val="00344366"/>
    <w:rsid w:val="00356B3F"/>
    <w:rsid w:val="00356D33"/>
    <w:rsid w:val="0036041B"/>
    <w:rsid w:val="00361837"/>
    <w:rsid w:val="003618B8"/>
    <w:rsid w:val="003635D9"/>
    <w:rsid w:val="00363D57"/>
    <w:rsid w:val="00365AFF"/>
    <w:rsid w:val="0036700F"/>
    <w:rsid w:val="00367FA3"/>
    <w:rsid w:val="00370438"/>
    <w:rsid w:val="00381DF5"/>
    <w:rsid w:val="00383BE5"/>
    <w:rsid w:val="00386791"/>
    <w:rsid w:val="00390AB7"/>
    <w:rsid w:val="00391321"/>
    <w:rsid w:val="0039157F"/>
    <w:rsid w:val="00391F3C"/>
    <w:rsid w:val="00393875"/>
    <w:rsid w:val="0039427F"/>
    <w:rsid w:val="003968CD"/>
    <w:rsid w:val="003A4BDC"/>
    <w:rsid w:val="003A602A"/>
    <w:rsid w:val="003A7A07"/>
    <w:rsid w:val="003B057A"/>
    <w:rsid w:val="003B2A57"/>
    <w:rsid w:val="003B3B21"/>
    <w:rsid w:val="003B67E2"/>
    <w:rsid w:val="003B7C1D"/>
    <w:rsid w:val="003C06F7"/>
    <w:rsid w:val="003C16A6"/>
    <w:rsid w:val="003C7981"/>
    <w:rsid w:val="003D1391"/>
    <w:rsid w:val="003D2D6D"/>
    <w:rsid w:val="003D3A55"/>
    <w:rsid w:val="003E01FE"/>
    <w:rsid w:val="003E2748"/>
    <w:rsid w:val="003E3518"/>
    <w:rsid w:val="003E6E6B"/>
    <w:rsid w:val="003F09D0"/>
    <w:rsid w:val="00400CB2"/>
    <w:rsid w:val="00400F5C"/>
    <w:rsid w:val="004074C1"/>
    <w:rsid w:val="004108AE"/>
    <w:rsid w:val="00411CC6"/>
    <w:rsid w:val="00411CE2"/>
    <w:rsid w:val="004142EE"/>
    <w:rsid w:val="00415F35"/>
    <w:rsid w:val="00421DCC"/>
    <w:rsid w:val="00421E18"/>
    <w:rsid w:val="00426DE2"/>
    <w:rsid w:val="00427E1A"/>
    <w:rsid w:val="00430E9D"/>
    <w:rsid w:val="00431E7E"/>
    <w:rsid w:val="00436EFC"/>
    <w:rsid w:val="00440956"/>
    <w:rsid w:val="00440C3C"/>
    <w:rsid w:val="004435EF"/>
    <w:rsid w:val="00451352"/>
    <w:rsid w:val="00451600"/>
    <w:rsid w:val="00462A9C"/>
    <w:rsid w:val="004644FA"/>
    <w:rsid w:val="00466572"/>
    <w:rsid w:val="004670E0"/>
    <w:rsid w:val="0047157A"/>
    <w:rsid w:val="004725D2"/>
    <w:rsid w:val="00475943"/>
    <w:rsid w:val="004765C9"/>
    <w:rsid w:val="004820C5"/>
    <w:rsid w:val="00482DB4"/>
    <w:rsid w:val="00484737"/>
    <w:rsid w:val="0048616C"/>
    <w:rsid w:val="004872AE"/>
    <w:rsid w:val="004877B0"/>
    <w:rsid w:val="004943B9"/>
    <w:rsid w:val="0049541C"/>
    <w:rsid w:val="0049550D"/>
    <w:rsid w:val="00497F7A"/>
    <w:rsid w:val="004A59E5"/>
    <w:rsid w:val="004A6036"/>
    <w:rsid w:val="004A6765"/>
    <w:rsid w:val="004A7A77"/>
    <w:rsid w:val="004B1EA7"/>
    <w:rsid w:val="004B2820"/>
    <w:rsid w:val="004B4ACB"/>
    <w:rsid w:val="004B523B"/>
    <w:rsid w:val="004B52C2"/>
    <w:rsid w:val="004B6582"/>
    <w:rsid w:val="004C6174"/>
    <w:rsid w:val="004D0D93"/>
    <w:rsid w:val="004D237B"/>
    <w:rsid w:val="004D3A25"/>
    <w:rsid w:val="004D42FD"/>
    <w:rsid w:val="004D5F1E"/>
    <w:rsid w:val="004D6B49"/>
    <w:rsid w:val="004D7565"/>
    <w:rsid w:val="004E5B05"/>
    <w:rsid w:val="004E7699"/>
    <w:rsid w:val="004F1FAD"/>
    <w:rsid w:val="004F538C"/>
    <w:rsid w:val="0050087C"/>
    <w:rsid w:val="005038CB"/>
    <w:rsid w:val="00515A91"/>
    <w:rsid w:val="00515C4F"/>
    <w:rsid w:val="00517632"/>
    <w:rsid w:val="00521BA1"/>
    <w:rsid w:val="005227A8"/>
    <w:rsid w:val="00522DE7"/>
    <w:rsid w:val="00522F69"/>
    <w:rsid w:val="0052336C"/>
    <w:rsid w:val="0052382F"/>
    <w:rsid w:val="005252A0"/>
    <w:rsid w:val="00525339"/>
    <w:rsid w:val="005276BC"/>
    <w:rsid w:val="00531F2C"/>
    <w:rsid w:val="00532F11"/>
    <w:rsid w:val="00533B83"/>
    <w:rsid w:val="00534EBB"/>
    <w:rsid w:val="00537119"/>
    <w:rsid w:val="0054018C"/>
    <w:rsid w:val="00541D33"/>
    <w:rsid w:val="00543728"/>
    <w:rsid w:val="00546C4C"/>
    <w:rsid w:val="00546D2F"/>
    <w:rsid w:val="0055296C"/>
    <w:rsid w:val="005548D0"/>
    <w:rsid w:val="0055511D"/>
    <w:rsid w:val="00556058"/>
    <w:rsid w:val="0056043D"/>
    <w:rsid w:val="00560F4D"/>
    <w:rsid w:val="00564570"/>
    <w:rsid w:val="005655E7"/>
    <w:rsid w:val="00567F7B"/>
    <w:rsid w:val="0057385D"/>
    <w:rsid w:val="005747D4"/>
    <w:rsid w:val="00580445"/>
    <w:rsid w:val="0058367C"/>
    <w:rsid w:val="0058415C"/>
    <w:rsid w:val="0058759B"/>
    <w:rsid w:val="005938BF"/>
    <w:rsid w:val="00594B7B"/>
    <w:rsid w:val="0059587B"/>
    <w:rsid w:val="00597BCA"/>
    <w:rsid w:val="005A175A"/>
    <w:rsid w:val="005A212F"/>
    <w:rsid w:val="005A2609"/>
    <w:rsid w:val="005A27E7"/>
    <w:rsid w:val="005A30F2"/>
    <w:rsid w:val="005A4A70"/>
    <w:rsid w:val="005A4C0A"/>
    <w:rsid w:val="005A6FD2"/>
    <w:rsid w:val="005A6FEB"/>
    <w:rsid w:val="005B0189"/>
    <w:rsid w:val="005B4DE4"/>
    <w:rsid w:val="005B6926"/>
    <w:rsid w:val="005B7D28"/>
    <w:rsid w:val="005C2A39"/>
    <w:rsid w:val="005C3E57"/>
    <w:rsid w:val="005C3F01"/>
    <w:rsid w:val="005C4C14"/>
    <w:rsid w:val="005C558D"/>
    <w:rsid w:val="005C6294"/>
    <w:rsid w:val="005D2D11"/>
    <w:rsid w:val="005D331E"/>
    <w:rsid w:val="005D3AFB"/>
    <w:rsid w:val="005D42D5"/>
    <w:rsid w:val="005D55CC"/>
    <w:rsid w:val="005D5C5E"/>
    <w:rsid w:val="005E1F1C"/>
    <w:rsid w:val="005E41C3"/>
    <w:rsid w:val="005E6023"/>
    <w:rsid w:val="005E7D6E"/>
    <w:rsid w:val="005F10C0"/>
    <w:rsid w:val="005F4761"/>
    <w:rsid w:val="005F68FC"/>
    <w:rsid w:val="005F6A02"/>
    <w:rsid w:val="00600A00"/>
    <w:rsid w:val="00602025"/>
    <w:rsid w:val="00603E31"/>
    <w:rsid w:val="00604870"/>
    <w:rsid w:val="0060646D"/>
    <w:rsid w:val="00610E25"/>
    <w:rsid w:val="006117CF"/>
    <w:rsid w:val="0061260F"/>
    <w:rsid w:val="00612CCA"/>
    <w:rsid w:val="0061366C"/>
    <w:rsid w:val="006162B8"/>
    <w:rsid w:val="00617155"/>
    <w:rsid w:val="0062256C"/>
    <w:rsid w:val="006265D1"/>
    <w:rsid w:val="006333AB"/>
    <w:rsid w:val="00633DBB"/>
    <w:rsid w:val="00634D40"/>
    <w:rsid w:val="00635E6B"/>
    <w:rsid w:val="00636606"/>
    <w:rsid w:val="00641901"/>
    <w:rsid w:val="006434A3"/>
    <w:rsid w:val="00644D1E"/>
    <w:rsid w:val="006459CA"/>
    <w:rsid w:val="00647B33"/>
    <w:rsid w:val="00650FDF"/>
    <w:rsid w:val="0065258F"/>
    <w:rsid w:val="00654D8A"/>
    <w:rsid w:val="006558E3"/>
    <w:rsid w:val="00656CB4"/>
    <w:rsid w:val="00662563"/>
    <w:rsid w:val="00663C76"/>
    <w:rsid w:val="00665F01"/>
    <w:rsid w:val="00667737"/>
    <w:rsid w:val="00672912"/>
    <w:rsid w:val="00673CFC"/>
    <w:rsid w:val="0067478F"/>
    <w:rsid w:val="00676804"/>
    <w:rsid w:val="00677388"/>
    <w:rsid w:val="00677BA6"/>
    <w:rsid w:val="006838FC"/>
    <w:rsid w:val="00685B60"/>
    <w:rsid w:val="0069084D"/>
    <w:rsid w:val="00697BA8"/>
    <w:rsid w:val="006A074D"/>
    <w:rsid w:val="006A3B5A"/>
    <w:rsid w:val="006A5DBB"/>
    <w:rsid w:val="006A7A20"/>
    <w:rsid w:val="006B37DF"/>
    <w:rsid w:val="006B45B6"/>
    <w:rsid w:val="006B4F5B"/>
    <w:rsid w:val="006B4FC0"/>
    <w:rsid w:val="006B5919"/>
    <w:rsid w:val="006B5C5C"/>
    <w:rsid w:val="006B68B8"/>
    <w:rsid w:val="006B76EE"/>
    <w:rsid w:val="006C5081"/>
    <w:rsid w:val="006C7A4B"/>
    <w:rsid w:val="006D154D"/>
    <w:rsid w:val="006D32CF"/>
    <w:rsid w:val="006D354B"/>
    <w:rsid w:val="006D6133"/>
    <w:rsid w:val="006D6552"/>
    <w:rsid w:val="006D6F9B"/>
    <w:rsid w:val="006D6FFA"/>
    <w:rsid w:val="006E1EA9"/>
    <w:rsid w:val="006E3FEE"/>
    <w:rsid w:val="006E557A"/>
    <w:rsid w:val="006E644E"/>
    <w:rsid w:val="006E78A0"/>
    <w:rsid w:val="006F02AF"/>
    <w:rsid w:val="006F1CE1"/>
    <w:rsid w:val="006F2754"/>
    <w:rsid w:val="006F29EF"/>
    <w:rsid w:val="006F2EE1"/>
    <w:rsid w:val="006F48D8"/>
    <w:rsid w:val="006F6D16"/>
    <w:rsid w:val="006F7B72"/>
    <w:rsid w:val="00700EED"/>
    <w:rsid w:val="00701138"/>
    <w:rsid w:val="00704908"/>
    <w:rsid w:val="007102B0"/>
    <w:rsid w:val="007124FD"/>
    <w:rsid w:val="00716314"/>
    <w:rsid w:val="00717F35"/>
    <w:rsid w:val="007204E8"/>
    <w:rsid w:val="00723602"/>
    <w:rsid w:val="00725B2B"/>
    <w:rsid w:val="00727CF9"/>
    <w:rsid w:val="007310C6"/>
    <w:rsid w:val="00731201"/>
    <w:rsid w:val="00736B38"/>
    <w:rsid w:val="00737E3F"/>
    <w:rsid w:val="00741990"/>
    <w:rsid w:val="007433F2"/>
    <w:rsid w:val="0074575F"/>
    <w:rsid w:val="0074608E"/>
    <w:rsid w:val="00751EAC"/>
    <w:rsid w:val="00756CB9"/>
    <w:rsid w:val="007572ED"/>
    <w:rsid w:val="007607C1"/>
    <w:rsid w:val="0076380A"/>
    <w:rsid w:val="007668B5"/>
    <w:rsid w:val="00771CB5"/>
    <w:rsid w:val="00771CC2"/>
    <w:rsid w:val="007726AA"/>
    <w:rsid w:val="007779E6"/>
    <w:rsid w:val="00782201"/>
    <w:rsid w:val="0078221B"/>
    <w:rsid w:val="00782703"/>
    <w:rsid w:val="007904CD"/>
    <w:rsid w:val="00794F22"/>
    <w:rsid w:val="007A0A03"/>
    <w:rsid w:val="007A5305"/>
    <w:rsid w:val="007B26B1"/>
    <w:rsid w:val="007B38A6"/>
    <w:rsid w:val="007B581A"/>
    <w:rsid w:val="007C3363"/>
    <w:rsid w:val="007C3D8E"/>
    <w:rsid w:val="007C63F3"/>
    <w:rsid w:val="007C7B60"/>
    <w:rsid w:val="007D03AE"/>
    <w:rsid w:val="007D0AC9"/>
    <w:rsid w:val="007D30F4"/>
    <w:rsid w:val="007D4B2B"/>
    <w:rsid w:val="007D7EF8"/>
    <w:rsid w:val="007E0385"/>
    <w:rsid w:val="007E0E80"/>
    <w:rsid w:val="007E120A"/>
    <w:rsid w:val="007E2A65"/>
    <w:rsid w:val="007E6509"/>
    <w:rsid w:val="007E755C"/>
    <w:rsid w:val="007F1C54"/>
    <w:rsid w:val="007F2C1C"/>
    <w:rsid w:val="007F3C58"/>
    <w:rsid w:val="007F6511"/>
    <w:rsid w:val="00802045"/>
    <w:rsid w:val="00804BD6"/>
    <w:rsid w:val="00807A12"/>
    <w:rsid w:val="0081097B"/>
    <w:rsid w:val="00811A8A"/>
    <w:rsid w:val="00811ED0"/>
    <w:rsid w:val="00814292"/>
    <w:rsid w:val="00814FD8"/>
    <w:rsid w:val="008167E0"/>
    <w:rsid w:val="0082507D"/>
    <w:rsid w:val="0082718C"/>
    <w:rsid w:val="0083170A"/>
    <w:rsid w:val="00832FFB"/>
    <w:rsid w:val="00833875"/>
    <w:rsid w:val="0083531C"/>
    <w:rsid w:val="00837277"/>
    <w:rsid w:val="00840873"/>
    <w:rsid w:val="0084185E"/>
    <w:rsid w:val="00841DF7"/>
    <w:rsid w:val="00841EB0"/>
    <w:rsid w:val="008422EB"/>
    <w:rsid w:val="00843FA7"/>
    <w:rsid w:val="0084428E"/>
    <w:rsid w:val="00854A04"/>
    <w:rsid w:val="00856F94"/>
    <w:rsid w:val="008612FC"/>
    <w:rsid w:val="00863F49"/>
    <w:rsid w:val="00864C74"/>
    <w:rsid w:val="008651C1"/>
    <w:rsid w:val="008677EF"/>
    <w:rsid w:val="0086788E"/>
    <w:rsid w:val="0087401A"/>
    <w:rsid w:val="00877004"/>
    <w:rsid w:val="00885EE4"/>
    <w:rsid w:val="008873B3"/>
    <w:rsid w:val="008906C5"/>
    <w:rsid w:val="00891E77"/>
    <w:rsid w:val="00892BBD"/>
    <w:rsid w:val="00894943"/>
    <w:rsid w:val="008949F9"/>
    <w:rsid w:val="008B2605"/>
    <w:rsid w:val="008B2C68"/>
    <w:rsid w:val="008B4333"/>
    <w:rsid w:val="008B7E58"/>
    <w:rsid w:val="008B7F2F"/>
    <w:rsid w:val="008C3CB2"/>
    <w:rsid w:val="008C6554"/>
    <w:rsid w:val="008D2BF5"/>
    <w:rsid w:val="008D4E35"/>
    <w:rsid w:val="008D5AD5"/>
    <w:rsid w:val="008E02D3"/>
    <w:rsid w:val="008E2434"/>
    <w:rsid w:val="008E2BBB"/>
    <w:rsid w:val="008E5E11"/>
    <w:rsid w:val="008F068B"/>
    <w:rsid w:val="008F1DC7"/>
    <w:rsid w:val="008F1FF6"/>
    <w:rsid w:val="008F2ACB"/>
    <w:rsid w:val="008F519C"/>
    <w:rsid w:val="008F74AC"/>
    <w:rsid w:val="00902076"/>
    <w:rsid w:val="00902961"/>
    <w:rsid w:val="00903380"/>
    <w:rsid w:val="00905270"/>
    <w:rsid w:val="009053CD"/>
    <w:rsid w:val="00907FF2"/>
    <w:rsid w:val="009106C5"/>
    <w:rsid w:val="00912758"/>
    <w:rsid w:val="0091401D"/>
    <w:rsid w:val="00914614"/>
    <w:rsid w:val="009216B0"/>
    <w:rsid w:val="00923783"/>
    <w:rsid w:val="00924D7A"/>
    <w:rsid w:val="009257E1"/>
    <w:rsid w:val="00930A7D"/>
    <w:rsid w:val="00934FE8"/>
    <w:rsid w:val="009368D5"/>
    <w:rsid w:val="00943116"/>
    <w:rsid w:val="00944114"/>
    <w:rsid w:val="0094431D"/>
    <w:rsid w:val="00944A2F"/>
    <w:rsid w:val="00945E5F"/>
    <w:rsid w:val="0095075E"/>
    <w:rsid w:val="00950BA6"/>
    <w:rsid w:val="009518F9"/>
    <w:rsid w:val="0095363C"/>
    <w:rsid w:val="00953818"/>
    <w:rsid w:val="009546C9"/>
    <w:rsid w:val="0095525E"/>
    <w:rsid w:val="0096027C"/>
    <w:rsid w:val="0096065D"/>
    <w:rsid w:val="00965B23"/>
    <w:rsid w:val="00967F19"/>
    <w:rsid w:val="00971D70"/>
    <w:rsid w:val="0097585B"/>
    <w:rsid w:val="00990D1B"/>
    <w:rsid w:val="0099783E"/>
    <w:rsid w:val="009A0829"/>
    <w:rsid w:val="009A3A5F"/>
    <w:rsid w:val="009A58C8"/>
    <w:rsid w:val="009A5E39"/>
    <w:rsid w:val="009B015F"/>
    <w:rsid w:val="009B563B"/>
    <w:rsid w:val="009C0362"/>
    <w:rsid w:val="009C0AD2"/>
    <w:rsid w:val="009D174B"/>
    <w:rsid w:val="009D1785"/>
    <w:rsid w:val="009D34D7"/>
    <w:rsid w:val="009D5341"/>
    <w:rsid w:val="009D7EFF"/>
    <w:rsid w:val="009E05CB"/>
    <w:rsid w:val="009E3FB5"/>
    <w:rsid w:val="009E7056"/>
    <w:rsid w:val="009E74F7"/>
    <w:rsid w:val="009F3731"/>
    <w:rsid w:val="009F3E1C"/>
    <w:rsid w:val="009F5ED0"/>
    <w:rsid w:val="00A00AD7"/>
    <w:rsid w:val="00A02820"/>
    <w:rsid w:val="00A03B69"/>
    <w:rsid w:val="00A070EF"/>
    <w:rsid w:val="00A12A66"/>
    <w:rsid w:val="00A157D7"/>
    <w:rsid w:val="00A15A8C"/>
    <w:rsid w:val="00A16B87"/>
    <w:rsid w:val="00A2153B"/>
    <w:rsid w:val="00A2487E"/>
    <w:rsid w:val="00A248E9"/>
    <w:rsid w:val="00A25AB3"/>
    <w:rsid w:val="00A264B4"/>
    <w:rsid w:val="00A264B8"/>
    <w:rsid w:val="00A266F7"/>
    <w:rsid w:val="00A300B4"/>
    <w:rsid w:val="00A35118"/>
    <w:rsid w:val="00A36BC1"/>
    <w:rsid w:val="00A36F69"/>
    <w:rsid w:val="00A37266"/>
    <w:rsid w:val="00A40614"/>
    <w:rsid w:val="00A44993"/>
    <w:rsid w:val="00A46E61"/>
    <w:rsid w:val="00A52967"/>
    <w:rsid w:val="00A5449A"/>
    <w:rsid w:val="00A54D87"/>
    <w:rsid w:val="00A60416"/>
    <w:rsid w:val="00A60DFE"/>
    <w:rsid w:val="00A6635A"/>
    <w:rsid w:val="00A71B09"/>
    <w:rsid w:val="00A74780"/>
    <w:rsid w:val="00A747AC"/>
    <w:rsid w:val="00A74998"/>
    <w:rsid w:val="00A80EB3"/>
    <w:rsid w:val="00A80F89"/>
    <w:rsid w:val="00A819B0"/>
    <w:rsid w:val="00A82ED9"/>
    <w:rsid w:val="00A83ABD"/>
    <w:rsid w:val="00A85AD4"/>
    <w:rsid w:val="00A873EE"/>
    <w:rsid w:val="00A92E2E"/>
    <w:rsid w:val="00A936AE"/>
    <w:rsid w:val="00A9530A"/>
    <w:rsid w:val="00A95700"/>
    <w:rsid w:val="00A9639C"/>
    <w:rsid w:val="00AA030E"/>
    <w:rsid w:val="00AA2C28"/>
    <w:rsid w:val="00AA4649"/>
    <w:rsid w:val="00AA4BBA"/>
    <w:rsid w:val="00AB5D62"/>
    <w:rsid w:val="00AB6582"/>
    <w:rsid w:val="00AC21D1"/>
    <w:rsid w:val="00AC228B"/>
    <w:rsid w:val="00AC367B"/>
    <w:rsid w:val="00AC407B"/>
    <w:rsid w:val="00AC5B2D"/>
    <w:rsid w:val="00AD2482"/>
    <w:rsid w:val="00AD679F"/>
    <w:rsid w:val="00AE00DD"/>
    <w:rsid w:val="00AE194F"/>
    <w:rsid w:val="00AE1CE0"/>
    <w:rsid w:val="00AF2E5F"/>
    <w:rsid w:val="00AF3022"/>
    <w:rsid w:val="00AF32C8"/>
    <w:rsid w:val="00AF62E5"/>
    <w:rsid w:val="00B0495A"/>
    <w:rsid w:val="00B05502"/>
    <w:rsid w:val="00B13D2A"/>
    <w:rsid w:val="00B13FF8"/>
    <w:rsid w:val="00B14CCD"/>
    <w:rsid w:val="00B224F3"/>
    <w:rsid w:val="00B26196"/>
    <w:rsid w:val="00B301CB"/>
    <w:rsid w:val="00B30E78"/>
    <w:rsid w:val="00B33435"/>
    <w:rsid w:val="00B35AC1"/>
    <w:rsid w:val="00B402C0"/>
    <w:rsid w:val="00B405E7"/>
    <w:rsid w:val="00B42274"/>
    <w:rsid w:val="00B429F9"/>
    <w:rsid w:val="00B457BD"/>
    <w:rsid w:val="00B45C59"/>
    <w:rsid w:val="00B47AF7"/>
    <w:rsid w:val="00B50513"/>
    <w:rsid w:val="00B53111"/>
    <w:rsid w:val="00B53257"/>
    <w:rsid w:val="00B603D1"/>
    <w:rsid w:val="00B61CDD"/>
    <w:rsid w:val="00B6296F"/>
    <w:rsid w:val="00B63FCC"/>
    <w:rsid w:val="00B65E69"/>
    <w:rsid w:val="00B736AA"/>
    <w:rsid w:val="00B77E9B"/>
    <w:rsid w:val="00B81EFD"/>
    <w:rsid w:val="00B820A3"/>
    <w:rsid w:val="00B87B0B"/>
    <w:rsid w:val="00B909A9"/>
    <w:rsid w:val="00B9289F"/>
    <w:rsid w:val="00B93901"/>
    <w:rsid w:val="00B93E68"/>
    <w:rsid w:val="00B94A8C"/>
    <w:rsid w:val="00BA14C8"/>
    <w:rsid w:val="00BA3256"/>
    <w:rsid w:val="00BA44C7"/>
    <w:rsid w:val="00BA48E5"/>
    <w:rsid w:val="00BA5643"/>
    <w:rsid w:val="00BB0B40"/>
    <w:rsid w:val="00BB12B0"/>
    <w:rsid w:val="00BB3539"/>
    <w:rsid w:val="00BB72F2"/>
    <w:rsid w:val="00BC21A1"/>
    <w:rsid w:val="00BC30C0"/>
    <w:rsid w:val="00BC3AB4"/>
    <w:rsid w:val="00BC428C"/>
    <w:rsid w:val="00BD0F55"/>
    <w:rsid w:val="00BD5D5E"/>
    <w:rsid w:val="00BD71F7"/>
    <w:rsid w:val="00BE036E"/>
    <w:rsid w:val="00BE6E69"/>
    <w:rsid w:val="00BF35E5"/>
    <w:rsid w:val="00BF4DC9"/>
    <w:rsid w:val="00BF6B16"/>
    <w:rsid w:val="00C00AC2"/>
    <w:rsid w:val="00C027D4"/>
    <w:rsid w:val="00C1039E"/>
    <w:rsid w:val="00C10457"/>
    <w:rsid w:val="00C112D6"/>
    <w:rsid w:val="00C11A9F"/>
    <w:rsid w:val="00C12099"/>
    <w:rsid w:val="00C16D7C"/>
    <w:rsid w:val="00C16DC0"/>
    <w:rsid w:val="00C17A7A"/>
    <w:rsid w:val="00C21FB9"/>
    <w:rsid w:val="00C22221"/>
    <w:rsid w:val="00C2583A"/>
    <w:rsid w:val="00C26339"/>
    <w:rsid w:val="00C265C5"/>
    <w:rsid w:val="00C37B50"/>
    <w:rsid w:val="00C452C7"/>
    <w:rsid w:val="00C458F3"/>
    <w:rsid w:val="00C533FD"/>
    <w:rsid w:val="00C541F9"/>
    <w:rsid w:val="00C55428"/>
    <w:rsid w:val="00C563D6"/>
    <w:rsid w:val="00C566D8"/>
    <w:rsid w:val="00C56FAC"/>
    <w:rsid w:val="00C66975"/>
    <w:rsid w:val="00C66A60"/>
    <w:rsid w:val="00C7017B"/>
    <w:rsid w:val="00C70898"/>
    <w:rsid w:val="00C80FFB"/>
    <w:rsid w:val="00C8194E"/>
    <w:rsid w:val="00C8540C"/>
    <w:rsid w:val="00C8729D"/>
    <w:rsid w:val="00C91632"/>
    <w:rsid w:val="00C941CD"/>
    <w:rsid w:val="00C9724A"/>
    <w:rsid w:val="00CA3970"/>
    <w:rsid w:val="00CB3035"/>
    <w:rsid w:val="00CB5A8C"/>
    <w:rsid w:val="00CB7BE1"/>
    <w:rsid w:val="00CC0498"/>
    <w:rsid w:val="00CD0908"/>
    <w:rsid w:val="00CD17C7"/>
    <w:rsid w:val="00CD4BE0"/>
    <w:rsid w:val="00CD67F6"/>
    <w:rsid w:val="00CD7088"/>
    <w:rsid w:val="00CE0873"/>
    <w:rsid w:val="00CE2829"/>
    <w:rsid w:val="00CE2ACD"/>
    <w:rsid w:val="00CE304E"/>
    <w:rsid w:val="00CE34FE"/>
    <w:rsid w:val="00CE5FAF"/>
    <w:rsid w:val="00CF0276"/>
    <w:rsid w:val="00CF4B4D"/>
    <w:rsid w:val="00CF7A8D"/>
    <w:rsid w:val="00CF7F12"/>
    <w:rsid w:val="00D00528"/>
    <w:rsid w:val="00D0373D"/>
    <w:rsid w:val="00D03B1B"/>
    <w:rsid w:val="00D051CA"/>
    <w:rsid w:val="00D05439"/>
    <w:rsid w:val="00D12606"/>
    <w:rsid w:val="00D12C8A"/>
    <w:rsid w:val="00D207B4"/>
    <w:rsid w:val="00D20F31"/>
    <w:rsid w:val="00D237B0"/>
    <w:rsid w:val="00D24770"/>
    <w:rsid w:val="00D260AE"/>
    <w:rsid w:val="00D26F58"/>
    <w:rsid w:val="00D26FAA"/>
    <w:rsid w:val="00D312C6"/>
    <w:rsid w:val="00D31343"/>
    <w:rsid w:val="00D3229B"/>
    <w:rsid w:val="00D33C27"/>
    <w:rsid w:val="00D346BF"/>
    <w:rsid w:val="00D35D78"/>
    <w:rsid w:val="00D36A3B"/>
    <w:rsid w:val="00D379D5"/>
    <w:rsid w:val="00D429AD"/>
    <w:rsid w:val="00D44C9C"/>
    <w:rsid w:val="00D45988"/>
    <w:rsid w:val="00D50607"/>
    <w:rsid w:val="00D52291"/>
    <w:rsid w:val="00D5630D"/>
    <w:rsid w:val="00D56BCF"/>
    <w:rsid w:val="00D64CB9"/>
    <w:rsid w:val="00D6677C"/>
    <w:rsid w:val="00D66B6A"/>
    <w:rsid w:val="00D74602"/>
    <w:rsid w:val="00D74E29"/>
    <w:rsid w:val="00D76B02"/>
    <w:rsid w:val="00D806A8"/>
    <w:rsid w:val="00D80C86"/>
    <w:rsid w:val="00D84FC1"/>
    <w:rsid w:val="00D85053"/>
    <w:rsid w:val="00D85DE4"/>
    <w:rsid w:val="00D86065"/>
    <w:rsid w:val="00D90FE0"/>
    <w:rsid w:val="00D93664"/>
    <w:rsid w:val="00D93C85"/>
    <w:rsid w:val="00D944DA"/>
    <w:rsid w:val="00D958AA"/>
    <w:rsid w:val="00DA00C7"/>
    <w:rsid w:val="00DA0B17"/>
    <w:rsid w:val="00DA24C0"/>
    <w:rsid w:val="00DA3144"/>
    <w:rsid w:val="00DB0437"/>
    <w:rsid w:val="00DB3388"/>
    <w:rsid w:val="00DB38B3"/>
    <w:rsid w:val="00DC284B"/>
    <w:rsid w:val="00DC2F21"/>
    <w:rsid w:val="00DC46A6"/>
    <w:rsid w:val="00DD1FDF"/>
    <w:rsid w:val="00DD7A59"/>
    <w:rsid w:val="00DE4ACE"/>
    <w:rsid w:val="00DE5EC2"/>
    <w:rsid w:val="00DE5F84"/>
    <w:rsid w:val="00DF0992"/>
    <w:rsid w:val="00DF15D9"/>
    <w:rsid w:val="00DF6731"/>
    <w:rsid w:val="00E033A5"/>
    <w:rsid w:val="00E058CA"/>
    <w:rsid w:val="00E06734"/>
    <w:rsid w:val="00E0698B"/>
    <w:rsid w:val="00E06B41"/>
    <w:rsid w:val="00E07893"/>
    <w:rsid w:val="00E109FE"/>
    <w:rsid w:val="00E111DE"/>
    <w:rsid w:val="00E12523"/>
    <w:rsid w:val="00E12606"/>
    <w:rsid w:val="00E13C43"/>
    <w:rsid w:val="00E17A68"/>
    <w:rsid w:val="00E21411"/>
    <w:rsid w:val="00E2212D"/>
    <w:rsid w:val="00E22B94"/>
    <w:rsid w:val="00E31C48"/>
    <w:rsid w:val="00E33BCE"/>
    <w:rsid w:val="00E34720"/>
    <w:rsid w:val="00E34E86"/>
    <w:rsid w:val="00E35E8F"/>
    <w:rsid w:val="00E3785B"/>
    <w:rsid w:val="00E37B1A"/>
    <w:rsid w:val="00E40519"/>
    <w:rsid w:val="00E414FE"/>
    <w:rsid w:val="00E41DD4"/>
    <w:rsid w:val="00E44FE3"/>
    <w:rsid w:val="00E47A13"/>
    <w:rsid w:val="00E50A22"/>
    <w:rsid w:val="00E50FC5"/>
    <w:rsid w:val="00E515A6"/>
    <w:rsid w:val="00E52C7D"/>
    <w:rsid w:val="00E545DF"/>
    <w:rsid w:val="00E55D12"/>
    <w:rsid w:val="00E564AD"/>
    <w:rsid w:val="00E60602"/>
    <w:rsid w:val="00E608CA"/>
    <w:rsid w:val="00E61BB0"/>
    <w:rsid w:val="00E65EC6"/>
    <w:rsid w:val="00E666E4"/>
    <w:rsid w:val="00E66768"/>
    <w:rsid w:val="00E723DC"/>
    <w:rsid w:val="00E72984"/>
    <w:rsid w:val="00E734F0"/>
    <w:rsid w:val="00E75777"/>
    <w:rsid w:val="00E760E8"/>
    <w:rsid w:val="00E76E5E"/>
    <w:rsid w:val="00E77CF2"/>
    <w:rsid w:val="00E8164F"/>
    <w:rsid w:val="00E82BF9"/>
    <w:rsid w:val="00E85518"/>
    <w:rsid w:val="00E86BE3"/>
    <w:rsid w:val="00E90B75"/>
    <w:rsid w:val="00E91718"/>
    <w:rsid w:val="00E92D04"/>
    <w:rsid w:val="00E938FA"/>
    <w:rsid w:val="00E958FB"/>
    <w:rsid w:val="00E972FE"/>
    <w:rsid w:val="00EA52DE"/>
    <w:rsid w:val="00EB21C4"/>
    <w:rsid w:val="00EB6AB8"/>
    <w:rsid w:val="00EC04BD"/>
    <w:rsid w:val="00EC11B7"/>
    <w:rsid w:val="00EC2355"/>
    <w:rsid w:val="00EC4212"/>
    <w:rsid w:val="00EF07D8"/>
    <w:rsid w:val="00EF2563"/>
    <w:rsid w:val="00EF37F6"/>
    <w:rsid w:val="00EF38A5"/>
    <w:rsid w:val="00EF3A0F"/>
    <w:rsid w:val="00EF41B5"/>
    <w:rsid w:val="00EF49D8"/>
    <w:rsid w:val="00EF51F5"/>
    <w:rsid w:val="00F0026E"/>
    <w:rsid w:val="00F0199C"/>
    <w:rsid w:val="00F0266E"/>
    <w:rsid w:val="00F04E5F"/>
    <w:rsid w:val="00F05FB7"/>
    <w:rsid w:val="00F06FE3"/>
    <w:rsid w:val="00F13660"/>
    <w:rsid w:val="00F13FD5"/>
    <w:rsid w:val="00F14185"/>
    <w:rsid w:val="00F17B1E"/>
    <w:rsid w:val="00F204AD"/>
    <w:rsid w:val="00F21E6B"/>
    <w:rsid w:val="00F2243D"/>
    <w:rsid w:val="00F2260B"/>
    <w:rsid w:val="00F23D82"/>
    <w:rsid w:val="00F26664"/>
    <w:rsid w:val="00F26712"/>
    <w:rsid w:val="00F31774"/>
    <w:rsid w:val="00F32A78"/>
    <w:rsid w:val="00F36D4B"/>
    <w:rsid w:val="00F37D86"/>
    <w:rsid w:val="00F41E37"/>
    <w:rsid w:val="00F43246"/>
    <w:rsid w:val="00F44295"/>
    <w:rsid w:val="00F46873"/>
    <w:rsid w:val="00F47C45"/>
    <w:rsid w:val="00F52B02"/>
    <w:rsid w:val="00F55622"/>
    <w:rsid w:val="00F61951"/>
    <w:rsid w:val="00F63208"/>
    <w:rsid w:val="00F6531A"/>
    <w:rsid w:val="00F66302"/>
    <w:rsid w:val="00F66669"/>
    <w:rsid w:val="00F73582"/>
    <w:rsid w:val="00F75AC2"/>
    <w:rsid w:val="00F7783C"/>
    <w:rsid w:val="00F8769D"/>
    <w:rsid w:val="00F92A52"/>
    <w:rsid w:val="00F953D6"/>
    <w:rsid w:val="00FA12EA"/>
    <w:rsid w:val="00FA18A4"/>
    <w:rsid w:val="00FA1DF2"/>
    <w:rsid w:val="00FA6217"/>
    <w:rsid w:val="00FA733D"/>
    <w:rsid w:val="00FB565E"/>
    <w:rsid w:val="00FB63AE"/>
    <w:rsid w:val="00FC2BD3"/>
    <w:rsid w:val="00FC463C"/>
    <w:rsid w:val="00FD17CA"/>
    <w:rsid w:val="00FD2592"/>
    <w:rsid w:val="00FD38AC"/>
    <w:rsid w:val="00FD44D6"/>
    <w:rsid w:val="00FD6512"/>
    <w:rsid w:val="00FE1DBD"/>
    <w:rsid w:val="00FE49F9"/>
    <w:rsid w:val="00FE7099"/>
    <w:rsid w:val="00FE784B"/>
    <w:rsid w:val="00FF0F4F"/>
    <w:rsid w:val="00FF2E73"/>
    <w:rsid w:val="00FF4F8F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EF00C"/>
  <w15:docId w15:val="{91E911EC-72F4-4CA8-B81F-22C155C0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1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15F"/>
    <w:rPr>
      <w:sz w:val="18"/>
      <w:szCs w:val="18"/>
    </w:rPr>
  </w:style>
  <w:style w:type="paragraph" w:styleId="a7">
    <w:name w:val="List Paragraph"/>
    <w:basedOn w:val="a"/>
    <w:uiPriority w:val="34"/>
    <w:qFormat/>
    <w:rsid w:val="006162B8"/>
    <w:pPr>
      <w:ind w:firstLineChars="200" w:firstLine="420"/>
    </w:pPr>
  </w:style>
  <w:style w:type="table" w:styleId="a8">
    <w:name w:val="Table Grid"/>
    <w:basedOn w:val="a1"/>
    <w:uiPriority w:val="39"/>
    <w:rsid w:val="0005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42E1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91DC3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291DC3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291D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1DC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91DC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91DC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91DC3"/>
    <w:rPr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E34720"/>
    <w:pPr>
      <w:jc w:val="left"/>
    </w:pPr>
    <w:rPr>
      <w:rFonts w:ascii="Calibri" w:eastAsia="等线" w:hAnsi="Courier New" w:cs="Courier New"/>
    </w:rPr>
  </w:style>
  <w:style w:type="character" w:customStyle="1" w:styleId="af2">
    <w:name w:val="纯文本 字符"/>
    <w:basedOn w:val="a0"/>
    <w:link w:val="af1"/>
    <w:uiPriority w:val="99"/>
    <w:semiHidden/>
    <w:rsid w:val="00E34720"/>
    <w:rPr>
      <w:rFonts w:ascii="Calibri" w:eastAsia="等线" w:hAnsi="Courier New" w:cs="Courier New"/>
    </w:rPr>
  </w:style>
  <w:style w:type="table" w:customStyle="1" w:styleId="2">
    <w:name w:val="网格型2"/>
    <w:basedOn w:val="a1"/>
    <w:next w:val="a8"/>
    <w:uiPriority w:val="39"/>
    <w:rsid w:val="00A9530A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4D6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10012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zhangbinyan</dc:creator>
  <cp:keywords/>
  <dc:description/>
  <cp:lastModifiedBy>zhangbinyan</cp:lastModifiedBy>
  <cp:revision>1044</cp:revision>
  <dcterms:created xsi:type="dcterms:W3CDTF">2019-07-19T05:36:00Z</dcterms:created>
  <dcterms:modified xsi:type="dcterms:W3CDTF">2019-08-29T01:25:00Z</dcterms:modified>
</cp:coreProperties>
</file>