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2" w:rsidRDefault="00B02992" w:rsidP="00B02992">
      <w:pPr>
        <w:rPr>
          <w:kern w:val="0"/>
        </w:rPr>
      </w:pPr>
      <w:r>
        <w:rPr>
          <w:kern w:val="0"/>
        </w:rPr>
        <w:t>Supplementary Table 1 Body weight status and metabolic biomarkers among the 920 participants in urban settled Tibetan community</w:t>
      </w:r>
    </w:p>
    <w:tbl>
      <w:tblPr>
        <w:tblStyle w:val="TableNormal1"/>
        <w:tblW w:w="84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3"/>
        <w:gridCol w:w="581"/>
        <w:gridCol w:w="496"/>
        <w:gridCol w:w="496"/>
        <w:gridCol w:w="222"/>
        <w:gridCol w:w="581"/>
        <w:gridCol w:w="496"/>
        <w:gridCol w:w="496"/>
        <w:gridCol w:w="222"/>
        <w:gridCol w:w="580"/>
        <w:gridCol w:w="496"/>
        <w:gridCol w:w="496"/>
        <w:gridCol w:w="907"/>
      </w:tblGrid>
      <w:tr w:rsidR="00B02992" w:rsidTr="00116B09">
        <w:trPr>
          <w:trHeight w:val="215"/>
        </w:trPr>
        <w:tc>
          <w:tcPr>
            <w:tcW w:w="2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Total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920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Male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419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Female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501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B02992" w:rsidTr="00116B09">
        <w:trPr>
          <w:trHeight w:val="215"/>
        </w:trPr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Mean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95% CI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Mean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95% CI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Mean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95% CI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05"/>
        </w:trPr>
        <w:tc>
          <w:tcPr>
            <w:tcW w:w="2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Waist circumference (cm)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85.7 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85.0 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86.5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88.0 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86.8 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89.1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83.9 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82.9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84.9 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&lt;0.001***</w:t>
            </w:r>
          </w:p>
        </w:tc>
      </w:tr>
      <w:tr w:rsidR="00B02992" w:rsidTr="00116B09">
        <w:trPr>
          <w:trHeight w:val="2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Systolic blood pressure (mmHg)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122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0.715</w:t>
            </w:r>
          </w:p>
        </w:tc>
      </w:tr>
      <w:tr w:rsidR="00B02992" w:rsidTr="00116B09">
        <w:trPr>
          <w:trHeight w:val="2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Diastolic blood pressure (mmHg)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0.012*</w:t>
            </w:r>
          </w:p>
        </w:tc>
      </w:tr>
      <w:tr w:rsidR="00B02992" w:rsidTr="00116B09">
        <w:trPr>
          <w:trHeight w:val="2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HDL-cholesterol (mmol/L)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0.88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0.99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&lt;0.001***</w:t>
            </w:r>
          </w:p>
        </w:tc>
      </w:tr>
      <w:tr w:rsidR="00B02992" w:rsidTr="00116B09">
        <w:trPr>
          <w:trHeight w:val="2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Triglyceride (mmol/L)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0.82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0.93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0.75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0.72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0.78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&lt;0.001***</w:t>
            </w:r>
          </w:p>
        </w:tc>
      </w:tr>
      <w:tr w:rsidR="00B02992" w:rsidTr="00116B09">
        <w:trPr>
          <w:trHeight w:val="205"/>
        </w:trPr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Fasting blood glucose (mmol/L)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4.85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4.79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4.91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4.93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4.85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5.02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6"/>
                <w:szCs w:val="16"/>
                <w:lang w:val="zh-TW" w:eastAsia="zh-TW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4.78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4.70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4.87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0.015*</w:t>
            </w:r>
          </w:p>
        </w:tc>
      </w:tr>
    </w:tbl>
    <w:p w:rsidR="00B02992" w:rsidRDefault="00B02992" w:rsidP="00B02992">
      <w:pPr>
        <w:rPr>
          <w:kern w:val="0"/>
        </w:rPr>
      </w:pPr>
    </w:p>
    <w:p w:rsidR="00B02992" w:rsidRDefault="00B02992" w:rsidP="00B02992">
      <w:r>
        <w:t>*</w:t>
      </w:r>
      <w:r>
        <w:rPr>
          <w:i/>
          <w:iCs/>
        </w:rPr>
        <w:t>P</w:t>
      </w:r>
      <w:r>
        <w:t xml:space="preserve"> &lt;0.05, ** </w:t>
      </w:r>
      <w:r>
        <w:rPr>
          <w:i/>
          <w:iCs/>
        </w:rPr>
        <w:t xml:space="preserve">P </w:t>
      </w:r>
      <w:r>
        <w:t>&lt;0.01, ***</w:t>
      </w:r>
      <w:r>
        <w:rPr>
          <w:i/>
          <w:iCs/>
        </w:rPr>
        <w:t>P</w:t>
      </w:r>
      <w:r>
        <w:t xml:space="preserve"> &lt;0.001.</w:t>
      </w:r>
    </w:p>
    <w:p w:rsidR="00B02992" w:rsidRDefault="00B02992" w:rsidP="00B02992">
      <w:r>
        <w:t>The calculation of the means and 95% CIs for triglyceride and fasting blood glucose used the values after log transformation first, then converting to the biomarker values.</w:t>
      </w:r>
    </w:p>
    <w:p w:rsidR="00B02992" w:rsidRDefault="00B02992" w:rsidP="00B02992">
      <w:pPr>
        <w:widowControl/>
        <w:jc w:val="left"/>
        <w:rPr>
          <w:rFonts w:hint="eastAsia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B02992" w:rsidRDefault="00B02992" w:rsidP="00B02992">
      <w:r>
        <w:lastRenderedPageBreak/>
        <w:t xml:space="preserve">Supplementary Table 2 Demographic and lifestyle characteristics among participants across the quintiles of each dietary pattern score </w:t>
      </w:r>
    </w:p>
    <w:tbl>
      <w:tblPr>
        <w:tblStyle w:val="TableNormal1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2"/>
        <w:gridCol w:w="1873"/>
        <w:gridCol w:w="1036"/>
        <w:gridCol w:w="514"/>
        <w:gridCol w:w="246"/>
        <w:gridCol w:w="1026"/>
        <w:gridCol w:w="517"/>
        <w:gridCol w:w="246"/>
        <w:gridCol w:w="1063"/>
        <w:gridCol w:w="517"/>
        <w:gridCol w:w="732"/>
      </w:tblGrid>
      <w:tr w:rsidR="00B02992" w:rsidTr="00116B09">
        <w:trPr>
          <w:trHeight w:val="442"/>
        </w:trPr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Q1 (Lowest)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Q3 (Middle)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Q5 (Highest)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</w:rPr>
              <w:t>P</w:t>
            </w:r>
            <w:r>
              <w:rPr>
                <w:rFonts w:ascii="Times New Roman" w:hAnsi="Times New Roman"/>
              </w:rPr>
              <w:t>-trend</w:t>
            </w:r>
          </w:p>
        </w:tc>
      </w:tr>
      <w:tr w:rsidR="00B02992" w:rsidTr="00116B09">
        <w:trPr>
          <w:trHeight w:val="255"/>
        </w:trPr>
        <w:tc>
          <w:tcPr>
            <w:tcW w:w="37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Urban dietary pattern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4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Age (years) (Mean, SD)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45.5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43.6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42.6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0.145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Female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50.5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56.0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54.9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0.403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Education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 xml:space="preserve">No schooling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81.5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75.0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66.3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0.001**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20.7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Medical insurance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Urban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32.6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41.3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77.2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Rural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65.8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56.0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21.2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No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Smoking status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80.4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72.8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71.2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0.021*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Former smoker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&lt;5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≥5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Alcohol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83.7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79.3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76.1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0.042*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Abstinence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0.0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Physical activity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Light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65.2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69.6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65.8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0.731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Moderate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18.5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20.1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5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Heavy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16.3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17.9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14.1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</w:tr>
      <w:tr w:rsidR="00B02992" w:rsidTr="00116B09">
        <w:trPr>
          <w:trHeight w:val="260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Western dietary pattern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4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Age (years) (Mean, SD)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50.1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44.0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36.2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Female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46.2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53.8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54.3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0.118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Education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 xml:space="preserve">No schooling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83.7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74.5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14.1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11.4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11.4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28.3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Medical insurance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Urban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42.9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44.0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64.1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Rural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54.9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54.3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33.7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No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Smoking status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73.4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73.9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69.0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0.124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Former smoker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11.4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&lt;5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≥5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11.4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19.0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Alcohol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82.1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77.7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76.6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0.053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Abstinence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11.4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0.0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Physical activity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Light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71.2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65.8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68.5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0.722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Moderate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18.5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17.9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5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Heavy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</w:tr>
      <w:tr w:rsidR="00B02992" w:rsidTr="00116B09">
        <w:trPr>
          <w:trHeight w:val="260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Pastoral dietary pattern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</w:rPr>
              <w:t xml:space="preserve"> 184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4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Age (years) (Mean, SD)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36.3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45.7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45.7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Female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50.0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50.5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64.1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0.007**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Education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 xml:space="preserve">No schooling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53.8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75.0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85.3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≥6 years schooling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32.6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12.5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Medical insurance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Urban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61.4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45.7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44.0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0.006**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Rural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35.9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52.2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55.4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No insurance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0.5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Smoking status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60.3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75.5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80.4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Former smoker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&lt;5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Current, ≥5 cigarettes/day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26.1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13.6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Alcohol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Never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66.8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83.7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87.0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&lt;0.001***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Abstinence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9.2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10.9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19.0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5.4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5.4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≥40g/week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4.9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0.0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0.0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43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Physical activity (N, %)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Light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65.8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66.8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71.7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0.363</w:t>
            </w:r>
          </w:p>
        </w:tc>
      </w:tr>
      <w:tr w:rsidR="00B02992" w:rsidTr="00116B09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Moderate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18.5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17.9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13.6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  <w:tr w:rsidR="00B02992" w:rsidTr="00116B09">
        <w:trPr>
          <w:trHeight w:val="245"/>
        </w:trPr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Heavy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15.8 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15.2 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 xml:space="preserve">14.7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</w:tr>
    </w:tbl>
    <w:p w:rsidR="00B02992" w:rsidRDefault="00B02992" w:rsidP="00B02992"/>
    <w:p w:rsidR="00B02992" w:rsidRDefault="00B02992" w:rsidP="00B02992">
      <w:r>
        <w:t>*</w:t>
      </w:r>
      <w:r>
        <w:rPr>
          <w:i/>
          <w:iCs/>
        </w:rPr>
        <w:t>P</w:t>
      </w:r>
      <w:r>
        <w:t xml:space="preserve"> &lt;0.05, ** </w:t>
      </w:r>
      <w:r>
        <w:rPr>
          <w:i/>
          <w:iCs/>
        </w:rPr>
        <w:t xml:space="preserve">P </w:t>
      </w:r>
      <w:r>
        <w:t>&lt;0.01, ***</w:t>
      </w:r>
      <w:r>
        <w:rPr>
          <w:i/>
          <w:iCs/>
        </w:rPr>
        <w:t>P</w:t>
      </w:r>
      <w:r>
        <w:t xml:space="preserve"> &lt;0.001.</w:t>
      </w:r>
    </w:p>
    <w:p w:rsidR="00B02992" w:rsidRDefault="00B02992" w:rsidP="00B02992">
      <w:pPr>
        <w:widowControl/>
        <w:jc w:val="left"/>
        <w:rPr>
          <w:rFonts w:ascii="Arial Unicode MS" w:eastAsia="Arial Unicode MS" w:hAnsi="Arial Unicode MS" w:cs="Arial Unicode MS"/>
        </w:rPr>
        <w:sectPr w:rsidR="00B02992">
          <w:headerReference w:type="default" r:id="rId5"/>
          <w:footerReference w:type="default" r:id="rId6"/>
          <w:pgSz w:w="11900" w:h="16840"/>
          <w:pgMar w:top="1134" w:right="1134" w:bottom="1134" w:left="1134" w:header="851" w:footer="992" w:gutter="0"/>
          <w:cols w:space="720"/>
        </w:sectPr>
      </w:pPr>
      <w:r>
        <w:rPr>
          <w:rFonts w:ascii="Arial Unicode MS" w:eastAsia="Arial Unicode MS" w:hAnsi="Arial Unicode MS" w:cs="Arial Unicode MS"/>
        </w:rPr>
        <w:br w:type="page"/>
      </w:r>
    </w:p>
    <w:p w:rsidR="00B02992" w:rsidRDefault="00B02992" w:rsidP="00B02992">
      <w:pPr>
        <w:widowControl/>
        <w:jc w:val="left"/>
      </w:pPr>
    </w:p>
    <w:p w:rsidR="00B02992" w:rsidRDefault="00B02992" w:rsidP="00B02992">
      <w:r>
        <w:t>Supplementary Table 3 Pearson partial correlation coefficients for dietary pattern scores and metabolic syndrome indicators (</w:t>
      </w:r>
      <w:r>
        <w:rPr>
          <w:i/>
          <w:iCs/>
        </w:rPr>
        <w:t>n</w:t>
      </w:r>
      <w:r>
        <w:t xml:space="preserve"> 920)</w:t>
      </w:r>
    </w:p>
    <w:tbl>
      <w:tblPr>
        <w:tblStyle w:val="TableNormal1"/>
        <w:tblW w:w="132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2"/>
        <w:gridCol w:w="1155"/>
        <w:gridCol w:w="666"/>
        <w:gridCol w:w="966"/>
        <w:gridCol w:w="766"/>
        <w:gridCol w:w="222"/>
        <w:gridCol w:w="1155"/>
        <w:gridCol w:w="779"/>
        <w:gridCol w:w="965"/>
        <w:gridCol w:w="666"/>
        <w:gridCol w:w="222"/>
        <w:gridCol w:w="1155"/>
        <w:gridCol w:w="666"/>
        <w:gridCol w:w="966"/>
        <w:gridCol w:w="766"/>
      </w:tblGrid>
      <w:tr w:rsidR="00B02992" w:rsidTr="00116B09">
        <w:trPr>
          <w:trHeight w:val="255"/>
        </w:trPr>
        <w:tc>
          <w:tcPr>
            <w:tcW w:w="2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</w:rPr>
              <w:t xml:space="preserve">Urban dietary pattern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</w:rPr>
              <w:t xml:space="preserve">Western dietary pattern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center"/>
            </w:pPr>
            <w:r>
              <w:rPr>
                <w:rFonts w:ascii="Times New Roman" w:hAnsi="Times New Roman"/>
              </w:rPr>
              <w:t xml:space="preserve">Pastoral dietary pattern </w:t>
            </w:r>
          </w:p>
        </w:tc>
      </w:tr>
      <w:tr w:rsidR="00B02992" w:rsidTr="00116B09">
        <w:trPr>
          <w:trHeight w:val="407"/>
        </w:trPr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Uncorrected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Corrected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9"/>
                <w:szCs w:val="19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Uncorrected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Corrected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sz w:val="19"/>
                <w:szCs w:val="19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Uncorrected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sz w:val="19"/>
                <w:szCs w:val="19"/>
              </w:rPr>
              <w:t>Corrected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P</w:t>
            </w:r>
          </w:p>
        </w:tc>
      </w:tr>
      <w:tr w:rsidR="00B02992" w:rsidTr="00116B09">
        <w:trPr>
          <w:trHeight w:val="437"/>
        </w:trPr>
        <w:tc>
          <w:tcPr>
            <w:tcW w:w="2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Waist circumference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0.037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0.265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0.085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0.011*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-0.121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0.025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0.446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0.763</w:t>
            </w:r>
          </w:p>
        </w:tc>
      </w:tr>
      <w:tr w:rsidR="00B02992" w:rsidTr="00116B09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Systolic blood pressure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0.985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0.378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-0.126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0.328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0.889</w:t>
            </w:r>
          </w:p>
        </w:tc>
      </w:tr>
      <w:tr w:rsidR="00B02992" w:rsidTr="00116B09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Diastolic blood pressure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0.322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0.294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0.951</w:t>
            </w:r>
          </w:p>
        </w:tc>
      </w:tr>
      <w:tr w:rsidR="00B02992" w:rsidTr="00116B09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HDL-cholesterol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0.024*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color w:val="FF0000"/>
                <w:u w:color="FF0000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0.933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0.580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0.248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0.586</w:t>
            </w:r>
          </w:p>
        </w:tc>
      </w:tr>
      <w:tr w:rsidR="00B02992" w:rsidTr="00116B09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Triglyceride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0.252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0.131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-0.083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0.690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0.183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0.589</w:t>
            </w:r>
          </w:p>
        </w:tc>
      </w:tr>
      <w:tr w:rsidR="00B02992" w:rsidTr="00116B09">
        <w:trPr>
          <w:trHeight w:val="43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Fasting blood glucose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0.539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0.249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-0.096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0.624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0.788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0.038*</w:t>
            </w:r>
          </w:p>
        </w:tc>
      </w:tr>
      <w:tr w:rsidR="00B02992" w:rsidTr="00116B09">
        <w:trPr>
          <w:trHeight w:val="437"/>
        </w:trPr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MetS z-score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0.003</w:t>
            </w:r>
            <w:r>
              <w:rPr>
                <w:rFonts w:ascii="Times New Roman" w:hAnsi="Times New Roman"/>
                <w:color w:val="FF0000"/>
                <w:u w:color="FF0000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Times New Roman" w:hAnsi="Times New Roman"/>
              </w:rPr>
              <w:t>&lt;0.001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0.466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left"/>
            </w:pPr>
            <w:r>
              <w:rPr>
                <w:rFonts w:ascii="SimSun" w:eastAsia="SimSun" w:hAnsi="SimSun" w:cs="SimSun" w:hint="eastAsia"/>
                <w:lang w:val="zh-TW" w:eastAsia="zh-TW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0.064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-0.029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2992" w:rsidRDefault="00B02992" w:rsidP="00116B09">
            <w:pPr>
              <w:widowControl/>
              <w:jc w:val="right"/>
            </w:pPr>
            <w:r>
              <w:rPr>
                <w:rFonts w:ascii="Times New Roman" w:hAnsi="Times New Roman"/>
              </w:rPr>
              <w:t>0.389</w:t>
            </w:r>
          </w:p>
        </w:tc>
      </w:tr>
    </w:tbl>
    <w:p w:rsidR="00B02992" w:rsidRDefault="00B02992" w:rsidP="00B02992"/>
    <w:p w:rsidR="00B02992" w:rsidRDefault="00B02992" w:rsidP="00B02992">
      <w:r>
        <w:t>*</w:t>
      </w:r>
      <w:r>
        <w:rPr>
          <w:i/>
          <w:iCs/>
        </w:rPr>
        <w:t>P</w:t>
      </w:r>
      <w:r>
        <w:t xml:space="preserve"> &lt;0.05.</w:t>
      </w:r>
    </w:p>
    <w:p w:rsidR="00B02992" w:rsidRDefault="00B02992" w:rsidP="00B02992">
      <w:r>
        <w:t xml:space="preserve">The log-transformed values for triglyceride and fasting blood glucose were used for analysis. </w:t>
      </w:r>
    </w:p>
    <w:p w:rsidR="00B02992" w:rsidRDefault="00B02992" w:rsidP="00B02992">
      <w:r>
        <w:t>The corrected coefficients were derived after controlling for gender, age (years), education (no schooling, &lt;6 years schooling, ≥6 years schooling), medical insurance (urban, rural, no insurance), smoking (never, former, current &lt;5 cigarettes/day, current ≥5 cigarettes/day), alcohol (never, abstinence, current &lt;40g/week, current ≥40g/week), and physical activity (light, moderate, heavy).</w:t>
      </w:r>
    </w:p>
    <w:p w:rsidR="00C14FDD" w:rsidRDefault="00C14FDD">
      <w:bookmarkStart w:id="0" w:name="_GoBack"/>
      <w:bookmarkEnd w:id="0"/>
    </w:p>
    <w:sectPr w:rsidR="00C14FDD" w:rsidSect="00CD7AC6">
      <w:pgSz w:w="16840" w:h="11900" w:orient="landscape"/>
      <w:pgMar w:top="1134" w:right="1134" w:bottom="1134" w:left="1134" w:header="851" w:footer="992" w:gutter="0"/>
      <w:cols w:space="720"/>
      <w:docGrid w:linePitch="326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72" w:rsidRDefault="00B02992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72" w:rsidRDefault="00B0299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92"/>
    <w:rsid w:val="00B02992"/>
    <w:rsid w:val="00C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DB2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992"/>
    <w:rPr>
      <w:u w:val="single"/>
    </w:rPr>
  </w:style>
  <w:style w:type="table" w:customStyle="1" w:styleId="TableNormal1">
    <w:name w:val="Table Normal1"/>
    <w:rsid w:val="00B029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029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18"/>
      <w:szCs w:val="18"/>
      <w:u w:color="000000"/>
      <w:bdr w:val="nil"/>
    </w:rPr>
  </w:style>
  <w:style w:type="character" w:customStyle="1" w:styleId="a5">
    <w:name w:val="页脚字符"/>
    <w:basedOn w:val="a0"/>
    <w:link w:val="a4"/>
    <w:rsid w:val="00B02992"/>
    <w:rPr>
      <w:rFonts w:ascii="Cambria" w:eastAsia="Cambria" w:hAnsi="Cambria" w:cs="Cambria"/>
      <w:color w:val="000000"/>
      <w:sz w:val="18"/>
      <w:szCs w:val="18"/>
      <w:u w:color="000000"/>
      <w:bdr w:val="nil"/>
    </w:rPr>
  </w:style>
  <w:style w:type="paragraph" w:customStyle="1" w:styleId="Default">
    <w:name w:val="Default"/>
    <w:rsid w:val="00B029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u w:color="000000"/>
      <w:bdr w:val="nil"/>
    </w:rPr>
  </w:style>
  <w:style w:type="paragraph" w:styleId="a6">
    <w:name w:val="annotation text"/>
    <w:basedOn w:val="a"/>
    <w:link w:val="a7"/>
    <w:uiPriority w:val="99"/>
    <w:semiHidden/>
    <w:unhideWhenUsed/>
    <w:rsid w:val="00B02992"/>
    <w:pPr>
      <w:jc w:val="left"/>
    </w:pPr>
  </w:style>
  <w:style w:type="character" w:customStyle="1" w:styleId="a7">
    <w:name w:val="注释文本字符"/>
    <w:basedOn w:val="a0"/>
    <w:link w:val="a6"/>
    <w:uiPriority w:val="99"/>
    <w:semiHidden/>
    <w:rsid w:val="00B02992"/>
    <w:rPr>
      <w:rFonts w:ascii="Cambria" w:eastAsia="Cambria" w:hAnsi="Cambria" w:cs="Cambria"/>
      <w:color w:val="000000"/>
      <w:u w:color="000000"/>
      <w:bdr w:val="nil"/>
    </w:rPr>
  </w:style>
  <w:style w:type="character" w:styleId="a8">
    <w:name w:val="annotation reference"/>
    <w:basedOn w:val="a0"/>
    <w:uiPriority w:val="99"/>
    <w:semiHidden/>
    <w:unhideWhenUsed/>
    <w:rsid w:val="00B02992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2992"/>
    <w:rPr>
      <w:rFonts w:ascii="Lucida Grande" w:hAnsi="Lucida Grande" w:cs="Lucida Grande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B02992"/>
    <w:rPr>
      <w:rFonts w:ascii="Lucida Grande" w:eastAsia="Cambria" w:hAnsi="Lucida Grande" w:cs="Lucida Grande"/>
      <w:color w:val="000000"/>
      <w:sz w:val="18"/>
      <w:szCs w:val="18"/>
      <w:u w:color="000000"/>
      <w:bdr w:val="nil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B02992"/>
    <w:rPr>
      <w:b/>
      <w:bCs/>
    </w:rPr>
  </w:style>
  <w:style w:type="character" w:customStyle="1" w:styleId="ac">
    <w:name w:val="批注主题字符"/>
    <w:basedOn w:val="a7"/>
    <w:link w:val="ab"/>
    <w:uiPriority w:val="99"/>
    <w:semiHidden/>
    <w:rsid w:val="00B02992"/>
    <w:rPr>
      <w:rFonts w:ascii="Cambria" w:eastAsia="Cambria" w:hAnsi="Cambria" w:cs="Cambria"/>
      <w:b/>
      <w:bCs/>
      <w:color w:val="000000"/>
      <w:u w:color="000000"/>
      <w:bdr w:val="nil"/>
    </w:rPr>
  </w:style>
  <w:style w:type="paragraph" w:styleId="ad">
    <w:name w:val="Revision"/>
    <w:hidden/>
    <w:uiPriority w:val="99"/>
    <w:semiHidden/>
    <w:rsid w:val="00B02992"/>
    <w:rPr>
      <w:rFonts w:ascii="Cambria" w:eastAsia="Cambria" w:hAnsi="Cambria" w:cs="Cambria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992"/>
    <w:rPr>
      <w:u w:val="single"/>
    </w:rPr>
  </w:style>
  <w:style w:type="table" w:customStyle="1" w:styleId="TableNormal1">
    <w:name w:val="Table Normal1"/>
    <w:rsid w:val="00B029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029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18"/>
      <w:szCs w:val="18"/>
      <w:u w:color="000000"/>
      <w:bdr w:val="nil"/>
    </w:rPr>
  </w:style>
  <w:style w:type="character" w:customStyle="1" w:styleId="a5">
    <w:name w:val="页脚字符"/>
    <w:basedOn w:val="a0"/>
    <w:link w:val="a4"/>
    <w:rsid w:val="00B02992"/>
    <w:rPr>
      <w:rFonts w:ascii="Cambria" w:eastAsia="Cambria" w:hAnsi="Cambria" w:cs="Cambria"/>
      <w:color w:val="000000"/>
      <w:sz w:val="18"/>
      <w:szCs w:val="18"/>
      <w:u w:color="000000"/>
      <w:bdr w:val="nil"/>
    </w:rPr>
  </w:style>
  <w:style w:type="paragraph" w:customStyle="1" w:styleId="Default">
    <w:name w:val="Default"/>
    <w:rsid w:val="00B029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rsid w:val="00B0299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u w:color="000000"/>
      <w:bdr w:val="nil"/>
    </w:rPr>
  </w:style>
  <w:style w:type="paragraph" w:styleId="a6">
    <w:name w:val="annotation text"/>
    <w:basedOn w:val="a"/>
    <w:link w:val="a7"/>
    <w:uiPriority w:val="99"/>
    <w:semiHidden/>
    <w:unhideWhenUsed/>
    <w:rsid w:val="00B02992"/>
    <w:pPr>
      <w:jc w:val="left"/>
    </w:pPr>
  </w:style>
  <w:style w:type="character" w:customStyle="1" w:styleId="a7">
    <w:name w:val="注释文本字符"/>
    <w:basedOn w:val="a0"/>
    <w:link w:val="a6"/>
    <w:uiPriority w:val="99"/>
    <w:semiHidden/>
    <w:rsid w:val="00B02992"/>
    <w:rPr>
      <w:rFonts w:ascii="Cambria" w:eastAsia="Cambria" w:hAnsi="Cambria" w:cs="Cambria"/>
      <w:color w:val="000000"/>
      <w:u w:color="000000"/>
      <w:bdr w:val="nil"/>
    </w:rPr>
  </w:style>
  <w:style w:type="character" w:styleId="a8">
    <w:name w:val="annotation reference"/>
    <w:basedOn w:val="a0"/>
    <w:uiPriority w:val="99"/>
    <w:semiHidden/>
    <w:unhideWhenUsed/>
    <w:rsid w:val="00B02992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2992"/>
    <w:rPr>
      <w:rFonts w:ascii="Lucida Grande" w:hAnsi="Lucida Grande" w:cs="Lucida Grande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B02992"/>
    <w:rPr>
      <w:rFonts w:ascii="Lucida Grande" w:eastAsia="Cambria" w:hAnsi="Lucida Grande" w:cs="Lucida Grande"/>
      <w:color w:val="000000"/>
      <w:sz w:val="18"/>
      <w:szCs w:val="18"/>
      <w:u w:color="000000"/>
      <w:bdr w:val="nil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B02992"/>
    <w:rPr>
      <w:b/>
      <w:bCs/>
    </w:rPr>
  </w:style>
  <w:style w:type="character" w:customStyle="1" w:styleId="ac">
    <w:name w:val="批注主题字符"/>
    <w:basedOn w:val="a7"/>
    <w:link w:val="ab"/>
    <w:uiPriority w:val="99"/>
    <w:semiHidden/>
    <w:rsid w:val="00B02992"/>
    <w:rPr>
      <w:rFonts w:ascii="Cambria" w:eastAsia="Cambria" w:hAnsi="Cambria" w:cs="Cambria"/>
      <w:b/>
      <w:bCs/>
      <w:color w:val="000000"/>
      <w:u w:color="000000"/>
      <w:bdr w:val="nil"/>
    </w:rPr>
  </w:style>
  <w:style w:type="paragraph" w:styleId="ad">
    <w:name w:val="Revision"/>
    <w:hidden/>
    <w:uiPriority w:val="99"/>
    <w:semiHidden/>
    <w:rsid w:val="00B02992"/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5198</Characters>
  <Application>Microsoft Macintosh Word</Application>
  <DocSecurity>0</DocSecurity>
  <Lines>216</Lines>
  <Paragraphs>117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1</cp:revision>
  <dcterms:created xsi:type="dcterms:W3CDTF">2019-10-29T02:40:00Z</dcterms:created>
  <dcterms:modified xsi:type="dcterms:W3CDTF">2019-10-29T02:41:00Z</dcterms:modified>
</cp:coreProperties>
</file>