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8635" w:type="dxa"/>
        <w:tblLook w:val="04A0" w:firstRow="1" w:lastRow="0" w:firstColumn="1" w:lastColumn="0" w:noHBand="0" w:noVBand="1"/>
      </w:tblPr>
      <w:tblGrid>
        <w:gridCol w:w="2340"/>
        <w:gridCol w:w="6295"/>
      </w:tblGrid>
      <w:tr w:rsidR="00BE3E86" w:rsidRPr="00EB5981" w14:paraId="6B3903A7" w14:textId="77777777" w:rsidTr="001738D4">
        <w:tc>
          <w:tcPr>
            <w:tcW w:w="8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08F2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b/>
                <w:sz w:val="18"/>
                <w:szCs w:val="18"/>
              </w:rPr>
              <w:t>Appendix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. Rural-Urban Commuting Area codes (RUCA), 2000*</w:t>
            </w:r>
          </w:p>
        </w:tc>
      </w:tr>
      <w:tr w:rsidR="00BE3E86" w:rsidRPr="00EB5981" w14:paraId="68891A6E" w14:textId="77777777" w:rsidTr="001738D4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E1269" w14:textId="77777777" w:rsidR="00BE3E86" w:rsidRPr="00EC655F" w:rsidRDefault="00BE3E86" w:rsidP="00173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b/>
                <w:sz w:val="18"/>
                <w:szCs w:val="18"/>
              </w:rPr>
              <w:t>Names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4F99F" w14:textId="77777777" w:rsidR="00BE3E86" w:rsidRPr="00EC655F" w:rsidRDefault="00BE3E86" w:rsidP="001738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b/>
                <w:sz w:val="18"/>
                <w:szCs w:val="18"/>
              </w:rPr>
              <w:t>Primary and Secondary codes</w:t>
            </w:r>
          </w:p>
        </w:tc>
      </w:tr>
      <w:tr w:rsidR="00BE3E86" w:rsidRPr="00EB5981" w14:paraId="5C1A08C9" w14:textId="77777777" w:rsidTr="001738D4"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7EDB6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RUCA codes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753B6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1 Metropolitan area core: primary flow within an urbanized area (UA)</w:t>
            </w:r>
          </w:p>
          <w:p w14:paraId="59531281" w14:textId="2B4CF3B3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1           No additional code</w:t>
            </w:r>
          </w:p>
          <w:p w14:paraId="62F9D134" w14:textId="31ABEA6C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1.1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larger UA</w:t>
            </w:r>
          </w:p>
          <w:p w14:paraId="24DB98C6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2 Metropolitan area high commuting: primary flow 30% or more to a UA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780B874" w14:textId="422DD1ED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2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4030E96C" w14:textId="523285A8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2.1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larger UA</w:t>
            </w:r>
          </w:p>
          <w:p w14:paraId="2F779F50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3 Metropolitan area low commuting: primary flow 5% to 30% to a UA</w:t>
            </w:r>
          </w:p>
          <w:p w14:paraId="1B279A0E" w14:textId="72DB37E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3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594DC454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4 Micropolitan area core: primary flow within an Urban Cluster of 10,000 to 49,999 (large UC)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771C207" w14:textId="5EFC8BB5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4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022D5586" w14:textId="58EE2101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4.1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UA</w:t>
            </w:r>
          </w:p>
          <w:p w14:paraId="20369407" w14:textId="355A013C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UA</w:t>
            </w:r>
          </w:p>
          <w:p w14:paraId="68D999AC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5 Micropolitan high commuting: primary flow 30% or more to a large UC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EE9571D" w14:textId="227364B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5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58BFE87F" w14:textId="425D5AF9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5.1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UA</w:t>
            </w:r>
          </w:p>
          <w:p w14:paraId="55473ECE" w14:textId="2C4706B4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5.2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UA</w:t>
            </w:r>
          </w:p>
          <w:p w14:paraId="2941498B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6 Micropolitan low commuting: primary flow 10% to 30% to a large UC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8AF11C4" w14:textId="06F01029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6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7F4975D9" w14:textId="35858B2C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6.1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UA</w:t>
            </w:r>
          </w:p>
          <w:p w14:paraId="403B0A61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7 Small town </w:t>
            </w:r>
            <w:proofErr w:type="gramStart"/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core</w:t>
            </w:r>
            <w:proofErr w:type="gramEnd"/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: primary flow within an Urban Cluster of 2,500 to 9,999 (small UC)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0A1184" w14:textId="15B3525A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7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014ECC79" w14:textId="1A048710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7.1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UA</w:t>
            </w:r>
          </w:p>
          <w:p w14:paraId="4706F76D" w14:textId="04B585B2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7.2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large UC</w:t>
            </w:r>
          </w:p>
          <w:p w14:paraId="714EF6A6" w14:textId="61460032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7.3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UA</w:t>
            </w:r>
          </w:p>
          <w:p w14:paraId="7D5932BD" w14:textId="262043E1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7.4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large UC</w:t>
            </w:r>
          </w:p>
          <w:p w14:paraId="61FC875A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8 Small town high commuting: primary flow 30% or more to a small UC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FE169ED" w14:textId="31729353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8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75A987F4" w14:textId="3F59F14A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8.1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UA</w:t>
            </w:r>
          </w:p>
          <w:p w14:paraId="03D19A33" w14:textId="77651713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8.2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30% to 50% to a large UC</w:t>
            </w:r>
          </w:p>
          <w:p w14:paraId="1B154210" w14:textId="388CF699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8.3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UA</w:t>
            </w:r>
          </w:p>
          <w:p w14:paraId="199427BF" w14:textId="0418DA64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8.4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large UC</w:t>
            </w:r>
          </w:p>
          <w:p w14:paraId="63C58C3F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9 Small town low commuting: primary flow 10% to 30% to a small UC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CA24021" w14:textId="0E0C2AD8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9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No additional code</w:t>
            </w:r>
          </w:p>
          <w:p w14:paraId="6782F366" w14:textId="00C918EA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9.1</w:t>
            </w:r>
            <w:r w:rsidR="001A57E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Secondary flow 10% to 30% to a UA</w:t>
            </w:r>
          </w:p>
          <w:p w14:paraId="25C07FDA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9.2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Secondary flow 10% to 30% to a large UC</w:t>
            </w:r>
          </w:p>
          <w:p w14:paraId="64F581F8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10 Rural areas: primary flow to a tract outside a UA or UC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987F4A4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10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No additional code</w:t>
            </w:r>
          </w:p>
          <w:p w14:paraId="2FC1007C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10.1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Secondary flow 30% to 50% to a UA</w:t>
            </w:r>
          </w:p>
          <w:p w14:paraId="1A3C64C6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10.2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Secondary flow 30% to 50% to a large UC</w:t>
            </w:r>
          </w:p>
          <w:p w14:paraId="19F2BD99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10.3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Secondary flow 30% to 50% to a small UC</w:t>
            </w:r>
          </w:p>
          <w:p w14:paraId="10605CDE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10.4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Secondary flow 10% to 30% to a UA</w:t>
            </w:r>
          </w:p>
          <w:p w14:paraId="5BD772A9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10.5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Secondary flow 10% to 30% to a large UC</w:t>
            </w:r>
          </w:p>
          <w:p w14:paraId="73569834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           10.6</w:t>
            </w: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ab/>
              <w:t>Secondary flow 10% to 30% to a small UC</w:t>
            </w:r>
          </w:p>
        </w:tc>
      </w:tr>
      <w:tr w:rsidR="00BE3E86" w:rsidRPr="00EB5981" w14:paraId="72E17D47" w14:textId="77777777" w:rsidTr="001738D4"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FF7A2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Categorization A </w:t>
            </w:r>
          </w:p>
          <w:p w14:paraId="5E5C0247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 xml:space="preserve">of RUCA codes </w:t>
            </w:r>
            <w:r w:rsidRPr="00EC65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04486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Urban</w:t>
            </w:r>
            <w:r w:rsidRPr="00EC655F"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  <w:t>: 1.0, 1.1, 2.0, 2.1, 3.0, 4.1, 5.1, 7.1, 8.1, and 10.1</w:t>
            </w:r>
          </w:p>
        </w:tc>
      </w:tr>
      <w:tr w:rsidR="00BE3E86" w:rsidRPr="00EB5981" w14:paraId="24077B4C" w14:textId="77777777" w:rsidTr="001738D4"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FFA43" w14:textId="77777777" w:rsidR="00BE3E86" w:rsidRPr="00EC655F" w:rsidRDefault="00BE3E86" w:rsidP="00173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180C4B7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Large rural</w:t>
            </w:r>
            <w:r w:rsidRPr="00EC655F"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  <w:t>: 4.0, 4.2, 5.0, 5.2, 6.0, and 6.1</w:t>
            </w:r>
          </w:p>
        </w:tc>
      </w:tr>
      <w:tr w:rsidR="00BE3E86" w:rsidRPr="00EB5981" w14:paraId="3658C1D7" w14:textId="77777777" w:rsidTr="001738D4"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1CBC7" w14:textId="77777777" w:rsidR="00BE3E86" w:rsidRPr="00EC655F" w:rsidRDefault="00BE3E86" w:rsidP="00173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1BC381D6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Small rural</w:t>
            </w:r>
            <w:r w:rsidRPr="00EC655F"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  <w:t>:7.0, 7.2, 7.3, 7.4, 8.0, 8.2, 8.3, 8.4, 9.0, 9.1, and 9.2</w:t>
            </w:r>
          </w:p>
        </w:tc>
      </w:tr>
      <w:tr w:rsidR="00BE3E86" w:rsidRPr="00EB5981" w14:paraId="68985C42" w14:textId="77777777" w:rsidTr="001738D4"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11972" w14:textId="77777777" w:rsidR="00BE3E86" w:rsidRPr="00EC655F" w:rsidRDefault="00BE3E86" w:rsidP="00173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9D0B4" w14:textId="77777777" w:rsidR="00BE3E86" w:rsidRPr="00EC655F" w:rsidRDefault="00BE3E86" w:rsidP="00173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55F">
              <w:rPr>
                <w:rFonts w:ascii="Times New Roman" w:hAnsi="Times New Roman" w:cs="Times New Roman"/>
                <w:sz w:val="18"/>
                <w:szCs w:val="18"/>
              </w:rPr>
              <w:t>Isolated rural</w:t>
            </w:r>
            <w:r w:rsidRPr="00EC655F"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  <w:t>: 10.0, 10.2, 10.3, 10.4, 10.5, and 10.6</w:t>
            </w:r>
          </w:p>
        </w:tc>
      </w:tr>
      <w:tr w:rsidR="00BE3E86" w:rsidRPr="00EB5981" w14:paraId="172D8D5F" w14:textId="77777777" w:rsidTr="001738D4">
        <w:tc>
          <w:tcPr>
            <w:tcW w:w="8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84C22" w14:textId="61590C05" w:rsidR="00BE3E86" w:rsidRPr="00EC655F" w:rsidRDefault="00BE3E86" w:rsidP="001738D4">
            <w:pPr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</w:pPr>
            <w:r w:rsidRPr="00EC655F">
              <w:rPr>
                <w:rFonts w:ascii="Times New Roman" w:hAnsi="Times New Roman" w:cs="Times New Roman"/>
                <w:b/>
                <w:color w:val="141414"/>
                <w:sz w:val="18"/>
                <w:szCs w:val="18"/>
                <w:shd w:val="clear" w:color="auto" w:fill="FFFFFF"/>
              </w:rPr>
              <w:t>Note:</w:t>
            </w:r>
            <w:r w:rsidRPr="00EC655F"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  <w:t xml:space="preserve"> </w:t>
            </w:r>
            <w:r w:rsidR="00134E35" w:rsidRPr="00EC655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="00134E35" w:rsidRPr="00EC655F">
              <w:rPr>
                <w:rFonts w:ascii="Times New Roman" w:hAnsi="Times New Roman" w:cs="Times New Roman"/>
                <w:sz w:val="18"/>
                <w:szCs w:val="18"/>
              </w:rPr>
              <w:t>: categorization was according to Categorization A by the University of Washington Rural Health Research Center</w:t>
            </w:r>
            <w:r w:rsidR="00134E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C655F"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  <w:t>* RUCA codes were developed by the United States Department of Agriculture Economic Research Service</w:t>
            </w:r>
            <w:r w:rsidR="00134E35">
              <w:rPr>
                <w:rFonts w:ascii="Times New Roman" w:hAnsi="Times New Roman" w:cs="Times New Roman"/>
                <w:color w:val="141414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A0F955E" w14:textId="77777777" w:rsidR="00190FBE" w:rsidRDefault="00190FBE">
      <w:bookmarkStart w:id="0" w:name="_GoBack"/>
      <w:bookmarkEnd w:id="0"/>
    </w:p>
    <w:sectPr w:rsidR="00190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2C4E" w14:textId="77777777" w:rsidR="00B51944" w:rsidRDefault="00B51944" w:rsidP="00EC655F">
      <w:pPr>
        <w:spacing w:after="0" w:line="240" w:lineRule="auto"/>
      </w:pPr>
      <w:r>
        <w:separator/>
      </w:r>
    </w:p>
  </w:endnote>
  <w:endnote w:type="continuationSeparator" w:id="0">
    <w:p w14:paraId="59BF159D" w14:textId="77777777" w:rsidR="00B51944" w:rsidRDefault="00B51944" w:rsidP="00EC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3271" w14:textId="77777777" w:rsidR="00B51944" w:rsidRDefault="00B51944" w:rsidP="00EC655F">
      <w:pPr>
        <w:spacing w:after="0" w:line="240" w:lineRule="auto"/>
      </w:pPr>
      <w:r>
        <w:separator/>
      </w:r>
    </w:p>
  </w:footnote>
  <w:footnote w:type="continuationSeparator" w:id="0">
    <w:p w14:paraId="337D549A" w14:textId="77777777" w:rsidR="00B51944" w:rsidRDefault="00B51944" w:rsidP="00EC6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86"/>
    <w:rsid w:val="00062679"/>
    <w:rsid w:val="00134E35"/>
    <w:rsid w:val="00190FBE"/>
    <w:rsid w:val="001A57E7"/>
    <w:rsid w:val="00412051"/>
    <w:rsid w:val="00B51944"/>
    <w:rsid w:val="00BE3E86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5CF8"/>
  <w15:chartTrackingRefBased/>
  <w15:docId w15:val="{4A3125A9-8836-4263-B391-32165B8E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E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5F"/>
  </w:style>
  <w:style w:type="paragraph" w:styleId="Footer">
    <w:name w:val="footer"/>
    <w:basedOn w:val="Normal"/>
    <w:link w:val="FooterChar"/>
    <w:uiPriority w:val="99"/>
    <w:unhideWhenUsed/>
    <w:rsid w:val="00EC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CHEN</dc:creator>
  <cp:keywords/>
  <dc:description/>
  <cp:lastModifiedBy>Tina CHEN</cp:lastModifiedBy>
  <cp:revision>4</cp:revision>
  <dcterms:created xsi:type="dcterms:W3CDTF">2018-07-14T00:49:00Z</dcterms:created>
  <dcterms:modified xsi:type="dcterms:W3CDTF">2019-07-09T03:39:00Z</dcterms:modified>
</cp:coreProperties>
</file>