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04E66" w14:textId="77777777" w:rsidR="00F601B4" w:rsidRPr="00C85F6D" w:rsidRDefault="00F601B4" w:rsidP="00F601B4">
      <w:pPr>
        <w:spacing w:line="480" w:lineRule="auto"/>
        <w:rPr>
          <w:rFonts w:ascii="Times" w:hAnsi="Times"/>
          <w:b/>
        </w:rPr>
      </w:pPr>
      <w:r w:rsidRPr="005E5F8E">
        <w:rPr>
          <w:rFonts w:ascii="Times" w:hAnsi="Times"/>
          <w:b/>
        </w:rPr>
        <w:t>Supplementary table. Sensitivity analysis excluded participants with diabetes (n=61624).</w:t>
      </w:r>
    </w:p>
    <w:tbl>
      <w:tblPr>
        <w:tblW w:w="12600" w:type="dxa"/>
        <w:tblInd w:w="450" w:type="dxa"/>
        <w:tblLayout w:type="fixed"/>
        <w:tblLook w:val="04A0" w:firstRow="1" w:lastRow="0" w:firstColumn="1" w:lastColumn="0" w:noHBand="0" w:noVBand="1"/>
      </w:tblPr>
      <w:tblGrid>
        <w:gridCol w:w="2029"/>
        <w:gridCol w:w="2002"/>
        <w:gridCol w:w="2269"/>
        <w:gridCol w:w="2340"/>
        <w:gridCol w:w="2340"/>
        <w:gridCol w:w="1620"/>
      </w:tblGrid>
      <w:tr w:rsidR="00F601B4" w:rsidRPr="005B1770" w14:paraId="14314EED" w14:textId="77777777" w:rsidTr="00A919BB">
        <w:trPr>
          <w:trHeight w:val="576"/>
        </w:trPr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C4844" w14:textId="77777777" w:rsidR="00F601B4" w:rsidRPr="005B1770" w:rsidRDefault="00F601B4" w:rsidP="00A919BB"/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5D45CC" w14:textId="77777777" w:rsidR="00F601B4" w:rsidRPr="00AD444C" w:rsidRDefault="00F601B4" w:rsidP="00A919BB">
            <w:pPr>
              <w:jc w:val="center"/>
              <w:rPr>
                <w:rFonts w:ascii="Times" w:hAnsi="Times"/>
                <w:color w:val="000000"/>
              </w:rPr>
            </w:pPr>
            <w:r w:rsidRPr="00AD444C">
              <w:rPr>
                <w:rFonts w:ascii="Times" w:hAnsi="Times"/>
                <w:color w:val="000000"/>
              </w:rPr>
              <w:t>Breakfast everyday</w:t>
            </w:r>
            <w:r w:rsidRPr="00AD444C">
              <w:rPr>
                <w:rFonts w:ascii="Times" w:hAnsi="Times"/>
                <w:color w:val="000000"/>
              </w:rPr>
              <w:br/>
              <w:t>n=52490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4B8EEF" w14:textId="77777777" w:rsidR="00F601B4" w:rsidRPr="00AD444C" w:rsidRDefault="00F601B4" w:rsidP="00A919BB">
            <w:pPr>
              <w:jc w:val="center"/>
              <w:rPr>
                <w:rFonts w:ascii="Times" w:hAnsi="Times"/>
                <w:color w:val="000000"/>
              </w:rPr>
            </w:pPr>
            <w:r w:rsidRPr="00AD444C">
              <w:rPr>
                <w:rFonts w:ascii="Times" w:hAnsi="Times"/>
                <w:color w:val="000000"/>
              </w:rPr>
              <w:t>3-5 breakfast/week</w:t>
            </w:r>
            <w:r w:rsidRPr="00AD444C">
              <w:rPr>
                <w:rFonts w:ascii="Times" w:hAnsi="Times"/>
                <w:color w:val="000000"/>
              </w:rPr>
              <w:br/>
              <w:t>n=2519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B728FC" w14:textId="77777777" w:rsidR="00F601B4" w:rsidRPr="00AD444C" w:rsidRDefault="00F601B4" w:rsidP="00A919BB">
            <w:pPr>
              <w:jc w:val="center"/>
              <w:rPr>
                <w:rFonts w:ascii="Times" w:hAnsi="Times"/>
                <w:color w:val="000000"/>
              </w:rPr>
            </w:pPr>
            <w:r w:rsidRPr="00AD444C">
              <w:rPr>
                <w:rFonts w:ascii="Times" w:hAnsi="Times"/>
                <w:color w:val="000000"/>
              </w:rPr>
              <w:t>1-2 breakfast/week</w:t>
            </w:r>
            <w:r w:rsidRPr="00AD444C">
              <w:rPr>
                <w:rFonts w:ascii="Times" w:hAnsi="Times"/>
                <w:color w:val="000000"/>
              </w:rPr>
              <w:br/>
              <w:t>n=1344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AC344B" w14:textId="77777777" w:rsidR="00F601B4" w:rsidRPr="00AD444C" w:rsidRDefault="00F601B4" w:rsidP="00A919BB">
            <w:pPr>
              <w:jc w:val="center"/>
              <w:rPr>
                <w:rFonts w:ascii="Times" w:hAnsi="Times"/>
                <w:color w:val="000000"/>
              </w:rPr>
            </w:pPr>
            <w:r w:rsidRPr="00AD444C">
              <w:rPr>
                <w:rFonts w:ascii="Times" w:hAnsi="Times"/>
                <w:color w:val="000000"/>
              </w:rPr>
              <w:t>No breakfast</w:t>
            </w:r>
            <w:r w:rsidRPr="00AD444C">
              <w:rPr>
                <w:rFonts w:ascii="Times" w:hAnsi="Times"/>
                <w:color w:val="000000"/>
              </w:rPr>
              <w:br/>
              <w:t>n=5271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F1EE7" w14:textId="77777777" w:rsidR="00F601B4" w:rsidRPr="00AD444C" w:rsidRDefault="00F601B4" w:rsidP="00A919BB">
            <w:pPr>
              <w:jc w:val="center"/>
              <w:rPr>
                <w:rFonts w:ascii="Times" w:hAnsi="Times"/>
                <w:color w:val="000000"/>
              </w:rPr>
            </w:pPr>
            <w:r w:rsidRPr="00AD444C">
              <w:rPr>
                <w:rFonts w:ascii="Times" w:hAnsi="Times"/>
                <w:color w:val="000000"/>
              </w:rPr>
              <w:t>P for trend</w:t>
            </w:r>
          </w:p>
        </w:tc>
      </w:tr>
      <w:tr w:rsidR="00F601B4" w:rsidRPr="005B1770" w14:paraId="16177DD9" w14:textId="77777777" w:rsidTr="00A919BB">
        <w:trPr>
          <w:trHeight w:val="576"/>
        </w:trPr>
        <w:tc>
          <w:tcPr>
            <w:tcW w:w="1260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AD86C1" w14:textId="77777777" w:rsidR="00F601B4" w:rsidRPr="00AD444C" w:rsidRDefault="00F601B4" w:rsidP="00A919BB">
            <w:pPr>
              <w:rPr>
                <w:rFonts w:ascii="Times" w:hAnsi="Times"/>
                <w:color w:val="000000"/>
              </w:rPr>
            </w:pPr>
            <w:r w:rsidRPr="00AD444C">
              <w:rPr>
                <w:rFonts w:ascii="Times" w:hAnsi="Times"/>
                <w:b/>
              </w:rPr>
              <w:t>Adjusted means (95% Confidence Intervals) of C-reactive protein concentration</w:t>
            </w:r>
          </w:p>
        </w:tc>
      </w:tr>
      <w:tr w:rsidR="00F601B4" w:rsidRPr="005B1770" w14:paraId="31215F7F" w14:textId="77777777" w:rsidTr="00A919BB">
        <w:trPr>
          <w:trHeight w:val="576"/>
        </w:trPr>
        <w:tc>
          <w:tcPr>
            <w:tcW w:w="20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983E" w14:textId="77777777" w:rsidR="00F601B4" w:rsidRPr="005B1770" w:rsidRDefault="00F601B4" w:rsidP="00A919BB">
            <w:pPr>
              <w:rPr>
                <w:color w:val="000000"/>
              </w:rPr>
            </w:pPr>
          </w:p>
        </w:tc>
        <w:tc>
          <w:tcPr>
            <w:tcW w:w="20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345506" w14:textId="77777777" w:rsidR="00F601B4" w:rsidRDefault="00F601B4" w:rsidP="00A919BB">
            <w:pPr>
              <w:jc w:val="center"/>
              <w:rPr>
                <w:rFonts w:ascii="Times" w:hAnsi="Times"/>
                <w:color w:val="000000"/>
              </w:rPr>
            </w:pPr>
            <w:r w:rsidRPr="00AD444C">
              <w:rPr>
                <w:rFonts w:ascii="Times" w:hAnsi="Times"/>
                <w:color w:val="000000"/>
              </w:rPr>
              <w:t xml:space="preserve">1 </w:t>
            </w:r>
          </w:p>
          <w:p w14:paraId="4CAE7A21" w14:textId="77777777" w:rsidR="00F601B4" w:rsidRPr="00AD444C" w:rsidRDefault="00F601B4" w:rsidP="00A919BB">
            <w:pPr>
              <w:jc w:val="center"/>
              <w:rPr>
                <w:rFonts w:ascii="Times" w:hAnsi="Times"/>
                <w:color w:val="000000"/>
              </w:rPr>
            </w:pPr>
            <w:r w:rsidRPr="00AD444C">
              <w:rPr>
                <w:rFonts w:ascii="Times" w:hAnsi="Times"/>
                <w:color w:val="000000"/>
              </w:rPr>
              <w:t>(0.93, 1.08)</w:t>
            </w:r>
          </w:p>
        </w:tc>
        <w:tc>
          <w:tcPr>
            <w:tcW w:w="22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90319B" w14:textId="77777777" w:rsidR="00F601B4" w:rsidRDefault="00F601B4" w:rsidP="00A919BB">
            <w:pPr>
              <w:jc w:val="center"/>
              <w:rPr>
                <w:rFonts w:ascii="Times" w:hAnsi="Times"/>
                <w:color w:val="000000"/>
              </w:rPr>
            </w:pPr>
            <w:r w:rsidRPr="00AD444C">
              <w:rPr>
                <w:rFonts w:ascii="Times" w:hAnsi="Times"/>
                <w:color w:val="000000"/>
              </w:rPr>
              <w:t>1.07</w:t>
            </w:r>
          </w:p>
          <w:p w14:paraId="22CBFD8C" w14:textId="77777777" w:rsidR="00F601B4" w:rsidRPr="00AD444C" w:rsidRDefault="00F601B4" w:rsidP="00A919BB">
            <w:pPr>
              <w:jc w:val="center"/>
              <w:rPr>
                <w:rFonts w:ascii="Times" w:hAnsi="Times"/>
                <w:color w:val="000000"/>
              </w:rPr>
            </w:pPr>
            <w:r w:rsidRPr="00AD444C">
              <w:rPr>
                <w:rFonts w:ascii="Times" w:hAnsi="Times"/>
                <w:color w:val="000000"/>
              </w:rPr>
              <w:t xml:space="preserve">(0.98, </w:t>
            </w:r>
            <w:proofErr w:type="gramStart"/>
            <w:r w:rsidRPr="00AD444C">
              <w:rPr>
                <w:rFonts w:ascii="Times" w:hAnsi="Times"/>
                <w:color w:val="000000"/>
              </w:rPr>
              <w:t>1.16)*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CAAF77" w14:textId="77777777" w:rsidR="00F601B4" w:rsidRDefault="00F601B4" w:rsidP="00A919BB">
            <w:pPr>
              <w:jc w:val="center"/>
              <w:rPr>
                <w:rFonts w:ascii="Times" w:hAnsi="Times"/>
                <w:color w:val="000000"/>
              </w:rPr>
            </w:pPr>
            <w:r w:rsidRPr="00AD444C">
              <w:rPr>
                <w:rFonts w:ascii="Times" w:hAnsi="Times"/>
                <w:color w:val="000000"/>
              </w:rPr>
              <w:t>0.95</w:t>
            </w:r>
          </w:p>
          <w:p w14:paraId="28BA2646" w14:textId="77777777" w:rsidR="00F601B4" w:rsidRPr="00AD444C" w:rsidRDefault="00F601B4" w:rsidP="00A919BB">
            <w:pPr>
              <w:jc w:val="center"/>
              <w:rPr>
                <w:rFonts w:ascii="Times" w:hAnsi="Times"/>
                <w:color w:val="000000"/>
              </w:rPr>
            </w:pPr>
            <w:r w:rsidRPr="00AD444C">
              <w:rPr>
                <w:rFonts w:ascii="Times" w:hAnsi="Times"/>
                <w:color w:val="000000"/>
              </w:rPr>
              <w:t>(0.87, 1.04)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5B0E32" w14:textId="77777777" w:rsidR="00F601B4" w:rsidRDefault="00F601B4" w:rsidP="00A919BB">
            <w:pPr>
              <w:jc w:val="center"/>
              <w:rPr>
                <w:rFonts w:ascii="Times" w:hAnsi="Times"/>
                <w:color w:val="000000"/>
              </w:rPr>
            </w:pPr>
            <w:r w:rsidRPr="00AD444C">
              <w:rPr>
                <w:rFonts w:ascii="Times" w:hAnsi="Times"/>
                <w:color w:val="000000"/>
              </w:rPr>
              <w:t>1.26</w:t>
            </w:r>
            <w:r>
              <w:rPr>
                <w:rFonts w:ascii="Times" w:hAnsi="Times"/>
                <w:color w:val="000000"/>
              </w:rPr>
              <w:t xml:space="preserve"> </w:t>
            </w:r>
          </w:p>
          <w:p w14:paraId="283C4193" w14:textId="77777777" w:rsidR="00F601B4" w:rsidRPr="00AD444C" w:rsidRDefault="00F601B4" w:rsidP="00A919BB">
            <w:pPr>
              <w:jc w:val="center"/>
              <w:rPr>
                <w:rFonts w:ascii="Times" w:hAnsi="Times"/>
                <w:color w:val="000000"/>
              </w:rPr>
            </w:pPr>
            <w:r w:rsidRPr="00AD444C">
              <w:rPr>
                <w:rFonts w:ascii="Times" w:hAnsi="Times"/>
                <w:color w:val="000000"/>
              </w:rPr>
              <w:t xml:space="preserve">(1.16, </w:t>
            </w:r>
            <w:proofErr w:type="gramStart"/>
            <w:r w:rsidRPr="00AD444C">
              <w:rPr>
                <w:rFonts w:ascii="Times" w:hAnsi="Times"/>
                <w:color w:val="000000"/>
              </w:rPr>
              <w:t>1.37)*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AC5ABA" w14:textId="77777777" w:rsidR="00F601B4" w:rsidRPr="00AD444C" w:rsidRDefault="00F601B4" w:rsidP="00A919BB">
            <w:pPr>
              <w:jc w:val="center"/>
              <w:rPr>
                <w:rFonts w:ascii="Times" w:hAnsi="Times"/>
                <w:color w:val="000000"/>
              </w:rPr>
            </w:pPr>
            <w:r w:rsidRPr="00AD444C">
              <w:rPr>
                <w:rFonts w:ascii="Times" w:hAnsi="Times"/>
                <w:color w:val="000000"/>
              </w:rPr>
              <w:t>&lt;0.001</w:t>
            </w:r>
          </w:p>
        </w:tc>
      </w:tr>
      <w:tr w:rsidR="00F601B4" w:rsidRPr="005B1770" w14:paraId="47F9A2B3" w14:textId="77777777" w:rsidTr="00A919BB">
        <w:trPr>
          <w:trHeight w:val="576"/>
        </w:trPr>
        <w:tc>
          <w:tcPr>
            <w:tcW w:w="1260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596161" w14:textId="77777777" w:rsidR="00F601B4" w:rsidRPr="00AD444C" w:rsidRDefault="00F601B4" w:rsidP="00A919BB">
            <w:pPr>
              <w:rPr>
                <w:rFonts w:ascii="Times" w:hAnsi="Times"/>
                <w:color w:val="000000"/>
              </w:rPr>
            </w:pPr>
            <w:r w:rsidRPr="00AD444C">
              <w:rPr>
                <w:rFonts w:ascii="Times" w:hAnsi="Times"/>
                <w:b/>
              </w:rPr>
              <w:t>Odds ratios (95% Confidence intervals) for high C-reactive protein</w:t>
            </w:r>
          </w:p>
        </w:tc>
      </w:tr>
      <w:tr w:rsidR="00F601B4" w:rsidRPr="00AD444C" w14:paraId="77248424" w14:textId="77777777" w:rsidTr="00A919BB">
        <w:trPr>
          <w:trHeight w:val="909"/>
        </w:trPr>
        <w:tc>
          <w:tcPr>
            <w:tcW w:w="20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EE38C69" w14:textId="77777777" w:rsidR="00F601B4" w:rsidRPr="00AD444C" w:rsidRDefault="00F601B4" w:rsidP="00A919BB">
            <w:pPr>
              <w:rPr>
                <w:rFonts w:ascii="Times" w:hAnsi="Times"/>
                <w:color w:val="000000"/>
              </w:rPr>
            </w:pPr>
            <w:r w:rsidRPr="00AD444C">
              <w:rPr>
                <w:rFonts w:ascii="Times" w:hAnsi="Times"/>
                <w:color w:val="000000"/>
              </w:rPr>
              <w:t xml:space="preserve">CRP </w:t>
            </w:r>
            <w:r w:rsidRPr="00AD444C">
              <w:rPr>
                <w:rFonts w:ascii="Times" w:hAnsi="Times"/>
              </w:rPr>
              <w:t>≥</w:t>
            </w:r>
            <w:r w:rsidRPr="00AD444C">
              <w:rPr>
                <w:rFonts w:ascii="Times" w:hAnsi="Times"/>
                <w:color w:val="000000"/>
              </w:rPr>
              <w:t xml:space="preserve"> 1.0 mg/L</w:t>
            </w:r>
          </w:p>
        </w:tc>
        <w:tc>
          <w:tcPr>
            <w:tcW w:w="200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A8E7AC1" w14:textId="77777777" w:rsidR="00F601B4" w:rsidRPr="00AD444C" w:rsidRDefault="00F601B4" w:rsidP="00A919BB">
            <w:pPr>
              <w:jc w:val="center"/>
              <w:rPr>
                <w:rFonts w:ascii="Times" w:hAnsi="Times"/>
                <w:color w:val="000000"/>
              </w:rPr>
            </w:pPr>
            <w:r w:rsidRPr="00AD444C">
              <w:rPr>
                <w:rFonts w:ascii="Times" w:hAnsi="Times"/>
                <w:color w:val="000000"/>
              </w:rPr>
              <w:t>1.00 (ref)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707F317" w14:textId="77777777" w:rsidR="00F601B4" w:rsidRDefault="00F601B4" w:rsidP="00A919BB">
            <w:pPr>
              <w:jc w:val="center"/>
              <w:rPr>
                <w:rFonts w:ascii="Times" w:hAnsi="Times"/>
                <w:color w:val="000000"/>
              </w:rPr>
            </w:pPr>
            <w:r w:rsidRPr="00AD444C">
              <w:rPr>
                <w:rFonts w:ascii="Times" w:hAnsi="Times"/>
                <w:color w:val="000000"/>
              </w:rPr>
              <w:t>1.15</w:t>
            </w:r>
          </w:p>
          <w:p w14:paraId="27057CF1" w14:textId="77777777" w:rsidR="00F601B4" w:rsidRPr="00AD444C" w:rsidRDefault="00F601B4" w:rsidP="00A919BB">
            <w:pPr>
              <w:jc w:val="center"/>
              <w:rPr>
                <w:rFonts w:ascii="Times" w:hAnsi="Times"/>
                <w:color w:val="000000"/>
              </w:rPr>
            </w:pPr>
            <w:r w:rsidRPr="00AD444C">
              <w:rPr>
                <w:rFonts w:ascii="Times" w:hAnsi="Times"/>
                <w:color w:val="000000"/>
              </w:rPr>
              <w:t>(1.05, 1.25)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896FD40" w14:textId="77777777" w:rsidR="00F601B4" w:rsidRDefault="00F601B4" w:rsidP="00A919BB">
            <w:pPr>
              <w:jc w:val="center"/>
              <w:rPr>
                <w:rFonts w:ascii="Times" w:hAnsi="Times"/>
                <w:color w:val="000000"/>
              </w:rPr>
            </w:pPr>
            <w:r w:rsidRPr="00AD444C">
              <w:rPr>
                <w:rFonts w:ascii="Times" w:hAnsi="Times"/>
                <w:color w:val="000000"/>
              </w:rPr>
              <w:t>0.97</w:t>
            </w:r>
          </w:p>
          <w:p w14:paraId="737E2F9A" w14:textId="77777777" w:rsidR="00F601B4" w:rsidRPr="00AD444C" w:rsidRDefault="00F601B4" w:rsidP="00A919BB">
            <w:pPr>
              <w:jc w:val="center"/>
              <w:rPr>
                <w:rFonts w:ascii="Times" w:hAnsi="Times"/>
                <w:color w:val="000000"/>
              </w:rPr>
            </w:pPr>
            <w:r w:rsidRPr="00AD444C">
              <w:rPr>
                <w:rFonts w:ascii="Times" w:hAnsi="Times"/>
                <w:color w:val="000000"/>
              </w:rPr>
              <w:t>(0.86, 1.09)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AF51F5B" w14:textId="77777777" w:rsidR="00F601B4" w:rsidRDefault="00F601B4" w:rsidP="00A919BB">
            <w:pPr>
              <w:jc w:val="center"/>
              <w:rPr>
                <w:rFonts w:ascii="Times" w:hAnsi="Times"/>
                <w:color w:val="000000"/>
              </w:rPr>
            </w:pPr>
            <w:r w:rsidRPr="00AD444C">
              <w:rPr>
                <w:rFonts w:ascii="Times" w:hAnsi="Times"/>
                <w:color w:val="000000"/>
              </w:rPr>
              <w:t>1.87</w:t>
            </w:r>
          </w:p>
          <w:p w14:paraId="38C0BC01" w14:textId="77777777" w:rsidR="00F601B4" w:rsidRPr="00AD444C" w:rsidRDefault="00F601B4" w:rsidP="00A919BB">
            <w:pPr>
              <w:jc w:val="center"/>
              <w:rPr>
                <w:rFonts w:ascii="Times" w:hAnsi="Times"/>
                <w:color w:val="000000"/>
              </w:rPr>
            </w:pPr>
            <w:r w:rsidRPr="00AD444C">
              <w:rPr>
                <w:rFonts w:ascii="Times" w:hAnsi="Times"/>
                <w:color w:val="000000"/>
              </w:rPr>
              <w:t>(1.73, 2.02)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F932F3" w14:textId="77777777" w:rsidR="00F601B4" w:rsidRPr="00AD444C" w:rsidRDefault="00F601B4" w:rsidP="00A919BB">
            <w:pPr>
              <w:jc w:val="center"/>
              <w:rPr>
                <w:rFonts w:ascii="Times" w:hAnsi="Times"/>
                <w:color w:val="000000"/>
              </w:rPr>
            </w:pPr>
            <w:r w:rsidRPr="00AD444C">
              <w:rPr>
                <w:rFonts w:ascii="Times" w:hAnsi="Times"/>
                <w:color w:val="000000"/>
              </w:rPr>
              <w:t>&lt;0.001</w:t>
            </w:r>
          </w:p>
        </w:tc>
      </w:tr>
      <w:tr w:rsidR="00F601B4" w:rsidRPr="00AD444C" w14:paraId="27E606E5" w14:textId="77777777" w:rsidTr="00A919BB">
        <w:trPr>
          <w:trHeight w:val="576"/>
        </w:trPr>
        <w:tc>
          <w:tcPr>
            <w:tcW w:w="202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EE608C" w14:textId="77777777" w:rsidR="00F601B4" w:rsidRPr="00AD444C" w:rsidRDefault="00F601B4" w:rsidP="00A919BB">
            <w:pPr>
              <w:rPr>
                <w:rFonts w:ascii="Times" w:hAnsi="Times"/>
                <w:color w:val="000000"/>
              </w:rPr>
            </w:pPr>
            <w:r w:rsidRPr="00AD444C">
              <w:rPr>
                <w:rFonts w:ascii="Times" w:hAnsi="Times"/>
                <w:color w:val="000000"/>
              </w:rPr>
              <w:t xml:space="preserve">CRP </w:t>
            </w:r>
            <w:r w:rsidRPr="00AD444C">
              <w:rPr>
                <w:rFonts w:ascii="Times" w:hAnsi="Times"/>
              </w:rPr>
              <w:t>≥</w:t>
            </w:r>
            <w:r w:rsidRPr="00AD444C">
              <w:rPr>
                <w:rFonts w:ascii="Times" w:hAnsi="Times"/>
                <w:color w:val="000000"/>
              </w:rPr>
              <w:t xml:space="preserve"> 3.0 mg/L</w:t>
            </w:r>
          </w:p>
        </w:tc>
        <w:tc>
          <w:tcPr>
            <w:tcW w:w="20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FAC449" w14:textId="77777777" w:rsidR="00F601B4" w:rsidRPr="00AD444C" w:rsidRDefault="00F601B4" w:rsidP="00A919BB">
            <w:pPr>
              <w:jc w:val="center"/>
              <w:rPr>
                <w:rFonts w:ascii="Times" w:hAnsi="Times"/>
                <w:color w:val="000000"/>
              </w:rPr>
            </w:pPr>
            <w:r w:rsidRPr="00AD444C">
              <w:rPr>
                <w:rFonts w:ascii="Times" w:hAnsi="Times"/>
                <w:color w:val="000000"/>
              </w:rPr>
              <w:t>1.00 (ref)</w:t>
            </w:r>
          </w:p>
        </w:tc>
        <w:tc>
          <w:tcPr>
            <w:tcW w:w="22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48EDCD" w14:textId="77777777" w:rsidR="00F601B4" w:rsidRDefault="00F601B4" w:rsidP="00A919BB">
            <w:pPr>
              <w:jc w:val="center"/>
              <w:rPr>
                <w:rFonts w:ascii="Times" w:hAnsi="Times"/>
                <w:color w:val="000000"/>
              </w:rPr>
            </w:pPr>
            <w:r w:rsidRPr="00AD444C">
              <w:rPr>
                <w:rFonts w:ascii="Times" w:hAnsi="Times"/>
                <w:color w:val="000000"/>
              </w:rPr>
              <w:t>0.87</w:t>
            </w:r>
          </w:p>
          <w:p w14:paraId="4CD79DAD" w14:textId="77777777" w:rsidR="00F601B4" w:rsidRPr="00AD444C" w:rsidRDefault="00F601B4" w:rsidP="00A919BB">
            <w:pPr>
              <w:jc w:val="center"/>
              <w:rPr>
                <w:rFonts w:ascii="Times" w:hAnsi="Times"/>
                <w:color w:val="000000"/>
              </w:rPr>
            </w:pPr>
            <w:r w:rsidRPr="00AD444C">
              <w:rPr>
                <w:rFonts w:ascii="Times" w:hAnsi="Times"/>
                <w:color w:val="000000"/>
              </w:rPr>
              <w:t>(0.77, 0.99)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C8C547" w14:textId="77777777" w:rsidR="00F601B4" w:rsidRDefault="00F601B4" w:rsidP="00A919BB">
            <w:pPr>
              <w:jc w:val="center"/>
              <w:rPr>
                <w:rFonts w:ascii="Times" w:hAnsi="Times"/>
                <w:color w:val="000000"/>
              </w:rPr>
            </w:pPr>
            <w:r w:rsidRPr="00AD444C">
              <w:rPr>
                <w:rFonts w:ascii="Times" w:hAnsi="Times"/>
                <w:color w:val="000000"/>
              </w:rPr>
              <w:t>0.87</w:t>
            </w:r>
          </w:p>
          <w:p w14:paraId="5F44D696" w14:textId="77777777" w:rsidR="00F601B4" w:rsidRPr="00AD444C" w:rsidRDefault="00F601B4" w:rsidP="00A919BB">
            <w:pPr>
              <w:jc w:val="center"/>
              <w:rPr>
                <w:rFonts w:ascii="Times" w:hAnsi="Times"/>
                <w:color w:val="000000"/>
              </w:rPr>
            </w:pPr>
            <w:r w:rsidRPr="00AD444C">
              <w:rPr>
                <w:rFonts w:ascii="Times" w:hAnsi="Times"/>
                <w:color w:val="000000"/>
              </w:rPr>
              <w:t>(0.73, 1.04)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E90F42" w14:textId="77777777" w:rsidR="00F601B4" w:rsidRDefault="00F601B4" w:rsidP="00A919BB">
            <w:pPr>
              <w:jc w:val="center"/>
              <w:rPr>
                <w:rFonts w:ascii="Times" w:hAnsi="Times"/>
                <w:color w:val="000000"/>
              </w:rPr>
            </w:pPr>
            <w:r w:rsidRPr="00AD444C">
              <w:rPr>
                <w:rFonts w:ascii="Times" w:hAnsi="Times"/>
                <w:color w:val="000000"/>
              </w:rPr>
              <w:t>1.28</w:t>
            </w:r>
          </w:p>
          <w:p w14:paraId="7DFB3DDA" w14:textId="77777777" w:rsidR="00F601B4" w:rsidRPr="00AD444C" w:rsidRDefault="00F601B4" w:rsidP="00A919BB">
            <w:pPr>
              <w:jc w:val="center"/>
              <w:rPr>
                <w:rFonts w:ascii="Times" w:hAnsi="Times"/>
                <w:color w:val="000000"/>
              </w:rPr>
            </w:pPr>
            <w:r w:rsidRPr="00AD444C">
              <w:rPr>
                <w:rFonts w:ascii="Times" w:hAnsi="Times"/>
                <w:color w:val="000000"/>
              </w:rPr>
              <w:t>(1.15, 1.41)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80BD2C" w14:textId="77777777" w:rsidR="00F601B4" w:rsidRPr="00AD444C" w:rsidRDefault="00F601B4" w:rsidP="00A919BB">
            <w:pPr>
              <w:jc w:val="center"/>
              <w:rPr>
                <w:rFonts w:ascii="Times" w:hAnsi="Times"/>
                <w:color w:val="000000"/>
              </w:rPr>
            </w:pPr>
            <w:r w:rsidRPr="00AD444C">
              <w:rPr>
                <w:rFonts w:ascii="Times" w:hAnsi="Times"/>
                <w:color w:val="000000"/>
              </w:rPr>
              <w:t>0.001</w:t>
            </w:r>
          </w:p>
        </w:tc>
      </w:tr>
    </w:tbl>
    <w:p w14:paraId="3EA344BA" w14:textId="77777777" w:rsidR="00F601B4" w:rsidRPr="00C85F6D" w:rsidRDefault="00F601B4" w:rsidP="00F601B4">
      <w:pPr>
        <w:spacing w:line="480" w:lineRule="auto"/>
        <w:rPr>
          <w:rFonts w:ascii="Times" w:hAnsi="Times"/>
        </w:rPr>
      </w:pPr>
      <w:r w:rsidRPr="00C85F6D">
        <w:rPr>
          <w:rFonts w:ascii="Times" w:hAnsi="Times"/>
        </w:rPr>
        <w:t>Adjusted for age (y), sex, total energy intake (kJ/d), AHA diet score, body mass index (kg/m</w:t>
      </w:r>
      <w:r w:rsidRPr="00C85F6D">
        <w:rPr>
          <w:rFonts w:ascii="Times" w:hAnsi="Times"/>
          <w:vertAlign w:val="superscript"/>
        </w:rPr>
        <w:t>2</w:t>
      </w:r>
      <w:r w:rsidRPr="00C85F6D">
        <w:rPr>
          <w:rFonts w:ascii="Times" w:hAnsi="Times"/>
        </w:rPr>
        <w:t>), education level (elementary school, high school, or college or above), occupation type (coal miner, other blue-collar jobs, or other), marital status, smoking status (never, former or current), alcohol use (never, former, current &lt;1 drink/day, and current &gt;1 drinks/day), antihypertensive drug, sleep duration (&lt;6, 6-7, 7-8, or</w:t>
      </w:r>
      <w:r w:rsidRPr="00C85F6D">
        <w:rPr>
          <w:rFonts w:ascii="Times" w:hAnsi="Times"/>
          <w:color w:val="000000"/>
        </w:rPr>
        <w:t xml:space="preserve"> ≥8 hour/day)</w:t>
      </w:r>
      <w:r w:rsidRPr="00C85F6D">
        <w:rPr>
          <w:rFonts w:ascii="Times" w:hAnsi="Times"/>
        </w:rPr>
        <w:t xml:space="preserve">, insomnia (yes/no), snoring (never/rare, occasional, or frequent) and physical activity (inactive, moderately active, or vigorously active), systolic blood pressure (mmHg), </w:t>
      </w:r>
      <w:r w:rsidRPr="005E5F8E">
        <w:rPr>
          <w:rFonts w:ascii="Times" w:hAnsi="Times"/>
        </w:rPr>
        <w:t>fasting blood glucose status (“normal” (&lt; 100 mmol/L ), “impaired fasting glucose (100 – 125 mmol/L), or “Diabetes” (&gt;126 mmol/L or use of hypoglycemic treatment) ), low-density lipoprotein-cholesterol and high-density lipoprotein –cholesterol (mmol/L).</w:t>
      </w:r>
      <w:r w:rsidRPr="00C85F6D">
        <w:rPr>
          <w:rFonts w:ascii="Times" w:hAnsi="Times"/>
        </w:rPr>
        <w:t xml:space="preserve"> </w:t>
      </w:r>
      <w:r w:rsidRPr="00C85F6D">
        <w:rPr>
          <w:rFonts w:ascii="Times" w:hAnsi="Times"/>
          <w:i/>
        </w:rPr>
        <w:t>P</w:t>
      </w:r>
      <w:r w:rsidRPr="00C85F6D">
        <w:rPr>
          <w:rFonts w:ascii="Times" w:hAnsi="Times"/>
        </w:rPr>
        <w:t xml:space="preserve"> value for difference from “breakfast everyday” group is indicated as *, &lt;0.05. </w:t>
      </w:r>
    </w:p>
    <w:p w14:paraId="18905CA1" w14:textId="77777777" w:rsidR="00201A3E" w:rsidRDefault="00F601B4">
      <w:bookmarkStart w:id="0" w:name="_GoBack"/>
      <w:bookmarkEnd w:id="0"/>
    </w:p>
    <w:sectPr w:rsidR="00201A3E" w:rsidSect="00A0224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B4"/>
    <w:rsid w:val="002B421D"/>
    <w:rsid w:val="008B0B3E"/>
    <w:rsid w:val="008F3175"/>
    <w:rsid w:val="009059B2"/>
    <w:rsid w:val="00CE175E"/>
    <w:rsid w:val="00DD19F6"/>
    <w:rsid w:val="00DF1EE5"/>
    <w:rsid w:val="00E049A7"/>
    <w:rsid w:val="00F6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5847D2"/>
  <w14:defaultImageDpi w14:val="32767"/>
  <w15:chartTrackingRefBased/>
  <w15:docId w15:val="{D769BC8D-0B91-5D46-9646-FCF81886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601B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Zhu, Siwei</dc:creator>
  <cp:keywords/>
  <dc:description/>
  <cp:lastModifiedBy>Zhu, Siwei</cp:lastModifiedBy>
  <cp:revision>1</cp:revision>
  <dcterms:created xsi:type="dcterms:W3CDTF">2020-04-01T20:05:00Z</dcterms:created>
  <dcterms:modified xsi:type="dcterms:W3CDTF">2020-04-01T20:06:00Z</dcterms:modified>
</cp:coreProperties>
</file>