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13" w:rsidRPr="00EC2C13" w:rsidRDefault="00EC2C13" w:rsidP="00140D67">
      <w:pPr>
        <w:pStyle w:val="a3"/>
        <w:keepNext/>
        <w:spacing w:line="48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Supplemental </w:t>
      </w:r>
      <w:r w:rsidRPr="00EC2C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Table 1. Food lists of 29 food groups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5"/>
        <w:gridCol w:w="6571"/>
      </w:tblGrid>
      <w:tr w:rsidR="00EC2C13" w:rsidRPr="00EC2C13" w:rsidTr="00E970BB">
        <w:trPr>
          <w:trHeight w:val="20"/>
        </w:trPr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2C13" w:rsidRPr="00EC2C13" w:rsidRDefault="00EC2C13" w:rsidP="00E970B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Food groups </w:t>
            </w:r>
          </w:p>
        </w:tc>
        <w:tc>
          <w:tcPr>
            <w:tcW w:w="3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2C13" w:rsidRPr="00EC2C13" w:rsidRDefault="00EC2C13" w:rsidP="00E970B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24"/>
                <w:szCs w:val="24"/>
              </w:rPr>
              <w:t>Lists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Green/yellow vegetables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Carrot, spinach, sesame leaf, lettuce, zucchini, water dropwort, sweet potato tips, lactuca, pepper, pepper leaf, leaf beet, shepherd's purse, broccoli, radish leaf, tomato, celery, crown daisy, Korean leek, mugwort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Light colored vegetables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Bean sprout, cabbage, radish root, onion, bellflower, bracken, deodeok (mountain herb), garlic, green onion, lotus root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Kimchi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Kimchi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fermented foods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Garlic, garlic stem, radish root, Jotgal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Tubers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Potato, sweet potato, starch, dangmyeon (starch noodle)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Legumes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Pea, black soybeans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Mushrooms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Mushrooms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Fruits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Apple, banana, pear, orange, grape, persimmon, mandarin, strawberry, peach, watermelon, oriental melon, muskmelon, processed fruits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Nuts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Acorn jelly, peanut, almond, pine nut, sesame seed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Rice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Grains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millet, flour, barl</w:t>
            </w:r>
            <w:r w:rsidR="009B3FAF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y, cereal, adlay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Noodles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Noodles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Bread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Bread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Cake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Cake, jam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Fast foods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Pizza, Hamburg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Sweets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Chocolate, honey, candy, sugar, starch syrup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Cookies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Biscuit, cookie, cracker, snacks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Tofu, soymilk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Tofu, soymilk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Milk and its products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Milk, liquid, curd yogurt, Ice-cream, sherbet, cheese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Red meat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Beef, pork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Processed meats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Luncheon meat, bacon, sausages, ham, burgers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Poultry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Chicken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Eggs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Eggs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lastRenderedPageBreak/>
              <w:t>Coffee, tea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Coffee and tea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Carbonated beverages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Carbonated beverages 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Fatty fish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Mackerel, mackerel pike, Spanish mackerel, bass, tuna, eel</w:t>
            </w:r>
          </w:p>
        </w:tc>
      </w:tr>
      <w:tr w:rsidR="00EC2C13" w:rsidRPr="00EC2C13" w:rsidTr="00E970BB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Lean fish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Hairtail, pollack, yellow corvine, halibut, sea bream</w:t>
            </w:r>
          </w:p>
        </w:tc>
      </w:tr>
      <w:tr w:rsidR="00EC2C13" w:rsidRPr="00EC2C13" w:rsidTr="00EC2C13">
        <w:trPr>
          <w:trHeight w:val="20"/>
        </w:trPr>
        <w:tc>
          <w:tcPr>
            <w:tcW w:w="13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Clams</w:t>
            </w:r>
          </w:p>
        </w:tc>
        <w:tc>
          <w:tcPr>
            <w:tcW w:w="36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Clams, mussels, oysters, and scallops, Crab, shrimp, octopus, squid, processed fish cake</w:t>
            </w:r>
          </w:p>
        </w:tc>
      </w:tr>
      <w:tr w:rsidR="00EC2C13" w:rsidRPr="00EC2C13" w:rsidTr="00EC2C13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970BB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Seaweeds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13" w:rsidRPr="00EC2C13" w:rsidRDefault="00EC2C13" w:rsidP="00EC2C13">
            <w:pP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ried laver, 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ea mustard,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2C13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</w:rPr>
              <w:t>kelp</w:t>
            </w:r>
          </w:p>
        </w:tc>
      </w:tr>
    </w:tbl>
    <w:p w:rsidR="00EC2C13" w:rsidRPr="00EC2C13" w:rsidRDefault="00EC2C13" w:rsidP="00EC2C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13" w:rsidRPr="00EC2C13" w:rsidRDefault="00EC2C13" w:rsidP="0085612A">
      <w:pPr>
        <w:wordWrap/>
        <w:spacing w:after="0" w:line="360" w:lineRule="auto"/>
        <w:rPr>
          <w:rFonts w:ascii="Times New Roman" w:eastAsiaTheme="majorHAnsi" w:hAnsi="Times New Roman" w:cs="Times New Roman"/>
          <w:color w:val="000000" w:themeColor="text1"/>
          <w:sz w:val="24"/>
          <w:szCs w:val="24"/>
        </w:rPr>
        <w:sectPr w:rsidR="00EC2C13" w:rsidRPr="00EC2C1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EC2C13" w:rsidRPr="00EC2C13" w:rsidRDefault="00EC2C13" w:rsidP="0085612A">
      <w:pPr>
        <w:wordWrap/>
        <w:spacing w:after="0" w:line="360" w:lineRule="auto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/>
          <w:sz w:val="24"/>
          <w:szCs w:val="24"/>
        </w:rPr>
        <w:lastRenderedPageBreak/>
        <w:t xml:space="preserve">Supplemental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Table </w:t>
      </w:r>
      <w:r>
        <w:rPr>
          <w:rFonts w:ascii="Times New Roman" w:eastAsiaTheme="majorHAnsi" w:hAnsi="Times New Roman" w:cs="Times New Roman"/>
          <w:sz w:val="24"/>
          <w:szCs w:val="24"/>
        </w:rPr>
        <w:t>2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.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  <w:r w:rsidRPr="001702B7">
        <w:rPr>
          <w:rFonts w:ascii="Times New Roman" w:eastAsiaTheme="majorHAnsi" w:hAnsi="Times New Roman" w:cs="Times New Roman"/>
          <w:sz w:val="24"/>
          <w:szCs w:val="24"/>
        </w:rPr>
        <w:t>Factor loadings of food groups in dietary patterns identified using principle component analysis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Y="116"/>
        <w:tblW w:w="878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2137"/>
        <w:gridCol w:w="1842"/>
        <w:gridCol w:w="1985"/>
      </w:tblGrid>
      <w:tr w:rsidR="00EC2C13" w:rsidRPr="009D379F" w:rsidTr="00EC2C13">
        <w:trPr>
          <w:trHeight w:val="552"/>
        </w:trPr>
        <w:tc>
          <w:tcPr>
            <w:tcW w:w="2825" w:type="dxa"/>
            <w:vMerge w:val="restart"/>
            <w:shd w:val="clear" w:color="auto" w:fill="auto"/>
          </w:tcPr>
          <w:p w:rsidR="00EC2C13" w:rsidRPr="005E0CB5" w:rsidRDefault="00EC2C13" w:rsidP="00EC2C13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2C13" w:rsidRDefault="00EC2C13" w:rsidP="00EC2C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color w:val="000000"/>
                <w:kern w:val="0"/>
                <w:sz w:val="22"/>
              </w:rPr>
              <w:t>Factor loading</w:t>
            </w:r>
          </w:p>
        </w:tc>
      </w:tr>
      <w:tr w:rsidR="00EC2C13" w:rsidRPr="009D379F" w:rsidTr="00EC2C13">
        <w:trPr>
          <w:trHeight w:val="552"/>
        </w:trPr>
        <w:tc>
          <w:tcPr>
            <w:tcW w:w="282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Balanced </w:t>
            </w:r>
            <w:r w:rsidR="00140D67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Korean </w:t>
            </w:r>
            <w:r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diet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2C13" w:rsidRPr="005E0CB5" w:rsidRDefault="00511241" w:rsidP="00140D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Western</w:t>
            </w:r>
            <w:r w:rsidR="00140D67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 flour-rich</w:t>
            </w:r>
            <w:r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 diet</w:t>
            </w:r>
            <w:r w:rsidR="00EC2C13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color w:val="000000"/>
                <w:kern w:val="0"/>
                <w:sz w:val="22"/>
              </w:rPr>
              <w:t>Rice</w:t>
            </w:r>
            <w:r w:rsidR="00140D67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-based</w:t>
            </w:r>
            <w:r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 diet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Rice</w:t>
            </w:r>
          </w:p>
        </w:tc>
        <w:tc>
          <w:tcPr>
            <w:tcW w:w="21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0.79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Grain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-0.7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Noodle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0.24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Bread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-0.02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Cake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Cookie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Beans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3A7EFD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7EFD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-0.05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Potato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-0.12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Kimchi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Egg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-0.03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Fast food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Green vegetable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-0.01</w:t>
            </w:r>
          </w:p>
        </w:tc>
      </w:tr>
      <w:tr w:rsidR="00EC2C13" w:rsidRPr="009D379F" w:rsidTr="00EC2C13">
        <w:trPr>
          <w:trHeight w:val="80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Mushroom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-0.06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While vegetable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Fatty fish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White fish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0.67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Crab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</w:t>
            </w:r>
          </w:p>
        </w:tc>
      </w:tr>
      <w:tr w:rsidR="00EC2C13" w:rsidRPr="009D379F" w:rsidTr="00EC2C13">
        <w:trPr>
          <w:trHeight w:val="80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Processed meats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Red meats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0.35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Soup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0.22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Chicken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CC5CF6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C5CF6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Seaweed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0.59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Milk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-0.15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Beverage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-0.01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Coffee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Tea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0.26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Fruit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-0.17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Pickle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0.43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0.16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Alcohol</w:t>
            </w:r>
          </w:p>
        </w:tc>
        <w:tc>
          <w:tcPr>
            <w:tcW w:w="21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0.23</w:t>
            </w:r>
          </w:p>
        </w:tc>
      </w:tr>
      <w:tr w:rsidR="00EC2C13" w:rsidRPr="009D379F" w:rsidTr="00EC2C13">
        <w:trPr>
          <w:trHeight w:val="348"/>
        </w:trPr>
        <w:tc>
          <w:tcPr>
            <w:tcW w:w="282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Nuts</w:t>
            </w:r>
          </w:p>
        </w:tc>
        <w:tc>
          <w:tcPr>
            <w:tcW w:w="21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-0.21</w:t>
            </w:r>
          </w:p>
        </w:tc>
      </w:tr>
      <w:tr w:rsidR="00EC2C13" w:rsidRPr="009D379F" w:rsidTr="00EC2C13">
        <w:trPr>
          <w:trHeight w:val="552"/>
        </w:trPr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>Eigenvector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4.48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2.29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1.83</w:t>
            </w:r>
          </w:p>
        </w:tc>
      </w:tr>
      <w:tr w:rsidR="00EC2C13" w:rsidRPr="009D379F" w:rsidTr="00EC2C13">
        <w:trPr>
          <w:trHeight w:val="80"/>
        </w:trPr>
        <w:tc>
          <w:tcPr>
            <w:tcW w:w="2825" w:type="dxa"/>
            <w:shd w:val="clear" w:color="auto" w:fill="auto"/>
          </w:tcPr>
          <w:p w:rsidR="00EC2C13" w:rsidRPr="005E0CB5" w:rsidRDefault="00EC2C13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</w:pPr>
            <w:r w:rsidRPr="005E0CB5">
              <w:rPr>
                <w:rFonts w:ascii="Times New Roman" w:eastAsia="맑은 고딕" w:hAnsi="Times New Roman" w:cs="Times New Roman"/>
                <w:bCs/>
                <w:color w:val="000000"/>
                <w:kern w:val="0"/>
                <w:sz w:val="22"/>
              </w:rPr>
              <w:t xml:space="preserve">Variance explained (%) </w:t>
            </w:r>
          </w:p>
        </w:tc>
        <w:tc>
          <w:tcPr>
            <w:tcW w:w="2137" w:type="dxa"/>
            <w:shd w:val="clear" w:color="auto" w:fill="auto"/>
          </w:tcPr>
          <w:p w:rsidR="00EC2C13" w:rsidRPr="005E0CB5" w:rsidRDefault="00FB2D58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842" w:type="dxa"/>
            <w:shd w:val="clear" w:color="auto" w:fill="auto"/>
          </w:tcPr>
          <w:p w:rsidR="00EC2C13" w:rsidRPr="005E0CB5" w:rsidRDefault="00FB2D58" w:rsidP="00EC2C13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23.2</w:t>
            </w:r>
          </w:p>
        </w:tc>
        <w:tc>
          <w:tcPr>
            <w:tcW w:w="1985" w:type="dxa"/>
            <w:shd w:val="clear" w:color="auto" w:fill="auto"/>
          </w:tcPr>
          <w:p w:rsidR="00EC2C13" w:rsidRPr="005E0CB5" w:rsidRDefault="00FB2D58" w:rsidP="00FB2D58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18.0</w:t>
            </w:r>
          </w:p>
        </w:tc>
      </w:tr>
    </w:tbl>
    <w:p w:rsidR="0085612A" w:rsidRPr="007966E6" w:rsidRDefault="0085612A" w:rsidP="0085612A">
      <w:pPr>
        <w:wordWrap/>
        <w:spacing w:after="0" w:line="360" w:lineRule="auto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Loadings</w:t>
      </w:r>
      <w:r w:rsidRPr="00796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≥</w:t>
      </w:r>
      <w:r w:rsidRPr="007966E6">
        <w:rPr>
          <w:rFonts w:ascii="Times New Roman" w:hAnsi="Times New Roman" w:cs="Times New Roman"/>
          <w:bCs/>
          <w:sz w:val="24"/>
          <w:szCs w:val="24"/>
        </w:rPr>
        <w:t xml:space="preserve"> 0.4 are represented by bold digits</w:t>
      </w:r>
      <w:r>
        <w:rPr>
          <w:rFonts w:ascii="Times New Roman" w:hAnsi="Times New Roman" w:cs="Times New Roman"/>
          <w:bCs/>
          <w:sz w:val="24"/>
          <w:szCs w:val="24"/>
        </w:rPr>
        <w:t xml:space="preserve"> (n=28,445)</w:t>
      </w:r>
      <w:r w:rsidRPr="007966E6">
        <w:rPr>
          <w:rFonts w:ascii="Times New Roman" w:hAnsi="Times New Roman" w:cs="Times New Roman"/>
          <w:bCs/>
          <w:sz w:val="24"/>
          <w:szCs w:val="24"/>
        </w:rPr>
        <w:t>.</w:t>
      </w:r>
    </w:p>
    <w:p w:rsidR="0085612A" w:rsidRDefault="0085612A" w:rsidP="0085612A">
      <w:pPr>
        <w:wordWrap/>
        <w:spacing w:after="0" w:line="360" w:lineRule="auto"/>
        <w:ind w:rightChars="682" w:right="1364"/>
        <w:rPr>
          <w:rFonts w:ascii="Times New Roman" w:eastAsiaTheme="majorHAnsi" w:hAnsi="Times New Roman" w:cs="Times New Roman"/>
          <w:sz w:val="24"/>
          <w:szCs w:val="24"/>
        </w:rPr>
        <w:sectPr w:rsidR="0085612A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85612A" w:rsidRDefault="0085612A" w:rsidP="0085612A">
      <w:pPr>
        <w:wordWrap/>
        <w:spacing w:after="0" w:line="360" w:lineRule="auto"/>
        <w:ind w:rightChars="682" w:right="1364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/>
          <w:sz w:val="24"/>
          <w:szCs w:val="24"/>
        </w:rPr>
        <w:lastRenderedPageBreak/>
        <w:t xml:space="preserve">Supplemental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Table </w:t>
      </w:r>
      <w:r w:rsidR="00EC2C13">
        <w:rPr>
          <w:rFonts w:ascii="Times New Roman" w:eastAsiaTheme="majorHAnsi" w:hAnsi="Times New Roman" w:cs="Times New Roman"/>
          <w:sz w:val="24"/>
          <w:szCs w:val="24"/>
        </w:rPr>
        <w:t>3</w:t>
      </w:r>
      <w:r>
        <w:rPr>
          <w:rFonts w:ascii="Times New Roman" w:eastAsiaTheme="majorHAnsi" w:hAnsi="Times New Roman" w:cs="Times New Roman"/>
          <w:sz w:val="24"/>
          <w:szCs w:val="24"/>
        </w:rPr>
        <w:t>.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한컴바탕" w:hAnsi="Times New Roman" w:cs="Times New Roman" w:hint="eastAsia"/>
          <w:color w:val="000000"/>
          <w:kern w:val="0"/>
          <w:sz w:val="24"/>
          <w:szCs w:val="24"/>
        </w:rPr>
        <w:t>Demographic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characteristics and nutrient intake of subjects according to three dietary patterns  </w:t>
      </w:r>
    </w:p>
    <w:tbl>
      <w:tblPr>
        <w:tblW w:w="14044" w:type="dxa"/>
        <w:tblInd w:w="-10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276"/>
        <w:gridCol w:w="1276"/>
        <w:gridCol w:w="1559"/>
        <w:gridCol w:w="1417"/>
        <w:gridCol w:w="1276"/>
        <w:gridCol w:w="1559"/>
        <w:gridCol w:w="1418"/>
        <w:gridCol w:w="1417"/>
        <w:gridCol w:w="1560"/>
      </w:tblGrid>
      <w:tr w:rsidR="0085612A" w:rsidRPr="00D3671C" w:rsidTr="00140D67">
        <w:trPr>
          <w:trHeight w:val="576"/>
        </w:trPr>
        <w:tc>
          <w:tcPr>
            <w:tcW w:w="1286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140D67" w:rsidP="00BC7F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="0085612A"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alanced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Korean</w:t>
            </w:r>
            <w:r w:rsidR="0085612A"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7FC4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diet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BC7FC4" w:rsidP="00BC7F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Western</w:t>
            </w:r>
            <w:r w:rsidR="0085612A"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flour-rich </w:t>
            </w:r>
            <w:r w:rsidR="0085612A"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diet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140D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Rice</w:t>
            </w:r>
            <w:r w:rsidR="00BC7FC4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140D67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based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diet</w:t>
            </w:r>
          </w:p>
        </w:tc>
      </w:tr>
      <w:tr w:rsidR="0085612A" w:rsidRPr="00D3671C" w:rsidTr="00140D67">
        <w:trPr>
          <w:trHeight w:val="360"/>
        </w:trPr>
        <w:tc>
          <w:tcPr>
            <w:tcW w:w="1286" w:type="dxa"/>
            <w:vMerge/>
            <w:tcBorders>
              <w:top w:val="nil"/>
              <w:bottom w:val="single" w:sz="2" w:space="0" w:color="000000"/>
            </w:tcBorders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T1 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811)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T2 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213)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T3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421)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T1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306)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T2 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480)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T3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659)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T1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486)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T2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241F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bookmarkStart w:id="0" w:name="_GoBack"/>
            <w:bookmarkEnd w:id="0"/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278)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:rsidR="00140D67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T3 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FB2D58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n=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9681)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Age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(yr)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8.0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54.5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7.8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54.3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±7.9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7.8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b***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54.8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tcBorders>
              <w:top w:val="single" w:sz="2" w:space="0" w:color="000000"/>
            </w:tcBorders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53.0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Gender</w:t>
            </w:r>
          </w:p>
          <w:p w:rsidR="0085612A" w:rsidRPr="00D3671C" w:rsidRDefault="0085612A" w:rsidP="0085612A">
            <w:pPr>
              <w:widowControl/>
              <w:wordWrap/>
              <w:autoSpaceDE/>
              <w:autoSpaceDN/>
              <w:spacing w:after="0" w:line="240" w:lineRule="auto"/>
              <w:ind w:rightChars="-79" w:right="-15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ale, 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3701 (37.7)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3438 (37.3)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3122 (33.1)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3175 (34.1)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3271 (34.5)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3815 (39.5)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3524 (37.2)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3385 (36.5)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3352 (34.6)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Energy intake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(% of DRI)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24.6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22.3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29.7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30.6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23.6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88.7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30.7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CHO percent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(En%)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±6.2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71.3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6.9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71.0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7.0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71.9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72.8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Fat percent</w:t>
            </w:r>
          </w:p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(En%)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5.2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5.0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13.6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Protein Percent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(En%)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±2.2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2.6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14.9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2.7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3.0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13.5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r w:rsidR="00742740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Na intake (mg/1000 kcal)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1862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906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2429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935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3180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1625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2791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1416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2442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1241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2263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1527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2987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1625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2390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1195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49" w:right="-98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2123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1381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Alcohol intake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(g/day)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10.9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3.92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4.05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10.7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2.54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11.1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3.92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3.73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c***</w:t>
            </w:r>
          </w:p>
        </w:tc>
      </w:tr>
      <w:tr w:rsidR="0085612A" w:rsidRPr="00D3671C" w:rsidTr="00140D67">
        <w:trPr>
          <w:trHeight w:val="636"/>
        </w:trPr>
        <w:tc>
          <w:tcPr>
            <w:tcW w:w="128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Coffee intake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 xml:space="preserve"> (g/day)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4.81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5.00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a***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5.07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4.21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4.51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ind w:rightChars="-90" w:right="-180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3.88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4.68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c**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4.51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4.40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4.64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4.78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612A" w:rsidRPr="00D3671C" w:rsidRDefault="0085612A" w:rsidP="00E970BB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</w:pP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4.05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 w:rsidRPr="00D3671C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  <w:r w:rsidRPr="00691E45">
              <w:rPr>
                <w:rFonts w:ascii="Times New Roman" w:eastAsia="맑은 고딕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b***</w:t>
            </w:r>
          </w:p>
        </w:tc>
      </w:tr>
    </w:tbl>
    <w:p w:rsidR="00DF03E1" w:rsidRPr="0085612A" w:rsidRDefault="0085612A">
      <w:pPr>
        <w:rPr>
          <w:rFonts w:ascii="Times New Roman" w:hAnsi="Times New Roman" w:cs="Times New Roman"/>
          <w:sz w:val="24"/>
          <w:szCs w:val="24"/>
        </w:rPr>
      </w:pPr>
      <w:r w:rsidRPr="0085612A">
        <w:rPr>
          <w:rFonts w:ascii="Times New Roman" w:hAnsi="Times New Roman" w:cs="Times New Roman"/>
          <w:sz w:val="24"/>
          <w:szCs w:val="24"/>
        </w:rPr>
        <w:t>BMI, Body mass index; DRI, Dietary reference intake; CHO, Carbohydrate.</w:t>
      </w:r>
    </w:p>
    <w:p w:rsidR="0085612A" w:rsidRPr="001702B7" w:rsidRDefault="0085612A" w:rsidP="0085612A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sz w:val="24"/>
          <w:szCs w:val="24"/>
        </w:rPr>
        <w:t>A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djusting </w:t>
      </w:r>
      <w:r>
        <w:rPr>
          <w:rFonts w:ascii="Times New Roman" w:hAnsi="Times New Roman" w:cs="Times New Roman"/>
          <w:sz w:val="24"/>
          <w:szCs w:val="24"/>
        </w:rPr>
        <w:t>for BM</w:t>
      </w:r>
      <w:r w:rsidRPr="001702B7">
        <w:rPr>
          <w:rFonts w:ascii="Times New Roman" w:hAnsi="Times New Roman" w:cs="Times New Roman"/>
          <w:sz w:val="24"/>
          <w:szCs w:val="24"/>
        </w:rPr>
        <w:t xml:space="preserve">I, </w:t>
      </w:r>
      <w:r w:rsidRPr="001702B7">
        <w:rPr>
          <w:rFonts w:ascii="Times New Roman" w:eastAsia="SimSun" w:hAnsi="Times New Roman" w:cs="Times New Roman"/>
          <w:sz w:val="24"/>
          <w:szCs w:val="24"/>
          <w:lang w:eastAsia="zh-CN"/>
        </w:rPr>
        <w:t>r</w:t>
      </w:r>
      <w:r w:rsidRPr="001702B7">
        <w:rPr>
          <w:rFonts w:ascii="Times New Roman" w:hAnsi="Times New Roman" w:cs="Times New Roman"/>
          <w:sz w:val="24"/>
          <w:szCs w:val="24"/>
        </w:rPr>
        <w:t>esidence ag</w:t>
      </w:r>
      <w:r>
        <w:rPr>
          <w:rFonts w:ascii="Times New Roman" w:hAnsi="Times New Roman" w:cs="Times New Roman"/>
          <w:sz w:val="24"/>
          <w:szCs w:val="24"/>
        </w:rPr>
        <w:t xml:space="preserve">e, gender, area, BMI, and </w:t>
      </w:r>
      <w:r w:rsidRPr="001702B7"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z w:val="24"/>
          <w:szCs w:val="24"/>
        </w:rPr>
        <w:t xml:space="preserve"> intake</w:t>
      </w:r>
      <w:r w:rsidRPr="001702B7">
        <w:rPr>
          <w:rFonts w:ascii="Times New Roman" w:hAnsi="Times New Roman" w:cs="Times New Roman"/>
          <w:sz w:val="24"/>
          <w:szCs w:val="24"/>
        </w:rPr>
        <w:t>.</w:t>
      </w:r>
    </w:p>
    <w:p w:rsidR="00BC7FC4" w:rsidRPr="001702B7" w:rsidRDefault="00BC7FC4" w:rsidP="00BC7FC4">
      <w:pPr>
        <w:wordWrap/>
        <w:spacing w:after="0" w:line="36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1702B7"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T1, T2, and T3 indicated the lowest, middle and highest tertiles of the intake of each diet pattern. </w:t>
      </w:r>
    </w:p>
    <w:p w:rsidR="00BC7FC4" w:rsidRDefault="00BC7FC4" w:rsidP="0085612A">
      <w:pPr>
        <w:wordWrap/>
        <w:spacing w:after="0" w:line="36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>The c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utpoint 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of dietary pattern scores for T1 and T2 was -0.470 and 0.146 in the traditional balanced diet pattern, -0.405 and 0.09 for flour-rich Western diet and -0.451 and 0.07 in rice-rich diet pattern, respectively. </w:t>
      </w:r>
    </w:p>
    <w:p w:rsidR="0085612A" w:rsidRDefault="0085612A" w:rsidP="0085612A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13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Significantly different from major allele in logistic regression analysis at P&lt;0.05,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P&lt;0.01,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P&lt;0.001.</w:t>
      </w:r>
    </w:p>
    <w:p w:rsidR="0085612A" w:rsidRDefault="0085612A" w:rsidP="0085612A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B58">
        <w:rPr>
          <w:rFonts w:ascii="Times New Roman" w:hAnsi="Times New Roman" w:cs="Times New Roman"/>
          <w:sz w:val="24"/>
          <w:szCs w:val="24"/>
          <w:vertAlign w:val="superscript"/>
        </w:rPr>
        <w:t>a,b,c</w:t>
      </w:r>
      <w:r w:rsidRPr="003C3B58">
        <w:rPr>
          <w:rFonts w:ascii="Times New Roman" w:hAnsi="Times New Roman" w:cs="Times New Roman"/>
          <w:sz w:val="24"/>
          <w:szCs w:val="24"/>
        </w:rPr>
        <w:t xml:space="preserve"> Means without a common letter differ in the same row by Tukey test at P &lt; 0.05.</w:t>
      </w:r>
    </w:p>
    <w:sectPr w:rsidR="0085612A" w:rsidSect="0085612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CA" w:rsidRDefault="007547CA" w:rsidP="00BC7FC4">
      <w:pPr>
        <w:spacing w:after="0" w:line="240" w:lineRule="auto"/>
      </w:pPr>
      <w:r>
        <w:separator/>
      </w:r>
    </w:p>
  </w:endnote>
  <w:endnote w:type="continuationSeparator" w:id="0">
    <w:p w:rsidR="007547CA" w:rsidRDefault="007547CA" w:rsidP="00BC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CA" w:rsidRDefault="007547CA" w:rsidP="00BC7FC4">
      <w:pPr>
        <w:spacing w:after="0" w:line="240" w:lineRule="auto"/>
      </w:pPr>
      <w:r>
        <w:separator/>
      </w:r>
    </w:p>
  </w:footnote>
  <w:footnote w:type="continuationSeparator" w:id="0">
    <w:p w:rsidR="007547CA" w:rsidRDefault="007547CA" w:rsidP="00BC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A"/>
    <w:rsid w:val="00140D67"/>
    <w:rsid w:val="00334684"/>
    <w:rsid w:val="00511241"/>
    <w:rsid w:val="00661E5B"/>
    <w:rsid w:val="00742740"/>
    <w:rsid w:val="007547CA"/>
    <w:rsid w:val="007F5AE3"/>
    <w:rsid w:val="0085612A"/>
    <w:rsid w:val="009B3FAF"/>
    <w:rsid w:val="00BC7FC4"/>
    <w:rsid w:val="00C227B4"/>
    <w:rsid w:val="00CC5CF6"/>
    <w:rsid w:val="00DE241F"/>
    <w:rsid w:val="00DF03E1"/>
    <w:rsid w:val="00EC2C13"/>
    <w:rsid w:val="00EF5352"/>
    <w:rsid w:val="00F240EA"/>
    <w:rsid w:val="00FB2D58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7A554"/>
  <w15:chartTrackingRefBased/>
  <w15:docId w15:val="{D891815F-A31A-4BA6-8D84-C839A57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C2C13"/>
    <w:pPr>
      <w:spacing w:after="0" w:line="240" w:lineRule="auto"/>
    </w:pPr>
    <w:rPr>
      <w:b/>
      <w:bCs/>
      <w:szCs w:val="20"/>
    </w:rPr>
  </w:style>
  <w:style w:type="paragraph" w:styleId="a4">
    <w:name w:val="header"/>
    <w:basedOn w:val="a"/>
    <w:link w:val="Char"/>
    <w:uiPriority w:val="99"/>
    <w:unhideWhenUsed/>
    <w:rsid w:val="00BC7F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C7FC4"/>
  </w:style>
  <w:style w:type="paragraph" w:styleId="a5">
    <w:name w:val="footer"/>
    <w:basedOn w:val="a"/>
    <w:link w:val="Char0"/>
    <w:uiPriority w:val="99"/>
    <w:unhideWhenUsed/>
    <w:rsid w:val="00BC7F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C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Park Sunmin</cp:lastModifiedBy>
  <cp:revision>2</cp:revision>
  <dcterms:created xsi:type="dcterms:W3CDTF">2020-03-05T09:46:00Z</dcterms:created>
  <dcterms:modified xsi:type="dcterms:W3CDTF">2020-03-05T09:46:00Z</dcterms:modified>
</cp:coreProperties>
</file>