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4B" w:rsidRDefault="00317C4B" w:rsidP="00317C4B">
      <w:pPr>
        <w:suppressLineNumbers/>
        <w:spacing w:line="240" w:lineRule="auto"/>
        <w:contextualSpacing/>
        <w:rPr>
          <w:rFonts w:ascii="Calibri" w:hAnsi="Calibri"/>
          <w:b/>
        </w:rPr>
      </w:pPr>
    </w:p>
    <w:p w:rsidR="00317C4B" w:rsidRDefault="00317C4B" w:rsidP="00317C4B">
      <w:pPr>
        <w:suppressLineNumbers/>
        <w:spacing w:line="240" w:lineRule="auto"/>
        <w:contextualSpacing/>
        <w:rPr>
          <w:rFonts w:ascii="Calibri" w:hAnsi="Calibri"/>
          <w:b/>
        </w:rPr>
      </w:pPr>
    </w:p>
    <w:p w:rsidR="00317C4B" w:rsidRPr="00317C4B" w:rsidRDefault="00317C4B" w:rsidP="00317C4B">
      <w:pPr>
        <w:suppressLineNumbers/>
        <w:spacing w:line="240" w:lineRule="auto"/>
        <w:contextualSpacing/>
      </w:pPr>
      <w:r w:rsidRPr="00C01695">
        <w:rPr>
          <w:rFonts w:ascii="Calibri" w:hAnsi="Calibri"/>
          <w:b/>
        </w:rPr>
        <w:t xml:space="preserve">Supplemental Table 1 </w:t>
      </w:r>
      <w:r w:rsidRPr="00C01695">
        <w:t>HEI-2010 and HEI-2015 Scores (total and component) of NHANE</w:t>
      </w:r>
      <w:r w:rsidRPr="00AB493F">
        <w:t xml:space="preserve">S 2005-2016 </w:t>
      </w:r>
      <w:r w:rsidRPr="00C01695">
        <w:t>adults s</w:t>
      </w:r>
      <w:r>
        <w:t xml:space="preserve">tratified by cannabis use with </w:t>
      </w:r>
      <w:r w:rsidRPr="00C01695">
        <w:t xml:space="preserve">the </w:t>
      </w:r>
      <w:r>
        <w:t xml:space="preserve">simple method and multiple regression mean </w:t>
      </w:r>
      <w:r>
        <w:t>(SE)</w:t>
      </w:r>
      <w:r>
        <w:rPr>
          <w:rFonts w:ascii="Calibri" w:hAnsi="Calibri"/>
          <w:sz w:val="28"/>
          <w:szCs w:val="28"/>
          <w:vertAlign w:val="superscript"/>
        </w:rPr>
        <w:t>*</w:t>
      </w:r>
      <w:r w:rsidRPr="00892E4B">
        <w:rPr>
          <w:rFonts w:ascii="Calibri" w:hAnsi="Calibri"/>
          <w:sz w:val="28"/>
          <w:szCs w:val="28"/>
          <w:vertAlign w:val="superscript"/>
        </w:rPr>
        <w:t xml:space="preserve">τ </w:t>
      </w:r>
      <w:r>
        <w:rPr>
          <w:rFonts w:ascii="Calibri" w:hAnsi="Calibri"/>
          <w:sz w:val="24"/>
        </w:rPr>
        <w:t xml:space="preserve"> </w:t>
      </w:r>
    </w:p>
    <w:tbl>
      <w:tblPr>
        <w:tblStyle w:val="TableGrid"/>
        <w:tblpPr w:leftFromText="180" w:rightFromText="180" w:vertAnchor="page" w:horzAnchor="page" w:tblpX="579" w:tblpY="2123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996"/>
        <w:gridCol w:w="1350"/>
        <w:gridCol w:w="1350"/>
        <w:gridCol w:w="1620"/>
        <w:gridCol w:w="1764"/>
        <w:gridCol w:w="1170"/>
        <w:gridCol w:w="1386"/>
        <w:gridCol w:w="1674"/>
        <w:gridCol w:w="1746"/>
      </w:tblGrid>
      <w:tr w:rsidR="00317C4B" w:rsidRPr="00317C4B" w:rsidTr="00E51AC6">
        <w:tc>
          <w:tcPr>
            <w:tcW w:w="4554" w:type="dxa"/>
            <w:gridSpan w:val="2"/>
            <w:vMerge w:val="restart"/>
            <w:vAlign w:val="center"/>
          </w:tcPr>
          <w:p w:rsid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HEI Component</w:t>
            </w:r>
          </w:p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(Standard Scoring for Maximum Score)</w:t>
            </w:r>
          </w:p>
        </w:tc>
        <w:tc>
          <w:tcPr>
            <w:tcW w:w="608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HEI-2010 Score</w:t>
            </w:r>
          </w:p>
        </w:tc>
        <w:tc>
          <w:tcPr>
            <w:tcW w:w="597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HEI-2015 Score</w:t>
            </w:r>
          </w:p>
        </w:tc>
      </w:tr>
      <w:tr w:rsidR="00317C4B" w:rsidRPr="00317C4B" w:rsidTr="00E51AC6">
        <w:tc>
          <w:tcPr>
            <w:tcW w:w="4554" w:type="dxa"/>
            <w:gridSpan w:val="2"/>
            <w:vMerge/>
          </w:tcPr>
          <w:p w:rsidR="00317C4B" w:rsidRPr="00317C4B" w:rsidRDefault="00317C4B" w:rsidP="00317C4B">
            <w:pPr>
              <w:spacing w:line="240" w:lineRule="auto"/>
              <w:contextualSpacing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Maximum Score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 xml:space="preserve">Never Used Cannabis </w:t>
            </w:r>
          </w:p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(</w:t>
            </w:r>
            <w:proofErr w:type="gramStart"/>
            <w:r w:rsidRPr="00317C4B">
              <w:t>n</w:t>
            </w:r>
            <w:proofErr w:type="gramEnd"/>
            <w:r w:rsidRPr="00317C4B">
              <w:t>=8,216)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Previously Used Cannabis (n=7,127)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 xml:space="preserve">Current Cannabis Users </w:t>
            </w:r>
          </w:p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(</w:t>
            </w:r>
            <w:proofErr w:type="gramStart"/>
            <w:r w:rsidRPr="00317C4B">
              <w:t>n</w:t>
            </w:r>
            <w:proofErr w:type="gramEnd"/>
            <w:r w:rsidRPr="00317C4B">
              <w:t>=2,510)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Maximum Score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 xml:space="preserve">Never Used Cannabis </w:t>
            </w:r>
          </w:p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(</w:t>
            </w:r>
            <w:proofErr w:type="gramStart"/>
            <w:r w:rsidRPr="00317C4B">
              <w:t>n</w:t>
            </w:r>
            <w:proofErr w:type="gramEnd"/>
            <w:r w:rsidRPr="00317C4B">
              <w:t>=8,216)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 xml:space="preserve">Previously Used Cannabis (n=7,127) 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 xml:space="preserve">Current Cannabis Users (n=2,510) </w:t>
            </w:r>
          </w:p>
        </w:tc>
      </w:tr>
      <w:tr w:rsidR="00317C4B" w:rsidRPr="00317C4B" w:rsidTr="00E51AC6">
        <w:tc>
          <w:tcPr>
            <w:tcW w:w="558" w:type="dxa"/>
            <w:textDirection w:val="btLr"/>
          </w:tcPr>
          <w:p w:rsidR="00317C4B" w:rsidRPr="00317C4B" w:rsidRDefault="00317C4B" w:rsidP="00317C4B">
            <w:pPr>
              <w:spacing w:line="240" w:lineRule="auto"/>
              <w:ind w:left="113" w:right="113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996" w:type="dxa"/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Total HEI Score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100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51.8 (0.3)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52.2 (0.3)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52.0 (0.5)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100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52.2 (0.3)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52.5 (0.3)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52.8 (0.5)</w:t>
            </w:r>
          </w:p>
        </w:tc>
      </w:tr>
      <w:tr w:rsidR="00317C4B" w:rsidRPr="00317C4B" w:rsidTr="00E51AC6">
        <w:tc>
          <w:tcPr>
            <w:tcW w:w="558" w:type="dxa"/>
            <w:vMerge w:val="restart"/>
            <w:textDirection w:val="btLr"/>
          </w:tcPr>
          <w:p w:rsidR="00317C4B" w:rsidRPr="00317C4B" w:rsidRDefault="00317C4B" w:rsidP="00317C4B">
            <w:pPr>
              <w:spacing w:line="240" w:lineRule="auto"/>
              <w:ind w:left="113" w:right="113"/>
              <w:contextualSpacing/>
              <w:jc w:val="center"/>
              <w:rPr>
                <w:rFonts w:cs="Times New Roman"/>
              </w:rPr>
            </w:pPr>
            <w:r w:rsidRPr="00317C4B">
              <w:rPr>
                <w:rFonts w:cs="Times New Roman"/>
              </w:rPr>
              <w:t>Adequacy</w:t>
            </w:r>
          </w:p>
        </w:tc>
        <w:tc>
          <w:tcPr>
            <w:tcW w:w="3996" w:type="dxa"/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1. Total Vegetables </w:t>
            </w:r>
          </w:p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(</w:t>
            </w:r>
            <w:r w:rsidRPr="00317C4B">
              <w:rPr>
                <w:rFonts w:ascii="Cambria" w:hAnsi="Cambria"/>
              </w:rPr>
              <w:t>≥</w:t>
            </w:r>
            <w:r w:rsidRPr="00317C4B">
              <w:t xml:space="preserve"> 1.1 cup equivalents per 1000 kcal)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5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3.2 (0.0) </w:t>
            </w:r>
            <w:r w:rsidRPr="00317C4B">
              <w:rPr>
                <w:vertAlign w:val="superscript"/>
              </w:rPr>
              <w:t>a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3.2 (0.0) </w:t>
            </w:r>
            <w:r w:rsidRPr="00317C4B">
              <w:rPr>
                <w:vertAlign w:val="superscript"/>
              </w:rPr>
              <w:t>a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3.1 (0.0) </w:t>
            </w:r>
            <w:r w:rsidRPr="00317C4B">
              <w:rPr>
                <w:vertAlign w:val="superscript"/>
              </w:rPr>
              <w:t xml:space="preserve">b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5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3.2 (0.0) </w:t>
            </w:r>
            <w:proofErr w:type="spellStart"/>
            <w:r w:rsidRPr="00317C4B">
              <w:rPr>
                <w:vertAlign w:val="superscript"/>
              </w:rPr>
              <w:t>a</w:t>
            </w:r>
            <w:proofErr w:type="gramStart"/>
            <w:r w:rsidRPr="00317C4B">
              <w:rPr>
                <w:vertAlign w:val="superscript"/>
              </w:rPr>
              <w:t>,b</w:t>
            </w:r>
            <w:proofErr w:type="spellEnd"/>
            <w:proofErr w:type="gramEnd"/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3.3 (0.0) </w:t>
            </w:r>
            <w:r w:rsidRPr="00317C4B">
              <w:rPr>
                <w:vertAlign w:val="superscript"/>
              </w:rPr>
              <w:t>a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3.1 (0.0) </w:t>
            </w:r>
            <w:r w:rsidRPr="00317C4B">
              <w:rPr>
                <w:vertAlign w:val="superscript"/>
              </w:rPr>
              <w:t>b</w:t>
            </w:r>
          </w:p>
        </w:tc>
      </w:tr>
      <w:tr w:rsidR="00317C4B" w:rsidRPr="00317C4B" w:rsidTr="00E51AC6">
        <w:tc>
          <w:tcPr>
            <w:tcW w:w="558" w:type="dxa"/>
            <w:vMerge/>
          </w:tcPr>
          <w:p w:rsidR="00317C4B" w:rsidRPr="00317C4B" w:rsidRDefault="00317C4B" w:rsidP="00317C4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2. Greens and Beans</w:t>
            </w:r>
          </w:p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(</w:t>
            </w:r>
            <w:r w:rsidRPr="00317C4B">
              <w:rPr>
                <w:rFonts w:ascii="Cambria" w:hAnsi="Cambria"/>
              </w:rPr>
              <w:t>≥</w:t>
            </w:r>
            <w:r w:rsidRPr="00317C4B">
              <w:t xml:space="preserve"> 0.2 cup equivalents per 1000 kcal)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1.7 (0.0)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1.8 (0.0)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1.8 (0.1)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1.9 (0.0)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2.0 (0.0)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2.1 (0.1)</w:t>
            </w:r>
          </w:p>
        </w:tc>
      </w:tr>
      <w:tr w:rsidR="00317C4B" w:rsidRPr="00317C4B" w:rsidTr="00E51AC6">
        <w:tc>
          <w:tcPr>
            <w:tcW w:w="558" w:type="dxa"/>
            <w:vMerge/>
          </w:tcPr>
          <w:p w:rsidR="00317C4B" w:rsidRPr="00317C4B" w:rsidRDefault="00317C4B" w:rsidP="00317C4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3. Total Fruit</w:t>
            </w:r>
          </w:p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(</w:t>
            </w:r>
            <w:r w:rsidRPr="00317C4B">
              <w:rPr>
                <w:rFonts w:ascii="Cambria" w:hAnsi="Cambria"/>
              </w:rPr>
              <w:t>≥</w:t>
            </w:r>
            <w:r w:rsidRPr="00317C4B">
              <w:t xml:space="preserve"> 0.8 cup equivalents per 1000 kcal)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2.3 (0.0)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2.1 (0.0)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2.2 (0.1)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2.3 (0.0)</w:t>
            </w:r>
            <w:r w:rsidRPr="00317C4B">
              <w:rPr>
                <w:vertAlign w:val="superscript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2.1 (0.0)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2.2 (0.1) </w:t>
            </w:r>
          </w:p>
        </w:tc>
      </w:tr>
      <w:tr w:rsidR="00317C4B" w:rsidRPr="00317C4B" w:rsidTr="00E51AC6">
        <w:tc>
          <w:tcPr>
            <w:tcW w:w="558" w:type="dxa"/>
            <w:vMerge/>
          </w:tcPr>
          <w:p w:rsidR="00317C4B" w:rsidRPr="00317C4B" w:rsidRDefault="00317C4B" w:rsidP="00317C4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4. Whole Fruit</w:t>
            </w:r>
          </w:p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(</w:t>
            </w:r>
            <w:r w:rsidRPr="00317C4B">
              <w:rPr>
                <w:rFonts w:ascii="Cambria" w:hAnsi="Cambria"/>
              </w:rPr>
              <w:t>≥</w:t>
            </w:r>
            <w:r w:rsidRPr="00317C4B">
              <w:t xml:space="preserve"> 0.4 cup equivalents per 1000 kcal)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2.3 (0.1)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2.3 (0.0)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2.2 (0.1)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2.3 (0.0)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2.3 (0.0)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2.2 (0.1)</w:t>
            </w:r>
          </w:p>
        </w:tc>
      </w:tr>
      <w:tr w:rsidR="00317C4B" w:rsidRPr="00317C4B" w:rsidTr="00E51AC6">
        <w:tc>
          <w:tcPr>
            <w:tcW w:w="558" w:type="dxa"/>
            <w:vMerge/>
          </w:tcPr>
          <w:p w:rsidR="00317C4B" w:rsidRPr="00317C4B" w:rsidRDefault="00317C4B" w:rsidP="00317C4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5. Whole Grains</w:t>
            </w:r>
          </w:p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(</w:t>
            </w:r>
            <w:r w:rsidRPr="00317C4B">
              <w:rPr>
                <w:rFonts w:ascii="Cambria" w:hAnsi="Cambria"/>
              </w:rPr>
              <w:t>≥</w:t>
            </w:r>
            <w:r w:rsidRPr="00317C4B">
              <w:t xml:space="preserve"> 1.5 </w:t>
            </w:r>
            <w:proofErr w:type="spellStart"/>
            <w:r w:rsidRPr="00317C4B">
              <w:t>oz</w:t>
            </w:r>
            <w:proofErr w:type="spellEnd"/>
            <w:r w:rsidRPr="00317C4B">
              <w:t xml:space="preserve"> equivalents per 1000 kcal)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2.6 (0.1)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2.6 (0.0)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2.5 (0.1)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2.6 (0.1)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2.6 (0.1)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2.5 (0.1)</w:t>
            </w:r>
          </w:p>
        </w:tc>
      </w:tr>
      <w:tr w:rsidR="00317C4B" w:rsidRPr="00317C4B" w:rsidTr="00E51AC6">
        <w:tc>
          <w:tcPr>
            <w:tcW w:w="558" w:type="dxa"/>
            <w:vMerge/>
          </w:tcPr>
          <w:p w:rsidR="00317C4B" w:rsidRPr="00317C4B" w:rsidRDefault="00317C4B" w:rsidP="00317C4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6. Dairy</w:t>
            </w:r>
          </w:p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(</w:t>
            </w:r>
            <w:r w:rsidRPr="00317C4B">
              <w:rPr>
                <w:rFonts w:ascii="Cambria" w:hAnsi="Cambria"/>
              </w:rPr>
              <w:t>≥</w:t>
            </w:r>
            <w:r w:rsidRPr="00317C4B">
              <w:t xml:space="preserve"> 1.3 cup equivalents per 1000 kcal)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5.4 (0.1)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5.5 (0.1)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5.6 (0.1)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5.4 (0.1)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5.5 (0.1)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5.6 (0.1)</w:t>
            </w:r>
          </w:p>
        </w:tc>
      </w:tr>
      <w:tr w:rsidR="00317C4B" w:rsidRPr="00317C4B" w:rsidTr="00E51AC6">
        <w:tc>
          <w:tcPr>
            <w:tcW w:w="558" w:type="dxa"/>
            <w:vMerge/>
          </w:tcPr>
          <w:p w:rsidR="00317C4B" w:rsidRPr="00317C4B" w:rsidRDefault="00317C4B" w:rsidP="00317C4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7. Total Protein Foods</w:t>
            </w:r>
          </w:p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(</w:t>
            </w:r>
            <w:r w:rsidRPr="00317C4B">
              <w:rPr>
                <w:rFonts w:ascii="Cambria" w:hAnsi="Cambria"/>
              </w:rPr>
              <w:t>≥</w:t>
            </w:r>
            <w:r w:rsidRPr="00317C4B">
              <w:t xml:space="preserve"> 2.5 </w:t>
            </w:r>
            <w:proofErr w:type="spellStart"/>
            <w:r w:rsidRPr="00317C4B">
              <w:t>oz</w:t>
            </w:r>
            <w:proofErr w:type="spellEnd"/>
            <w:r w:rsidRPr="00317C4B">
              <w:t xml:space="preserve"> equivalents per 1000 kcal)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4.5 (0.0)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4.5 (0.0)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4.4 (0.0)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4.5 (0.0)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4.5 (0.0)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4.4 (0.0)</w:t>
            </w:r>
          </w:p>
        </w:tc>
      </w:tr>
      <w:tr w:rsidR="00317C4B" w:rsidRPr="00317C4B" w:rsidTr="00E51AC6">
        <w:tc>
          <w:tcPr>
            <w:tcW w:w="558" w:type="dxa"/>
            <w:vMerge/>
          </w:tcPr>
          <w:p w:rsidR="00317C4B" w:rsidRPr="00317C4B" w:rsidRDefault="00317C4B" w:rsidP="00317C4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8. Seafood and Plant Protein</w:t>
            </w:r>
          </w:p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(</w:t>
            </w:r>
            <w:r w:rsidRPr="00317C4B">
              <w:rPr>
                <w:rFonts w:ascii="Cambria" w:hAnsi="Cambria"/>
              </w:rPr>
              <w:t>≥</w:t>
            </w:r>
            <w:r w:rsidRPr="00317C4B">
              <w:t xml:space="preserve"> 0.8 </w:t>
            </w:r>
            <w:proofErr w:type="spellStart"/>
            <w:r w:rsidRPr="00317C4B">
              <w:t>oz</w:t>
            </w:r>
            <w:proofErr w:type="spellEnd"/>
            <w:r w:rsidRPr="00317C4B">
              <w:t xml:space="preserve"> equivalents per 1000 kcal)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2.4 (0.1)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2.6 (0.1)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2.6 (0.1)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2.8 (0.0)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2.9 (0.0)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2.9 (0.1)</w:t>
            </w:r>
          </w:p>
        </w:tc>
      </w:tr>
      <w:tr w:rsidR="00317C4B" w:rsidRPr="00317C4B" w:rsidTr="00E51AC6">
        <w:tc>
          <w:tcPr>
            <w:tcW w:w="558" w:type="dxa"/>
            <w:vMerge/>
          </w:tcPr>
          <w:p w:rsidR="00317C4B" w:rsidRPr="00317C4B" w:rsidRDefault="00317C4B" w:rsidP="00317C4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9. Fatty Acid Ratio </w:t>
            </w:r>
          </w:p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(PUFA+MUFA)/SFAs </w:t>
            </w:r>
            <w:r w:rsidRPr="00317C4B">
              <w:rPr>
                <w:rFonts w:ascii="Cambria" w:hAnsi="Cambria"/>
              </w:rPr>
              <w:t>≥ 2.5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4.8 (0.1)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4.9 (0.1)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4.8 (0.1)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4.8 (0.1)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4.9 (0.1)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4.8 (0.1)</w:t>
            </w:r>
          </w:p>
        </w:tc>
      </w:tr>
      <w:tr w:rsidR="00317C4B" w:rsidRPr="00317C4B" w:rsidTr="00E51AC6">
        <w:tc>
          <w:tcPr>
            <w:tcW w:w="558" w:type="dxa"/>
            <w:vMerge w:val="restart"/>
            <w:textDirection w:val="btLr"/>
          </w:tcPr>
          <w:p w:rsidR="00317C4B" w:rsidRPr="00317C4B" w:rsidRDefault="00317C4B" w:rsidP="00317C4B">
            <w:pPr>
              <w:spacing w:line="240" w:lineRule="auto"/>
              <w:ind w:left="113" w:right="113"/>
              <w:contextualSpacing/>
              <w:jc w:val="center"/>
              <w:rPr>
                <w:rFonts w:cs="Times New Roman"/>
              </w:rPr>
            </w:pPr>
            <w:r w:rsidRPr="00317C4B">
              <w:rPr>
                <w:rFonts w:cs="Times New Roman"/>
              </w:rPr>
              <w:t>Moderation</w:t>
            </w:r>
          </w:p>
        </w:tc>
        <w:tc>
          <w:tcPr>
            <w:tcW w:w="3996" w:type="dxa"/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10. Sodium </w:t>
            </w:r>
          </w:p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(</w:t>
            </w:r>
            <w:r w:rsidRPr="00317C4B">
              <w:rPr>
                <w:rFonts w:ascii="Cambria" w:hAnsi="Cambria"/>
              </w:rPr>
              <w:t>≥</w:t>
            </w:r>
            <w:r w:rsidRPr="00317C4B">
              <w:t xml:space="preserve"> 1.1 gram per 1000 kcal)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3.8 (0.1) </w:t>
            </w:r>
            <w:r w:rsidRPr="00317C4B">
              <w:rPr>
                <w:vertAlign w:val="superscript"/>
              </w:rPr>
              <w:t>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3.7 (0.1) </w:t>
            </w:r>
            <w:r w:rsidRPr="00317C4B">
              <w:rPr>
                <w:vertAlign w:val="superscript"/>
              </w:rPr>
              <w:t>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4.2 (0.1) </w:t>
            </w:r>
            <w:r w:rsidRPr="00317C4B">
              <w:rPr>
                <w:vertAlign w:val="superscript"/>
              </w:rPr>
              <w:t>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3.8 (0.1) </w:t>
            </w:r>
            <w:r w:rsidRPr="00317C4B">
              <w:rPr>
                <w:vertAlign w:val="superscript"/>
              </w:rPr>
              <w:t>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3.7 (0.1)</w:t>
            </w:r>
            <w:r w:rsidRPr="00317C4B">
              <w:rPr>
                <w:vertAlign w:val="superscript"/>
              </w:rPr>
              <w:t xml:space="preserve"> 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4.2 (0.1) </w:t>
            </w:r>
            <w:r w:rsidRPr="00317C4B">
              <w:rPr>
                <w:vertAlign w:val="superscript"/>
              </w:rPr>
              <w:t>b</w:t>
            </w:r>
          </w:p>
        </w:tc>
      </w:tr>
      <w:tr w:rsidR="00317C4B" w:rsidRPr="00317C4B" w:rsidTr="00E51AC6">
        <w:tc>
          <w:tcPr>
            <w:tcW w:w="558" w:type="dxa"/>
            <w:vMerge/>
          </w:tcPr>
          <w:p w:rsidR="00317C4B" w:rsidRPr="00317C4B" w:rsidRDefault="00317C4B" w:rsidP="00317C4B">
            <w:pPr>
              <w:spacing w:line="240" w:lineRule="auto"/>
              <w:contextualSpacing/>
            </w:pPr>
          </w:p>
        </w:tc>
        <w:tc>
          <w:tcPr>
            <w:tcW w:w="3996" w:type="dxa"/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11. Refined Grains </w:t>
            </w:r>
          </w:p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(</w:t>
            </w:r>
            <w:r w:rsidRPr="00317C4B">
              <w:rPr>
                <w:rFonts w:ascii="Cambria" w:hAnsi="Cambria"/>
              </w:rPr>
              <w:t>≥</w:t>
            </w:r>
            <w:r w:rsidRPr="00317C4B">
              <w:t xml:space="preserve"> 1.8 </w:t>
            </w:r>
            <w:proofErr w:type="spellStart"/>
            <w:r w:rsidRPr="00317C4B">
              <w:t>oz</w:t>
            </w:r>
            <w:proofErr w:type="spellEnd"/>
            <w:r w:rsidRPr="00317C4B">
              <w:t xml:space="preserve"> equivalents per 1000 kcal)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5.9 (0.1) </w:t>
            </w:r>
            <w:r w:rsidRPr="00317C4B">
              <w:rPr>
                <w:vertAlign w:val="superscript"/>
              </w:rPr>
              <w:t>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6.3 (0.1) </w:t>
            </w:r>
            <w:r w:rsidRPr="00317C4B">
              <w:rPr>
                <w:vertAlign w:val="superscript"/>
              </w:rPr>
              <w:t>b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6.4 (0.1) </w:t>
            </w:r>
            <w:r w:rsidRPr="00317C4B">
              <w:rPr>
                <w:vertAlign w:val="superscript"/>
              </w:rPr>
              <w:t>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5.9 (0.1)</w:t>
            </w:r>
            <w:r w:rsidRPr="00317C4B">
              <w:rPr>
                <w:vertAlign w:val="superscript"/>
              </w:rPr>
              <w:t xml:space="preserve"> 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6.3 (0.1)</w:t>
            </w:r>
            <w:r w:rsidRPr="00317C4B">
              <w:rPr>
                <w:vertAlign w:val="superscript"/>
              </w:rPr>
              <w:t xml:space="preserve"> b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6.4 (0.1)</w:t>
            </w:r>
            <w:r w:rsidRPr="00317C4B">
              <w:rPr>
                <w:vertAlign w:val="superscript"/>
              </w:rPr>
              <w:t xml:space="preserve"> b</w:t>
            </w:r>
          </w:p>
        </w:tc>
      </w:tr>
      <w:tr w:rsidR="00317C4B" w:rsidRPr="00317C4B" w:rsidTr="00E51AC6">
        <w:tc>
          <w:tcPr>
            <w:tcW w:w="558" w:type="dxa"/>
            <w:vMerge/>
          </w:tcPr>
          <w:p w:rsidR="00317C4B" w:rsidRPr="00317C4B" w:rsidRDefault="00317C4B" w:rsidP="00317C4B">
            <w:pPr>
              <w:spacing w:line="240" w:lineRule="auto"/>
              <w:contextualSpacing/>
            </w:pPr>
          </w:p>
        </w:tc>
        <w:tc>
          <w:tcPr>
            <w:tcW w:w="3996" w:type="dxa"/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12. SOFAAS</w:t>
            </w:r>
          </w:p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rPr>
                <w:rFonts w:ascii="Cambria" w:hAnsi="Cambria"/>
              </w:rPr>
              <w:t>≤19% of energy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12.9 (0.1)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12.8 (0.1)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12.4 (0.2)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-</w:t>
            </w:r>
          </w:p>
        </w:tc>
      </w:tr>
      <w:tr w:rsidR="00317C4B" w:rsidRPr="00317C4B" w:rsidTr="00E51AC6">
        <w:trPr>
          <w:trHeight w:val="296"/>
        </w:trPr>
        <w:tc>
          <w:tcPr>
            <w:tcW w:w="558" w:type="dxa"/>
            <w:vMerge/>
          </w:tcPr>
          <w:p w:rsidR="00317C4B" w:rsidRPr="00317C4B" w:rsidRDefault="00317C4B" w:rsidP="00317C4B">
            <w:pPr>
              <w:spacing w:line="240" w:lineRule="auto"/>
              <w:contextualSpacing/>
            </w:pPr>
          </w:p>
        </w:tc>
        <w:tc>
          <w:tcPr>
            <w:tcW w:w="3996" w:type="dxa"/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13. Saturated Fat </w:t>
            </w:r>
          </w:p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rPr>
                <w:rFonts w:ascii="Cambria" w:hAnsi="Cambria"/>
              </w:rPr>
              <w:t>≤8% of energy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6.0 (0.1)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5.9 (0.1)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6.1 (0.11)</w:t>
            </w:r>
          </w:p>
        </w:tc>
      </w:tr>
      <w:tr w:rsidR="00317C4B" w:rsidRPr="00317C4B" w:rsidTr="00E51AC6">
        <w:trPr>
          <w:trHeight w:val="107"/>
        </w:trPr>
        <w:tc>
          <w:tcPr>
            <w:tcW w:w="558" w:type="dxa"/>
            <w:vMerge/>
          </w:tcPr>
          <w:p w:rsidR="00317C4B" w:rsidRPr="00317C4B" w:rsidRDefault="00317C4B" w:rsidP="00317C4B">
            <w:pPr>
              <w:spacing w:line="240" w:lineRule="auto"/>
              <w:contextualSpacing/>
            </w:pPr>
          </w:p>
        </w:tc>
        <w:tc>
          <w:tcPr>
            <w:tcW w:w="3996" w:type="dxa"/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14. Added Sugar</w:t>
            </w:r>
          </w:p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rPr>
                <w:rFonts w:ascii="Cambria" w:hAnsi="Cambria"/>
              </w:rPr>
              <w:t>≤ 6.5% of energy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  <w:jc w:val="center"/>
            </w:pPr>
            <w:r w:rsidRPr="00317C4B"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6.6 (0.1)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 xml:space="preserve">  6.6 (0.1)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C4B" w:rsidRPr="00317C4B" w:rsidRDefault="00317C4B" w:rsidP="00317C4B">
            <w:pPr>
              <w:spacing w:line="240" w:lineRule="auto"/>
              <w:contextualSpacing/>
            </w:pPr>
            <w:r w:rsidRPr="00317C4B">
              <w:t>6.4 (0.1)</w:t>
            </w:r>
          </w:p>
        </w:tc>
      </w:tr>
    </w:tbl>
    <w:p w:rsidR="00317C4B" w:rsidRPr="00CF5EE9" w:rsidRDefault="00317C4B" w:rsidP="00317C4B">
      <w:pPr>
        <w:pStyle w:val="NormalWeb"/>
        <w:suppressLineNumbers/>
        <w:spacing w:line="480" w:lineRule="auto"/>
        <w:rPr>
          <w:rFonts w:ascii="Calibri" w:hAnsi="Calibri"/>
          <w:sz w:val="24"/>
        </w:rPr>
      </w:pPr>
    </w:p>
    <w:p w:rsidR="00317C4B" w:rsidRDefault="00317C4B" w:rsidP="00317C4B">
      <w:pPr>
        <w:suppressLineNumbers/>
        <w:spacing w:line="480" w:lineRule="auto"/>
        <w:rPr>
          <w:b/>
          <w:sz w:val="24"/>
          <w:szCs w:val="24"/>
        </w:rPr>
      </w:pPr>
    </w:p>
    <w:p w:rsidR="00317C4B" w:rsidRPr="003664E2" w:rsidRDefault="00317C4B" w:rsidP="00317C4B">
      <w:pPr>
        <w:suppressLineNumbers/>
        <w:spacing w:line="480" w:lineRule="auto"/>
        <w:rPr>
          <w:b/>
          <w:sz w:val="24"/>
          <w:szCs w:val="24"/>
        </w:rPr>
      </w:pPr>
    </w:p>
    <w:p w:rsidR="00317C4B" w:rsidRDefault="00317C4B" w:rsidP="00317C4B">
      <w:pPr>
        <w:suppressLineNumbers/>
        <w:spacing w:line="480" w:lineRule="auto"/>
        <w:rPr>
          <w:b/>
          <w:sz w:val="24"/>
          <w:szCs w:val="24"/>
        </w:rPr>
      </w:pPr>
    </w:p>
    <w:p w:rsidR="00317C4B" w:rsidRDefault="00317C4B" w:rsidP="00317C4B">
      <w:pPr>
        <w:suppressLineNumbers/>
        <w:spacing w:line="480" w:lineRule="auto"/>
        <w:rPr>
          <w:b/>
          <w:sz w:val="24"/>
          <w:szCs w:val="24"/>
        </w:rPr>
      </w:pPr>
    </w:p>
    <w:p w:rsidR="00317C4B" w:rsidRDefault="00317C4B" w:rsidP="00317C4B">
      <w:pPr>
        <w:suppressLineNumbers/>
        <w:spacing w:line="480" w:lineRule="auto"/>
        <w:rPr>
          <w:b/>
          <w:sz w:val="24"/>
          <w:szCs w:val="24"/>
        </w:rPr>
      </w:pPr>
    </w:p>
    <w:p w:rsidR="00317C4B" w:rsidRDefault="00317C4B" w:rsidP="00317C4B">
      <w:pPr>
        <w:suppressLineNumbers/>
        <w:spacing w:line="480" w:lineRule="auto"/>
        <w:rPr>
          <w:b/>
          <w:sz w:val="24"/>
          <w:szCs w:val="24"/>
        </w:rPr>
      </w:pPr>
    </w:p>
    <w:p w:rsidR="00317C4B" w:rsidRDefault="00317C4B" w:rsidP="00317C4B">
      <w:pPr>
        <w:suppressLineNumbers/>
        <w:spacing w:line="480" w:lineRule="auto"/>
        <w:rPr>
          <w:b/>
          <w:sz w:val="24"/>
          <w:szCs w:val="24"/>
        </w:rPr>
      </w:pPr>
    </w:p>
    <w:p w:rsidR="00317C4B" w:rsidRDefault="00317C4B" w:rsidP="00317C4B">
      <w:pPr>
        <w:suppressLineNumbers/>
        <w:spacing w:line="480" w:lineRule="auto"/>
        <w:rPr>
          <w:b/>
          <w:sz w:val="24"/>
          <w:szCs w:val="24"/>
        </w:rPr>
      </w:pPr>
    </w:p>
    <w:p w:rsidR="00317C4B" w:rsidRDefault="00317C4B" w:rsidP="00317C4B">
      <w:pPr>
        <w:suppressLineNumbers/>
        <w:spacing w:line="480" w:lineRule="auto"/>
        <w:rPr>
          <w:b/>
          <w:sz w:val="24"/>
          <w:szCs w:val="24"/>
        </w:rPr>
      </w:pPr>
    </w:p>
    <w:p w:rsidR="00317C4B" w:rsidRDefault="00317C4B" w:rsidP="00317C4B">
      <w:pPr>
        <w:suppressLineNumbers/>
        <w:spacing w:line="480" w:lineRule="auto"/>
        <w:rPr>
          <w:sz w:val="24"/>
          <w:szCs w:val="24"/>
        </w:rPr>
      </w:pPr>
    </w:p>
    <w:p w:rsidR="00317C4B" w:rsidRDefault="00317C4B" w:rsidP="00317C4B">
      <w:pPr>
        <w:suppressLineNumbers/>
        <w:spacing w:line="240" w:lineRule="auto"/>
      </w:pPr>
    </w:p>
    <w:p w:rsidR="00317C4B" w:rsidRDefault="00317C4B" w:rsidP="00317C4B">
      <w:pPr>
        <w:suppressLineNumbers/>
        <w:spacing w:line="240" w:lineRule="auto"/>
      </w:pPr>
    </w:p>
    <w:p w:rsidR="00317C4B" w:rsidRDefault="00317C4B" w:rsidP="00317C4B">
      <w:pPr>
        <w:suppressLineNumbers/>
        <w:spacing w:line="240" w:lineRule="auto"/>
      </w:pPr>
    </w:p>
    <w:p w:rsidR="00317C4B" w:rsidRDefault="00317C4B" w:rsidP="00317C4B">
      <w:pPr>
        <w:suppressLineNumbers/>
        <w:spacing w:line="240" w:lineRule="auto"/>
      </w:pPr>
    </w:p>
    <w:p w:rsidR="00317C4B" w:rsidRPr="00892E4B" w:rsidRDefault="00317C4B" w:rsidP="00317C4B">
      <w:pPr>
        <w:suppressLineNumbers/>
        <w:spacing w:line="240" w:lineRule="auto"/>
        <w:rPr>
          <w:rFonts w:cs="Arial"/>
          <w:color w:val="000000"/>
          <w:shd w:val="clear" w:color="auto" w:fill="FFFFFF"/>
        </w:rPr>
      </w:pPr>
      <w:r w:rsidRPr="00892E4B">
        <w:t xml:space="preserve">*Adjusted for </w:t>
      </w:r>
      <w:r w:rsidRPr="00892E4B">
        <w:rPr>
          <w:rFonts w:cs="Arial"/>
          <w:color w:val="000000"/>
          <w:shd w:val="clear" w:color="auto" w:fill="FFFFFF"/>
        </w:rPr>
        <w:t>age</w:t>
      </w:r>
      <w:r>
        <w:rPr>
          <w:rFonts w:cs="Arial"/>
          <w:color w:val="000000"/>
          <w:shd w:val="clear" w:color="auto" w:fill="FFFFFF"/>
        </w:rPr>
        <w:t xml:space="preserve"> (as a continuous variable)</w:t>
      </w:r>
      <w:r w:rsidRPr="00892E4B">
        <w:rPr>
          <w:rFonts w:cs="Arial"/>
          <w:color w:val="000000"/>
          <w:shd w:val="clear" w:color="auto" w:fill="FFFFFF"/>
        </w:rPr>
        <w:t>, gender, poverty to income ratio</w:t>
      </w:r>
      <w:r>
        <w:rPr>
          <w:rFonts w:cs="Arial"/>
          <w:color w:val="000000"/>
          <w:shd w:val="clear" w:color="auto" w:fill="FFFFFF"/>
        </w:rPr>
        <w:t xml:space="preserve"> (as a continuous variable)</w:t>
      </w:r>
      <w:r w:rsidRPr="00892E4B">
        <w:rPr>
          <w:rFonts w:cs="Arial"/>
          <w:color w:val="000000"/>
          <w:shd w:val="clear" w:color="auto" w:fill="FFFFFF"/>
        </w:rPr>
        <w:t xml:space="preserve">, ethnicity, education level, alcohol (g), smoking current flag </w:t>
      </w:r>
    </w:p>
    <w:p w:rsidR="00BC52B4" w:rsidRPr="00317C4B" w:rsidRDefault="00317C4B" w:rsidP="00317C4B">
      <w:pPr>
        <w:suppressLineNumbers/>
        <w:spacing w:line="240" w:lineRule="auto"/>
        <w:rPr>
          <w:rFonts w:cs="Arial"/>
          <w:color w:val="000000"/>
          <w:shd w:val="clear" w:color="auto" w:fill="FFFFFF"/>
        </w:rPr>
      </w:pPr>
      <w:r w:rsidRPr="00892E4B">
        <w:rPr>
          <w:rFonts w:ascii="Calibri" w:hAnsi="Calibri"/>
        </w:rPr>
        <w:t xml:space="preserve">τ </w:t>
      </w:r>
      <w:r w:rsidRPr="00892E4B">
        <w:t xml:space="preserve">Means with different superscripts are significantly different using </w:t>
      </w:r>
      <w:proofErr w:type="spellStart"/>
      <w:r w:rsidRPr="00892E4B">
        <w:t>Bonferonni</w:t>
      </w:r>
      <w:proofErr w:type="spellEnd"/>
      <w:r w:rsidRPr="00892E4B">
        <w:t xml:space="preserve"> adjusted p-value of</w:t>
      </w:r>
      <w:r>
        <w:t xml:space="preserve"> &lt;0.017, as assessed by t-tests</w:t>
      </w:r>
      <w:bookmarkStart w:id="0" w:name="_GoBack"/>
      <w:bookmarkEnd w:id="0"/>
    </w:p>
    <w:sectPr w:rsidR="00BC52B4" w:rsidRPr="00317C4B" w:rsidSect="00AE056A">
      <w:pgSz w:w="19180" w:h="15360" w:orient="landscape"/>
      <w:pgMar w:top="144" w:right="432" w:bottom="144" w:left="504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4B"/>
    <w:rsid w:val="00317C4B"/>
    <w:rsid w:val="00BC52B4"/>
    <w:rsid w:val="00EA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AB60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C4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17F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7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17C4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317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317C4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C4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17F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7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17C4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317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317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C4FEE9-A49D-9E45-ACC3-6D27FDD5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2241</Characters>
  <Application>Microsoft Macintosh Word</Application>
  <DocSecurity>0</DocSecurity>
  <Lines>37</Lines>
  <Paragraphs>13</Paragraphs>
  <ScaleCrop>false</ScaleCrop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Gelfand</dc:creator>
  <cp:keywords/>
  <dc:description/>
  <cp:lastModifiedBy>Amy Gelfand</cp:lastModifiedBy>
  <cp:revision>1</cp:revision>
  <dcterms:created xsi:type="dcterms:W3CDTF">2020-04-08T11:01:00Z</dcterms:created>
  <dcterms:modified xsi:type="dcterms:W3CDTF">2020-04-08T11:06:00Z</dcterms:modified>
</cp:coreProperties>
</file>