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5B77E" w14:textId="3E714C24" w:rsidR="00BC7026" w:rsidRPr="00831297" w:rsidRDefault="000F7FAF" w:rsidP="00831297">
      <w:pPr>
        <w:spacing w:line="480" w:lineRule="auto"/>
        <w:rPr>
          <w:b/>
          <w:bCs/>
        </w:rPr>
      </w:pPr>
      <w:r>
        <w:rPr>
          <w:b/>
          <w:bCs/>
        </w:rPr>
        <w:t>Supplemental</w:t>
      </w:r>
      <w:r w:rsidR="007D42A0">
        <w:rPr>
          <w:b/>
          <w:bCs/>
        </w:rPr>
        <w:t xml:space="preserve"> Table 1. </w:t>
      </w:r>
      <w:r w:rsidR="00BC7026" w:rsidRPr="00831297">
        <w:rPr>
          <w:b/>
          <w:bCs/>
        </w:rPr>
        <w:t xml:space="preserve">Predictive </w:t>
      </w:r>
      <w:r w:rsidR="00BE12C8">
        <w:rPr>
          <w:b/>
          <w:bCs/>
        </w:rPr>
        <w:t>m</w:t>
      </w:r>
      <w:r w:rsidR="00BC7026" w:rsidRPr="00831297">
        <w:rPr>
          <w:b/>
          <w:bCs/>
        </w:rPr>
        <w:t xml:space="preserve">argins of </w:t>
      </w:r>
      <w:r w:rsidR="00BE12C8">
        <w:rPr>
          <w:b/>
          <w:bCs/>
        </w:rPr>
        <w:t>h</w:t>
      </w:r>
      <w:r w:rsidR="00BC7026" w:rsidRPr="00831297">
        <w:rPr>
          <w:b/>
          <w:bCs/>
        </w:rPr>
        <w:t xml:space="preserve">ousehold </w:t>
      </w:r>
      <w:r w:rsidR="00BE12C8">
        <w:rPr>
          <w:b/>
          <w:bCs/>
        </w:rPr>
        <w:t>f</w:t>
      </w:r>
      <w:r w:rsidR="00BC7026" w:rsidRPr="00831297">
        <w:rPr>
          <w:b/>
          <w:bCs/>
        </w:rPr>
        <w:t xml:space="preserve">ood </w:t>
      </w:r>
      <w:r w:rsidR="00BE12C8">
        <w:rPr>
          <w:b/>
          <w:bCs/>
        </w:rPr>
        <w:t>r</w:t>
      </w:r>
      <w:r w:rsidR="00BC7026" w:rsidRPr="00831297">
        <w:rPr>
          <w:b/>
          <w:bCs/>
        </w:rPr>
        <w:t xml:space="preserve">etailer </w:t>
      </w:r>
      <w:r w:rsidR="00BE12C8">
        <w:rPr>
          <w:b/>
          <w:bCs/>
        </w:rPr>
        <w:t>e</w:t>
      </w:r>
      <w:r w:rsidR="00BC7026" w:rsidRPr="00831297">
        <w:rPr>
          <w:b/>
          <w:bCs/>
        </w:rPr>
        <w:t>xpenditures</w:t>
      </w:r>
      <w:r w:rsidR="003A47E2">
        <w:rPr>
          <w:b/>
          <w:bCs/>
        </w:rPr>
        <w:t xml:space="preserve"> in the </w:t>
      </w:r>
      <w:r w:rsidR="00BE12C8">
        <w:rPr>
          <w:b/>
          <w:bCs/>
        </w:rPr>
        <w:t>i</w:t>
      </w:r>
      <w:r w:rsidR="003A47E2">
        <w:rPr>
          <w:b/>
          <w:bCs/>
        </w:rPr>
        <w:t xml:space="preserve">ntervention </w:t>
      </w:r>
      <w:r w:rsidR="00BE12C8">
        <w:rPr>
          <w:b/>
          <w:bCs/>
        </w:rPr>
        <w:t>p</w:t>
      </w:r>
      <w:r w:rsidR="003A47E2">
        <w:rPr>
          <w:b/>
          <w:bCs/>
        </w:rPr>
        <w:t>eriod</w:t>
      </w:r>
      <w:r w:rsidR="00BC7026" w:rsidRPr="00831297">
        <w:rPr>
          <w:b/>
          <w:bCs/>
        </w:rPr>
        <w:t xml:space="preserve">, by </w:t>
      </w:r>
      <w:r w:rsidR="00BE12C8">
        <w:rPr>
          <w:b/>
          <w:bCs/>
        </w:rPr>
        <w:t>h</w:t>
      </w:r>
      <w:r w:rsidR="00BC7026" w:rsidRPr="00831297">
        <w:rPr>
          <w:b/>
          <w:bCs/>
        </w:rPr>
        <w:t xml:space="preserve">ousehold </w:t>
      </w:r>
      <w:r w:rsidR="00BE12C8">
        <w:rPr>
          <w:b/>
          <w:bCs/>
        </w:rPr>
        <w:t>c</w:t>
      </w:r>
      <w:r w:rsidR="007E064C">
        <w:rPr>
          <w:b/>
          <w:bCs/>
        </w:rPr>
        <w:t>haracteristic</w:t>
      </w:r>
      <w:r w:rsidR="00BC7026" w:rsidRPr="00831297">
        <w:rPr>
          <w:b/>
          <w:bCs/>
        </w:rPr>
        <w:t xml:space="preserve"> and </w:t>
      </w:r>
      <w:r w:rsidR="00BE12C8">
        <w:rPr>
          <w:b/>
          <w:bCs/>
        </w:rPr>
        <w:t>w</w:t>
      </w:r>
      <w:r w:rsidR="00BC7026" w:rsidRPr="00831297">
        <w:rPr>
          <w:b/>
          <w:bCs/>
        </w:rPr>
        <w:t>eek</w:t>
      </w:r>
      <w:r w:rsidR="00B64C13">
        <w:rPr>
          <w:b/>
          <w:bCs/>
        </w:rPr>
        <w:t xml:space="preserve"> (n=249)</w:t>
      </w:r>
      <w:r w:rsidR="00E647A2">
        <w:rPr>
          <w:b/>
          <w:bCs/>
        </w:rPr>
        <w:t xml:space="preserve"> </w:t>
      </w:r>
      <w:bookmarkStart w:id="0" w:name="_GoBack"/>
      <w:bookmarkEnd w:id="0"/>
    </w:p>
    <w:tbl>
      <w:tblPr>
        <w:tblW w:w="13960" w:type="dxa"/>
        <w:tblLook w:val="04A0" w:firstRow="1" w:lastRow="0" w:firstColumn="1" w:lastColumn="0" w:noHBand="0" w:noVBand="1"/>
      </w:tblPr>
      <w:tblGrid>
        <w:gridCol w:w="360"/>
        <w:gridCol w:w="3240"/>
        <w:gridCol w:w="2790"/>
        <w:gridCol w:w="2610"/>
        <w:gridCol w:w="2520"/>
        <w:gridCol w:w="2440"/>
      </w:tblGrid>
      <w:tr w:rsidR="00BC7026" w:rsidRPr="00C6464E" w14:paraId="41BFC86B" w14:textId="77777777" w:rsidTr="00D30D85">
        <w:trPr>
          <w:trHeight w:val="320"/>
        </w:trPr>
        <w:tc>
          <w:tcPr>
            <w:tcW w:w="360" w:type="dxa"/>
            <w:tcBorders>
              <w:top w:val="single" w:sz="4" w:space="0" w:color="auto"/>
              <w:left w:val="nil"/>
              <w:bottom w:val="nil"/>
              <w:right w:val="nil"/>
            </w:tcBorders>
            <w:shd w:val="clear" w:color="auto" w:fill="auto"/>
            <w:noWrap/>
            <w:vAlign w:val="bottom"/>
            <w:hideMark/>
          </w:tcPr>
          <w:p w14:paraId="20891035" w14:textId="77777777" w:rsidR="00BC7026" w:rsidRPr="00C6464E" w:rsidRDefault="00BC7026" w:rsidP="00F72428">
            <w:pPr>
              <w:spacing w:after="0" w:line="480" w:lineRule="auto"/>
              <w:rPr>
                <w:rFonts w:eastAsia="Times New Roman" w:cs="Times New Roman"/>
                <w:color w:val="000000"/>
                <w:szCs w:val="24"/>
              </w:rPr>
            </w:pPr>
            <w:r w:rsidRPr="00C6464E">
              <w:rPr>
                <w:rFonts w:eastAsia="Times New Roman" w:cs="Times New Roman"/>
                <w:color w:val="000000"/>
                <w:szCs w:val="24"/>
              </w:rPr>
              <w:t> </w:t>
            </w:r>
          </w:p>
        </w:tc>
        <w:tc>
          <w:tcPr>
            <w:tcW w:w="3240" w:type="dxa"/>
            <w:tcBorders>
              <w:top w:val="single" w:sz="4" w:space="0" w:color="auto"/>
              <w:left w:val="nil"/>
              <w:bottom w:val="nil"/>
              <w:right w:val="nil"/>
            </w:tcBorders>
            <w:shd w:val="clear" w:color="auto" w:fill="auto"/>
            <w:noWrap/>
            <w:vAlign w:val="bottom"/>
            <w:hideMark/>
          </w:tcPr>
          <w:p w14:paraId="453F9313" w14:textId="77777777" w:rsidR="00BC7026" w:rsidRPr="00C6464E" w:rsidRDefault="00BC7026" w:rsidP="00F72428">
            <w:pPr>
              <w:spacing w:after="0" w:line="480" w:lineRule="auto"/>
              <w:rPr>
                <w:rFonts w:eastAsia="Times New Roman" w:cs="Times New Roman"/>
                <w:color w:val="000000"/>
                <w:szCs w:val="24"/>
              </w:rPr>
            </w:pPr>
            <w:r w:rsidRPr="00C6464E">
              <w:rPr>
                <w:rFonts w:eastAsia="Times New Roman" w:cs="Times New Roman"/>
                <w:color w:val="000000"/>
                <w:szCs w:val="24"/>
              </w:rPr>
              <w:t> </w:t>
            </w:r>
          </w:p>
        </w:tc>
        <w:tc>
          <w:tcPr>
            <w:tcW w:w="10360" w:type="dxa"/>
            <w:gridSpan w:val="4"/>
            <w:tcBorders>
              <w:top w:val="single" w:sz="4" w:space="0" w:color="auto"/>
              <w:left w:val="nil"/>
              <w:bottom w:val="nil"/>
              <w:right w:val="nil"/>
            </w:tcBorders>
            <w:shd w:val="clear" w:color="auto" w:fill="auto"/>
            <w:noWrap/>
            <w:vAlign w:val="bottom"/>
            <w:hideMark/>
          </w:tcPr>
          <w:p w14:paraId="32FA273B" w14:textId="77777777" w:rsidR="00BC7026" w:rsidRPr="00C6464E" w:rsidRDefault="00BC7026" w:rsidP="00F72428">
            <w:pPr>
              <w:spacing w:after="0" w:line="480" w:lineRule="auto"/>
              <w:jc w:val="center"/>
              <w:rPr>
                <w:rFonts w:eastAsia="Times New Roman" w:cs="Times New Roman"/>
                <w:b/>
                <w:bCs/>
                <w:color w:val="000000"/>
                <w:szCs w:val="24"/>
              </w:rPr>
            </w:pPr>
            <w:r w:rsidRPr="00C6464E">
              <w:rPr>
                <w:rFonts w:eastAsia="Times New Roman" w:cs="Times New Roman"/>
                <w:b/>
                <w:bCs/>
                <w:color w:val="000000"/>
                <w:szCs w:val="24"/>
              </w:rPr>
              <w:t>USD (95% CI)</w:t>
            </w:r>
          </w:p>
        </w:tc>
      </w:tr>
      <w:tr w:rsidR="00BC7026" w:rsidRPr="00C6464E" w14:paraId="75F9AC4E" w14:textId="77777777" w:rsidTr="00D30D85">
        <w:trPr>
          <w:trHeight w:val="340"/>
        </w:trPr>
        <w:tc>
          <w:tcPr>
            <w:tcW w:w="360" w:type="dxa"/>
            <w:tcBorders>
              <w:top w:val="nil"/>
              <w:left w:val="nil"/>
              <w:bottom w:val="single" w:sz="8" w:space="0" w:color="auto"/>
              <w:right w:val="nil"/>
            </w:tcBorders>
            <w:shd w:val="clear" w:color="auto" w:fill="auto"/>
            <w:noWrap/>
            <w:vAlign w:val="bottom"/>
            <w:hideMark/>
          </w:tcPr>
          <w:p w14:paraId="75787D5F" w14:textId="77777777" w:rsidR="00BC7026" w:rsidRPr="00C6464E" w:rsidRDefault="00BC7026" w:rsidP="00F72428">
            <w:pPr>
              <w:spacing w:after="0" w:line="480" w:lineRule="auto"/>
              <w:rPr>
                <w:rFonts w:eastAsia="Times New Roman" w:cs="Times New Roman"/>
                <w:color w:val="000000"/>
                <w:szCs w:val="24"/>
              </w:rPr>
            </w:pPr>
            <w:r w:rsidRPr="00C6464E">
              <w:rPr>
                <w:rFonts w:eastAsia="Times New Roman" w:cs="Times New Roman"/>
                <w:color w:val="000000"/>
                <w:szCs w:val="24"/>
              </w:rPr>
              <w:t> </w:t>
            </w:r>
          </w:p>
        </w:tc>
        <w:tc>
          <w:tcPr>
            <w:tcW w:w="3240" w:type="dxa"/>
            <w:tcBorders>
              <w:top w:val="nil"/>
              <w:left w:val="nil"/>
              <w:bottom w:val="single" w:sz="8" w:space="0" w:color="auto"/>
              <w:right w:val="nil"/>
            </w:tcBorders>
            <w:shd w:val="clear" w:color="auto" w:fill="auto"/>
            <w:noWrap/>
            <w:vAlign w:val="bottom"/>
            <w:hideMark/>
          </w:tcPr>
          <w:p w14:paraId="2A6E90D0" w14:textId="77777777" w:rsidR="00BC7026" w:rsidRPr="00C6464E" w:rsidRDefault="00BC7026" w:rsidP="00F72428">
            <w:pPr>
              <w:spacing w:after="0" w:line="480" w:lineRule="auto"/>
              <w:rPr>
                <w:rFonts w:eastAsia="Times New Roman" w:cs="Times New Roman"/>
                <w:color w:val="000000"/>
                <w:szCs w:val="24"/>
              </w:rPr>
            </w:pPr>
            <w:r w:rsidRPr="00C6464E">
              <w:rPr>
                <w:rFonts w:eastAsia="Times New Roman" w:cs="Times New Roman"/>
                <w:color w:val="000000"/>
                <w:szCs w:val="24"/>
              </w:rPr>
              <w:t> </w:t>
            </w:r>
          </w:p>
        </w:tc>
        <w:tc>
          <w:tcPr>
            <w:tcW w:w="2790" w:type="dxa"/>
            <w:tcBorders>
              <w:top w:val="nil"/>
              <w:left w:val="nil"/>
              <w:bottom w:val="single" w:sz="8" w:space="0" w:color="auto"/>
              <w:right w:val="nil"/>
            </w:tcBorders>
            <w:shd w:val="clear" w:color="auto" w:fill="auto"/>
            <w:noWrap/>
            <w:vAlign w:val="center"/>
            <w:hideMark/>
          </w:tcPr>
          <w:p w14:paraId="6EB6333B" w14:textId="77777777" w:rsidR="00BC7026" w:rsidRPr="00C6464E" w:rsidRDefault="00BC7026" w:rsidP="00F72428">
            <w:pPr>
              <w:spacing w:after="0" w:line="480" w:lineRule="auto"/>
              <w:jc w:val="center"/>
              <w:rPr>
                <w:rFonts w:eastAsia="Times New Roman" w:cs="Times New Roman"/>
                <w:b/>
                <w:bCs/>
                <w:color w:val="000000"/>
                <w:szCs w:val="24"/>
              </w:rPr>
            </w:pPr>
            <w:r w:rsidRPr="00C6464E">
              <w:rPr>
                <w:rFonts w:eastAsia="Times New Roman" w:cs="Times New Roman"/>
                <w:b/>
                <w:bCs/>
                <w:color w:val="000000"/>
                <w:szCs w:val="24"/>
              </w:rPr>
              <w:t>Week 1</w:t>
            </w:r>
          </w:p>
        </w:tc>
        <w:tc>
          <w:tcPr>
            <w:tcW w:w="2610" w:type="dxa"/>
            <w:tcBorders>
              <w:top w:val="nil"/>
              <w:left w:val="nil"/>
              <w:bottom w:val="single" w:sz="8" w:space="0" w:color="auto"/>
              <w:right w:val="nil"/>
            </w:tcBorders>
            <w:shd w:val="clear" w:color="auto" w:fill="auto"/>
            <w:noWrap/>
            <w:vAlign w:val="center"/>
            <w:hideMark/>
          </w:tcPr>
          <w:p w14:paraId="5ED85D10" w14:textId="77777777" w:rsidR="00BC7026" w:rsidRPr="00C6464E" w:rsidRDefault="00BC7026" w:rsidP="00F72428">
            <w:pPr>
              <w:spacing w:after="0" w:line="480" w:lineRule="auto"/>
              <w:jc w:val="center"/>
              <w:rPr>
                <w:rFonts w:eastAsia="Times New Roman" w:cs="Times New Roman"/>
                <w:b/>
                <w:bCs/>
                <w:color w:val="000000"/>
                <w:szCs w:val="24"/>
              </w:rPr>
            </w:pPr>
            <w:r w:rsidRPr="00C6464E">
              <w:rPr>
                <w:rFonts w:eastAsia="Times New Roman" w:cs="Times New Roman"/>
                <w:b/>
                <w:bCs/>
                <w:color w:val="000000"/>
                <w:szCs w:val="24"/>
              </w:rPr>
              <w:t>Week 2</w:t>
            </w:r>
          </w:p>
        </w:tc>
        <w:tc>
          <w:tcPr>
            <w:tcW w:w="2520" w:type="dxa"/>
            <w:tcBorders>
              <w:top w:val="nil"/>
              <w:left w:val="nil"/>
              <w:bottom w:val="single" w:sz="8" w:space="0" w:color="auto"/>
              <w:right w:val="nil"/>
            </w:tcBorders>
            <w:shd w:val="clear" w:color="auto" w:fill="auto"/>
            <w:noWrap/>
            <w:vAlign w:val="center"/>
            <w:hideMark/>
          </w:tcPr>
          <w:p w14:paraId="2D7707C1" w14:textId="77777777" w:rsidR="00BC7026" w:rsidRPr="00C6464E" w:rsidRDefault="00BC7026" w:rsidP="00F72428">
            <w:pPr>
              <w:spacing w:after="0" w:line="480" w:lineRule="auto"/>
              <w:jc w:val="center"/>
              <w:rPr>
                <w:rFonts w:eastAsia="Times New Roman" w:cs="Times New Roman"/>
                <w:b/>
                <w:bCs/>
                <w:color w:val="000000"/>
                <w:szCs w:val="24"/>
              </w:rPr>
            </w:pPr>
            <w:r w:rsidRPr="00C6464E">
              <w:rPr>
                <w:rFonts w:eastAsia="Times New Roman" w:cs="Times New Roman"/>
                <w:b/>
                <w:bCs/>
                <w:color w:val="000000"/>
                <w:szCs w:val="24"/>
              </w:rPr>
              <w:t>Week 3</w:t>
            </w:r>
          </w:p>
        </w:tc>
        <w:tc>
          <w:tcPr>
            <w:tcW w:w="2440" w:type="dxa"/>
            <w:tcBorders>
              <w:top w:val="nil"/>
              <w:left w:val="nil"/>
              <w:bottom w:val="single" w:sz="8" w:space="0" w:color="auto"/>
              <w:right w:val="nil"/>
            </w:tcBorders>
            <w:shd w:val="clear" w:color="auto" w:fill="auto"/>
            <w:noWrap/>
            <w:vAlign w:val="center"/>
            <w:hideMark/>
          </w:tcPr>
          <w:p w14:paraId="4A7141E4" w14:textId="77777777" w:rsidR="00BC7026" w:rsidRPr="00C6464E" w:rsidRDefault="00BC7026" w:rsidP="00F72428">
            <w:pPr>
              <w:spacing w:after="0" w:line="480" w:lineRule="auto"/>
              <w:jc w:val="center"/>
              <w:rPr>
                <w:rFonts w:eastAsia="Times New Roman" w:cs="Times New Roman"/>
                <w:b/>
                <w:bCs/>
                <w:color w:val="000000"/>
                <w:szCs w:val="24"/>
              </w:rPr>
            </w:pPr>
            <w:r w:rsidRPr="00C6464E">
              <w:rPr>
                <w:rFonts w:eastAsia="Times New Roman" w:cs="Times New Roman"/>
                <w:b/>
                <w:bCs/>
                <w:color w:val="000000"/>
                <w:szCs w:val="24"/>
              </w:rPr>
              <w:t>Week 4</w:t>
            </w:r>
          </w:p>
        </w:tc>
      </w:tr>
      <w:tr w:rsidR="00BC7026" w:rsidRPr="00C6464E" w14:paraId="0BE857E2" w14:textId="77777777" w:rsidTr="00D30D85">
        <w:trPr>
          <w:trHeight w:val="320"/>
        </w:trPr>
        <w:tc>
          <w:tcPr>
            <w:tcW w:w="3600" w:type="dxa"/>
            <w:gridSpan w:val="2"/>
            <w:tcBorders>
              <w:top w:val="nil"/>
              <w:left w:val="nil"/>
              <w:bottom w:val="nil"/>
              <w:right w:val="nil"/>
            </w:tcBorders>
            <w:shd w:val="clear" w:color="auto" w:fill="auto"/>
            <w:noWrap/>
            <w:vAlign w:val="bottom"/>
            <w:hideMark/>
          </w:tcPr>
          <w:p w14:paraId="06541C6F" w14:textId="77777777" w:rsidR="00BC7026" w:rsidRPr="00C6464E" w:rsidRDefault="00BC7026" w:rsidP="00F72428">
            <w:pPr>
              <w:spacing w:after="0" w:line="480" w:lineRule="auto"/>
              <w:rPr>
                <w:rFonts w:eastAsia="Times New Roman" w:cs="Times New Roman"/>
                <w:color w:val="000000"/>
                <w:szCs w:val="24"/>
              </w:rPr>
            </w:pPr>
            <w:r w:rsidRPr="00C6464E">
              <w:rPr>
                <w:rFonts w:eastAsia="Times New Roman" w:cs="Times New Roman"/>
                <w:color w:val="000000"/>
                <w:szCs w:val="24"/>
              </w:rPr>
              <w:t>Gender</w:t>
            </w:r>
          </w:p>
        </w:tc>
        <w:tc>
          <w:tcPr>
            <w:tcW w:w="2790" w:type="dxa"/>
            <w:tcBorders>
              <w:top w:val="nil"/>
              <w:left w:val="nil"/>
              <w:bottom w:val="nil"/>
              <w:right w:val="nil"/>
            </w:tcBorders>
            <w:shd w:val="clear" w:color="auto" w:fill="auto"/>
            <w:noWrap/>
            <w:vAlign w:val="center"/>
            <w:hideMark/>
          </w:tcPr>
          <w:p w14:paraId="63D3779C" w14:textId="77777777" w:rsidR="00BC7026" w:rsidRPr="00C6464E" w:rsidRDefault="00BC7026" w:rsidP="00F72428">
            <w:pPr>
              <w:spacing w:after="0" w:line="480" w:lineRule="auto"/>
              <w:rPr>
                <w:rFonts w:eastAsia="Times New Roman" w:cs="Times New Roman"/>
                <w:color w:val="000000"/>
                <w:szCs w:val="24"/>
              </w:rPr>
            </w:pPr>
          </w:p>
        </w:tc>
        <w:tc>
          <w:tcPr>
            <w:tcW w:w="2610" w:type="dxa"/>
            <w:tcBorders>
              <w:top w:val="nil"/>
              <w:left w:val="nil"/>
              <w:bottom w:val="nil"/>
              <w:right w:val="nil"/>
            </w:tcBorders>
            <w:shd w:val="clear" w:color="auto" w:fill="auto"/>
            <w:noWrap/>
            <w:vAlign w:val="center"/>
            <w:hideMark/>
          </w:tcPr>
          <w:p w14:paraId="42A078BC" w14:textId="77777777" w:rsidR="00BC7026" w:rsidRPr="00C6464E" w:rsidRDefault="00BC7026" w:rsidP="00F72428">
            <w:pPr>
              <w:spacing w:after="0" w:line="480" w:lineRule="auto"/>
              <w:jc w:val="center"/>
              <w:rPr>
                <w:rFonts w:eastAsia="Times New Roman" w:cs="Times New Roman"/>
                <w:sz w:val="20"/>
                <w:szCs w:val="20"/>
              </w:rPr>
            </w:pPr>
          </w:p>
        </w:tc>
        <w:tc>
          <w:tcPr>
            <w:tcW w:w="2520" w:type="dxa"/>
            <w:tcBorders>
              <w:top w:val="nil"/>
              <w:left w:val="nil"/>
              <w:bottom w:val="nil"/>
              <w:right w:val="nil"/>
            </w:tcBorders>
            <w:shd w:val="clear" w:color="auto" w:fill="auto"/>
            <w:noWrap/>
            <w:vAlign w:val="center"/>
            <w:hideMark/>
          </w:tcPr>
          <w:p w14:paraId="21448EB4" w14:textId="77777777" w:rsidR="00BC7026" w:rsidRPr="00C6464E" w:rsidRDefault="00BC7026" w:rsidP="00F72428">
            <w:pPr>
              <w:spacing w:after="0" w:line="480" w:lineRule="auto"/>
              <w:jc w:val="center"/>
              <w:rPr>
                <w:rFonts w:eastAsia="Times New Roman" w:cs="Times New Roman"/>
                <w:sz w:val="20"/>
                <w:szCs w:val="20"/>
              </w:rPr>
            </w:pPr>
          </w:p>
        </w:tc>
        <w:tc>
          <w:tcPr>
            <w:tcW w:w="2440" w:type="dxa"/>
            <w:tcBorders>
              <w:top w:val="nil"/>
              <w:left w:val="nil"/>
              <w:bottom w:val="nil"/>
              <w:right w:val="nil"/>
            </w:tcBorders>
            <w:shd w:val="clear" w:color="auto" w:fill="auto"/>
            <w:noWrap/>
            <w:vAlign w:val="center"/>
            <w:hideMark/>
          </w:tcPr>
          <w:p w14:paraId="5E235107" w14:textId="77777777" w:rsidR="00BC7026" w:rsidRPr="00C6464E" w:rsidRDefault="00BC7026" w:rsidP="00F72428">
            <w:pPr>
              <w:spacing w:after="0" w:line="480" w:lineRule="auto"/>
              <w:jc w:val="center"/>
              <w:rPr>
                <w:rFonts w:eastAsia="Times New Roman" w:cs="Times New Roman"/>
                <w:sz w:val="20"/>
                <w:szCs w:val="20"/>
              </w:rPr>
            </w:pPr>
          </w:p>
        </w:tc>
      </w:tr>
      <w:tr w:rsidR="00BC7026" w:rsidRPr="00C6464E" w14:paraId="0707A15B" w14:textId="77777777" w:rsidTr="00D30D85">
        <w:trPr>
          <w:trHeight w:val="320"/>
        </w:trPr>
        <w:tc>
          <w:tcPr>
            <w:tcW w:w="360" w:type="dxa"/>
            <w:tcBorders>
              <w:top w:val="nil"/>
              <w:left w:val="nil"/>
              <w:bottom w:val="nil"/>
              <w:right w:val="nil"/>
            </w:tcBorders>
            <w:shd w:val="clear" w:color="auto" w:fill="auto"/>
            <w:noWrap/>
            <w:vAlign w:val="bottom"/>
            <w:hideMark/>
          </w:tcPr>
          <w:p w14:paraId="6B802083" w14:textId="77777777" w:rsidR="00BC7026" w:rsidRPr="00C6464E" w:rsidRDefault="00BC7026" w:rsidP="00F72428">
            <w:pPr>
              <w:spacing w:after="0" w:line="480" w:lineRule="auto"/>
              <w:jc w:val="center"/>
              <w:rPr>
                <w:rFonts w:eastAsia="Times New Roman" w:cs="Times New Roman"/>
                <w:sz w:val="20"/>
                <w:szCs w:val="20"/>
              </w:rPr>
            </w:pPr>
          </w:p>
        </w:tc>
        <w:tc>
          <w:tcPr>
            <w:tcW w:w="3240" w:type="dxa"/>
            <w:tcBorders>
              <w:top w:val="nil"/>
              <w:left w:val="nil"/>
              <w:bottom w:val="nil"/>
              <w:right w:val="nil"/>
            </w:tcBorders>
            <w:shd w:val="clear" w:color="auto" w:fill="auto"/>
            <w:noWrap/>
            <w:vAlign w:val="bottom"/>
            <w:hideMark/>
          </w:tcPr>
          <w:p w14:paraId="2D6C3043" w14:textId="77777777" w:rsidR="00BC7026" w:rsidRPr="00C6464E" w:rsidRDefault="00BC7026" w:rsidP="00F72428">
            <w:pPr>
              <w:spacing w:after="0" w:line="480" w:lineRule="auto"/>
              <w:rPr>
                <w:rFonts w:eastAsia="Times New Roman" w:cs="Times New Roman"/>
                <w:color w:val="000000"/>
                <w:szCs w:val="24"/>
              </w:rPr>
            </w:pPr>
            <w:r w:rsidRPr="00C6464E">
              <w:rPr>
                <w:rFonts w:eastAsia="Times New Roman" w:cs="Times New Roman"/>
                <w:color w:val="000000"/>
                <w:szCs w:val="24"/>
              </w:rPr>
              <w:t>Male</w:t>
            </w:r>
          </w:p>
        </w:tc>
        <w:tc>
          <w:tcPr>
            <w:tcW w:w="2790" w:type="dxa"/>
            <w:tcBorders>
              <w:top w:val="nil"/>
              <w:left w:val="nil"/>
              <w:bottom w:val="nil"/>
              <w:right w:val="nil"/>
            </w:tcBorders>
            <w:shd w:val="clear" w:color="auto" w:fill="auto"/>
            <w:noWrap/>
            <w:vAlign w:val="center"/>
          </w:tcPr>
          <w:p w14:paraId="2A8438C2" w14:textId="72D108B6" w:rsidR="00BC7026" w:rsidRPr="00C6464E" w:rsidRDefault="00B7035F" w:rsidP="00B7035F">
            <w:pPr>
              <w:spacing w:after="0" w:line="480" w:lineRule="auto"/>
              <w:jc w:val="center"/>
              <w:rPr>
                <w:rFonts w:eastAsia="Times New Roman" w:cs="Times New Roman"/>
                <w:color w:val="000000"/>
                <w:szCs w:val="24"/>
              </w:rPr>
            </w:pPr>
            <w:r>
              <w:rPr>
                <w:rFonts w:eastAsia="Times New Roman" w:cs="Times New Roman"/>
                <w:color w:val="000000"/>
                <w:szCs w:val="24"/>
              </w:rPr>
              <w:t>165.86</w:t>
            </w:r>
            <w:r w:rsidR="00824F4D">
              <w:rPr>
                <w:rFonts w:eastAsia="Times New Roman" w:cs="Times New Roman"/>
                <w:color w:val="000000"/>
                <w:szCs w:val="24"/>
              </w:rPr>
              <w:t xml:space="preserve"> (156.</w:t>
            </w:r>
            <w:r>
              <w:rPr>
                <w:rFonts w:eastAsia="Times New Roman" w:cs="Times New Roman"/>
                <w:color w:val="000000"/>
                <w:szCs w:val="24"/>
              </w:rPr>
              <w:t>30</w:t>
            </w:r>
            <w:r w:rsidR="00824F4D">
              <w:rPr>
                <w:rFonts w:eastAsia="Times New Roman" w:cs="Times New Roman"/>
                <w:color w:val="000000"/>
                <w:szCs w:val="24"/>
              </w:rPr>
              <w:t>, 175.</w:t>
            </w:r>
            <w:r>
              <w:rPr>
                <w:rFonts w:eastAsia="Times New Roman" w:cs="Times New Roman"/>
                <w:color w:val="000000"/>
                <w:szCs w:val="24"/>
              </w:rPr>
              <w:t>44</w:t>
            </w:r>
            <w:r w:rsidR="00824F4D">
              <w:rPr>
                <w:rFonts w:eastAsia="Times New Roman" w:cs="Times New Roman"/>
                <w:color w:val="000000"/>
                <w:szCs w:val="24"/>
              </w:rPr>
              <w:t>)</w:t>
            </w:r>
          </w:p>
        </w:tc>
        <w:tc>
          <w:tcPr>
            <w:tcW w:w="2610" w:type="dxa"/>
            <w:tcBorders>
              <w:top w:val="nil"/>
              <w:left w:val="nil"/>
              <w:bottom w:val="nil"/>
              <w:right w:val="nil"/>
            </w:tcBorders>
            <w:shd w:val="clear" w:color="auto" w:fill="auto"/>
            <w:noWrap/>
            <w:vAlign w:val="center"/>
          </w:tcPr>
          <w:p w14:paraId="2D8229B8" w14:textId="6C636BAA" w:rsidR="00BC7026" w:rsidRPr="00C6464E" w:rsidRDefault="00824F4D" w:rsidP="00482AFF">
            <w:pPr>
              <w:spacing w:after="0" w:line="480" w:lineRule="auto"/>
              <w:jc w:val="center"/>
              <w:rPr>
                <w:rFonts w:eastAsia="Times New Roman" w:cs="Times New Roman"/>
                <w:color w:val="000000"/>
                <w:szCs w:val="24"/>
              </w:rPr>
            </w:pPr>
            <w:r>
              <w:rPr>
                <w:rFonts w:eastAsia="Times New Roman" w:cs="Times New Roman"/>
                <w:color w:val="000000"/>
                <w:szCs w:val="24"/>
              </w:rPr>
              <w:t>75.</w:t>
            </w:r>
            <w:r w:rsidR="00482AFF">
              <w:rPr>
                <w:rFonts w:eastAsia="Times New Roman" w:cs="Times New Roman"/>
                <w:color w:val="000000"/>
                <w:szCs w:val="24"/>
              </w:rPr>
              <w:t>80</w:t>
            </w:r>
            <w:r>
              <w:rPr>
                <w:rFonts w:eastAsia="Times New Roman" w:cs="Times New Roman"/>
                <w:color w:val="000000"/>
                <w:szCs w:val="24"/>
              </w:rPr>
              <w:t xml:space="preserve"> (66.</w:t>
            </w:r>
            <w:r w:rsidR="00482AFF">
              <w:rPr>
                <w:rFonts w:eastAsia="Times New Roman" w:cs="Times New Roman"/>
                <w:color w:val="000000"/>
                <w:szCs w:val="24"/>
              </w:rPr>
              <w:t>22</w:t>
            </w:r>
            <w:r>
              <w:rPr>
                <w:rFonts w:eastAsia="Times New Roman" w:cs="Times New Roman"/>
                <w:color w:val="000000"/>
                <w:szCs w:val="24"/>
              </w:rPr>
              <w:t>, 85.</w:t>
            </w:r>
            <w:r w:rsidR="00482AFF">
              <w:rPr>
                <w:rFonts w:eastAsia="Times New Roman" w:cs="Times New Roman"/>
                <w:color w:val="000000"/>
                <w:szCs w:val="24"/>
              </w:rPr>
              <w:t>37</w:t>
            </w:r>
            <w:r>
              <w:rPr>
                <w:rFonts w:eastAsia="Times New Roman" w:cs="Times New Roman"/>
                <w:color w:val="000000"/>
                <w:szCs w:val="24"/>
              </w:rPr>
              <w:t>)</w:t>
            </w:r>
          </w:p>
        </w:tc>
        <w:tc>
          <w:tcPr>
            <w:tcW w:w="2520" w:type="dxa"/>
            <w:tcBorders>
              <w:top w:val="nil"/>
              <w:left w:val="nil"/>
              <w:bottom w:val="nil"/>
              <w:right w:val="nil"/>
            </w:tcBorders>
            <w:shd w:val="clear" w:color="auto" w:fill="auto"/>
            <w:noWrap/>
            <w:vAlign w:val="center"/>
          </w:tcPr>
          <w:p w14:paraId="75873701" w14:textId="34A1D41C" w:rsidR="00BC7026" w:rsidRPr="00C6464E" w:rsidRDefault="00824F4D" w:rsidP="00482AFF">
            <w:pPr>
              <w:spacing w:after="0" w:line="480" w:lineRule="auto"/>
              <w:jc w:val="center"/>
              <w:rPr>
                <w:rFonts w:eastAsia="Times New Roman" w:cs="Times New Roman"/>
                <w:color w:val="000000"/>
                <w:szCs w:val="24"/>
              </w:rPr>
            </w:pPr>
            <w:r>
              <w:rPr>
                <w:rFonts w:eastAsia="Times New Roman" w:cs="Times New Roman"/>
                <w:color w:val="000000"/>
                <w:szCs w:val="24"/>
              </w:rPr>
              <w:t>60.</w:t>
            </w:r>
            <w:r w:rsidR="00482AFF">
              <w:rPr>
                <w:rFonts w:eastAsia="Times New Roman" w:cs="Times New Roman"/>
                <w:color w:val="000000"/>
                <w:szCs w:val="24"/>
              </w:rPr>
              <w:t>76</w:t>
            </w:r>
            <w:r>
              <w:rPr>
                <w:rFonts w:eastAsia="Times New Roman" w:cs="Times New Roman"/>
                <w:color w:val="000000"/>
                <w:szCs w:val="24"/>
              </w:rPr>
              <w:t xml:space="preserve"> (51.1</w:t>
            </w:r>
            <w:r w:rsidR="00482AFF">
              <w:rPr>
                <w:rFonts w:eastAsia="Times New Roman" w:cs="Times New Roman"/>
                <w:color w:val="000000"/>
                <w:szCs w:val="24"/>
              </w:rPr>
              <w:t>9</w:t>
            </w:r>
            <w:r>
              <w:rPr>
                <w:rFonts w:eastAsia="Times New Roman" w:cs="Times New Roman"/>
                <w:color w:val="000000"/>
                <w:szCs w:val="24"/>
              </w:rPr>
              <w:t>, 70.</w:t>
            </w:r>
            <w:r w:rsidR="00482AFF">
              <w:rPr>
                <w:rFonts w:eastAsia="Times New Roman" w:cs="Times New Roman"/>
                <w:color w:val="000000"/>
                <w:szCs w:val="24"/>
              </w:rPr>
              <w:t>33</w:t>
            </w:r>
            <w:r>
              <w:rPr>
                <w:rFonts w:eastAsia="Times New Roman" w:cs="Times New Roman"/>
                <w:color w:val="000000"/>
                <w:szCs w:val="24"/>
              </w:rPr>
              <w:t>)</w:t>
            </w:r>
          </w:p>
        </w:tc>
        <w:tc>
          <w:tcPr>
            <w:tcW w:w="2440" w:type="dxa"/>
            <w:tcBorders>
              <w:top w:val="nil"/>
              <w:left w:val="nil"/>
              <w:bottom w:val="nil"/>
              <w:right w:val="nil"/>
            </w:tcBorders>
            <w:shd w:val="clear" w:color="auto" w:fill="auto"/>
            <w:noWrap/>
            <w:vAlign w:val="center"/>
          </w:tcPr>
          <w:p w14:paraId="5F562649" w14:textId="1C53A833" w:rsidR="00BC7026" w:rsidRPr="00C6464E" w:rsidRDefault="00824F4D" w:rsidP="00482AFF">
            <w:pPr>
              <w:spacing w:after="0" w:line="480" w:lineRule="auto"/>
              <w:jc w:val="center"/>
              <w:rPr>
                <w:rFonts w:eastAsia="Times New Roman" w:cs="Times New Roman"/>
                <w:color w:val="000000"/>
                <w:szCs w:val="24"/>
              </w:rPr>
            </w:pPr>
            <w:r>
              <w:rPr>
                <w:rFonts w:eastAsia="Times New Roman" w:cs="Times New Roman"/>
                <w:color w:val="000000"/>
                <w:szCs w:val="24"/>
              </w:rPr>
              <w:t>49.</w:t>
            </w:r>
            <w:r w:rsidR="00482AFF">
              <w:rPr>
                <w:rFonts w:eastAsia="Times New Roman" w:cs="Times New Roman"/>
                <w:color w:val="000000"/>
                <w:szCs w:val="24"/>
              </w:rPr>
              <w:t>63</w:t>
            </w:r>
            <w:r>
              <w:rPr>
                <w:rFonts w:eastAsia="Times New Roman" w:cs="Times New Roman"/>
                <w:color w:val="000000"/>
                <w:szCs w:val="24"/>
              </w:rPr>
              <w:t xml:space="preserve"> (</w:t>
            </w:r>
            <w:r w:rsidR="00482AFF">
              <w:rPr>
                <w:rFonts w:eastAsia="Times New Roman" w:cs="Times New Roman"/>
                <w:color w:val="000000"/>
                <w:szCs w:val="24"/>
              </w:rPr>
              <w:t>40.06</w:t>
            </w:r>
            <w:r>
              <w:rPr>
                <w:rFonts w:eastAsia="Times New Roman" w:cs="Times New Roman"/>
                <w:color w:val="000000"/>
                <w:szCs w:val="24"/>
              </w:rPr>
              <w:t>, 59.</w:t>
            </w:r>
            <w:r w:rsidR="00482AFF">
              <w:rPr>
                <w:rFonts w:eastAsia="Times New Roman" w:cs="Times New Roman"/>
                <w:color w:val="000000"/>
                <w:szCs w:val="24"/>
              </w:rPr>
              <w:t>20</w:t>
            </w:r>
            <w:r>
              <w:rPr>
                <w:rFonts w:eastAsia="Times New Roman" w:cs="Times New Roman"/>
                <w:color w:val="000000"/>
                <w:szCs w:val="24"/>
              </w:rPr>
              <w:t>)</w:t>
            </w:r>
          </w:p>
        </w:tc>
      </w:tr>
      <w:tr w:rsidR="00BC7026" w:rsidRPr="00C6464E" w14:paraId="5EED1FB9" w14:textId="77777777" w:rsidTr="00D30D85">
        <w:trPr>
          <w:trHeight w:val="320"/>
        </w:trPr>
        <w:tc>
          <w:tcPr>
            <w:tcW w:w="360" w:type="dxa"/>
            <w:tcBorders>
              <w:top w:val="nil"/>
              <w:left w:val="nil"/>
              <w:bottom w:val="nil"/>
              <w:right w:val="nil"/>
            </w:tcBorders>
            <w:shd w:val="clear" w:color="auto" w:fill="auto"/>
            <w:noWrap/>
            <w:vAlign w:val="bottom"/>
            <w:hideMark/>
          </w:tcPr>
          <w:p w14:paraId="4AC5C393" w14:textId="77777777" w:rsidR="00BC7026" w:rsidRPr="00C6464E" w:rsidRDefault="00BC7026" w:rsidP="00F72428">
            <w:pPr>
              <w:spacing w:after="0" w:line="480" w:lineRule="auto"/>
              <w:jc w:val="center"/>
              <w:rPr>
                <w:rFonts w:eastAsia="Times New Roman" w:cs="Times New Roman"/>
                <w:color w:val="000000"/>
                <w:szCs w:val="24"/>
              </w:rPr>
            </w:pPr>
          </w:p>
        </w:tc>
        <w:tc>
          <w:tcPr>
            <w:tcW w:w="3240" w:type="dxa"/>
            <w:tcBorders>
              <w:top w:val="nil"/>
              <w:left w:val="nil"/>
              <w:bottom w:val="nil"/>
              <w:right w:val="nil"/>
            </w:tcBorders>
            <w:shd w:val="clear" w:color="auto" w:fill="auto"/>
            <w:noWrap/>
            <w:vAlign w:val="bottom"/>
            <w:hideMark/>
          </w:tcPr>
          <w:p w14:paraId="1FECBBFD" w14:textId="77777777" w:rsidR="00BC7026" w:rsidRPr="00C6464E" w:rsidRDefault="00BC7026" w:rsidP="00F72428">
            <w:pPr>
              <w:spacing w:after="0" w:line="480" w:lineRule="auto"/>
              <w:rPr>
                <w:rFonts w:eastAsia="Times New Roman" w:cs="Times New Roman"/>
                <w:color w:val="000000"/>
                <w:szCs w:val="24"/>
              </w:rPr>
            </w:pPr>
            <w:r w:rsidRPr="00C6464E">
              <w:rPr>
                <w:rFonts w:eastAsia="Times New Roman" w:cs="Times New Roman"/>
                <w:color w:val="000000"/>
                <w:szCs w:val="24"/>
              </w:rPr>
              <w:t>Female</w:t>
            </w:r>
          </w:p>
        </w:tc>
        <w:tc>
          <w:tcPr>
            <w:tcW w:w="2790" w:type="dxa"/>
            <w:tcBorders>
              <w:top w:val="nil"/>
              <w:left w:val="nil"/>
              <w:bottom w:val="nil"/>
              <w:right w:val="nil"/>
            </w:tcBorders>
            <w:shd w:val="clear" w:color="auto" w:fill="auto"/>
            <w:noWrap/>
            <w:vAlign w:val="center"/>
          </w:tcPr>
          <w:p w14:paraId="57F4ADBA" w14:textId="4EC4DD35" w:rsidR="00BC7026" w:rsidRPr="00C6464E" w:rsidRDefault="00824F4D" w:rsidP="00482AFF">
            <w:pPr>
              <w:spacing w:after="0" w:line="480" w:lineRule="auto"/>
              <w:jc w:val="center"/>
              <w:rPr>
                <w:rFonts w:eastAsia="Times New Roman" w:cs="Times New Roman"/>
                <w:color w:val="000000"/>
                <w:szCs w:val="24"/>
              </w:rPr>
            </w:pPr>
            <w:r>
              <w:rPr>
                <w:rFonts w:eastAsia="Times New Roman" w:cs="Times New Roman"/>
                <w:color w:val="000000"/>
                <w:szCs w:val="24"/>
              </w:rPr>
              <w:t>172.4</w:t>
            </w:r>
            <w:r w:rsidR="00482AFF">
              <w:rPr>
                <w:rFonts w:eastAsia="Times New Roman" w:cs="Times New Roman"/>
                <w:color w:val="000000"/>
                <w:szCs w:val="24"/>
              </w:rPr>
              <w:t>6</w:t>
            </w:r>
            <w:r>
              <w:rPr>
                <w:rFonts w:eastAsia="Times New Roman" w:cs="Times New Roman"/>
                <w:color w:val="000000"/>
                <w:szCs w:val="24"/>
              </w:rPr>
              <w:t xml:space="preserve"> (165.41, 179.46)</w:t>
            </w:r>
          </w:p>
        </w:tc>
        <w:tc>
          <w:tcPr>
            <w:tcW w:w="2610" w:type="dxa"/>
            <w:tcBorders>
              <w:top w:val="nil"/>
              <w:left w:val="nil"/>
              <w:bottom w:val="nil"/>
              <w:right w:val="nil"/>
            </w:tcBorders>
            <w:shd w:val="clear" w:color="auto" w:fill="auto"/>
            <w:noWrap/>
            <w:vAlign w:val="center"/>
          </w:tcPr>
          <w:p w14:paraId="60B9AA16" w14:textId="426A06BC" w:rsidR="00BC7026" w:rsidRPr="00C6464E" w:rsidRDefault="00824F4D" w:rsidP="00482AFF">
            <w:pPr>
              <w:spacing w:after="0" w:line="480" w:lineRule="auto"/>
              <w:jc w:val="center"/>
              <w:rPr>
                <w:rFonts w:eastAsia="Times New Roman" w:cs="Times New Roman"/>
                <w:color w:val="000000"/>
                <w:szCs w:val="24"/>
              </w:rPr>
            </w:pPr>
            <w:r>
              <w:rPr>
                <w:rFonts w:eastAsia="Times New Roman" w:cs="Times New Roman"/>
                <w:color w:val="000000"/>
                <w:szCs w:val="24"/>
              </w:rPr>
              <w:t>92.</w:t>
            </w:r>
            <w:r w:rsidR="00482AFF">
              <w:rPr>
                <w:rFonts w:eastAsia="Times New Roman" w:cs="Times New Roman"/>
                <w:color w:val="000000"/>
                <w:szCs w:val="24"/>
              </w:rPr>
              <w:t>31</w:t>
            </w:r>
            <w:r>
              <w:rPr>
                <w:rFonts w:eastAsia="Times New Roman" w:cs="Times New Roman"/>
                <w:color w:val="000000"/>
                <w:szCs w:val="24"/>
              </w:rPr>
              <w:t xml:space="preserve"> (85.</w:t>
            </w:r>
            <w:r w:rsidR="00482AFF">
              <w:rPr>
                <w:rFonts w:eastAsia="Times New Roman" w:cs="Times New Roman"/>
                <w:color w:val="000000"/>
                <w:szCs w:val="24"/>
              </w:rPr>
              <w:t>26</w:t>
            </w:r>
            <w:r>
              <w:rPr>
                <w:rFonts w:eastAsia="Times New Roman" w:cs="Times New Roman"/>
                <w:color w:val="000000"/>
                <w:szCs w:val="24"/>
              </w:rPr>
              <w:t>, 99.</w:t>
            </w:r>
            <w:r w:rsidR="00482AFF">
              <w:rPr>
                <w:rFonts w:eastAsia="Times New Roman" w:cs="Times New Roman"/>
                <w:color w:val="000000"/>
                <w:szCs w:val="24"/>
              </w:rPr>
              <w:t>35</w:t>
            </w:r>
            <w:r>
              <w:rPr>
                <w:rFonts w:eastAsia="Times New Roman" w:cs="Times New Roman"/>
                <w:color w:val="000000"/>
                <w:szCs w:val="24"/>
              </w:rPr>
              <w:t>)</w:t>
            </w:r>
          </w:p>
        </w:tc>
        <w:tc>
          <w:tcPr>
            <w:tcW w:w="2520" w:type="dxa"/>
            <w:tcBorders>
              <w:top w:val="nil"/>
              <w:left w:val="nil"/>
              <w:bottom w:val="nil"/>
              <w:right w:val="nil"/>
            </w:tcBorders>
            <w:shd w:val="clear" w:color="auto" w:fill="auto"/>
            <w:noWrap/>
            <w:vAlign w:val="center"/>
          </w:tcPr>
          <w:p w14:paraId="4DBEEEF3" w14:textId="4A93DC0C" w:rsidR="00BC7026" w:rsidRPr="00C6464E" w:rsidRDefault="00824F4D" w:rsidP="00482AFF">
            <w:pPr>
              <w:spacing w:after="0" w:line="480" w:lineRule="auto"/>
              <w:jc w:val="center"/>
              <w:rPr>
                <w:rFonts w:eastAsia="Times New Roman" w:cs="Times New Roman"/>
                <w:color w:val="000000"/>
                <w:szCs w:val="24"/>
              </w:rPr>
            </w:pPr>
            <w:r>
              <w:rPr>
                <w:rFonts w:eastAsia="Times New Roman" w:cs="Times New Roman"/>
                <w:color w:val="000000"/>
                <w:szCs w:val="24"/>
              </w:rPr>
              <w:t>74.</w:t>
            </w:r>
            <w:r w:rsidR="00482AFF">
              <w:rPr>
                <w:rFonts w:eastAsia="Times New Roman" w:cs="Times New Roman"/>
                <w:color w:val="000000"/>
                <w:szCs w:val="24"/>
              </w:rPr>
              <w:t>93</w:t>
            </w:r>
            <w:r>
              <w:rPr>
                <w:rFonts w:eastAsia="Times New Roman" w:cs="Times New Roman"/>
                <w:color w:val="000000"/>
                <w:szCs w:val="24"/>
              </w:rPr>
              <w:t xml:space="preserve"> (67.8</w:t>
            </w:r>
            <w:r w:rsidR="00482AFF">
              <w:rPr>
                <w:rFonts w:eastAsia="Times New Roman" w:cs="Times New Roman"/>
                <w:color w:val="000000"/>
                <w:szCs w:val="24"/>
              </w:rPr>
              <w:t>8</w:t>
            </w:r>
            <w:r>
              <w:rPr>
                <w:rFonts w:eastAsia="Times New Roman" w:cs="Times New Roman"/>
                <w:color w:val="000000"/>
                <w:szCs w:val="24"/>
              </w:rPr>
              <w:t>, 81.</w:t>
            </w:r>
            <w:r w:rsidR="00482AFF">
              <w:rPr>
                <w:rFonts w:eastAsia="Times New Roman" w:cs="Times New Roman"/>
                <w:color w:val="000000"/>
                <w:szCs w:val="24"/>
              </w:rPr>
              <w:t>97</w:t>
            </w:r>
            <w:r>
              <w:rPr>
                <w:rFonts w:eastAsia="Times New Roman" w:cs="Times New Roman"/>
                <w:color w:val="000000"/>
                <w:szCs w:val="24"/>
              </w:rPr>
              <w:t>)</w:t>
            </w:r>
          </w:p>
        </w:tc>
        <w:tc>
          <w:tcPr>
            <w:tcW w:w="2440" w:type="dxa"/>
            <w:tcBorders>
              <w:top w:val="nil"/>
              <w:left w:val="nil"/>
              <w:bottom w:val="nil"/>
              <w:right w:val="nil"/>
            </w:tcBorders>
            <w:shd w:val="clear" w:color="auto" w:fill="auto"/>
            <w:noWrap/>
            <w:vAlign w:val="center"/>
          </w:tcPr>
          <w:p w14:paraId="30E1BBC4" w14:textId="0F64CD59" w:rsidR="00BC7026" w:rsidRPr="00C6464E" w:rsidRDefault="00824F4D" w:rsidP="00482AFF">
            <w:pPr>
              <w:spacing w:after="0" w:line="480" w:lineRule="auto"/>
              <w:jc w:val="center"/>
              <w:rPr>
                <w:rFonts w:eastAsia="Times New Roman" w:cs="Times New Roman"/>
                <w:color w:val="000000"/>
                <w:szCs w:val="24"/>
              </w:rPr>
            </w:pPr>
            <w:r>
              <w:rPr>
                <w:rFonts w:eastAsia="Times New Roman" w:cs="Times New Roman"/>
                <w:color w:val="000000"/>
                <w:szCs w:val="24"/>
              </w:rPr>
              <w:t>64.</w:t>
            </w:r>
            <w:r w:rsidR="00482AFF">
              <w:rPr>
                <w:rFonts w:eastAsia="Times New Roman" w:cs="Times New Roman"/>
                <w:color w:val="000000"/>
                <w:szCs w:val="24"/>
              </w:rPr>
              <w:t>3</w:t>
            </w:r>
            <w:r>
              <w:rPr>
                <w:rFonts w:eastAsia="Times New Roman" w:cs="Times New Roman"/>
                <w:color w:val="000000"/>
                <w:szCs w:val="24"/>
              </w:rPr>
              <w:t>2 (57.2</w:t>
            </w:r>
            <w:r w:rsidR="00482AFF">
              <w:rPr>
                <w:rFonts w:eastAsia="Times New Roman" w:cs="Times New Roman"/>
                <w:color w:val="000000"/>
                <w:szCs w:val="24"/>
              </w:rPr>
              <w:t>8</w:t>
            </w:r>
            <w:r>
              <w:rPr>
                <w:rFonts w:eastAsia="Times New Roman" w:cs="Times New Roman"/>
                <w:color w:val="000000"/>
                <w:szCs w:val="24"/>
              </w:rPr>
              <w:t>, 71.</w:t>
            </w:r>
            <w:r w:rsidR="00482AFF">
              <w:rPr>
                <w:rFonts w:eastAsia="Times New Roman" w:cs="Times New Roman"/>
                <w:color w:val="000000"/>
                <w:szCs w:val="24"/>
              </w:rPr>
              <w:t>37</w:t>
            </w:r>
            <w:r>
              <w:rPr>
                <w:rFonts w:eastAsia="Times New Roman" w:cs="Times New Roman"/>
                <w:color w:val="000000"/>
                <w:szCs w:val="24"/>
              </w:rPr>
              <w:t>)</w:t>
            </w:r>
          </w:p>
        </w:tc>
      </w:tr>
      <w:tr w:rsidR="00BC7026" w:rsidRPr="00C6464E" w14:paraId="553C902D" w14:textId="77777777" w:rsidTr="00D30D85">
        <w:trPr>
          <w:trHeight w:val="320"/>
        </w:trPr>
        <w:tc>
          <w:tcPr>
            <w:tcW w:w="3600" w:type="dxa"/>
            <w:gridSpan w:val="2"/>
            <w:tcBorders>
              <w:top w:val="nil"/>
              <w:left w:val="nil"/>
              <w:bottom w:val="nil"/>
              <w:right w:val="nil"/>
            </w:tcBorders>
            <w:shd w:val="clear" w:color="auto" w:fill="auto"/>
            <w:noWrap/>
            <w:vAlign w:val="bottom"/>
            <w:hideMark/>
          </w:tcPr>
          <w:p w14:paraId="49E6EE06" w14:textId="77777777" w:rsidR="00BC7026" w:rsidRPr="00C6464E" w:rsidRDefault="00BC7026" w:rsidP="00F72428">
            <w:pPr>
              <w:spacing w:after="0" w:line="480" w:lineRule="auto"/>
              <w:rPr>
                <w:rFonts w:eastAsia="Times New Roman" w:cs="Times New Roman"/>
                <w:color w:val="000000"/>
                <w:szCs w:val="24"/>
              </w:rPr>
            </w:pPr>
            <w:r w:rsidRPr="00C6464E">
              <w:rPr>
                <w:rFonts w:eastAsia="Times New Roman" w:cs="Times New Roman"/>
                <w:color w:val="000000"/>
                <w:szCs w:val="24"/>
              </w:rPr>
              <w:t>Race/Ethnicity</w:t>
            </w:r>
          </w:p>
        </w:tc>
        <w:tc>
          <w:tcPr>
            <w:tcW w:w="2790" w:type="dxa"/>
            <w:tcBorders>
              <w:top w:val="nil"/>
              <w:left w:val="nil"/>
              <w:bottom w:val="nil"/>
              <w:right w:val="nil"/>
            </w:tcBorders>
            <w:shd w:val="clear" w:color="auto" w:fill="auto"/>
            <w:noWrap/>
            <w:vAlign w:val="center"/>
            <w:hideMark/>
          </w:tcPr>
          <w:p w14:paraId="3B4632A6" w14:textId="77777777" w:rsidR="00BC7026" w:rsidRPr="00C6464E" w:rsidRDefault="00BC7026" w:rsidP="00F72428">
            <w:pPr>
              <w:spacing w:after="0" w:line="480" w:lineRule="auto"/>
              <w:rPr>
                <w:rFonts w:eastAsia="Times New Roman" w:cs="Times New Roman"/>
                <w:color w:val="000000"/>
                <w:szCs w:val="24"/>
              </w:rPr>
            </w:pPr>
          </w:p>
        </w:tc>
        <w:tc>
          <w:tcPr>
            <w:tcW w:w="2610" w:type="dxa"/>
            <w:tcBorders>
              <w:top w:val="nil"/>
              <w:left w:val="nil"/>
              <w:bottom w:val="nil"/>
              <w:right w:val="nil"/>
            </w:tcBorders>
            <w:shd w:val="clear" w:color="auto" w:fill="auto"/>
            <w:noWrap/>
            <w:vAlign w:val="center"/>
            <w:hideMark/>
          </w:tcPr>
          <w:p w14:paraId="0F11D550" w14:textId="77777777" w:rsidR="00BC7026" w:rsidRPr="00C6464E" w:rsidRDefault="00BC7026" w:rsidP="00F72428">
            <w:pPr>
              <w:spacing w:after="0" w:line="480" w:lineRule="auto"/>
              <w:jc w:val="center"/>
              <w:rPr>
                <w:rFonts w:eastAsia="Times New Roman" w:cs="Times New Roman"/>
                <w:sz w:val="20"/>
                <w:szCs w:val="20"/>
              </w:rPr>
            </w:pPr>
          </w:p>
        </w:tc>
        <w:tc>
          <w:tcPr>
            <w:tcW w:w="2520" w:type="dxa"/>
            <w:tcBorders>
              <w:top w:val="nil"/>
              <w:left w:val="nil"/>
              <w:bottom w:val="nil"/>
              <w:right w:val="nil"/>
            </w:tcBorders>
            <w:shd w:val="clear" w:color="auto" w:fill="auto"/>
            <w:noWrap/>
            <w:vAlign w:val="center"/>
            <w:hideMark/>
          </w:tcPr>
          <w:p w14:paraId="3A310AB8" w14:textId="77777777" w:rsidR="00BC7026" w:rsidRPr="00C6464E" w:rsidRDefault="00BC7026" w:rsidP="00F72428">
            <w:pPr>
              <w:spacing w:after="0" w:line="480" w:lineRule="auto"/>
              <w:jc w:val="center"/>
              <w:rPr>
                <w:rFonts w:eastAsia="Times New Roman" w:cs="Times New Roman"/>
                <w:sz w:val="20"/>
                <w:szCs w:val="20"/>
              </w:rPr>
            </w:pPr>
          </w:p>
        </w:tc>
        <w:tc>
          <w:tcPr>
            <w:tcW w:w="2440" w:type="dxa"/>
            <w:tcBorders>
              <w:top w:val="nil"/>
              <w:left w:val="nil"/>
              <w:bottom w:val="nil"/>
              <w:right w:val="nil"/>
            </w:tcBorders>
            <w:shd w:val="clear" w:color="auto" w:fill="auto"/>
            <w:noWrap/>
            <w:vAlign w:val="center"/>
            <w:hideMark/>
          </w:tcPr>
          <w:p w14:paraId="06751894" w14:textId="77777777" w:rsidR="00BC7026" w:rsidRPr="00C6464E" w:rsidRDefault="00BC7026" w:rsidP="00F72428">
            <w:pPr>
              <w:spacing w:after="0" w:line="480" w:lineRule="auto"/>
              <w:jc w:val="center"/>
              <w:rPr>
                <w:rFonts w:eastAsia="Times New Roman" w:cs="Times New Roman"/>
                <w:sz w:val="20"/>
                <w:szCs w:val="20"/>
              </w:rPr>
            </w:pPr>
          </w:p>
        </w:tc>
      </w:tr>
      <w:tr w:rsidR="00BC7026" w:rsidRPr="00C6464E" w14:paraId="0F5CE00B" w14:textId="77777777" w:rsidTr="00D30D85">
        <w:trPr>
          <w:trHeight w:val="320"/>
        </w:trPr>
        <w:tc>
          <w:tcPr>
            <w:tcW w:w="360" w:type="dxa"/>
            <w:tcBorders>
              <w:top w:val="nil"/>
              <w:left w:val="nil"/>
              <w:bottom w:val="nil"/>
              <w:right w:val="nil"/>
            </w:tcBorders>
            <w:shd w:val="clear" w:color="auto" w:fill="auto"/>
            <w:noWrap/>
            <w:vAlign w:val="bottom"/>
            <w:hideMark/>
          </w:tcPr>
          <w:p w14:paraId="0F73E0D9" w14:textId="77777777" w:rsidR="00BC7026" w:rsidRPr="00C6464E" w:rsidRDefault="00BC7026" w:rsidP="00F72428">
            <w:pPr>
              <w:spacing w:after="0" w:line="480" w:lineRule="auto"/>
              <w:jc w:val="center"/>
              <w:rPr>
                <w:rFonts w:eastAsia="Times New Roman" w:cs="Times New Roman"/>
                <w:sz w:val="20"/>
                <w:szCs w:val="20"/>
              </w:rPr>
            </w:pPr>
          </w:p>
        </w:tc>
        <w:tc>
          <w:tcPr>
            <w:tcW w:w="3240" w:type="dxa"/>
            <w:tcBorders>
              <w:top w:val="nil"/>
              <w:left w:val="nil"/>
              <w:bottom w:val="nil"/>
              <w:right w:val="nil"/>
            </w:tcBorders>
            <w:shd w:val="clear" w:color="auto" w:fill="auto"/>
            <w:noWrap/>
            <w:vAlign w:val="bottom"/>
            <w:hideMark/>
          </w:tcPr>
          <w:p w14:paraId="6B8597C8" w14:textId="77777777" w:rsidR="00BC7026" w:rsidRPr="00C6464E" w:rsidRDefault="00BC7026" w:rsidP="00F72428">
            <w:pPr>
              <w:spacing w:after="0" w:line="480" w:lineRule="auto"/>
              <w:rPr>
                <w:rFonts w:eastAsia="Times New Roman" w:cs="Times New Roman"/>
                <w:color w:val="000000"/>
                <w:szCs w:val="24"/>
              </w:rPr>
            </w:pPr>
            <w:r w:rsidRPr="00C6464E">
              <w:rPr>
                <w:rFonts w:eastAsia="Times New Roman" w:cs="Times New Roman"/>
                <w:color w:val="000000"/>
                <w:szCs w:val="24"/>
              </w:rPr>
              <w:t>White, Non-Hispanic</w:t>
            </w:r>
          </w:p>
        </w:tc>
        <w:tc>
          <w:tcPr>
            <w:tcW w:w="2790" w:type="dxa"/>
            <w:tcBorders>
              <w:top w:val="nil"/>
              <w:left w:val="nil"/>
              <w:bottom w:val="nil"/>
              <w:right w:val="nil"/>
            </w:tcBorders>
            <w:shd w:val="clear" w:color="auto" w:fill="auto"/>
            <w:noWrap/>
            <w:vAlign w:val="center"/>
          </w:tcPr>
          <w:p w14:paraId="7F1CC146" w14:textId="118522B6" w:rsidR="00BC7026" w:rsidRPr="00C6464E" w:rsidRDefault="0016116D" w:rsidP="0016116D">
            <w:pPr>
              <w:spacing w:after="0" w:line="480" w:lineRule="auto"/>
              <w:jc w:val="center"/>
              <w:rPr>
                <w:rFonts w:eastAsia="Times New Roman" w:cs="Times New Roman"/>
                <w:color w:val="000000"/>
                <w:szCs w:val="24"/>
              </w:rPr>
            </w:pPr>
            <w:r>
              <w:rPr>
                <w:rFonts w:eastAsia="Times New Roman" w:cs="Times New Roman"/>
                <w:color w:val="000000"/>
                <w:szCs w:val="24"/>
              </w:rPr>
              <w:t>166</w:t>
            </w:r>
            <w:r w:rsidR="00824F4D">
              <w:rPr>
                <w:rFonts w:eastAsia="Times New Roman" w:cs="Times New Roman"/>
                <w:color w:val="000000"/>
                <w:szCs w:val="24"/>
              </w:rPr>
              <w:t>.</w:t>
            </w:r>
            <w:r>
              <w:rPr>
                <w:rFonts w:eastAsia="Times New Roman" w:cs="Times New Roman"/>
                <w:color w:val="000000"/>
                <w:szCs w:val="24"/>
              </w:rPr>
              <w:t>80</w:t>
            </w:r>
            <w:r w:rsidR="00824F4D">
              <w:rPr>
                <w:rFonts w:eastAsia="Times New Roman" w:cs="Times New Roman"/>
                <w:color w:val="000000"/>
                <w:szCs w:val="24"/>
              </w:rPr>
              <w:t xml:space="preserve"> (</w:t>
            </w:r>
            <w:r>
              <w:rPr>
                <w:rFonts w:eastAsia="Times New Roman" w:cs="Times New Roman"/>
                <w:color w:val="000000"/>
                <w:szCs w:val="24"/>
              </w:rPr>
              <w:t>158.90</w:t>
            </w:r>
            <w:r w:rsidR="00824F4D">
              <w:rPr>
                <w:rFonts w:eastAsia="Times New Roman" w:cs="Times New Roman"/>
                <w:color w:val="000000"/>
                <w:szCs w:val="24"/>
              </w:rPr>
              <w:t>, 174.</w:t>
            </w:r>
            <w:r>
              <w:rPr>
                <w:rFonts w:eastAsia="Times New Roman" w:cs="Times New Roman"/>
                <w:color w:val="000000"/>
                <w:szCs w:val="24"/>
              </w:rPr>
              <w:t>71</w:t>
            </w:r>
            <w:r w:rsidR="00824F4D">
              <w:rPr>
                <w:rFonts w:eastAsia="Times New Roman" w:cs="Times New Roman"/>
                <w:color w:val="000000"/>
                <w:szCs w:val="24"/>
              </w:rPr>
              <w:t>)</w:t>
            </w:r>
          </w:p>
        </w:tc>
        <w:tc>
          <w:tcPr>
            <w:tcW w:w="2610" w:type="dxa"/>
            <w:tcBorders>
              <w:top w:val="nil"/>
              <w:left w:val="nil"/>
              <w:bottom w:val="nil"/>
              <w:right w:val="nil"/>
            </w:tcBorders>
            <w:shd w:val="clear" w:color="auto" w:fill="auto"/>
            <w:noWrap/>
            <w:vAlign w:val="center"/>
          </w:tcPr>
          <w:p w14:paraId="0D2F90BF" w14:textId="30F79922" w:rsidR="00BC7026" w:rsidRPr="00C6464E" w:rsidRDefault="00824F4D" w:rsidP="0016116D">
            <w:pPr>
              <w:spacing w:after="0" w:line="480" w:lineRule="auto"/>
              <w:jc w:val="center"/>
              <w:rPr>
                <w:rFonts w:eastAsia="Times New Roman" w:cs="Times New Roman"/>
                <w:color w:val="000000"/>
                <w:szCs w:val="24"/>
              </w:rPr>
            </w:pPr>
            <w:r>
              <w:rPr>
                <w:rFonts w:eastAsia="Times New Roman" w:cs="Times New Roman"/>
                <w:color w:val="000000"/>
                <w:szCs w:val="24"/>
              </w:rPr>
              <w:t>88.</w:t>
            </w:r>
            <w:r w:rsidR="0016116D">
              <w:rPr>
                <w:rFonts w:eastAsia="Times New Roman" w:cs="Times New Roman"/>
                <w:color w:val="000000"/>
                <w:szCs w:val="24"/>
              </w:rPr>
              <w:t>45</w:t>
            </w:r>
            <w:r>
              <w:rPr>
                <w:rFonts w:eastAsia="Times New Roman" w:cs="Times New Roman"/>
                <w:color w:val="000000"/>
                <w:szCs w:val="24"/>
              </w:rPr>
              <w:t xml:space="preserve"> (80.</w:t>
            </w:r>
            <w:r w:rsidR="0016116D">
              <w:rPr>
                <w:rFonts w:eastAsia="Times New Roman" w:cs="Times New Roman"/>
                <w:color w:val="000000"/>
                <w:szCs w:val="24"/>
              </w:rPr>
              <w:t>54</w:t>
            </w:r>
            <w:r>
              <w:rPr>
                <w:rFonts w:eastAsia="Times New Roman" w:cs="Times New Roman"/>
                <w:color w:val="000000"/>
                <w:szCs w:val="24"/>
              </w:rPr>
              <w:t>, 96.</w:t>
            </w:r>
            <w:r w:rsidR="0016116D">
              <w:rPr>
                <w:rFonts w:eastAsia="Times New Roman" w:cs="Times New Roman"/>
                <w:color w:val="000000"/>
                <w:szCs w:val="24"/>
              </w:rPr>
              <w:t>36</w:t>
            </w:r>
            <w:r>
              <w:rPr>
                <w:rFonts w:eastAsia="Times New Roman" w:cs="Times New Roman"/>
                <w:color w:val="000000"/>
                <w:szCs w:val="24"/>
              </w:rPr>
              <w:t>)</w:t>
            </w:r>
          </w:p>
        </w:tc>
        <w:tc>
          <w:tcPr>
            <w:tcW w:w="2520" w:type="dxa"/>
            <w:tcBorders>
              <w:top w:val="nil"/>
              <w:left w:val="nil"/>
              <w:bottom w:val="nil"/>
              <w:right w:val="nil"/>
            </w:tcBorders>
            <w:shd w:val="clear" w:color="auto" w:fill="auto"/>
            <w:noWrap/>
            <w:vAlign w:val="center"/>
          </w:tcPr>
          <w:p w14:paraId="74D09BAB" w14:textId="46456E83" w:rsidR="00BC7026" w:rsidRPr="00C6464E" w:rsidRDefault="0016116D" w:rsidP="0016116D">
            <w:pPr>
              <w:spacing w:after="0" w:line="480" w:lineRule="auto"/>
              <w:jc w:val="center"/>
              <w:rPr>
                <w:rFonts w:eastAsia="Times New Roman" w:cs="Times New Roman"/>
                <w:color w:val="000000"/>
                <w:szCs w:val="24"/>
              </w:rPr>
            </w:pPr>
            <w:r>
              <w:rPr>
                <w:rFonts w:eastAsia="Times New Roman" w:cs="Times New Roman"/>
                <w:color w:val="000000"/>
                <w:szCs w:val="24"/>
              </w:rPr>
              <w:t xml:space="preserve">70.66 </w:t>
            </w:r>
            <w:r w:rsidR="00824F4D">
              <w:rPr>
                <w:rFonts w:eastAsia="Times New Roman" w:cs="Times New Roman"/>
                <w:color w:val="000000"/>
                <w:szCs w:val="24"/>
              </w:rPr>
              <w:t>(62.</w:t>
            </w:r>
            <w:r>
              <w:rPr>
                <w:rFonts w:eastAsia="Times New Roman" w:cs="Times New Roman"/>
                <w:color w:val="000000"/>
                <w:szCs w:val="24"/>
              </w:rPr>
              <w:t>75</w:t>
            </w:r>
            <w:r w:rsidR="00824F4D">
              <w:rPr>
                <w:rFonts w:eastAsia="Times New Roman" w:cs="Times New Roman"/>
                <w:color w:val="000000"/>
                <w:szCs w:val="24"/>
              </w:rPr>
              <w:t>, 78.</w:t>
            </w:r>
            <w:r>
              <w:rPr>
                <w:rFonts w:eastAsia="Times New Roman" w:cs="Times New Roman"/>
                <w:color w:val="000000"/>
                <w:szCs w:val="24"/>
              </w:rPr>
              <w:t>5</w:t>
            </w:r>
            <w:r w:rsidR="00824F4D">
              <w:rPr>
                <w:rFonts w:eastAsia="Times New Roman" w:cs="Times New Roman"/>
                <w:color w:val="000000"/>
                <w:szCs w:val="24"/>
              </w:rPr>
              <w:t>7)</w:t>
            </w:r>
          </w:p>
        </w:tc>
        <w:tc>
          <w:tcPr>
            <w:tcW w:w="2440" w:type="dxa"/>
            <w:tcBorders>
              <w:top w:val="nil"/>
              <w:left w:val="nil"/>
              <w:bottom w:val="nil"/>
              <w:right w:val="nil"/>
            </w:tcBorders>
            <w:shd w:val="clear" w:color="auto" w:fill="auto"/>
            <w:noWrap/>
            <w:vAlign w:val="center"/>
          </w:tcPr>
          <w:p w14:paraId="01F0D660" w14:textId="54A34463" w:rsidR="00BC7026" w:rsidRPr="00C6464E" w:rsidRDefault="00824F4D" w:rsidP="0016116D">
            <w:pPr>
              <w:spacing w:after="0" w:line="480" w:lineRule="auto"/>
              <w:jc w:val="center"/>
              <w:rPr>
                <w:rFonts w:eastAsia="Times New Roman" w:cs="Times New Roman"/>
                <w:color w:val="000000"/>
                <w:szCs w:val="24"/>
              </w:rPr>
            </w:pPr>
            <w:r>
              <w:rPr>
                <w:rFonts w:eastAsia="Times New Roman" w:cs="Times New Roman"/>
                <w:color w:val="000000"/>
                <w:szCs w:val="24"/>
              </w:rPr>
              <w:t>60.</w:t>
            </w:r>
            <w:r w:rsidR="0016116D">
              <w:rPr>
                <w:rFonts w:eastAsia="Times New Roman" w:cs="Times New Roman"/>
                <w:color w:val="000000"/>
                <w:szCs w:val="24"/>
              </w:rPr>
              <w:t>51</w:t>
            </w:r>
            <w:r>
              <w:rPr>
                <w:rFonts w:eastAsia="Times New Roman" w:cs="Times New Roman"/>
                <w:color w:val="000000"/>
                <w:szCs w:val="24"/>
              </w:rPr>
              <w:t xml:space="preserve"> (52.</w:t>
            </w:r>
            <w:r w:rsidR="0016116D">
              <w:rPr>
                <w:rFonts w:eastAsia="Times New Roman" w:cs="Times New Roman"/>
                <w:color w:val="000000"/>
                <w:szCs w:val="24"/>
              </w:rPr>
              <w:t>60</w:t>
            </w:r>
            <w:r>
              <w:rPr>
                <w:rFonts w:eastAsia="Times New Roman" w:cs="Times New Roman"/>
                <w:color w:val="000000"/>
                <w:szCs w:val="24"/>
              </w:rPr>
              <w:t>, 68.</w:t>
            </w:r>
            <w:r w:rsidR="0016116D">
              <w:rPr>
                <w:rFonts w:eastAsia="Times New Roman" w:cs="Times New Roman"/>
                <w:color w:val="000000"/>
                <w:szCs w:val="24"/>
              </w:rPr>
              <w:t>42</w:t>
            </w:r>
            <w:r>
              <w:rPr>
                <w:rFonts w:eastAsia="Times New Roman" w:cs="Times New Roman"/>
                <w:color w:val="000000"/>
                <w:szCs w:val="24"/>
              </w:rPr>
              <w:t>)</w:t>
            </w:r>
          </w:p>
        </w:tc>
      </w:tr>
      <w:tr w:rsidR="00BC7026" w:rsidRPr="00C6464E" w14:paraId="45D4AEB9" w14:textId="77777777" w:rsidTr="00D30D85">
        <w:trPr>
          <w:trHeight w:val="320"/>
        </w:trPr>
        <w:tc>
          <w:tcPr>
            <w:tcW w:w="360" w:type="dxa"/>
            <w:tcBorders>
              <w:top w:val="nil"/>
              <w:left w:val="nil"/>
              <w:bottom w:val="nil"/>
              <w:right w:val="nil"/>
            </w:tcBorders>
            <w:shd w:val="clear" w:color="auto" w:fill="auto"/>
            <w:noWrap/>
            <w:vAlign w:val="bottom"/>
            <w:hideMark/>
          </w:tcPr>
          <w:p w14:paraId="790BBE31" w14:textId="77777777" w:rsidR="00BC7026" w:rsidRPr="00C6464E" w:rsidRDefault="00BC7026" w:rsidP="00F72428">
            <w:pPr>
              <w:spacing w:after="0" w:line="480" w:lineRule="auto"/>
              <w:jc w:val="center"/>
              <w:rPr>
                <w:rFonts w:eastAsia="Times New Roman" w:cs="Times New Roman"/>
                <w:color w:val="000000"/>
                <w:szCs w:val="24"/>
              </w:rPr>
            </w:pPr>
          </w:p>
        </w:tc>
        <w:tc>
          <w:tcPr>
            <w:tcW w:w="3240" w:type="dxa"/>
            <w:tcBorders>
              <w:top w:val="nil"/>
              <w:left w:val="nil"/>
              <w:bottom w:val="nil"/>
              <w:right w:val="nil"/>
            </w:tcBorders>
            <w:shd w:val="clear" w:color="auto" w:fill="auto"/>
            <w:noWrap/>
            <w:vAlign w:val="bottom"/>
            <w:hideMark/>
          </w:tcPr>
          <w:p w14:paraId="528C577C" w14:textId="77777777" w:rsidR="00BC7026" w:rsidRPr="00C6464E" w:rsidRDefault="00BC7026" w:rsidP="00F72428">
            <w:pPr>
              <w:spacing w:after="0" w:line="480" w:lineRule="auto"/>
              <w:rPr>
                <w:rFonts w:eastAsia="Times New Roman" w:cs="Times New Roman"/>
                <w:color w:val="000000"/>
                <w:szCs w:val="24"/>
              </w:rPr>
            </w:pPr>
            <w:r w:rsidRPr="00C6464E">
              <w:rPr>
                <w:rFonts w:eastAsia="Times New Roman" w:cs="Times New Roman"/>
                <w:color w:val="000000"/>
                <w:szCs w:val="24"/>
              </w:rPr>
              <w:t>Black, Non-Hispanic</w:t>
            </w:r>
          </w:p>
        </w:tc>
        <w:tc>
          <w:tcPr>
            <w:tcW w:w="2790" w:type="dxa"/>
            <w:tcBorders>
              <w:top w:val="nil"/>
              <w:left w:val="nil"/>
              <w:bottom w:val="nil"/>
              <w:right w:val="nil"/>
            </w:tcBorders>
            <w:shd w:val="clear" w:color="auto" w:fill="auto"/>
            <w:noWrap/>
            <w:vAlign w:val="center"/>
          </w:tcPr>
          <w:p w14:paraId="6D050949" w14:textId="157BC705" w:rsidR="00BC7026" w:rsidRPr="00C6464E" w:rsidRDefault="00824F4D" w:rsidP="00616F0B">
            <w:pPr>
              <w:spacing w:after="0" w:line="480" w:lineRule="auto"/>
              <w:jc w:val="center"/>
              <w:rPr>
                <w:rFonts w:eastAsia="Times New Roman" w:cs="Times New Roman"/>
                <w:color w:val="000000"/>
                <w:szCs w:val="24"/>
              </w:rPr>
            </w:pPr>
            <w:r>
              <w:rPr>
                <w:rFonts w:eastAsia="Times New Roman" w:cs="Times New Roman"/>
                <w:color w:val="000000"/>
                <w:szCs w:val="24"/>
              </w:rPr>
              <w:t>173.</w:t>
            </w:r>
            <w:r w:rsidR="00616F0B">
              <w:rPr>
                <w:rFonts w:eastAsia="Times New Roman" w:cs="Times New Roman"/>
                <w:color w:val="000000"/>
                <w:szCs w:val="24"/>
              </w:rPr>
              <w:t>47</w:t>
            </w:r>
            <w:r>
              <w:rPr>
                <w:rFonts w:eastAsia="Times New Roman" w:cs="Times New Roman"/>
                <w:color w:val="000000"/>
                <w:szCs w:val="24"/>
              </w:rPr>
              <w:t xml:space="preserve"> (</w:t>
            </w:r>
            <w:r w:rsidR="00616F0B">
              <w:rPr>
                <w:rFonts w:eastAsia="Times New Roman" w:cs="Times New Roman"/>
                <w:color w:val="000000"/>
                <w:szCs w:val="24"/>
              </w:rPr>
              <w:t>166.28</w:t>
            </w:r>
            <w:r>
              <w:rPr>
                <w:rFonts w:eastAsia="Times New Roman" w:cs="Times New Roman"/>
                <w:color w:val="000000"/>
                <w:szCs w:val="24"/>
              </w:rPr>
              <w:t>, 180.</w:t>
            </w:r>
            <w:r w:rsidR="00616F0B">
              <w:rPr>
                <w:rFonts w:eastAsia="Times New Roman" w:cs="Times New Roman"/>
                <w:color w:val="000000"/>
                <w:szCs w:val="24"/>
              </w:rPr>
              <w:t>66</w:t>
            </w:r>
            <w:r>
              <w:rPr>
                <w:rFonts w:eastAsia="Times New Roman" w:cs="Times New Roman"/>
                <w:color w:val="000000"/>
                <w:szCs w:val="24"/>
              </w:rPr>
              <w:t>)</w:t>
            </w:r>
          </w:p>
        </w:tc>
        <w:tc>
          <w:tcPr>
            <w:tcW w:w="2610" w:type="dxa"/>
            <w:tcBorders>
              <w:top w:val="nil"/>
              <w:left w:val="nil"/>
              <w:bottom w:val="nil"/>
              <w:right w:val="nil"/>
            </w:tcBorders>
            <w:shd w:val="clear" w:color="auto" w:fill="auto"/>
            <w:noWrap/>
            <w:vAlign w:val="center"/>
          </w:tcPr>
          <w:p w14:paraId="75421C2B" w14:textId="56C4457F" w:rsidR="00BC7026" w:rsidRPr="00C6464E" w:rsidRDefault="00616F0B" w:rsidP="00616F0B">
            <w:pPr>
              <w:spacing w:after="0" w:line="480" w:lineRule="auto"/>
              <w:jc w:val="center"/>
              <w:rPr>
                <w:rFonts w:eastAsia="Times New Roman" w:cs="Times New Roman"/>
                <w:color w:val="000000"/>
                <w:szCs w:val="24"/>
              </w:rPr>
            </w:pPr>
            <w:r>
              <w:rPr>
                <w:rFonts w:eastAsia="Times New Roman" w:cs="Times New Roman"/>
                <w:color w:val="000000"/>
                <w:szCs w:val="24"/>
              </w:rPr>
              <w:t>88</w:t>
            </w:r>
            <w:r w:rsidR="00824F4D">
              <w:rPr>
                <w:rFonts w:eastAsia="Times New Roman" w:cs="Times New Roman"/>
                <w:color w:val="000000"/>
                <w:szCs w:val="24"/>
              </w:rPr>
              <w:t>.</w:t>
            </w:r>
            <w:r>
              <w:rPr>
                <w:rFonts w:eastAsia="Times New Roman" w:cs="Times New Roman"/>
                <w:color w:val="000000"/>
                <w:szCs w:val="24"/>
              </w:rPr>
              <w:t xml:space="preserve">05 </w:t>
            </w:r>
            <w:r w:rsidR="00824F4D">
              <w:rPr>
                <w:rFonts w:eastAsia="Times New Roman" w:cs="Times New Roman"/>
                <w:color w:val="000000"/>
                <w:szCs w:val="24"/>
              </w:rPr>
              <w:t>(80.</w:t>
            </w:r>
            <w:r>
              <w:rPr>
                <w:rFonts w:eastAsia="Times New Roman" w:cs="Times New Roman"/>
                <w:color w:val="000000"/>
                <w:szCs w:val="24"/>
              </w:rPr>
              <w:t>84</w:t>
            </w:r>
            <w:r w:rsidR="00824F4D">
              <w:rPr>
                <w:rFonts w:eastAsia="Times New Roman" w:cs="Times New Roman"/>
                <w:color w:val="000000"/>
                <w:szCs w:val="24"/>
              </w:rPr>
              <w:t xml:space="preserve">, </w:t>
            </w:r>
            <w:r>
              <w:rPr>
                <w:rFonts w:eastAsia="Times New Roman" w:cs="Times New Roman"/>
                <w:color w:val="000000"/>
                <w:szCs w:val="24"/>
              </w:rPr>
              <w:t>95.25</w:t>
            </w:r>
            <w:r w:rsidR="00824F4D">
              <w:rPr>
                <w:rFonts w:eastAsia="Times New Roman" w:cs="Times New Roman"/>
                <w:color w:val="000000"/>
                <w:szCs w:val="24"/>
              </w:rPr>
              <w:t>)</w:t>
            </w:r>
          </w:p>
        </w:tc>
        <w:tc>
          <w:tcPr>
            <w:tcW w:w="2520" w:type="dxa"/>
            <w:tcBorders>
              <w:top w:val="nil"/>
              <w:left w:val="nil"/>
              <w:bottom w:val="nil"/>
              <w:right w:val="nil"/>
            </w:tcBorders>
            <w:shd w:val="clear" w:color="auto" w:fill="auto"/>
            <w:noWrap/>
            <w:vAlign w:val="center"/>
          </w:tcPr>
          <w:p w14:paraId="043F9822" w14:textId="07548CAC" w:rsidR="00BC7026" w:rsidRPr="00C6464E" w:rsidRDefault="00616F0B" w:rsidP="00616F0B">
            <w:pPr>
              <w:spacing w:after="0" w:line="480" w:lineRule="auto"/>
              <w:jc w:val="center"/>
              <w:rPr>
                <w:rFonts w:eastAsia="Times New Roman" w:cs="Times New Roman"/>
                <w:color w:val="000000"/>
                <w:szCs w:val="24"/>
              </w:rPr>
            </w:pPr>
            <w:r>
              <w:rPr>
                <w:rFonts w:eastAsia="Times New Roman" w:cs="Times New Roman"/>
                <w:color w:val="000000"/>
                <w:szCs w:val="24"/>
              </w:rPr>
              <w:t xml:space="preserve">71.87 </w:t>
            </w:r>
            <w:r w:rsidR="00824F4D">
              <w:rPr>
                <w:rFonts w:eastAsia="Times New Roman" w:cs="Times New Roman"/>
                <w:color w:val="000000"/>
                <w:szCs w:val="24"/>
              </w:rPr>
              <w:t>(64.</w:t>
            </w:r>
            <w:r>
              <w:rPr>
                <w:rFonts w:eastAsia="Times New Roman" w:cs="Times New Roman"/>
                <w:color w:val="000000"/>
                <w:szCs w:val="24"/>
              </w:rPr>
              <w:t>66</w:t>
            </w:r>
            <w:r w:rsidR="00824F4D">
              <w:rPr>
                <w:rFonts w:eastAsia="Times New Roman" w:cs="Times New Roman"/>
                <w:color w:val="000000"/>
                <w:szCs w:val="24"/>
              </w:rPr>
              <w:t xml:space="preserve">, </w:t>
            </w:r>
            <w:r>
              <w:rPr>
                <w:rFonts w:eastAsia="Times New Roman" w:cs="Times New Roman"/>
                <w:color w:val="000000"/>
                <w:szCs w:val="24"/>
              </w:rPr>
              <w:t>79.07</w:t>
            </w:r>
            <w:r w:rsidR="00824F4D">
              <w:rPr>
                <w:rFonts w:eastAsia="Times New Roman" w:cs="Times New Roman"/>
                <w:color w:val="000000"/>
                <w:szCs w:val="24"/>
              </w:rPr>
              <w:t>)</w:t>
            </w:r>
          </w:p>
        </w:tc>
        <w:tc>
          <w:tcPr>
            <w:tcW w:w="2440" w:type="dxa"/>
            <w:tcBorders>
              <w:top w:val="nil"/>
              <w:left w:val="nil"/>
              <w:bottom w:val="nil"/>
              <w:right w:val="nil"/>
            </w:tcBorders>
            <w:shd w:val="clear" w:color="auto" w:fill="auto"/>
            <w:noWrap/>
            <w:vAlign w:val="center"/>
          </w:tcPr>
          <w:p w14:paraId="16BC033B" w14:textId="26C0A5DA" w:rsidR="00BC7026" w:rsidRPr="00C6464E" w:rsidRDefault="00824F4D" w:rsidP="00616F0B">
            <w:pPr>
              <w:spacing w:after="0" w:line="480" w:lineRule="auto"/>
              <w:jc w:val="center"/>
              <w:rPr>
                <w:rFonts w:eastAsia="Times New Roman" w:cs="Times New Roman"/>
                <w:color w:val="000000"/>
                <w:szCs w:val="24"/>
              </w:rPr>
            </w:pPr>
            <w:r>
              <w:rPr>
                <w:rFonts w:eastAsia="Times New Roman" w:cs="Times New Roman"/>
                <w:color w:val="000000"/>
                <w:szCs w:val="24"/>
              </w:rPr>
              <w:t>60.</w:t>
            </w:r>
            <w:r w:rsidR="00616F0B">
              <w:rPr>
                <w:rFonts w:eastAsia="Times New Roman" w:cs="Times New Roman"/>
                <w:color w:val="000000"/>
                <w:szCs w:val="24"/>
              </w:rPr>
              <w:t>78</w:t>
            </w:r>
            <w:r>
              <w:rPr>
                <w:rFonts w:eastAsia="Times New Roman" w:cs="Times New Roman"/>
                <w:color w:val="000000"/>
                <w:szCs w:val="24"/>
              </w:rPr>
              <w:t xml:space="preserve"> (53.</w:t>
            </w:r>
            <w:r w:rsidR="00616F0B">
              <w:rPr>
                <w:rFonts w:eastAsia="Times New Roman" w:cs="Times New Roman"/>
                <w:color w:val="000000"/>
                <w:szCs w:val="24"/>
              </w:rPr>
              <w:t>58</w:t>
            </w:r>
            <w:r>
              <w:rPr>
                <w:rFonts w:eastAsia="Times New Roman" w:cs="Times New Roman"/>
                <w:color w:val="000000"/>
                <w:szCs w:val="24"/>
              </w:rPr>
              <w:t>, 67.</w:t>
            </w:r>
            <w:r w:rsidR="00616F0B">
              <w:rPr>
                <w:rFonts w:eastAsia="Times New Roman" w:cs="Times New Roman"/>
                <w:color w:val="000000"/>
                <w:szCs w:val="24"/>
              </w:rPr>
              <w:t>99</w:t>
            </w:r>
            <w:r>
              <w:rPr>
                <w:rFonts w:eastAsia="Times New Roman" w:cs="Times New Roman"/>
                <w:color w:val="000000"/>
                <w:szCs w:val="24"/>
              </w:rPr>
              <w:t>)</w:t>
            </w:r>
          </w:p>
        </w:tc>
      </w:tr>
      <w:tr w:rsidR="00BC7026" w:rsidRPr="00C6464E" w14:paraId="1B50DE5F" w14:textId="77777777" w:rsidTr="00D30D85">
        <w:trPr>
          <w:trHeight w:val="320"/>
        </w:trPr>
        <w:tc>
          <w:tcPr>
            <w:tcW w:w="360" w:type="dxa"/>
            <w:tcBorders>
              <w:top w:val="nil"/>
              <w:left w:val="nil"/>
              <w:bottom w:val="nil"/>
              <w:right w:val="nil"/>
            </w:tcBorders>
            <w:shd w:val="clear" w:color="auto" w:fill="auto"/>
            <w:noWrap/>
            <w:vAlign w:val="bottom"/>
            <w:hideMark/>
          </w:tcPr>
          <w:p w14:paraId="0B3FC335" w14:textId="77777777" w:rsidR="00BC7026" w:rsidRPr="00C6464E" w:rsidRDefault="00BC7026" w:rsidP="00F72428">
            <w:pPr>
              <w:spacing w:after="0" w:line="480" w:lineRule="auto"/>
              <w:jc w:val="center"/>
              <w:rPr>
                <w:rFonts w:eastAsia="Times New Roman" w:cs="Times New Roman"/>
                <w:color w:val="000000"/>
                <w:szCs w:val="24"/>
              </w:rPr>
            </w:pPr>
          </w:p>
        </w:tc>
        <w:tc>
          <w:tcPr>
            <w:tcW w:w="3240" w:type="dxa"/>
            <w:tcBorders>
              <w:top w:val="nil"/>
              <w:left w:val="nil"/>
              <w:bottom w:val="nil"/>
              <w:right w:val="nil"/>
            </w:tcBorders>
            <w:shd w:val="clear" w:color="auto" w:fill="auto"/>
            <w:noWrap/>
            <w:vAlign w:val="bottom"/>
            <w:hideMark/>
          </w:tcPr>
          <w:p w14:paraId="28306D1F" w14:textId="77777777" w:rsidR="00BC7026" w:rsidRPr="00C6464E" w:rsidRDefault="00BC7026" w:rsidP="00F72428">
            <w:pPr>
              <w:spacing w:after="0" w:line="480" w:lineRule="auto"/>
              <w:rPr>
                <w:rFonts w:eastAsia="Times New Roman" w:cs="Times New Roman"/>
                <w:color w:val="000000"/>
                <w:szCs w:val="24"/>
              </w:rPr>
            </w:pPr>
            <w:r w:rsidRPr="00C6464E">
              <w:rPr>
                <w:rFonts w:eastAsia="Times New Roman" w:cs="Times New Roman"/>
                <w:color w:val="000000"/>
                <w:szCs w:val="24"/>
              </w:rPr>
              <w:t>Other, Hispanic</w:t>
            </w:r>
          </w:p>
        </w:tc>
        <w:tc>
          <w:tcPr>
            <w:tcW w:w="2790" w:type="dxa"/>
            <w:tcBorders>
              <w:top w:val="nil"/>
              <w:left w:val="nil"/>
              <w:bottom w:val="nil"/>
              <w:right w:val="nil"/>
            </w:tcBorders>
            <w:shd w:val="clear" w:color="auto" w:fill="auto"/>
            <w:noWrap/>
            <w:vAlign w:val="center"/>
          </w:tcPr>
          <w:p w14:paraId="64D6FFD2" w14:textId="5C67F34C" w:rsidR="00BC7026" w:rsidRPr="00C6464E" w:rsidRDefault="00616F0B" w:rsidP="00616F0B">
            <w:pPr>
              <w:spacing w:after="0" w:line="480" w:lineRule="auto"/>
              <w:jc w:val="center"/>
              <w:rPr>
                <w:rFonts w:eastAsia="Times New Roman" w:cs="Times New Roman"/>
                <w:color w:val="000000"/>
                <w:szCs w:val="24"/>
              </w:rPr>
            </w:pPr>
            <w:r>
              <w:rPr>
                <w:rFonts w:eastAsia="Times New Roman" w:cs="Times New Roman"/>
                <w:color w:val="000000"/>
                <w:szCs w:val="24"/>
              </w:rPr>
              <w:t>173.98</w:t>
            </w:r>
            <w:r w:rsidR="00824F4D">
              <w:rPr>
                <w:rFonts w:eastAsia="Times New Roman" w:cs="Times New Roman"/>
                <w:color w:val="000000"/>
                <w:szCs w:val="24"/>
              </w:rPr>
              <w:t xml:space="preserve"> (165.</w:t>
            </w:r>
            <w:r>
              <w:rPr>
                <w:rFonts w:eastAsia="Times New Roman" w:cs="Times New Roman"/>
                <w:color w:val="000000"/>
                <w:szCs w:val="24"/>
              </w:rPr>
              <w:t>34</w:t>
            </w:r>
            <w:r w:rsidR="00824F4D">
              <w:rPr>
                <w:rFonts w:eastAsia="Times New Roman" w:cs="Times New Roman"/>
                <w:color w:val="000000"/>
                <w:szCs w:val="24"/>
              </w:rPr>
              <w:t>, 18</w:t>
            </w:r>
            <w:r>
              <w:rPr>
                <w:rFonts w:eastAsia="Times New Roman" w:cs="Times New Roman"/>
                <w:color w:val="000000"/>
                <w:szCs w:val="24"/>
              </w:rPr>
              <w:t>2</w:t>
            </w:r>
            <w:r w:rsidR="00824F4D">
              <w:rPr>
                <w:rFonts w:eastAsia="Times New Roman" w:cs="Times New Roman"/>
                <w:color w:val="000000"/>
                <w:szCs w:val="24"/>
              </w:rPr>
              <w:t>.</w:t>
            </w:r>
            <w:r>
              <w:rPr>
                <w:rFonts w:eastAsia="Times New Roman" w:cs="Times New Roman"/>
                <w:color w:val="000000"/>
                <w:szCs w:val="24"/>
              </w:rPr>
              <w:t>56</w:t>
            </w:r>
            <w:r w:rsidR="00824F4D">
              <w:rPr>
                <w:rFonts w:eastAsia="Times New Roman" w:cs="Times New Roman"/>
                <w:color w:val="000000"/>
                <w:szCs w:val="24"/>
              </w:rPr>
              <w:t>)</w:t>
            </w:r>
          </w:p>
        </w:tc>
        <w:tc>
          <w:tcPr>
            <w:tcW w:w="2610" w:type="dxa"/>
            <w:tcBorders>
              <w:top w:val="nil"/>
              <w:left w:val="nil"/>
              <w:bottom w:val="nil"/>
              <w:right w:val="nil"/>
            </w:tcBorders>
            <w:shd w:val="clear" w:color="auto" w:fill="auto"/>
            <w:noWrap/>
            <w:vAlign w:val="center"/>
          </w:tcPr>
          <w:p w14:paraId="27211905" w14:textId="2556EFA6" w:rsidR="00BC7026" w:rsidRPr="00C6464E" w:rsidRDefault="00824F4D" w:rsidP="00616F0B">
            <w:pPr>
              <w:spacing w:after="0" w:line="480" w:lineRule="auto"/>
              <w:jc w:val="center"/>
              <w:rPr>
                <w:rFonts w:eastAsia="Times New Roman" w:cs="Times New Roman"/>
                <w:color w:val="000000"/>
                <w:szCs w:val="24"/>
              </w:rPr>
            </w:pPr>
            <w:r>
              <w:rPr>
                <w:rFonts w:eastAsia="Times New Roman" w:cs="Times New Roman"/>
                <w:color w:val="000000"/>
                <w:szCs w:val="24"/>
              </w:rPr>
              <w:t>95.</w:t>
            </w:r>
            <w:r w:rsidR="00616F0B">
              <w:rPr>
                <w:rFonts w:eastAsia="Times New Roman" w:cs="Times New Roman"/>
                <w:color w:val="000000"/>
                <w:szCs w:val="24"/>
              </w:rPr>
              <w:t>47</w:t>
            </w:r>
            <w:r>
              <w:rPr>
                <w:rFonts w:eastAsia="Times New Roman" w:cs="Times New Roman"/>
                <w:color w:val="000000"/>
                <w:szCs w:val="24"/>
              </w:rPr>
              <w:t xml:space="preserve"> (8</w:t>
            </w:r>
            <w:r w:rsidR="00616F0B">
              <w:rPr>
                <w:rFonts w:eastAsia="Times New Roman" w:cs="Times New Roman"/>
                <w:color w:val="000000"/>
                <w:szCs w:val="24"/>
              </w:rPr>
              <w:t>6</w:t>
            </w:r>
            <w:r>
              <w:rPr>
                <w:rFonts w:eastAsia="Times New Roman" w:cs="Times New Roman"/>
                <w:color w:val="000000"/>
                <w:szCs w:val="24"/>
              </w:rPr>
              <w:t>.</w:t>
            </w:r>
            <w:r w:rsidR="00616F0B">
              <w:rPr>
                <w:rFonts w:eastAsia="Times New Roman" w:cs="Times New Roman"/>
                <w:color w:val="000000"/>
                <w:szCs w:val="24"/>
              </w:rPr>
              <w:t>89</w:t>
            </w:r>
            <w:r>
              <w:rPr>
                <w:rFonts w:eastAsia="Times New Roman" w:cs="Times New Roman"/>
                <w:color w:val="000000"/>
                <w:szCs w:val="24"/>
              </w:rPr>
              <w:t>, 104.</w:t>
            </w:r>
            <w:r w:rsidR="00185F7F">
              <w:rPr>
                <w:rFonts w:eastAsia="Times New Roman" w:cs="Times New Roman"/>
                <w:color w:val="000000"/>
                <w:szCs w:val="24"/>
              </w:rPr>
              <w:t>05</w:t>
            </w:r>
            <w:r>
              <w:rPr>
                <w:rFonts w:eastAsia="Times New Roman" w:cs="Times New Roman"/>
                <w:color w:val="000000"/>
                <w:szCs w:val="24"/>
              </w:rPr>
              <w:t>)</w:t>
            </w:r>
          </w:p>
        </w:tc>
        <w:tc>
          <w:tcPr>
            <w:tcW w:w="2520" w:type="dxa"/>
            <w:tcBorders>
              <w:top w:val="nil"/>
              <w:left w:val="nil"/>
              <w:bottom w:val="nil"/>
              <w:right w:val="nil"/>
            </w:tcBorders>
            <w:shd w:val="clear" w:color="auto" w:fill="auto"/>
            <w:noWrap/>
            <w:vAlign w:val="center"/>
          </w:tcPr>
          <w:p w14:paraId="3BC9A6B7" w14:textId="34EF8A2A" w:rsidR="00BC7026" w:rsidRPr="00C6464E" w:rsidRDefault="005C6007" w:rsidP="005C6007">
            <w:pPr>
              <w:spacing w:after="0" w:line="480" w:lineRule="auto"/>
              <w:jc w:val="center"/>
              <w:rPr>
                <w:rFonts w:eastAsia="Times New Roman" w:cs="Times New Roman"/>
                <w:color w:val="000000"/>
                <w:szCs w:val="24"/>
              </w:rPr>
            </w:pPr>
            <w:r>
              <w:rPr>
                <w:rFonts w:eastAsia="Times New Roman" w:cs="Times New Roman"/>
                <w:color w:val="000000"/>
                <w:szCs w:val="24"/>
              </w:rPr>
              <w:t>77.72</w:t>
            </w:r>
            <w:r w:rsidR="00824F4D">
              <w:rPr>
                <w:rFonts w:eastAsia="Times New Roman" w:cs="Times New Roman"/>
                <w:color w:val="000000"/>
                <w:szCs w:val="24"/>
              </w:rPr>
              <w:t xml:space="preserve"> (</w:t>
            </w:r>
            <w:r>
              <w:rPr>
                <w:rFonts w:eastAsia="Times New Roman" w:cs="Times New Roman"/>
                <w:color w:val="000000"/>
                <w:szCs w:val="24"/>
              </w:rPr>
              <w:t>69.13</w:t>
            </w:r>
            <w:r w:rsidR="00824F4D">
              <w:rPr>
                <w:rFonts w:eastAsia="Times New Roman" w:cs="Times New Roman"/>
                <w:color w:val="000000"/>
                <w:szCs w:val="24"/>
              </w:rPr>
              <w:t>, 86.</w:t>
            </w:r>
            <w:r>
              <w:rPr>
                <w:rFonts w:eastAsia="Times New Roman" w:cs="Times New Roman"/>
                <w:color w:val="000000"/>
                <w:szCs w:val="24"/>
              </w:rPr>
              <w:t>30</w:t>
            </w:r>
            <w:r w:rsidR="00824F4D">
              <w:rPr>
                <w:rFonts w:eastAsia="Times New Roman" w:cs="Times New Roman"/>
                <w:color w:val="000000"/>
                <w:szCs w:val="24"/>
              </w:rPr>
              <w:t>)</w:t>
            </w:r>
          </w:p>
        </w:tc>
        <w:tc>
          <w:tcPr>
            <w:tcW w:w="2440" w:type="dxa"/>
            <w:tcBorders>
              <w:top w:val="nil"/>
              <w:left w:val="nil"/>
              <w:bottom w:val="nil"/>
              <w:right w:val="nil"/>
            </w:tcBorders>
            <w:shd w:val="clear" w:color="auto" w:fill="auto"/>
            <w:noWrap/>
            <w:vAlign w:val="center"/>
          </w:tcPr>
          <w:p w14:paraId="420D8269" w14:textId="4A9824CE" w:rsidR="00BC7026" w:rsidRPr="00C6464E" w:rsidRDefault="00824F4D" w:rsidP="005C6007">
            <w:pPr>
              <w:spacing w:after="0" w:line="480" w:lineRule="auto"/>
              <w:jc w:val="center"/>
              <w:rPr>
                <w:rFonts w:eastAsia="Times New Roman" w:cs="Times New Roman"/>
                <w:color w:val="000000"/>
                <w:szCs w:val="24"/>
              </w:rPr>
            </w:pPr>
            <w:r>
              <w:rPr>
                <w:rFonts w:eastAsia="Times New Roman" w:cs="Times New Roman"/>
                <w:color w:val="000000"/>
                <w:szCs w:val="24"/>
              </w:rPr>
              <w:t>67.</w:t>
            </w:r>
            <w:r w:rsidR="005C6007">
              <w:rPr>
                <w:rFonts w:eastAsia="Times New Roman" w:cs="Times New Roman"/>
                <w:color w:val="000000"/>
                <w:szCs w:val="24"/>
              </w:rPr>
              <w:t>12 (58</w:t>
            </w:r>
            <w:r>
              <w:rPr>
                <w:rFonts w:eastAsia="Times New Roman" w:cs="Times New Roman"/>
                <w:color w:val="000000"/>
                <w:szCs w:val="24"/>
              </w:rPr>
              <w:t>.</w:t>
            </w:r>
            <w:r w:rsidR="005C6007">
              <w:rPr>
                <w:rFonts w:eastAsia="Times New Roman" w:cs="Times New Roman"/>
                <w:color w:val="000000"/>
                <w:szCs w:val="24"/>
              </w:rPr>
              <w:t>53</w:t>
            </w:r>
            <w:r>
              <w:rPr>
                <w:rFonts w:eastAsia="Times New Roman" w:cs="Times New Roman"/>
                <w:color w:val="000000"/>
                <w:szCs w:val="24"/>
              </w:rPr>
              <w:t>, 7</w:t>
            </w:r>
            <w:r w:rsidR="005C6007">
              <w:rPr>
                <w:rFonts w:eastAsia="Times New Roman" w:cs="Times New Roman"/>
                <w:color w:val="000000"/>
                <w:szCs w:val="24"/>
              </w:rPr>
              <w:t>5.70</w:t>
            </w:r>
            <w:r>
              <w:rPr>
                <w:rFonts w:eastAsia="Times New Roman" w:cs="Times New Roman"/>
                <w:color w:val="000000"/>
                <w:szCs w:val="24"/>
              </w:rPr>
              <w:t>)</w:t>
            </w:r>
          </w:p>
        </w:tc>
      </w:tr>
      <w:tr w:rsidR="00C4653F" w:rsidRPr="00C6464E" w14:paraId="218BC994" w14:textId="77777777" w:rsidTr="00D30D85">
        <w:trPr>
          <w:trHeight w:val="320"/>
        </w:trPr>
        <w:tc>
          <w:tcPr>
            <w:tcW w:w="3600" w:type="dxa"/>
            <w:gridSpan w:val="2"/>
            <w:tcBorders>
              <w:top w:val="nil"/>
              <w:left w:val="nil"/>
              <w:bottom w:val="nil"/>
              <w:right w:val="nil"/>
            </w:tcBorders>
            <w:shd w:val="clear" w:color="auto" w:fill="auto"/>
            <w:noWrap/>
            <w:vAlign w:val="bottom"/>
            <w:hideMark/>
          </w:tcPr>
          <w:p w14:paraId="6A97B7EA" w14:textId="77777777" w:rsidR="00C4653F" w:rsidRPr="00C6464E" w:rsidRDefault="00C4653F" w:rsidP="00516F15">
            <w:pPr>
              <w:spacing w:after="0" w:line="480" w:lineRule="auto"/>
              <w:rPr>
                <w:rFonts w:eastAsia="Times New Roman" w:cs="Times New Roman"/>
                <w:color w:val="000000"/>
                <w:szCs w:val="24"/>
              </w:rPr>
            </w:pPr>
            <w:r w:rsidRPr="00C6464E">
              <w:rPr>
                <w:rFonts w:eastAsia="Times New Roman" w:cs="Times New Roman"/>
                <w:color w:val="000000"/>
                <w:szCs w:val="24"/>
              </w:rPr>
              <w:t>Education level</w:t>
            </w:r>
          </w:p>
        </w:tc>
        <w:tc>
          <w:tcPr>
            <w:tcW w:w="2790" w:type="dxa"/>
            <w:tcBorders>
              <w:top w:val="nil"/>
              <w:left w:val="nil"/>
              <w:bottom w:val="nil"/>
              <w:right w:val="nil"/>
            </w:tcBorders>
            <w:shd w:val="clear" w:color="auto" w:fill="auto"/>
            <w:noWrap/>
            <w:vAlign w:val="center"/>
            <w:hideMark/>
          </w:tcPr>
          <w:p w14:paraId="59778577" w14:textId="77777777" w:rsidR="00C4653F" w:rsidRPr="00C6464E" w:rsidRDefault="00C4653F" w:rsidP="00516F15">
            <w:pPr>
              <w:spacing w:after="0" w:line="480" w:lineRule="auto"/>
              <w:rPr>
                <w:rFonts w:eastAsia="Times New Roman" w:cs="Times New Roman"/>
                <w:color w:val="000000"/>
                <w:szCs w:val="24"/>
              </w:rPr>
            </w:pPr>
          </w:p>
        </w:tc>
        <w:tc>
          <w:tcPr>
            <w:tcW w:w="2610" w:type="dxa"/>
            <w:tcBorders>
              <w:top w:val="nil"/>
              <w:left w:val="nil"/>
              <w:bottom w:val="nil"/>
              <w:right w:val="nil"/>
            </w:tcBorders>
            <w:shd w:val="clear" w:color="auto" w:fill="auto"/>
            <w:noWrap/>
            <w:vAlign w:val="center"/>
            <w:hideMark/>
          </w:tcPr>
          <w:p w14:paraId="594810ED" w14:textId="77777777" w:rsidR="00C4653F" w:rsidRPr="00C6464E" w:rsidRDefault="00C4653F" w:rsidP="00516F15">
            <w:pPr>
              <w:spacing w:after="0" w:line="480" w:lineRule="auto"/>
              <w:jc w:val="center"/>
              <w:rPr>
                <w:rFonts w:eastAsia="Times New Roman" w:cs="Times New Roman"/>
                <w:sz w:val="20"/>
                <w:szCs w:val="20"/>
              </w:rPr>
            </w:pPr>
          </w:p>
        </w:tc>
        <w:tc>
          <w:tcPr>
            <w:tcW w:w="2520" w:type="dxa"/>
            <w:tcBorders>
              <w:top w:val="nil"/>
              <w:left w:val="nil"/>
              <w:bottom w:val="nil"/>
              <w:right w:val="nil"/>
            </w:tcBorders>
            <w:shd w:val="clear" w:color="auto" w:fill="auto"/>
            <w:noWrap/>
            <w:vAlign w:val="center"/>
            <w:hideMark/>
          </w:tcPr>
          <w:p w14:paraId="3CBE471D" w14:textId="77777777" w:rsidR="00C4653F" w:rsidRPr="00C6464E" w:rsidRDefault="00C4653F" w:rsidP="00516F15">
            <w:pPr>
              <w:spacing w:after="0" w:line="480" w:lineRule="auto"/>
              <w:jc w:val="center"/>
              <w:rPr>
                <w:rFonts w:eastAsia="Times New Roman" w:cs="Times New Roman"/>
                <w:sz w:val="20"/>
                <w:szCs w:val="20"/>
              </w:rPr>
            </w:pPr>
          </w:p>
        </w:tc>
        <w:tc>
          <w:tcPr>
            <w:tcW w:w="2440" w:type="dxa"/>
            <w:tcBorders>
              <w:top w:val="nil"/>
              <w:left w:val="nil"/>
              <w:bottom w:val="nil"/>
              <w:right w:val="nil"/>
            </w:tcBorders>
            <w:shd w:val="clear" w:color="auto" w:fill="auto"/>
            <w:noWrap/>
            <w:vAlign w:val="center"/>
            <w:hideMark/>
          </w:tcPr>
          <w:p w14:paraId="6ABAF667" w14:textId="77777777" w:rsidR="00C4653F" w:rsidRPr="00C6464E" w:rsidRDefault="00C4653F" w:rsidP="00516F15">
            <w:pPr>
              <w:spacing w:after="0" w:line="480" w:lineRule="auto"/>
              <w:jc w:val="center"/>
              <w:rPr>
                <w:rFonts w:eastAsia="Times New Roman" w:cs="Times New Roman"/>
                <w:sz w:val="20"/>
                <w:szCs w:val="20"/>
              </w:rPr>
            </w:pPr>
          </w:p>
        </w:tc>
      </w:tr>
      <w:tr w:rsidR="00C4653F" w:rsidRPr="00C6464E" w14:paraId="1E540C7F" w14:textId="77777777" w:rsidTr="00D30D85">
        <w:trPr>
          <w:trHeight w:val="320"/>
        </w:trPr>
        <w:tc>
          <w:tcPr>
            <w:tcW w:w="360" w:type="dxa"/>
            <w:tcBorders>
              <w:top w:val="nil"/>
              <w:left w:val="nil"/>
              <w:bottom w:val="nil"/>
              <w:right w:val="nil"/>
            </w:tcBorders>
            <w:shd w:val="clear" w:color="auto" w:fill="auto"/>
            <w:noWrap/>
            <w:vAlign w:val="bottom"/>
            <w:hideMark/>
          </w:tcPr>
          <w:p w14:paraId="0AC0E56C" w14:textId="77777777" w:rsidR="00C4653F" w:rsidRPr="00C6464E" w:rsidRDefault="00C4653F" w:rsidP="00516F15">
            <w:pPr>
              <w:spacing w:after="0" w:line="480" w:lineRule="auto"/>
              <w:jc w:val="center"/>
              <w:rPr>
                <w:rFonts w:eastAsia="Times New Roman" w:cs="Times New Roman"/>
                <w:sz w:val="20"/>
                <w:szCs w:val="20"/>
              </w:rPr>
            </w:pPr>
          </w:p>
        </w:tc>
        <w:tc>
          <w:tcPr>
            <w:tcW w:w="3240" w:type="dxa"/>
            <w:tcBorders>
              <w:top w:val="nil"/>
              <w:left w:val="nil"/>
              <w:bottom w:val="nil"/>
              <w:right w:val="nil"/>
            </w:tcBorders>
            <w:shd w:val="clear" w:color="auto" w:fill="auto"/>
            <w:noWrap/>
            <w:vAlign w:val="bottom"/>
            <w:hideMark/>
          </w:tcPr>
          <w:p w14:paraId="252E0B9F" w14:textId="77777777" w:rsidR="00C4653F" w:rsidRPr="00C6464E" w:rsidRDefault="00C4653F" w:rsidP="00516F15">
            <w:pPr>
              <w:spacing w:after="0" w:line="480" w:lineRule="auto"/>
              <w:rPr>
                <w:rFonts w:eastAsia="Times New Roman" w:cs="Times New Roman"/>
                <w:color w:val="000000"/>
                <w:szCs w:val="24"/>
              </w:rPr>
            </w:pPr>
            <w:r w:rsidRPr="00C6464E">
              <w:rPr>
                <w:rFonts w:eastAsia="Times New Roman" w:cs="Times New Roman"/>
                <w:color w:val="000000"/>
                <w:szCs w:val="24"/>
              </w:rPr>
              <w:t>High school graduate or less</w:t>
            </w:r>
          </w:p>
        </w:tc>
        <w:tc>
          <w:tcPr>
            <w:tcW w:w="2790" w:type="dxa"/>
            <w:tcBorders>
              <w:top w:val="nil"/>
              <w:left w:val="nil"/>
              <w:bottom w:val="nil"/>
              <w:right w:val="nil"/>
            </w:tcBorders>
            <w:shd w:val="clear" w:color="auto" w:fill="auto"/>
            <w:noWrap/>
            <w:vAlign w:val="center"/>
          </w:tcPr>
          <w:p w14:paraId="72808CC1" w14:textId="52681C74" w:rsidR="00C4653F" w:rsidRPr="00C6464E" w:rsidRDefault="00E743F2" w:rsidP="00E743F2">
            <w:pPr>
              <w:spacing w:after="0" w:line="480" w:lineRule="auto"/>
              <w:jc w:val="center"/>
              <w:rPr>
                <w:rFonts w:eastAsia="Times New Roman" w:cs="Times New Roman"/>
                <w:color w:val="000000"/>
                <w:szCs w:val="24"/>
              </w:rPr>
            </w:pPr>
            <w:r>
              <w:rPr>
                <w:rFonts w:eastAsia="Times New Roman" w:cs="Times New Roman"/>
                <w:color w:val="000000"/>
                <w:szCs w:val="24"/>
              </w:rPr>
              <w:t>166.07</w:t>
            </w:r>
            <w:r w:rsidR="00874E4E">
              <w:rPr>
                <w:rFonts w:eastAsia="Times New Roman" w:cs="Times New Roman"/>
                <w:color w:val="000000"/>
                <w:szCs w:val="24"/>
              </w:rPr>
              <w:t xml:space="preserve"> (157.</w:t>
            </w:r>
            <w:r>
              <w:rPr>
                <w:rFonts w:eastAsia="Times New Roman" w:cs="Times New Roman"/>
                <w:color w:val="000000"/>
                <w:szCs w:val="24"/>
              </w:rPr>
              <w:t>63</w:t>
            </w:r>
            <w:r w:rsidR="00874E4E">
              <w:rPr>
                <w:rFonts w:eastAsia="Times New Roman" w:cs="Times New Roman"/>
                <w:color w:val="000000"/>
                <w:szCs w:val="24"/>
              </w:rPr>
              <w:t>, 174.</w:t>
            </w:r>
            <w:r>
              <w:rPr>
                <w:rFonts w:eastAsia="Times New Roman" w:cs="Times New Roman"/>
                <w:color w:val="000000"/>
                <w:szCs w:val="24"/>
              </w:rPr>
              <w:t>51</w:t>
            </w:r>
            <w:r w:rsidR="00874E4E">
              <w:rPr>
                <w:rFonts w:eastAsia="Times New Roman" w:cs="Times New Roman"/>
                <w:color w:val="000000"/>
                <w:szCs w:val="24"/>
              </w:rPr>
              <w:t>)</w:t>
            </w:r>
          </w:p>
        </w:tc>
        <w:tc>
          <w:tcPr>
            <w:tcW w:w="2610" w:type="dxa"/>
            <w:tcBorders>
              <w:top w:val="nil"/>
              <w:left w:val="nil"/>
              <w:bottom w:val="nil"/>
              <w:right w:val="nil"/>
            </w:tcBorders>
            <w:shd w:val="clear" w:color="auto" w:fill="auto"/>
            <w:noWrap/>
            <w:vAlign w:val="center"/>
          </w:tcPr>
          <w:p w14:paraId="48A4B895" w14:textId="783987C2" w:rsidR="00C4653F" w:rsidRPr="00C6464E" w:rsidRDefault="00E743F2" w:rsidP="00E743F2">
            <w:pPr>
              <w:spacing w:after="0" w:line="480" w:lineRule="auto"/>
              <w:jc w:val="center"/>
              <w:rPr>
                <w:rFonts w:eastAsia="Times New Roman" w:cs="Times New Roman"/>
                <w:color w:val="000000"/>
                <w:szCs w:val="24"/>
              </w:rPr>
            </w:pPr>
            <w:r>
              <w:rPr>
                <w:rFonts w:eastAsia="Times New Roman" w:cs="Times New Roman"/>
                <w:color w:val="000000"/>
                <w:szCs w:val="24"/>
              </w:rPr>
              <w:t xml:space="preserve">84.25 </w:t>
            </w:r>
            <w:r w:rsidR="00874E4E">
              <w:rPr>
                <w:rFonts w:eastAsia="Times New Roman" w:cs="Times New Roman"/>
                <w:color w:val="000000"/>
                <w:szCs w:val="24"/>
              </w:rPr>
              <w:t>(75.</w:t>
            </w:r>
            <w:r>
              <w:rPr>
                <w:rFonts w:eastAsia="Times New Roman" w:cs="Times New Roman"/>
                <w:color w:val="000000"/>
                <w:szCs w:val="24"/>
              </w:rPr>
              <w:t>78</w:t>
            </w:r>
            <w:r w:rsidR="00874E4E">
              <w:rPr>
                <w:rFonts w:eastAsia="Times New Roman" w:cs="Times New Roman"/>
                <w:color w:val="000000"/>
                <w:szCs w:val="24"/>
              </w:rPr>
              <w:t>, 92.</w:t>
            </w:r>
            <w:r>
              <w:rPr>
                <w:rFonts w:eastAsia="Times New Roman" w:cs="Times New Roman"/>
                <w:color w:val="000000"/>
                <w:szCs w:val="24"/>
              </w:rPr>
              <w:t>70</w:t>
            </w:r>
            <w:r w:rsidR="00874E4E">
              <w:rPr>
                <w:rFonts w:eastAsia="Times New Roman" w:cs="Times New Roman"/>
                <w:color w:val="000000"/>
                <w:szCs w:val="24"/>
              </w:rPr>
              <w:t>)</w:t>
            </w:r>
          </w:p>
        </w:tc>
        <w:tc>
          <w:tcPr>
            <w:tcW w:w="2520" w:type="dxa"/>
            <w:tcBorders>
              <w:top w:val="nil"/>
              <w:left w:val="nil"/>
              <w:bottom w:val="nil"/>
              <w:right w:val="nil"/>
            </w:tcBorders>
            <w:shd w:val="clear" w:color="auto" w:fill="auto"/>
            <w:noWrap/>
            <w:vAlign w:val="center"/>
          </w:tcPr>
          <w:p w14:paraId="7249F854" w14:textId="03F20E5C" w:rsidR="00C4653F" w:rsidRPr="00C6464E" w:rsidRDefault="00874E4E" w:rsidP="00E743F2">
            <w:pPr>
              <w:spacing w:after="0" w:line="480" w:lineRule="auto"/>
              <w:jc w:val="center"/>
              <w:rPr>
                <w:rFonts w:eastAsia="Times New Roman" w:cs="Times New Roman"/>
                <w:color w:val="000000"/>
                <w:szCs w:val="24"/>
              </w:rPr>
            </w:pPr>
            <w:r>
              <w:rPr>
                <w:rFonts w:eastAsia="Times New Roman" w:cs="Times New Roman"/>
                <w:color w:val="000000"/>
                <w:szCs w:val="24"/>
              </w:rPr>
              <w:t>68.</w:t>
            </w:r>
            <w:r w:rsidR="00E743F2">
              <w:rPr>
                <w:rFonts w:eastAsia="Times New Roman" w:cs="Times New Roman"/>
                <w:color w:val="000000"/>
                <w:szCs w:val="24"/>
              </w:rPr>
              <w:t>26</w:t>
            </w:r>
            <w:r>
              <w:rPr>
                <w:rFonts w:eastAsia="Times New Roman" w:cs="Times New Roman"/>
                <w:color w:val="000000"/>
                <w:szCs w:val="24"/>
              </w:rPr>
              <w:t xml:space="preserve"> (59.</w:t>
            </w:r>
            <w:r w:rsidR="00E743F2">
              <w:rPr>
                <w:rFonts w:eastAsia="Times New Roman" w:cs="Times New Roman"/>
                <w:color w:val="000000"/>
                <w:szCs w:val="24"/>
              </w:rPr>
              <w:t>81</w:t>
            </w:r>
            <w:r>
              <w:rPr>
                <w:rFonts w:eastAsia="Times New Roman" w:cs="Times New Roman"/>
                <w:color w:val="000000"/>
                <w:szCs w:val="24"/>
              </w:rPr>
              <w:t>, 76.</w:t>
            </w:r>
            <w:r w:rsidR="00E743F2">
              <w:rPr>
                <w:rFonts w:eastAsia="Times New Roman" w:cs="Times New Roman"/>
                <w:color w:val="000000"/>
                <w:szCs w:val="24"/>
              </w:rPr>
              <w:t>71</w:t>
            </w:r>
            <w:r>
              <w:rPr>
                <w:rFonts w:eastAsia="Times New Roman" w:cs="Times New Roman"/>
                <w:color w:val="000000"/>
                <w:szCs w:val="24"/>
              </w:rPr>
              <w:t>)</w:t>
            </w:r>
          </w:p>
        </w:tc>
        <w:tc>
          <w:tcPr>
            <w:tcW w:w="2440" w:type="dxa"/>
            <w:tcBorders>
              <w:top w:val="nil"/>
              <w:left w:val="nil"/>
              <w:bottom w:val="nil"/>
              <w:right w:val="nil"/>
            </w:tcBorders>
            <w:shd w:val="clear" w:color="auto" w:fill="auto"/>
            <w:noWrap/>
            <w:vAlign w:val="center"/>
          </w:tcPr>
          <w:p w14:paraId="1AC8A44E" w14:textId="421A7B0E" w:rsidR="00C4653F" w:rsidRPr="00C6464E" w:rsidRDefault="00874E4E" w:rsidP="00E743F2">
            <w:pPr>
              <w:spacing w:after="0" w:line="480" w:lineRule="auto"/>
              <w:jc w:val="center"/>
              <w:rPr>
                <w:rFonts w:eastAsia="Times New Roman" w:cs="Times New Roman"/>
                <w:color w:val="000000"/>
                <w:szCs w:val="24"/>
              </w:rPr>
            </w:pPr>
            <w:r>
              <w:rPr>
                <w:rFonts w:eastAsia="Times New Roman" w:cs="Times New Roman"/>
                <w:color w:val="000000"/>
                <w:szCs w:val="24"/>
              </w:rPr>
              <w:t>56.</w:t>
            </w:r>
            <w:r w:rsidR="00E743F2">
              <w:rPr>
                <w:rFonts w:eastAsia="Times New Roman" w:cs="Times New Roman"/>
                <w:color w:val="000000"/>
                <w:szCs w:val="24"/>
              </w:rPr>
              <w:t>87</w:t>
            </w:r>
            <w:r>
              <w:rPr>
                <w:rFonts w:eastAsia="Times New Roman" w:cs="Times New Roman"/>
                <w:color w:val="000000"/>
                <w:szCs w:val="24"/>
              </w:rPr>
              <w:t xml:space="preserve"> (48.</w:t>
            </w:r>
            <w:r w:rsidR="00E743F2">
              <w:rPr>
                <w:rFonts w:eastAsia="Times New Roman" w:cs="Times New Roman"/>
                <w:color w:val="000000"/>
                <w:szCs w:val="24"/>
              </w:rPr>
              <w:t>42</w:t>
            </w:r>
            <w:r>
              <w:rPr>
                <w:rFonts w:eastAsia="Times New Roman" w:cs="Times New Roman"/>
                <w:color w:val="000000"/>
                <w:szCs w:val="24"/>
              </w:rPr>
              <w:t>, 65.</w:t>
            </w:r>
            <w:r w:rsidR="00E743F2">
              <w:rPr>
                <w:rFonts w:eastAsia="Times New Roman" w:cs="Times New Roman"/>
                <w:color w:val="000000"/>
                <w:szCs w:val="24"/>
              </w:rPr>
              <w:t>32</w:t>
            </w:r>
            <w:r>
              <w:rPr>
                <w:rFonts w:eastAsia="Times New Roman" w:cs="Times New Roman"/>
                <w:color w:val="000000"/>
                <w:szCs w:val="24"/>
              </w:rPr>
              <w:t>)</w:t>
            </w:r>
          </w:p>
        </w:tc>
      </w:tr>
      <w:tr w:rsidR="00C4653F" w:rsidRPr="00C6464E" w14:paraId="6533203E" w14:textId="77777777" w:rsidTr="00D30D85">
        <w:trPr>
          <w:trHeight w:val="320"/>
        </w:trPr>
        <w:tc>
          <w:tcPr>
            <w:tcW w:w="360" w:type="dxa"/>
            <w:tcBorders>
              <w:top w:val="nil"/>
              <w:left w:val="nil"/>
              <w:bottom w:val="nil"/>
              <w:right w:val="nil"/>
            </w:tcBorders>
            <w:shd w:val="clear" w:color="auto" w:fill="auto"/>
            <w:noWrap/>
            <w:vAlign w:val="bottom"/>
            <w:hideMark/>
          </w:tcPr>
          <w:p w14:paraId="1970148B" w14:textId="77777777" w:rsidR="00C4653F" w:rsidRPr="00C6464E" w:rsidRDefault="00C4653F" w:rsidP="00516F15">
            <w:pPr>
              <w:spacing w:after="0" w:line="480" w:lineRule="auto"/>
              <w:jc w:val="center"/>
              <w:rPr>
                <w:rFonts w:eastAsia="Times New Roman" w:cs="Times New Roman"/>
                <w:color w:val="000000"/>
                <w:szCs w:val="24"/>
              </w:rPr>
            </w:pPr>
          </w:p>
        </w:tc>
        <w:tc>
          <w:tcPr>
            <w:tcW w:w="3240" w:type="dxa"/>
            <w:tcBorders>
              <w:top w:val="nil"/>
              <w:left w:val="nil"/>
              <w:bottom w:val="nil"/>
              <w:right w:val="nil"/>
            </w:tcBorders>
            <w:shd w:val="clear" w:color="auto" w:fill="auto"/>
            <w:noWrap/>
            <w:vAlign w:val="bottom"/>
            <w:hideMark/>
          </w:tcPr>
          <w:p w14:paraId="7BD0D902" w14:textId="77777777" w:rsidR="00C4653F" w:rsidRPr="00C6464E" w:rsidRDefault="00C4653F" w:rsidP="00516F15">
            <w:pPr>
              <w:spacing w:after="0" w:line="480" w:lineRule="auto"/>
              <w:rPr>
                <w:rFonts w:eastAsia="Times New Roman" w:cs="Times New Roman"/>
                <w:color w:val="000000"/>
                <w:szCs w:val="24"/>
              </w:rPr>
            </w:pPr>
            <w:r w:rsidRPr="00C6464E">
              <w:rPr>
                <w:rFonts w:eastAsia="Times New Roman" w:cs="Times New Roman"/>
                <w:color w:val="000000"/>
                <w:szCs w:val="24"/>
              </w:rPr>
              <w:t>Some college/Associate degree</w:t>
            </w:r>
          </w:p>
        </w:tc>
        <w:tc>
          <w:tcPr>
            <w:tcW w:w="2790" w:type="dxa"/>
            <w:tcBorders>
              <w:top w:val="nil"/>
              <w:left w:val="nil"/>
              <w:bottom w:val="nil"/>
              <w:right w:val="nil"/>
            </w:tcBorders>
            <w:shd w:val="clear" w:color="auto" w:fill="auto"/>
            <w:noWrap/>
            <w:vAlign w:val="center"/>
          </w:tcPr>
          <w:p w14:paraId="16220AA1" w14:textId="3CD0D5F0" w:rsidR="00C4653F" w:rsidRPr="00C6464E" w:rsidRDefault="00874E4E" w:rsidP="00750083">
            <w:pPr>
              <w:spacing w:after="0" w:line="480" w:lineRule="auto"/>
              <w:jc w:val="center"/>
              <w:rPr>
                <w:rFonts w:eastAsia="Times New Roman" w:cs="Times New Roman"/>
                <w:color w:val="000000"/>
                <w:szCs w:val="24"/>
              </w:rPr>
            </w:pPr>
            <w:r>
              <w:rPr>
                <w:rFonts w:eastAsia="Times New Roman" w:cs="Times New Roman"/>
                <w:color w:val="000000"/>
                <w:szCs w:val="24"/>
              </w:rPr>
              <w:t>176.</w:t>
            </w:r>
            <w:r w:rsidR="00750083">
              <w:rPr>
                <w:rFonts w:eastAsia="Times New Roman" w:cs="Times New Roman"/>
                <w:color w:val="000000"/>
                <w:szCs w:val="24"/>
              </w:rPr>
              <w:t>43</w:t>
            </w:r>
            <w:r>
              <w:rPr>
                <w:rFonts w:eastAsia="Times New Roman" w:cs="Times New Roman"/>
                <w:color w:val="000000"/>
                <w:szCs w:val="24"/>
              </w:rPr>
              <w:t xml:space="preserve"> (169.</w:t>
            </w:r>
            <w:r w:rsidR="00750083">
              <w:rPr>
                <w:rFonts w:eastAsia="Times New Roman" w:cs="Times New Roman"/>
                <w:color w:val="000000"/>
                <w:szCs w:val="24"/>
              </w:rPr>
              <w:t>43</w:t>
            </w:r>
            <w:r>
              <w:rPr>
                <w:rFonts w:eastAsia="Times New Roman" w:cs="Times New Roman"/>
                <w:color w:val="000000"/>
                <w:szCs w:val="24"/>
              </w:rPr>
              <w:t>. 183.</w:t>
            </w:r>
            <w:r w:rsidR="00750083">
              <w:rPr>
                <w:rFonts w:eastAsia="Times New Roman" w:cs="Times New Roman"/>
                <w:color w:val="000000"/>
                <w:szCs w:val="24"/>
              </w:rPr>
              <w:t>44</w:t>
            </w:r>
            <w:r>
              <w:rPr>
                <w:rFonts w:eastAsia="Times New Roman" w:cs="Times New Roman"/>
                <w:color w:val="000000"/>
                <w:szCs w:val="24"/>
              </w:rPr>
              <w:t>)</w:t>
            </w:r>
          </w:p>
        </w:tc>
        <w:tc>
          <w:tcPr>
            <w:tcW w:w="2610" w:type="dxa"/>
            <w:tcBorders>
              <w:top w:val="nil"/>
              <w:left w:val="nil"/>
              <w:bottom w:val="nil"/>
              <w:right w:val="nil"/>
            </w:tcBorders>
            <w:shd w:val="clear" w:color="auto" w:fill="auto"/>
            <w:noWrap/>
            <w:vAlign w:val="center"/>
          </w:tcPr>
          <w:p w14:paraId="32FE815B" w14:textId="0FD64280" w:rsidR="00C4653F" w:rsidRPr="00C6464E" w:rsidRDefault="00874E4E" w:rsidP="00750083">
            <w:pPr>
              <w:spacing w:after="0" w:line="480" w:lineRule="auto"/>
              <w:jc w:val="center"/>
              <w:rPr>
                <w:rFonts w:eastAsia="Times New Roman" w:cs="Times New Roman"/>
                <w:color w:val="000000"/>
                <w:szCs w:val="24"/>
              </w:rPr>
            </w:pPr>
            <w:r>
              <w:rPr>
                <w:rFonts w:eastAsia="Times New Roman" w:cs="Times New Roman"/>
                <w:color w:val="000000"/>
                <w:szCs w:val="24"/>
              </w:rPr>
              <w:t>91.</w:t>
            </w:r>
            <w:r w:rsidR="00750083">
              <w:rPr>
                <w:rFonts w:eastAsia="Times New Roman" w:cs="Times New Roman"/>
                <w:color w:val="000000"/>
                <w:szCs w:val="24"/>
              </w:rPr>
              <w:t>60</w:t>
            </w:r>
            <w:r>
              <w:rPr>
                <w:rFonts w:eastAsia="Times New Roman" w:cs="Times New Roman"/>
                <w:color w:val="000000"/>
                <w:szCs w:val="24"/>
              </w:rPr>
              <w:t xml:space="preserve"> (84.</w:t>
            </w:r>
            <w:r w:rsidR="00750083">
              <w:rPr>
                <w:rFonts w:eastAsia="Times New Roman" w:cs="Times New Roman"/>
                <w:color w:val="000000"/>
                <w:szCs w:val="24"/>
              </w:rPr>
              <w:t>58</w:t>
            </w:r>
            <w:r>
              <w:rPr>
                <w:rFonts w:eastAsia="Times New Roman" w:cs="Times New Roman"/>
                <w:color w:val="000000"/>
                <w:szCs w:val="24"/>
              </w:rPr>
              <w:t>, 98.</w:t>
            </w:r>
            <w:r w:rsidR="00750083">
              <w:rPr>
                <w:rFonts w:eastAsia="Times New Roman" w:cs="Times New Roman"/>
                <w:color w:val="000000"/>
                <w:szCs w:val="24"/>
              </w:rPr>
              <w:t>61</w:t>
            </w:r>
            <w:r>
              <w:rPr>
                <w:rFonts w:eastAsia="Times New Roman" w:cs="Times New Roman"/>
                <w:color w:val="000000"/>
                <w:szCs w:val="24"/>
              </w:rPr>
              <w:t>)</w:t>
            </w:r>
          </w:p>
        </w:tc>
        <w:tc>
          <w:tcPr>
            <w:tcW w:w="2520" w:type="dxa"/>
            <w:tcBorders>
              <w:top w:val="nil"/>
              <w:left w:val="nil"/>
              <w:bottom w:val="nil"/>
              <w:right w:val="nil"/>
            </w:tcBorders>
            <w:shd w:val="clear" w:color="auto" w:fill="auto"/>
            <w:noWrap/>
            <w:vAlign w:val="center"/>
          </w:tcPr>
          <w:p w14:paraId="68B542BE" w14:textId="76D7AE22" w:rsidR="00C4653F" w:rsidRPr="00C6464E" w:rsidRDefault="00874E4E" w:rsidP="00061FC1">
            <w:pPr>
              <w:spacing w:after="0" w:line="480" w:lineRule="auto"/>
              <w:jc w:val="center"/>
              <w:rPr>
                <w:rFonts w:eastAsia="Times New Roman" w:cs="Times New Roman"/>
                <w:color w:val="000000"/>
                <w:szCs w:val="24"/>
              </w:rPr>
            </w:pPr>
            <w:r>
              <w:rPr>
                <w:rFonts w:eastAsia="Times New Roman" w:cs="Times New Roman"/>
                <w:color w:val="000000"/>
                <w:szCs w:val="24"/>
              </w:rPr>
              <w:t>74.</w:t>
            </w:r>
            <w:r w:rsidR="00750083">
              <w:rPr>
                <w:rFonts w:eastAsia="Times New Roman" w:cs="Times New Roman"/>
                <w:color w:val="000000"/>
                <w:szCs w:val="24"/>
              </w:rPr>
              <w:t>35</w:t>
            </w:r>
            <w:r>
              <w:rPr>
                <w:rFonts w:eastAsia="Times New Roman" w:cs="Times New Roman"/>
                <w:color w:val="000000"/>
                <w:szCs w:val="24"/>
              </w:rPr>
              <w:t xml:space="preserve"> (67.</w:t>
            </w:r>
            <w:r w:rsidR="00750083">
              <w:rPr>
                <w:rFonts w:eastAsia="Times New Roman" w:cs="Times New Roman"/>
                <w:color w:val="000000"/>
                <w:szCs w:val="24"/>
              </w:rPr>
              <w:t>33</w:t>
            </w:r>
            <w:r>
              <w:rPr>
                <w:rFonts w:eastAsia="Times New Roman" w:cs="Times New Roman"/>
                <w:color w:val="000000"/>
                <w:szCs w:val="24"/>
              </w:rPr>
              <w:t>, 81.</w:t>
            </w:r>
            <w:r w:rsidR="00061FC1">
              <w:rPr>
                <w:rFonts w:eastAsia="Times New Roman" w:cs="Times New Roman"/>
                <w:color w:val="000000"/>
                <w:szCs w:val="24"/>
              </w:rPr>
              <w:t>37</w:t>
            </w:r>
            <w:r>
              <w:rPr>
                <w:rFonts w:eastAsia="Times New Roman" w:cs="Times New Roman"/>
                <w:color w:val="000000"/>
                <w:szCs w:val="24"/>
              </w:rPr>
              <w:t>)</w:t>
            </w:r>
          </w:p>
        </w:tc>
        <w:tc>
          <w:tcPr>
            <w:tcW w:w="2440" w:type="dxa"/>
            <w:tcBorders>
              <w:top w:val="nil"/>
              <w:left w:val="nil"/>
              <w:bottom w:val="nil"/>
              <w:right w:val="nil"/>
            </w:tcBorders>
            <w:shd w:val="clear" w:color="auto" w:fill="auto"/>
            <w:noWrap/>
            <w:vAlign w:val="center"/>
          </w:tcPr>
          <w:p w14:paraId="0CCE6631" w14:textId="08143C23" w:rsidR="00C4653F" w:rsidRPr="00C6464E" w:rsidRDefault="00874E4E" w:rsidP="00061FC1">
            <w:pPr>
              <w:spacing w:after="0" w:line="480" w:lineRule="auto"/>
              <w:jc w:val="center"/>
              <w:rPr>
                <w:rFonts w:eastAsia="Times New Roman" w:cs="Times New Roman"/>
                <w:color w:val="000000"/>
                <w:szCs w:val="24"/>
              </w:rPr>
            </w:pPr>
            <w:r>
              <w:rPr>
                <w:rFonts w:eastAsia="Times New Roman" w:cs="Times New Roman"/>
                <w:color w:val="000000"/>
                <w:szCs w:val="24"/>
              </w:rPr>
              <w:t>63.</w:t>
            </w:r>
            <w:r w:rsidR="00061FC1">
              <w:rPr>
                <w:rFonts w:eastAsia="Times New Roman" w:cs="Times New Roman"/>
                <w:color w:val="000000"/>
                <w:szCs w:val="24"/>
              </w:rPr>
              <w:t>92</w:t>
            </w:r>
            <w:r>
              <w:rPr>
                <w:rFonts w:eastAsia="Times New Roman" w:cs="Times New Roman"/>
                <w:color w:val="000000"/>
                <w:szCs w:val="24"/>
              </w:rPr>
              <w:t xml:space="preserve"> (56.</w:t>
            </w:r>
            <w:r w:rsidR="00061FC1">
              <w:rPr>
                <w:rFonts w:eastAsia="Times New Roman" w:cs="Times New Roman"/>
                <w:color w:val="000000"/>
                <w:szCs w:val="24"/>
              </w:rPr>
              <w:t>90</w:t>
            </w:r>
            <w:r>
              <w:rPr>
                <w:rFonts w:eastAsia="Times New Roman" w:cs="Times New Roman"/>
                <w:color w:val="000000"/>
                <w:szCs w:val="24"/>
              </w:rPr>
              <w:t>, 70.</w:t>
            </w:r>
            <w:r w:rsidR="00061FC1">
              <w:rPr>
                <w:rFonts w:eastAsia="Times New Roman" w:cs="Times New Roman"/>
                <w:color w:val="000000"/>
                <w:szCs w:val="24"/>
              </w:rPr>
              <w:t>94</w:t>
            </w:r>
            <w:r>
              <w:rPr>
                <w:rFonts w:eastAsia="Times New Roman" w:cs="Times New Roman"/>
                <w:color w:val="000000"/>
                <w:szCs w:val="24"/>
              </w:rPr>
              <w:t>)</w:t>
            </w:r>
          </w:p>
        </w:tc>
      </w:tr>
      <w:tr w:rsidR="00C4653F" w:rsidRPr="00C6464E" w14:paraId="4061A9D1" w14:textId="77777777" w:rsidTr="00D30D85">
        <w:trPr>
          <w:trHeight w:val="320"/>
        </w:trPr>
        <w:tc>
          <w:tcPr>
            <w:tcW w:w="360" w:type="dxa"/>
            <w:tcBorders>
              <w:top w:val="nil"/>
              <w:left w:val="nil"/>
              <w:bottom w:val="nil"/>
              <w:right w:val="nil"/>
            </w:tcBorders>
            <w:shd w:val="clear" w:color="auto" w:fill="auto"/>
            <w:noWrap/>
            <w:vAlign w:val="bottom"/>
            <w:hideMark/>
          </w:tcPr>
          <w:p w14:paraId="7568DE6F" w14:textId="77777777" w:rsidR="00C4653F" w:rsidRPr="00C6464E" w:rsidRDefault="00C4653F" w:rsidP="00516F15">
            <w:pPr>
              <w:spacing w:after="0" w:line="480" w:lineRule="auto"/>
              <w:jc w:val="center"/>
              <w:rPr>
                <w:rFonts w:eastAsia="Times New Roman" w:cs="Times New Roman"/>
                <w:color w:val="000000"/>
                <w:szCs w:val="24"/>
              </w:rPr>
            </w:pPr>
          </w:p>
        </w:tc>
        <w:tc>
          <w:tcPr>
            <w:tcW w:w="3240" w:type="dxa"/>
            <w:tcBorders>
              <w:top w:val="nil"/>
              <w:left w:val="nil"/>
              <w:bottom w:val="nil"/>
              <w:right w:val="nil"/>
            </w:tcBorders>
            <w:shd w:val="clear" w:color="auto" w:fill="auto"/>
            <w:noWrap/>
            <w:vAlign w:val="bottom"/>
            <w:hideMark/>
          </w:tcPr>
          <w:p w14:paraId="532A4873" w14:textId="77777777" w:rsidR="00C4653F" w:rsidRPr="00C6464E" w:rsidRDefault="00C4653F" w:rsidP="00516F15">
            <w:pPr>
              <w:spacing w:after="0" w:line="480" w:lineRule="auto"/>
              <w:rPr>
                <w:rFonts w:eastAsia="Times New Roman" w:cs="Times New Roman"/>
                <w:color w:val="000000"/>
                <w:szCs w:val="24"/>
              </w:rPr>
            </w:pPr>
            <w:r w:rsidRPr="00C6464E">
              <w:rPr>
                <w:rFonts w:eastAsia="Times New Roman" w:cs="Times New Roman"/>
                <w:color w:val="000000"/>
                <w:szCs w:val="24"/>
              </w:rPr>
              <w:t>College graduate or higher</w:t>
            </w:r>
          </w:p>
        </w:tc>
        <w:tc>
          <w:tcPr>
            <w:tcW w:w="2790" w:type="dxa"/>
            <w:tcBorders>
              <w:top w:val="nil"/>
              <w:left w:val="nil"/>
              <w:bottom w:val="nil"/>
              <w:right w:val="nil"/>
            </w:tcBorders>
            <w:shd w:val="clear" w:color="auto" w:fill="auto"/>
            <w:noWrap/>
            <w:vAlign w:val="center"/>
          </w:tcPr>
          <w:p w14:paraId="182A54FF" w14:textId="0A1EC622" w:rsidR="00C4653F" w:rsidRPr="00C6464E" w:rsidRDefault="00143A24" w:rsidP="00061FC1">
            <w:pPr>
              <w:spacing w:after="0" w:line="480" w:lineRule="auto"/>
              <w:jc w:val="center"/>
              <w:rPr>
                <w:rFonts w:eastAsia="Times New Roman" w:cs="Times New Roman"/>
                <w:color w:val="000000"/>
                <w:szCs w:val="24"/>
              </w:rPr>
            </w:pPr>
            <w:r>
              <w:rPr>
                <w:rFonts w:eastAsia="Times New Roman" w:cs="Times New Roman"/>
                <w:color w:val="000000"/>
                <w:szCs w:val="24"/>
              </w:rPr>
              <w:t>164.</w:t>
            </w:r>
            <w:r w:rsidR="00061FC1">
              <w:rPr>
                <w:rFonts w:eastAsia="Times New Roman" w:cs="Times New Roman"/>
                <w:color w:val="000000"/>
                <w:szCs w:val="24"/>
              </w:rPr>
              <w:t>36</w:t>
            </w:r>
            <w:r>
              <w:rPr>
                <w:rFonts w:eastAsia="Times New Roman" w:cs="Times New Roman"/>
                <w:color w:val="000000"/>
                <w:szCs w:val="24"/>
              </w:rPr>
              <w:t xml:space="preserve"> (155.</w:t>
            </w:r>
            <w:r w:rsidR="00061FC1">
              <w:rPr>
                <w:rFonts w:eastAsia="Times New Roman" w:cs="Times New Roman"/>
                <w:color w:val="000000"/>
                <w:szCs w:val="24"/>
              </w:rPr>
              <w:t>74</w:t>
            </w:r>
            <w:r>
              <w:rPr>
                <w:rFonts w:eastAsia="Times New Roman" w:cs="Times New Roman"/>
                <w:color w:val="000000"/>
                <w:szCs w:val="24"/>
              </w:rPr>
              <w:t>, 172.</w:t>
            </w:r>
            <w:r w:rsidR="00061FC1">
              <w:rPr>
                <w:rFonts w:eastAsia="Times New Roman" w:cs="Times New Roman"/>
                <w:color w:val="000000"/>
                <w:szCs w:val="24"/>
              </w:rPr>
              <w:t>98</w:t>
            </w:r>
            <w:r>
              <w:rPr>
                <w:rFonts w:eastAsia="Times New Roman" w:cs="Times New Roman"/>
                <w:color w:val="000000"/>
                <w:szCs w:val="24"/>
              </w:rPr>
              <w:t>)</w:t>
            </w:r>
          </w:p>
        </w:tc>
        <w:tc>
          <w:tcPr>
            <w:tcW w:w="2610" w:type="dxa"/>
            <w:tcBorders>
              <w:top w:val="nil"/>
              <w:left w:val="nil"/>
              <w:bottom w:val="nil"/>
              <w:right w:val="nil"/>
            </w:tcBorders>
            <w:shd w:val="clear" w:color="auto" w:fill="auto"/>
            <w:noWrap/>
            <w:vAlign w:val="center"/>
          </w:tcPr>
          <w:p w14:paraId="2B0B7FB9" w14:textId="2C2851CD" w:rsidR="00C4653F" w:rsidRPr="00C6464E" w:rsidRDefault="00143A24" w:rsidP="00061FC1">
            <w:pPr>
              <w:spacing w:after="0" w:line="480" w:lineRule="auto"/>
              <w:jc w:val="center"/>
              <w:rPr>
                <w:rFonts w:eastAsia="Times New Roman" w:cs="Times New Roman"/>
                <w:color w:val="000000"/>
                <w:szCs w:val="24"/>
              </w:rPr>
            </w:pPr>
            <w:r>
              <w:rPr>
                <w:rFonts w:eastAsia="Times New Roman" w:cs="Times New Roman"/>
                <w:color w:val="000000"/>
                <w:szCs w:val="24"/>
              </w:rPr>
              <w:t>90.</w:t>
            </w:r>
            <w:r w:rsidR="00061FC1">
              <w:rPr>
                <w:rFonts w:eastAsia="Times New Roman" w:cs="Times New Roman"/>
                <w:color w:val="000000"/>
                <w:szCs w:val="24"/>
              </w:rPr>
              <w:t>47</w:t>
            </w:r>
            <w:r>
              <w:rPr>
                <w:rFonts w:eastAsia="Times New Roman" w:cs="Times New Roman"/>
                <w:color w:val="000000"/>
                <w:szCs w:val="24"/>
              </w:rPr>
              <w:t xml:space="preserve"> (81.</w:t>
            </w:r>
            <w:r w:rsidR="00061FC1">
              <w:rPr>
                <w:rFonts w:eastAsia="Times New Roman" w:cs="Times New Roman"/>
                <w:color w:val="000000"/>
                <w:szCs w:val="24"/>
              </w:rPr>
              <w:t>85</w:t>
            </w:r>
            <w:r>
              <w:rPr>
                <w:rFonts w:eastAsia="Times New Roman" w:cs="Times New Roman"/>
                <w:color w:val="000000"/>
                <w:szCs w:val="24"/>
              </w:rPr>
              <w:t xml:space="preserve">, </w:t>
            </w:r>
            <w:r w:rsidR="00061FC1">
              <w:rPr>
                <w:rFonts w:eastAsia="Times New Roman" w:cs="Times New Roman"/>
                <w:color w:val="000000"/>
                <w:szCs w:val="24"/>
              </w:rPr>
              <w:t>99.10</w:t>
            </w:r>
            <w:r>
              <w:rPr>
                <w:rFonts w:eastAsia="Times New Roman" w:cs="Times New Roman"/>
                <w:color w:val="000000"/>
                <w:szCs w:val="24"/>
              </w:rPr>
              <w:t>)</w:t>
            </w:r>
          </w:p>
        </w:tc>
        <w:tc>
          <w:tcPr>
            <w:tcW w:w="2520" w:type="dxa"/>
            <w:tcBorders>
              <w:top w:val="nil"/>
              <w:left w:val="nil"/>
              <w:bottom w:val="nil"/>
              <w:right w:val="nil"/>
            </w:tcBorders>
            <w:shd w:val="clear" w:color="auto" w:fill="auto"/>
            <w:noWrap/>
            <w:vAlign w:val="center"/>
          </w:tcPr>
          <w:p w14:paraId="732FA1D0" w14:textId="29E00F31" w:rsidR="00C4653F" w:rsidRPr="00C6464E" w:rsidRDefault="00143A24" w:rsidP="00061FC1">
            <w:pPr>
              <w:spacing w:after="0" w:line="480" w:lineRule="auto"/>
              <w:jc w:val="center"/>
              <w:rPr>
                <w:rFonts w:eastAsia="Times New Roman" w:cs="Times New Roman"/>
                <w:color w:val="000000"/>
                <w:szCs w:val="24"/>
              </w:rPr>
            </w:pPr>
            <w:r>
              <w:rPr>
                <w:rFonts w:eastAsia="Times New Roman" w:cs="Times New Roman"/>
                <w:color w:val="000000"/>
                <w:szCs w:val="24"/>
              </w:rPr>
              <w:t>72.</w:t>
            </w:r>
            <w:r w:rsidR="00061FC1">
              <w:rPr>
                <w:rFonts w:eastAsia="Times New Roman" w:cs="Times New Roman"/>
                <w:color w:val="000000"/>
                <w:szCs w:val="24"/>
              </w:rPr>
              <w:t>92</w:t>
            </w:r>
            <w:r>
              <w:rPr>
                <w:rFonts w:eastAsia="Times New Roman" w:cs="Times New Roman"/>
                <w:color w:val="000000"/>
                <w:szCs w:val="24"/>
              </w:rPr>
              <w:t xml:space="preserve"> (64.</w:t>
            </w:r>
            <w:r w:rsidR="00061FC1">
              <w:rPr>
                <w:rFonts w:eastAsia="Times New Roman" w:cs="Times New Roman"/>
                <w:color w:val="000000"/>
                <w:szCs w:val="24"/>
              </w:rPr>
              <w:t>29</w:t>
            </w:r>
            <w:r>
              <w:rPr>
                <w:rFonts w:eastAsia="Times New Roman" w:cs="Times New Roman"/>
                <w:color w:val="000000"/>
                <w:szCs w:val="24"/>
              </w:rPr>
              <w:t>, 81.</w:t>
            </w:r>
            <w:r w:rsidR="00061FC1">
              <w:rPr>
                <w:rFonts w:eastAsia="Times New Roman" w:cs="Times New Roman"/>
                <w:color w:val="000000"/>
                <w:szCs w:val="24"/>
              </w:rPr>
              <w:t>54</w:t>
            </w:r>
            <w:r>
              <w:rPr>
                <w:rFonts w:eastAsia="Times New Roman" w:cs="Times New Roman"/>
                <w:color w:val="000000"/>
                <w:szCs w:val="24"/>
              </w:rPr>
              <w:t>)</w:t>
            </w:r>
          </w:p>
        </w:tc>
        <w:tc>
          <w:tcPr>
            <w:tcW w:w="2440" w:type="dxa"/>
            <w:tcBorders>
              <w:top w:val="nil"/>
              <w:left w:val="nil"/>
              <w:bottom w:val="nil"/>
              <w:right w:val="nil"/>
            </w:tcBorders>
            <w:shd w:val="clear" w:color="auto" w:fill="auto"/>
            <w:noWrap/>
            <w:vAlign w:val="center"/>
          </w:tcPr>
          <w:p w14:paraId="055F9EF4" w14:textId="36F00FFB" w:rsidR="00C4653F" w:rsidRPr="00C6464E" w:rsidRDefault="00143A24" w:rsidP="00061FC1">
            <w:pPr>
              <w:spacing w:after="0" w:line="480" w:lineRule="auto"/>
              <w:jc w:val="center"/>
              <w:rPr>
                <w:rFonts w:eastAsia="Times New Roman" w:cs="Times New Roman"/>
                <w:color w:val="000000"/>
                <w:szCs w:val="24"/>
              </w:rPr>
            </w:pPr>
            <w:r>
              <w:rPr>
                <w:rFonts w:eastAsia="Times New Roman" w:cs="Times New Roman"/>
                <w:color w:val="000000"/>
                <w:szCs w:val="24"/>
              </w:rPr>
              <w:t>62.</w:t>
            </w:r>
            <w:r w:rsidR="00061FC1">
              <w:rPr>
                <w:rFonts w:eastAsia="Times New Roman" w:cs="Times New Roman"/>
                <w:color w:val="000000"/>
                <w:szCs w:val="24"/>
              </w:rPr>
              <w:t>41</w:t>
            </w:r>
            <w:r>
              <w:rPr>
                <w:rFonts w:eastAsia="Times New Roman" w:cs="Times New Roman"/>
                <w:color w:val="000000"/>
                <w:szCs w:val="24"/>
              </w:rPr>
              <w:t xml:space="preserve"> (53.</w:t>
            </w:r>
            <w:r w:rsidR="00061FC1">
              <w:rPr>
                <w:rFonts w:eastAsia="Times New Roman" w:cs="Times New Roman"/>
                <w:color w:val="000000"/>
                <w:szCs w:val="24"/>
              </w:rPr>
              <w:t>79</w:t>
            </w:r>
            <w:r>
              <w:rPr>
                <w:rFonts w:eastAsia="Times New Roman" w:cs="Times New Roman"/>
                <w:color w:val="000000"/>
                <w:szCs w:val="24"/>
              </w:rPr>
              <w:t>, 7</w:t>
            </w:r>
            <w:r w:rsidR="00061FC1">
              <w:rPr>
                <w:rFonts w:eastAsia="Times New Roman" w:cs="Times New Roman"/>
                <w:color w:val="000000"/>
                <w:szCs w:val="24"/>
              </w:rPr>
              <w:t>1</w:t>
            </w:r>
            <w:r>
              <w:rPr>
                <w:rFonts w:eastAsia="Times New Roman" w:cs="Times New Roman"/>
                <w:color w:val="000000"/>
                <w:szCs w:val="24"/>
              </w:rPr>
              <w:t>.</w:t>
            </w:r>
            <w:r w:rsidR="00061FC1">
              <w:rPr>
                <w:rFonts w:eastAsia="Times New Roman" w:cs="Times New Roman"/>
                <w:color w:val="000000"/>
                <w:szCs w:val="24"/>
              </w:rPr>
              <w:t>04</w:t>
            </w:r>
            <w:r>
              <w:rPr>
                <w:rFonts w:eastAsia="Times New Roman" w:cs="Times New Roman"/>
                <w:color w:val="000000"/>
                <w:szCs w:val="24"/>
              </w:rPr>
              <w:t>)</w:t>
            </w:r>
          </w:p>
        </w:tc>
      </w:tr>
      <w:tr w:rsidR="00BC7026" w:rsidRPr="00C6464E" w14:paraId="423E4014" w14:textId="77777777" w:rsidTr="00D30D85">
        <w:trPr>
          <w:trHeight w:val="320"/>
        </w:trPr>
        <w:tc>
          <w:tcPr>
            <w:tcW w:w="3600" w:type="dxa"/>
            <w:gridSpan w:val="2"/>
            <w:tcBorders>
              <w:top w:val="nil"/>
              <w:left w:val="nil"/>
              <w:bottom w:val="nil"/>
              <w:right w:val="nil"/>
            </w:tcBorders>
            <w:shd w:val="clear" w:color="auto" w:fill="auto"/>
            <w:noWrap/>
            <w:vAlign w:val="bottom"/>
            <w:hideMark/>
          </w:tcPr>
          <w:p w14:paraId="24D681FF" w14:textId="66631E5B" w:rsidR="00BC7026" w:rsidRPr="00C6464E" w:rsidRDefault="007B14FC" w:rsidP="00F72428">
            <w:pPr>
              <w:spacing w:after="0" w:line="480" w:lineRule="auto"/>
              <w:rPr>
                <w:rFonts w:eastAsia="Times New Roman" w:cs="Times New Roman"/>
                <w:color w:val="000000"/>
                <w:szCs w:val="24"/>
              </w:rPr>
            </w:pPr>
            <w:r>
              <w:rPr>
                <w:rFonts w:eastAsia="Times New Roman" w:cs="Times New Roman"/>
                <w:color w:val="000000"/>
                <w:szCs w:val="24"/>
              </w:rPr>
              <w:t>Household composition</w:t>
            </w:r>
            <w:r w:rsidR="00ED5114">
              <w:rPr>
                <w:rFonts w:eastAsia="Times New Roman" w:cs="Times New Roman"/>
                <w:color w:val="000000"/>
                <w:szCs w:val="24"/>
              </w:rPr>
              <w:t>, adults</w:t>
            </w:r>
          </w:p>
        </w:tc>
        <w:tc>
          <w:tcPr>
            <w:tcW w:w="2790" w:type="dxa"/>
            <w:tcBorders>
              <w:top w:val="nil"/>
              <w:left w:val="nil"/>
              <w:bottom w:val="nil"/>
              <w:right w:val="nil"/>
            </w:tcBorders>
            <w:shd w:val="clear" w:color="auto" w:fill="auto"/>
            <w:noWrap/>
            <w:vAlign w:val="center"/>
            <w:hideMark/>
          </w:tcPr>
          <w:p w14:paraId="5445D74C" w14:textId="77777777" w:rsidR="00BC7026" w:rsidRPr="00C6464E" w:rsidRDefault="00BC7026" w:rsidP="00F72428">
            <w:pPr>
              <w:spacing w:after="0" w:line="480" w:lineRule="auto"/>
              <w:rPr>
                <w:rFonts w:eastAsia="Times New Roman" w:cs="Times New Roman"/>
                <w:color w:val="000000"/>
                <w:szCs w:val="24"/>
              </w:rPr>
            </w:pPr>
          </w:p>
        </w:tc>
        <w:tc>
          <w:tcPr>
            <w:tcW w:w="2610" w:type="dxa"/>
            <w:tcBorders>
              <w:top w:val="nil"/>
              <w:left w:val="nil"/>
              <w:bottom w:val="nil"/>
              <w:right w:val="nil"/>
            </w:tcBorders>
            <w:shd w:val="clear" w:color="auto" w:fill="auto"/>
            <w:noWrap/>
            <w:vAlign w:val="center"/>
            <w:hideMark/>
          </w:tcPr>
          <w:p w14:paraId="16615947" w14:textId="77777777" w:rsidR="00BC7026" w:rsidRPr="00C6464E" w:rsidRDefault="00BC7026" w:rsidP="00F72428">
            <w:pPr>
              <w:spacing w:after="0" w:line="480" w:lineRule="auto"/>
              <w:jc w:val="center"/>
              <w:rPr>
                <w:rFonts w:eastAsia="Times New Roman" w:cs="Times New Roman"/>
                <w:sz w:val="20"/>
                <w:szCs w:val="20"/>
              </w:rPr>
            </w:pPr>
          </w:p>
        </w:tc>
        <w:tc>
          <w:tcPr>
            <w:tcW w:w="2520" w:type="dxa"/>
            <w:tcBorders>
              <w:top w:val="nil"/>
              <w:left w:val="nil"/>
              <w:bottom w:val="nil"/>
              <w:right w:val="nil"/>
            </w:tcBorders>
            <w:shd w:val="clear" w:color="auto" w:fill="auto"/>
            <w:noWrap/>
            <w:vAlign w:val="center"/>
            <w:hideMark/>
          </w:tcPr>
          <w:p w14:paraId="2FAAA407" w14:textId="77777777" w:rsidR="00BC7026" w:rsidRPr="00C6464E" w:rsidRDefault="00BC7026" w:rsidP="00F72428">
            <w:pPr>
              <w:spacing w:after="0" w:line="480" w:lineRule="auto"/>
              <w:jc w:val="center"/>
              <w:rPr>
                <w:rFonts w:eastAsia="Times New Roman" w:cs="Times New Roman"/>
                <w:sz w:val="20"/>
                <w:szCs w:val="20"/>
              </w:rPr>
            </w:pPr>
          </w:p>
        </w:tc>
        <w:tc>
          <w:tcPr>
            <w:tcW w:w="2440" w:type="dxa"/>
            <w:tcBorders>
              <w:top w:val="nil"/>
              <w:left w:val="nil"/>
              <w:bottom w:val="nil"/>
              <w:right w:val="nil"/>
            </w:tcBorders>
            <w:shd w:val="clear" w:color="auto" w:fill="auto"/>
            <w:noWrap/>
            <w:vAlign w:val="center"/>
            <w:hideMark/>
          </w:tcPr>
          <w:p w14:paraId="406372F7" w14:textId="77777777" w:rsidR="00BC7026" w:rsidRPr="00C6464E" w:rsidRDefault="00BC7026" w:rsidP="00F72428">
            <w:pPr>
              <w:spacing w:after="0" w:line="480" w:lineRule="auto"/>
              <w:jc w:val="center"/>
              <w:rPr>
                <w:rFonts w:eastAsia="Times New Roman" w:cs="Times New Roman"/>
                <w:sz w:val="20"/>
                <w:szCs w:val="20"/>
              </w:rPr>
            </w:pPr>
          </w:p>
        </w:tc>
      </w:tr>
      <w:tr w:rsidR="00BC7026" w:rsidRPr="00C6464E" w14:paraId="5A028E12" w14:textId="77777777" w:rsidTr="00D30D85">
        <w:trPr>
          <w:trHeight w:val="320"/>
        </w:trPr>
        <w:tc>
          <w:tcPr>
            <w:tcW w:w="360" w:type="dxa"/>
            <w:tcBorders>
              <w:top w:val="nil"/>
              <w:left w:val="nil"/>
              <w:bottom w:val="nil"/>
              <w:right w:val="nil"/>
            </w:tcBorders>
            <w:shd w:val="clear" w:color="auto" w:fill="auto"/>
            <w:noWrap/>
            <w:vAlign w:val="bottom"/>
            <w:hideMark/>
          </w:tcPr>
          <w:p w14:paraId="692D0AA4" w14:textId="77777777" w:rsidR="00BC7026" w:rsidRPr="00C6464E" w:rsidRDefault="00BC7026" w:rsidP="00F72428">
            <w:pPr>
              <w:spacing w:after="0" w:line="480" w:lineRule="auto"/>
              <w:jc w:val="center"/>
              <w:rPr>
                <w:rFonts w:eastAsia="Times New Roman" w:cs="Times New Roman"/>
                <w:sz w:val="20"/>
                <w:szCs w:val="20"/>
              </w:rPr>
            </w:pPr>
          </w:p>
        </w:tc>
        <w:tc>
          <w:tcPr>
            <w:tcW w:w="3240" w:type="dxa"/>
            <w:tcBorders>
              <w:top w:val="nil"/>
              <w:left w:val="nil"/>
              <w:bottom w:val="nil"/>
              <w:right w:val="nil"/>
            </w:tcBorders>
            <w:shd w:val="clear" w:color="auto" w:fill="auto"/>
            <w:noWrap/>
            <w:vAlign w:val="bottom"/>
            <w:hideMark/>
          </w:tcPr>
          <w:p w14:paraId="7FFE2B70" w14:textId="615F7D72" w:rsidR="00BC7026" w:rsidRPr="00C6464E" w:rsidRDefault="00BC7026" w:rsidP="00F72428">
            <w:pPr>
              <w:spacing w:after="0" w:line="480" w:lineRule="auto"/>
              <w:rPr>
                <w:rFonts w:eastAsia="Times New Roman" w:cs="Times New Roman"/>
                <w:color w:val="000000"/>
                <w:szCs w:val="24"/>
              </w:rPr>
            </w:pPr>
            <w:r w:rsidRPr="00C6464E">
              <w:rPr>
                <w:rFonts w:eastAsia="Times New Roman" w:cs="Times New Roman"/>
                <w:color w:val="000000"/>
                <w:szCs w:val="24"/>
              </w:rPr>
              <w:t xml:space="preserve">1 </w:t>
            </w:r>
            <w:r w:rsidR="007B14FC">
              <w:rPr>
                <w:rFonts w:eastAsia="Times New Roman" w:cs="Times New Roman"/>
                <w:color w:val="000000"/>
                <w:szCs w:val="24"/>
              </w:rPr>
              <w:t>adult</w:t>
            </w:r>
          </w:p>
        </w:tc>
        <w:tc>
          <w:tcPr>
            <w:tcW w:w="2790" w:type="dxa"/>
            <w:tcBorders>
              <w:top w:val="nil"/>
              <w:left w:val="nil"/>
              <w:bottom w:val="nil"/>
              <w:right w:val="nil"/>
            </w:tcBorders>
            <w:shd w:val="clear" w:color="auto" w:fill="auto"/>
            <w:noWrap/>
            <w:vAlign w:val="center"/>
          </w:tcPr>
          <w:p w14:paraId="54D55D2D" w14:textId="0E0E8F8F" w:rsidR="00BC7026" w:rsidRPr="00C6464E" w:rsidRDefault="00FB46B2" w:rsidP="0044098B">
            <w:pPr>
              <w:spacing w:after="0" w:line="480" w:lineRule="auto"/>
              <w:jc w:val="center"/>
              <w:rPr>
                <w:rFonts w:eastAsia="Times New Roman" w:cs="Times New Roman"/>
                <w:color w:val="000000"/>
                <w:szCs w:val="24"/>
              </w:rPr>
            </w:pPr>
            <w:r>
              <w:rPr>
                <w:rFonts w:eastAsia="Times New Roman" w:cs="Times New Roman"/>
                <w:color w:val="000000"/>
                <w:szCs w:val="24"/>
              </w:rPr>
              <w:t>143.</w:t>
            </w:r>
            <w:r w:rsidR="0044098B">
              <w:rPr>
                <w:rFonts w:eastAsia="Times New Roman" w:cs="Times New Roman"/>
                <w:color w:val="000000"/>
                <w:szCs w:val="24"/>
              </w:rPr>
              <w:t>60</w:t>
            </w:r>
            <w:r>
              <w:rPr>
                <w:rFonts w:eastAsia="Times New Roman" w:cs="Times New Roman"/>
                <w:color w:val="000000"/>
                <w:szCs w:val="24"/>
              </w:rPr>
              <w:t xml:space="preserve"> (135.68, 151.</w:t>
            </w:r>
            <w:r w:rsidR="0044098B">
              <w:rPr>
                <w:rFonts w:eastAsia="Times New Roman" w:cs="Times New Roman"/>
                <w:color w:val="000000"/>
                <w:szCs w:val="24"/>
              </w:rPr>
              <w:t>52</w:t>
            </w:r>
            <w:r>
              <w:rPr>
                <w:rFonts w:eastAsia="Times New Roman" w:cs="Times New Roman"/>
                <w:color w:val="000000"/>
                <w:szCs w:val="24"/>
              </w:rPr>
              <w:t>)</w:t>
            </w:r>
          </w:p>
        </w:tc>
        <w:tc>
          <w:tcPr>
            <w:tcW w:w="2610" w:type="dxa"/>
            <w:tcBorders>
              <w:top w:val="nil"/>
              <w:left w:val="nil"/>
              <w:bottom w:val="nil"/>
              <w:right w:val="nil"/>
            </w:tcBorders>
            <w:shd w:val="clear" w:color="auto" w:fill="auto"/>
            <w:noWrap/>
            <w:vAlign w:val="center"/>
          </w:tcPr>
          <w:p w14:paraId="186459FF" w14:textId="0EE46B82" w:rsidR="00BC7026" w:rsidRPr="00C6464E" w:rsidRDefault="00FB46B2" w:rsidP="0044098B">
            <w:pPr>
              <w:spacing w:after="0" w:line="480" w:lineRule="auto"/>
              <w:jc w:val="center"/>
              <w:rPr>
                <w:rFonts w:eastAsia="Times New Roman" w:cs="Times New Roman"/>
                <w:color w:val="000000"/>
                <w:szCs w:val="24"/>
              </w:rPr>
            </w:pPr>
            <w:r>
              <w:rPr>
                <w:rFonts w:eastAsia="Times New Roman" w:cs="Times New Roman"/>
                <w:color w:val="000000"/>
                <w:szCs w:val="24"/>
              </w:rPr>
              <w:t>62.</w:t>
            </w:r>
            <w:r w:rsidR="0044098B">
              <w:rPr>
                <w:rFonts w:eastAsia="Times New Roman" w:cs="Times New Roman"/>
                <w:color w:val="000000"/>
                <w:szCs w:val="24"/>
              </w:rPr>
              <w:t>37</w:t>
            </w:r>
            <w:r>
              <w:rPr>
                <w:rFonts w:eastAsia="Times New Roman" w:cs="Times New Roman"/>
                <w:color w:val="000000"/>
                <w:szCs w:val="24"/>
              </w:rPr>
              <w:t xml:space="preserve"> (54.</w:t>
            </w:r>
            <w:r w:rsidR="0044098B">
              <w:rPr>
                <w:rFonts w:eastAsia="Times New Roman" w:cs="Times New Roman"/>
                <w:color w:val="000000"/>
                <w:szCs w:val="24"/>
              </w:rPr>
              <w:t>44</w:t>
            </w:r>
            <w:r>
              <w:rPr>
                <w:rFonts w:eastAsia="Times New Roman" w:cs="Times New Roman"/>
                <w:color w:val="000000"/>
                <w:szCs w:val="24"/>
              </w:rPr>
              <w:t>, 70.</w:t>
            </w:r>
            <w:r w:rsidR="0044098B">
              <w:rPr>
                <w:rFonts w:eastAsia="Times New Roman" w:cs="Times New Roman"/>
                <w:color w:val="000000"/>
                <w:szCs w:val="24"/>
              </w:rPr>
              <w:t>29</w:t>
            </w:r>
            <w:r>
              <w:rPr>
                <w:rFonts w:eastAsia="Times New Roman" w:cs="Times New Roman"/>
                <w:color w:val="000000"/>
                <w:szCs w:val="24"/>
              </w:rPr>
              <w:t>)</w:t>
            </w:r>
          </w:p>
        </w:tc>
        <w:tc>
          <w:tcPr>
            <w:tcW w:w="2520" w:type="dxa"/>
            <w:tcBorders>
              <w:top w:val="nil"/>
              <w:left w:val="nil"/>
              <w:bottom w:val="nil"/>
              <w:right w:val="nil"/>
            </w:tcBorders>
            <w:shd w:val="clear" w:color="auto" w:fill="auto"/>
            <w:noWrap/>
            <w:vAlign w:val="center"/>
          </w:tcPr>
          <w:p w14:paraId="5CDD4C86" w14:textId="4E4A29C3" w:rsidR="00BC7026" w:rsidRPr="00C6464E" w:rsidRDefault="00FB46B2" w:rsidP="0044098B">
            <w:pPr>
              <w:spacing w:after="0" w:line="480" w:lineRule="auto"/>
              <w:jc w:val="center"/>
              <w:rPr>
                <w:rFonts w:eastAsia="Times New Roman" w:cs="Times New Roman"/>
                <w:color w:val="000000"/>
                <w:szCs w:val="24"/>
              </w:rPr>
            </w:pPr>
            <w:r>
              <w:rPr>
                <w:rFonts w:eastAsia="Times New Roman" w:cs="Times New Roman"/>
                <w:color w:val="000000"/>
                <w:szCs w:val="24"/>
              </w:rPr>
              <w:t>46.</w:t>
            </w:r>
            <w:r w:rsidR="0044098B">
              <w:rPr>
                <w:rFonts w:eastAsia="Times New Roman" w:cs="Times New Roman"/>
                <w:color w:val="000000"/>
                <w:szCs w:val="24"/>
              </w:rPr>
              <w:t>85</w:t>
            </w:r>
            <w:r>
              <w:rPr>
                <w:rFonts w:eastAsia="Times New Roman" w:cs="Times New Roman"/>
                <w:color w:val="000000"/>
                <w:szCs w:val="24"/>
              </w:rPr>
              <w:t xml:space="preserve"> (38.</w:t>
            </w:r>
            <w:r w:rsidR="0044098B">
              <w:rPr>
                <w:rFonts w:eastAsia="Times New Roman" w:cs="Times New Roman"/>
                <w:color w:val="000000"/>
                <w:szCs w:val="24"/>
              </w:rPr>
              <w:t>92</w:t>
            </w:r>
            <w:r>
              <w:rPr>
                <w:rFonts w:eastAsia="Times New Roman" w:cs="Times New Roman"/>
                <w:color w:val="000000"/>
                <w:szCs w:val="24"/>
              </w:rPr>
              <w:t>, 54.</w:t>
            </w:r>
            <w:r w:rsidR="0044098B">
              <w:rPr>
                <w:rFonts w:eastAsia="Times New Roman" w:cs="Times New Roman"/>
                <w:color w:val="000000"/>
                <w:szCs w:val="24"/>
              </w:rPr>
              <w:t>78</w:t>
            </w:r>
            <w:r>
              <w:rPr>
                <w:rFonts w:eastAsia="Times New Roman" w:cs="Times New Roman"/>
                <w:color w:val="000000"/>
                <w:szCs w:val="24"/>
              </w:rPr>
              <w:t>)</w:t>
            </w:r>
          </w:p>
        </w:tc>
        <w:tc>
          <w:tcPr>
            <w:tcW w:w="2440" w:type="dxa"/>
            <w:tcBorders>
              <w:top w:val="nil"/>
              <w:left w:val="nil"/>
              <w:bottom w:val="nil"/>
              <w:right w:val="nil"/>
            </w:tcBorders>
            <w:shd w:val="clear" w:color="auto" w:fill="auto"/>
            <w:noWrap/>
            <w:vAlign w:val="center"/>
          </w:tcPr>
          <w:p w14:paraId="30CD960F" w14:textId="6D8C418C" w:rsidR="00BC7026" w:rsidRPr="00C6464E" w:rsidRDefault="00FB46B2" w:rsidP="0044098B">
            <w:pPr>
              <w:spacing w:after="0" w:line="480" w:lineRule="auto"/>
              <w:jc w:val="center"/>
              <w:rPr>
                <w:rFonts w:eastAsia="Times New Roman" w:cs="Times New Roman"/>
                <w:color w:val="000000"/>
                <w:szCs w:val="24"/>
              </w:rPr>
            </w:pPr>
            <w:r>
              <w:rPr>
                <w:rFonts w:eastAsia="Times New Roman" w:cs="Times New Roman"/>
                <w:color w:val="000000"/>
                <w:szCs w:val="24"/>
              </w:rPr>
              <w:t>34.</w:t>
            </w:r>
            <w:r w:rsidR="0044098B">
              <w:rPr>
                <w:rFonts w:eastAsia="Times New Roman" w:cs="Times New Roman"/>
                <w:color w:val="000000"/>
                <w:szCs w:val="24"/>
              </w:rPr>
              <w:t>97</w:t>
            </w:r>
            <w:r>
              <w:rPr>
                <w:rFonts w:eastAsia="Times New Roman" w:cs="Times New Roman"/>
                <w:color w:val="000000"/>
                <w:szCs w:val="24"/>
              </w:rPr>
              <w:t xml:space="preserve"> (2</w:t>
            </w:r>
            <w:r w:rsidR="0044098B">
              <w:rPr>
                <w:rFonts w:eastAsia="Times New Roman" w:cs="Times New Roman"/>
                <w:color w:val="000000"/>
                <w:szCs w:val="24"/>
              </w:rPr>
              <w:t>7.04</w:t>
            </w:r>
            <w:r>
              <w:rPr>
                <w:rFonts w:eastAsia="Times New Roman" w:cs="Times New Roman"/>
                <w:color w:val="000000"/>
                <w:szCs w:val="24"/>
              </w:rPr>
              <w:t>, 42.</w:t>
            </w:r>
            <w:r w:rsidR="0044098B">
              <w:rPr>
                <w:rFonts w:eastAsia="Times New Roman" w:cs="Times New Roman"/>
                <w:color w:val="000000"/>
                <w:szCs w:val="24"/>
              </w:rPr>
              <w:t>90</w:t>
            </w:r>
            <w:r>
              <w:rPr>
                <w:rFonts w:eastAsia="Times New Roman" w:cs="Times New Roman"/>
                <w:color w:val="000000"/>
                <w:szCs w:val="24"/>
              </w:rPr>
              <w:t>)</w:t>
            </w:r>
          </w:p>
        </w:tc>
      </w:tr>
      <w:tr w:rsidR="00BC7026" w:rsidRPr="00C6464E" w14:paraId="775136E1" w14:textId="77777777" w:rsidTr="00D30D85">
        <w:trPr>
          <w:trHeight w:val="320"/>
        </w:trPr>
        <w:tc>
          <w:tcPr>
            <w:tcW w:w="360" w:type="dxa"/>
            <w:tcBorders>
              <w:top w:val="nil"/>
              <w:left w:val="nil"/>
              <w:bottom w:val="nil"/>
              <w:right w:val="nil"/>
            </w:tcBorders>
            <w:shd w:val="clear" w:color="auto" w:fill="auto"/>
            <w:noWrap/>
            <w:vAlign w:val="bottom"/>
            <w:hideMark/>
          </w:tcPr>
          <w:p w14:paraId="2F113377" w14:textId="77777777" w:rsidR="00BC7026" w:rsidRPr="00C6464E" w:rsidRDefault="00BC7026" w:rsidP="00F72428">
            <w:pPr>
              <w:spacing w:after="0" w:line="480" w:lineRule="auto"/>
              <w:jc w:val="center"/>
              <w:rPr>
                <w:rFonts w:eastAsia="Times New Roman" w:cs="Times New Roman"/>
                <w:color w:val="000000"/>
                <w:szCs w:val="24"/>
              </w:rPr>
            </w:pPr>
          </w:p>
        </w:tc>
        <w:tc>
          <w:tcPr>
            <w:tcW w:w="3240" w:type="dxa"/>
            <w:tcBorders>
              <w:top w:val="nil"/>
              <w:left w:val="nil"/>
              <w:bottom w:val="nil"/>
              <w:right w:val="nil"/>
            </w:tcBorders>
            <w:shd w:val="clear" w:color="auto" w:fill="auto"/>
            <w:noWrap/>
            <w:vAlign w:val="bottom"/>
            <w:hideMark/>
          </w:tcPr>
          <w:p w14:paraId="41F0176D" w14:textId="1A893BC3" w:rsidR="00BC7026" w:rsidRPr="00C6464E" w:rsidRDefault="00BC7026" w:rsidP="00F72428">
            <w:pPr>
              <w:spacing w:after="0" w:line="480" w:lineRule="auto"/>
              <w:rPr>
                <w:rFonts w:eastAsia="Times New Roman" w:cs="Times New Roman"/>
                <w:color w:val="000000"/>
                <w:szCs w:val="24"/>
              </w:rPr>
            </w:pPr>
            <w:r w:rsidRPr="00C6464E">
              <w:rPr>
                <w:rFonts w:eastAsia="Times New Roman" w:cs="Times New Roman"/>
                <w:color w:val="000000"/>
                <w:szCs w:val="24"/>
              </w:rPr>
              <w:t>2</w:t>
            </w:r>
            <w:r w:rsidR="007B14FC">
              <w:rPr>
                <w:rFonts w:eastAsia="Times New Roman" w:cs="Times New Roman"/>
                <w:color w:val="000000"/>
                <w:szCs w:val="24"/>
              </w:rPr>
              <w:t>+</w:t>
            </w:r>
            <w:r w:rsidRPr="00C6464E">
              <w:rPr>
                <w:rFonts w:eastAsia="Times New Roman" w:cs="Times New Roman"/>
                <w:color w:val="000000"/>
                <w:szCs w:val="24"/>
              </w:rPr>
              <w:t xml:space="preserve"> </w:t>
            </w:r>
            <w:r w:rsidR="007B14FC">
              <w:rPr>
                <w:rFonts w:eastAsia="Times New Roman" w:cs="Times New Roman"/>
                <w:color w:val="000000"/>
                <w:szCs w:val="24"/>
              </w:rPr>
              <w:t>adults</w:t>
            </w:r>
          </w:p>
        </w:tc>
        <w:tc>
          <w:tcPr>
            <w:tcW w:w="2790" w:type="dxa"/>
            <w:tcBorders>
              <w:top w:val="nil"/>
              <w:left w:val="nil"/>
              <w:bottom w:val="nil"/>
              <w:right w:val="nil"/>
            </w:tcBorders>
            <w:shd w:val="clear" w:color="auto" w:fill="auto"/>
            <w:noWrap/>
            <w:vAlign w:val="center"/>
          </w:tcPr>
          <w:p w14:paraId="32BF771B" w14:textId="3BA7AB41" w:rsidR="00BC7026" w:rsidRPr="00C6464E" w:rsidRDefault="00FB46B2" w:rsidP="0044098B">
            <w:pPr>
              <w:spacing w:after="0" w:line="480" w:lineRule="auto"/>
              <w:jc w:val="center"/>
              <w:rPr>
                <w:rFonts w:eastAsia="Times New Roman" w:cs="Times New Roman"/>
                <w:color w:val="000000"/>
                <w:szCs w:val="24"/>
              </w:rPr>
            </w:pPr>
            <w:r>
              <w:rPr>
                <w:rFonts w:eastAsia="Times New Roman" w:cs="Times New Roman"/>
                <w:color w:val="000000"/>
                <w:szCs w:val="24"/>
              </w:rPr>
              <w:t>193.</w:t>
            </w:r>
            <w:r w:rsidR="0044098B">
              <w:rPr>
                <w:rFonts w:eastAsia="Times New Roman" w:cs="Times New Roman"/>
                <w:color w:val="000000"/>
                <w:szCs w:val="24"/>
              </w:rPr>
              <w:t>42</w:t>
            </w:r>
            <w:r>
              <w:rPr>
                <w:rFonts w:eastAsia="Times New Roman" w:cs="Times New Roman"/>
                <w:color w:val="000000"/>
                <w:szCs w:val="24"/>
              </w:rPr>
              <w:t xml:space="preserve"> (185.8</w:t>
            </w:r>
            <w:r w:rsidR="0044098B">
              <w:rPr>
                <w:rFonts w:eastAsia="Times New Roman" w:cs="Times New Roman"/>
                <w:color w:val="000000"/>
                <w:szCs w:val="24"/>
              </w:rPr>
              <w:t>6</w:t>
            </w:r>
            <w:r>
              <w:rPr>
                <w:rFonts w:eastAsia="Times New Roman" w:cs="Times New Roman"/>
                <w:color w:val="000000"/>
                <w:szCs w:val="24"/>
              </w:rPr>
              <w:t>, 200.9</w:t>
            </w:r>
            <w:r w:rsidR="0044098B">
              <w:rPr>
                <w:rFonts w:eastAsia="Times New Roman" w:cs="Times New Roman"/>
                <w:color w:val="000000"/>
                <w:szCs w:val="24"/>
              </w:rPr>
              <w:t>8</w:t>
            </w:r>
            <w:r>
              <w:rPr>
                <w:rFonts w:eastAsia="Times New Roman" w:cs="Times New Roman"/>
                <w:color w:val="000000"/>
                <w:szCs w:val="24"/>
              </w:rPr>
              <w:t>)</w:t>
            </w:r>
          </w:p>
        </w:tc>
        <w:tc>
          <w:tcPr>
            <w:tcW w:w="2610" w:type="dxa"/>
            <w:tcBorders>
              <w:top w:val="nil"/>
              <w:left w:val="nil"/>
              <w:bottom w:val="nil"/>
              <w:right w:val="nil"/>
            </w:tcBorders>
            <w:shd w:val="clear" w:color="auto" w:fill="auto"/>
            <w:noWrap/>
            <w:vAlign w:val="center"/>
          </w:tcPr>
          <w:p w14:paraId="76491DB9" w14:textId="4A5B00DD" w:rsidR="00BC7026" w:rsidRPr="00C6464E" w:rsidRDefault="00FB46B2" w:rsidP="0044098B">
            <w:pPr>
              <w:spacing w:after="0" w:line="480" w:lineRule="auto"/>
              <w:jc w:val="center"/>
              <w:rPr>
                <w:rFonts w:eastAsia="Times New Roman" w:cs="Times New Roman"/>
                <w:color w:val="000000"/>
                <w:szCs w:val="24"/>
              </w:rPr>
            </w:pPr>
            <w:r>
              <w:rPr>
                <w:rFonts w:eastAsia="Times New Roman" w:cs="Times New Roman"/>
                <w:color w:val="000000"/>
                <w:szCs w:val="24"/>
              </w:rPr>
              <w:t>110.</w:t>
            </w:r>
            <w:r w:rsidR="0044098B">
              <w:rPr>
                <w:rFonts w:eastAsia="Times New Roman" w:cs="Times New Roman"/>
                <w:color w:val="000000"/>
                <w:szCs w:val="24"/>
              </w:rPr>
              <w:t>96</w:t>
            </w:r>
            <w:r>
              <w:rPr>
                <w:rFonts w:eastAsia="Times New Roman" w:cs="Times New Roman"/>
                <w:color w:val="000000"/>
                <w:szCs w:val="24"/>
              </w:rPr>
              <w:t xml:space="preserve"> (103.</w:t>
            </w:r>
            <w:r w:rsidR="0044098B">
              <w:rPr>
                <w:rFonts w:eastAsia="Times New Roman" w:cs="Times New Roman"/>
                <w:color w:val="000000"/>
                <w:szCs w:val="24"/>
              </w:rPr>
              <w:t>40</w:t>
            </w:r>
            <w:r>
              <w:rPr>
                <w:rFonts w:eastAsia="Times New Roman" w:cs="Times New Roman"/>
                <w:color w:val="000000"/>
                <w:szCs w:val="24"/>
              </w:rPr>
              <w:t>, 118.</w:t>
            </w:r>
            <w:r w:rsidR="0044098B">
              <w:rPr>
                <w:rFonts w:eastAsia="Times New Roman" w:cs="Times New Roman"/>
                <w:color w:val="000000"/>
                <w:szCs w:val="24"/>
              </w:rPr>
              <w:t>53</w:t>
            </w:r>
            <w:r>
              <w:rPr>
                <w:rFonts w:eastAsia="Times New Roman" w:cs="Times New Roman"/>
                <w:color w:val="000000"/>
                <w:szCs w:val="24"/>
              </w:rPr>
              <w:t>)</w:t>
            </w:r>
          </w:p>
        </w:tc>
        <w:tc>
          <w:tcPr>
            <w:tcW w:w="2520" w:type="dxa"/>
            <w:tcBorders>
              <w:top w:val="nil"/>
              <w:left w:val="nil"/>
              <w:bottom w:val="nil"/>
              <w:right w:val="nil"/>
            </w:tcBorders>
            <w:shd w:val="clear" w:color="auto" w:fill="auto"/>
            <w:noWrap/>
            <w:vAlign w:val="center"/>
          </w:tcPr>
          <w:p w14:paraId="6E063705" w14:textId="6F4968D0" w:rsidR="00BC7026" w:rsidRPr="00C6464E" w:rsidRDefault="00FB46B2" w:rsidP="0044098B">
            <w:pPr>
              <w:spacing w:after="0" w:line="480" w:lineRule="auto"/>
              <w:jc w:val="center"/>
              <w:rPr>
                <w:rFonts w:eastAsia="Times New Roman" w:cs="Times New Roman"/>
                <w:color w:val="000000"/>
                <w:szCs w:val="24"/>
              </w:rPr>
            </w:pPr>
            <w:r>
              <w:rPr>
                <w:rFonts w:eastAsia="Times New Roman" w:cs="Times New Roman"/>
                <w:color w:val="000000"/>
                <w:szCs w:val="24"/>
              </w:rPr>
              <w:t>92.</w:t>
            </w:r>
            <w:r w:rsidR="0044098B">
              <w:rPr>
                <w:rFonts w:eastAsia="Times New Roman" w:cs="Times New Roman"/>
                <w:color w:val="000000"/>
                <w:szCs w:val="24"/>
              </w:rPr>
              <w:t>83</w:t>
            </w:r>
            <w:r>
              <w:rPr>
                <w:rFonts w:eastAsia="Times New Roman" w:cs="Times New Roman"/>
                <w:color w:val="000000"/>
                <w:szCs w:val="24"/>
              </w:rPr>
              <w:t xml:space="preserve"> (85.</w:t>
            </w:r>
            <w:r w:rsidR="0044098B">
              <w:rPr>
                <w:rFonts w:eastAsia="Times New Roman" w:cs="Times New Roman"/>
                <w:color w:val="000000"/>
                <w:szCs w:val="24"/>
              </w:rPr>
              <w:t>26</w:t>
            </w:r>
            <w:r>
              <w:rPr>
                <w:rFonts w:eastAsia="Times New Roman" w:cs="Times New Roman"/>
                <w:color w:val="000000"/>
                <w:szCs w:val="24"/>
              </w:rPr>
              <w:t>, 100.</w:t>
            </w:r>
            <w:r w:rsidR="0044098B">
              <w:rPr>
                <w:rFonts w:eastAsia="Times New Roman" w:cs="Times New Roman"/>
                <w:color w:val="000000"/>
                <w:szCs w:val="24"/>
              </w:rPr>
              <w:t>39</w:t>
            </w:r>
            <w:r>
              <w:rPr>
                <w:rFonts w:eastAsia="Times New Roman" w:cs="Times New Roman"/>
                <w:color w:val="000000"/>
                <w:szCs w:val="24"/>
              </w:rPr>
              <w:t>)</w:t>
            </w:r>
          </w:p>
        </w:tc>
        <w:tc>
          <w:tcPr>
            <w:tcW w:w="2440" w:type="dxa"/>
            <w:tcBorders>
              <w:top w:val="nil"/>
              <w:left w:val="nil"/>
              <w:bottom w:val="nil"/>
              <w:right w:val="nil"/>
            </w:tcBorders>
            <w:shd w:val="clear" w:color="auto" w:fill="auto"/>
            <w:noWrap/>
            <w:vAlign w:val="center"/>
          </w:tcPr>
          <w:p w14:paraId="7F799B8C" w14:textId="421BC83B" w:rsidR="00BC7026" w:rsidRPr="00C6464E" w:rsidRDefault="00FB46B2" w:rsidP="0044098B">
            <w:pPr>
              <w:spacing w:after="0" w:line="480" w:lineRule="auto"/>
              <w:jc w:val="center"/>
              <w:rPr>
                <w:rFonts w:eastAsia="Times New Roman" w:cs="Times New Roman"/>
                <w:color w:val="000000"/>
                <w:szCs w:val="24"/>
              </w:rPr>
            </w:pPr>
            <w:r>
              <w:rPr>
                <w:rFonts w:eastAsia="Times New Roman" w:cs="Times New Roman"/>
                <w:color w:val="000000"/>
                <w:szCs w:val="24"/>
              </w:rPr>
              <w:t>8</w:t>
            </w:r>
            <w:r w:rsidR="0044098B">
              <w:rPr>
                <w:rFonts w:eastAsia="Times New Roman" w:cs="Times New Roman"/>
                <w:color w:val="000000"/>
                <w:szCs w:val="24"/>
              </w:rPr>
              <w:t>3</w:t>
            </w:r>
            <w:r>
              <w:rPr>
                <w:rFonts w:eastAsia="Times New Roman" w:cs="Times New Roman"/>
                <w:color w:val="000000"/>
                <w:szCs w:val="24"/>
              </w:rPr>
              <w:t>.</w:t>
            </w:r>
            <w:r w:rsidR="0044098B">
              <w:rPr>
                <w:rFonts w:eastAsia="Times New Roman" w:cs="Times New Roman"/>
                <w:color w:val="000000"/>
                <w:szCs w:val="24"/>
              </w:rPr>
              <w:t>07</w:t>
            </w:r>
            <w:r>
              <w:rPr>
                <w:rFonts w:eastAsia="Times New Roman" w:cs="Times New Roman"/>
                <w:color w:val="000000"/>
                <w:szCs w:val="24"/>
              </w:rPr>
              <w:t xml:space="preserve"> (75.</w:t>
            </w:r>
            <w:r w:rsidR="0044098B">
              <w:rPr>
                <w:rFonts w:eastAsia="Times New Roman" w:cs="Times New Roman"/>
                <w:color w:val="000000"/>
                <w:szCs w:val="24"/>
              </w:rPr>
              <w:t>50</w:t>
            </w:r>
            <w:r>
              <w:rPr>
                <w:rFonts w:eastAsia="Times New Roman" w:cs="Times New Roman"/>
                <w:color w:val="000000"/>
                <w:szCs w:val="24"/>
              </w:rPr>
              <w:t>, 90.</w:t>
            </w:r>
            <w:r w:rsidR="0044098B">
              <w:rPr>
                <w:rFonts w:eastAsia="Times New Roman" w:cs="Times New Roman"/>
                <w:color w:val="000000"/>
                <w:szCs w:val="24"/>
              </w:rPr>
              <w:t>64</w:t>
            </w:r>
            <w:r>
              <w:rPr>
                <w:rFonts w:eastAsia="Times New Roman" w:cs="Times New Roman"/>
                <w:color w:val="000000"/>
                <w:szCs w:val="24"/>
              </w:rPr>
              <w:t>)</w:t>
            </w:r>
          </w:p>
        </w:tc>
      </w:tr>
      <w:tr w:rsidR="00BC7026" w:rsidRPr="00C6464E" w14:paraId="4D028004" w14:textId="77777777" w:rsidTr="00D30D85">
        <w:trPr>
          <w:trHeight w:val="320"/>
        </w:trPr>
        <w:tc>
          <w:tcPr>
            <w:tcW w:w="3600" w:type="dxa"/>
            <w:gridSpan w:val="2"/>
            <w:tcBorders>
              <w:top w:val="nil"/>
              <w:left w:val="nil"/>
              <w:bottom w:val="nil"/>
              <w:right w:val="nil"/>
            </w:tcBorders>
            <w:shd w:val="clear" w:color="auto" w:fill="auto"/>
            <w:noWrap/>
            <w:vAlign w:val="bottom"/>
            <w:hideMark/>
          </w:tcPr>
          <w:p w14:paraId="20DF2DB0" w14:textId="77777777" w:rsidR="00BC7026" w:rsidRPr="00C6464E" w:rsidRDefault="00BC7026" w:rsidP="00F72428">
            <w:pPr>
              <w:spacing w:after="0" w:line="480" w:lineRule="auto"/>
              <w:rPr>
                <w:rFonts w:eastAsia="Times New Roman" w:cs="Times New Roman"/>
                <w:color w:val="000000"/>
                <w:szCs w:val="24"/>
              </w:rPr>
            </w:pPr>
            <w:r w:rsidRPr="00C6464E">
              <w:rPr>
                <w:rFonts w:eastAsia="Times New Roman" w:cs="Times New Roman"/>
                <w:color w:val="000000"/>
                <w:szCs w:val="24"/>
              </w:rPr>
              <w:t>Annual household income</w:t>
            </w:r>
          </w:p>
        </w:tc>
        <w:tc>
          <w:tcPr>
            <w:tcW w:w="2790" w:type="dxa"/>
            <w:tcBorders>
              <w:top w:val="nil"/>
              <w:left w:val="nil"/>
              <w:bottom w:val="nil"/>
              <w:right w:val="nil"/>
            </w:tcBorders>
            <w:shd w:val="clear" w:color="auto" w:fill="auto"/>
            <w:noWrap/>
            <w:vAlign w:val="center"/>
          </w:tcPr>
          <w:p w14:paraId="2CE86A64" w14:textId="77777777" w:rsidR="00BC7026" w:rsidRPr="00C6464E" w:rsidRDefault="00BC7026" w:rsidP="00F72428">
            <w:pPr>
              <w:spacing w:after="0" w:line="480" w:lineRule="auto"/>
              <w:rPr>
                <w:rFonts w:eastAsia="Times New Roman" w:cs="Times New Roman"/>
                <w:color w:val="000000"/>
                <w:szCs w:val="24"/>
              </w:rPr>
            </w:pPr>
          </w:p>
        </w:tc>
        <w:tc>
          <w:tcPr>
            <w:tcW w:w="2610" w:type="dxa"/>
            <w:tcBorders>
              <w:top w:val="nil"/>
              <w:left w:val="nil"/>
              <w:bottom w:val="nil"/>
              <w:right w:val="nil"/>
            </w:tcBorders>
            <w:shd w:val="clear" w:color="auto" w:fill="auto"/>
            <w:noWrap/>
            <w:vAlign w:val="center"/>
          </w:tcPr>
          <w:p w14:paraId="6B4653AB" w14:textId="77777777" w:rsidR="00BC7026" w:rsidRPr="00C6464E" w:rsidRDefault="00BC7026" w:rsidP="00F72428">
            <w:pPr>
              <w:spacing w:after="0" w:line="480" w:lineRule="auto"/>
              <w:jc w:val="center"/>
              <w:rPr>
                <w:rFonts w:eastAsia="Times New Roman" w:cs="Times New Roman"/>
                <w:sz w:val="20"/>
                <w:szCs w:val="20"/>
              </w:rPr>
            </w:pPr>
          </w:p>
        </w:tc>
        <w:tc>
          <w:tcPr>
            <w:tcW w:w="2520" w:type="dxa"/>
            <w:tcBorders>
              <w:top w:val="nil"/>
              <w:left w:val="nil"/>
              <w:bottom w:val="nil"/>
              <w:right w:val="nil"/>
            </w:tcBorders>
            <w:shd w:val="clear" w:color="auto" w:fill="auto"/>
            <w:noWrap/>
            <w:vAlign w:val="center"/>
          </w:tcPr>
          <w:p w14:paraId="0404C30E" w14:textId="77777777" w:rsidR="00BC7026" w:rsidRPr="00C6464E" w:rsidRDefault="00BC7026" w:rsidP="00F72428">
            <w:pPr>
              <w:spacing w:after="0" w:line="480" w:lineRule="auto"/>
              <w:jc w:val="center"/>
              <w:rPr>
                <w:rFonts w:eastAsia="Times New Roman" w:cs="Times New Roman"/>
                <w:sz w:val="20"/>
                <w:szCs w:val="20"/>
              </w:rPr>
            </w:pPr>
          </w:p>
        </w:tc>
        <w:tc>
          <w:tcPr>
            <w:tcW w:w="2440" w:type="dxa"/>
            <w:tcBorders>
              <w:top w:val="nil"/>
              <w:left w:val="nil"/>
              <w:bottom w:val="nil"/>
              <w:right w:val="nil"/>
            </w:tcBorders>
            <w:shd w:val="clear" w:color="auto" w:fill="auto"/>
            <w:noWrap/>
            <w:vAlign w:val="center"/>
          </w:tcPr>
          <w:p w14:paraId="45BBB458" w14:textId="77777777" w:rsidR="00BC7026" w:rsidRPr="00C6464E" w:rsidRDefault="00BC7026" w:rsidP="00F72428">
            <w:pPr>
              <w:spacing w:after="0" w:line="480" w:lineRule="auto"/>
              <w:jc w:val="center"/>
              <w:rPr>
                <w:rFonts w:eastAsia="Times New Roman" w:cs="Times New Roman"/>
                <w:sz w:val="20"/>
                <w:szCs w:val="20"/>
              </w:rPr>
            </w:pPr>
          </w:p>
        </w:tc>
      </w:tr>
      <w:tr w:rsidR="00BC7026" w:rsidRPr="00C6464E" w14:paraId="396734B3" w14:textId="77777777" w:rsidTr="00D30D85">
        <w:trPr>
          <w:trHeight w:val="320"/>
        </w:trPr>
        <w:tc>
          <w:tcPr>
            <w:tcW w:w="360" w:type="dxa"/>
            <w:tcBorders>
              <w:top w:val="nil"/>
              <w:left w:val="nil"/>
              <w:bottom w:val="nil"/>
              <w:right w:val="nil"/>
            </w:tcBorders>
            <w:shd w:val="clear" w:color="auto" w:fill="auto"/>
            <w:noWrap/>
            <w:vAlign w:val="bottom"/>
            <w:hideMark/>
          </w:tcPr>
          <w:p w14:paraId="73F5F071" w14:textId="77777777" w:rsidR="00BC7026" w:rsidRPr="00C6464E" w:rsidRDefault="00BC7026" w:rsidP="00F72428">
            <w:pPr>
              <w:spacing w:after="0" w:line="480" w:lineRule="auto"/>
              <w:jc w:val="center"/>
              <w:rPr>
                <w:rFonts w:eastAsia="Times New Roman" w:cs="Times New Roman"/>
                <w:sz w:val="20"/>
                <w:szCs w:val="20"/>
              </w:rPr>
            </w:pPr>
          </w:p>
        </w:tc>
        <w:tc>
          <w:tcPr>
            <w:tcW w:w="3240" w:type="dxa"/>
            <w:tcBorders>
              <w:top w:val="nil"/>
              <w:left w:val="nil"/>
              <w:bottom w:val="nil"/>
              <w:right w:val="nil"/>
            </w:tcBorders>
            <w:shd w:val="clear" w:color="auto" w:fill="auto"/>
            <w:noWrap/>
            <w:vAlign w:val="bottom"/>
            <w:hideMark/>
          </w:tcPr>
          <w:p w14:paraId="3D161AD5" w14:textId="77777777" w:rsidR="00BC7026" w:rsidRPr="00C6464E" w:rsidRDefault="00BC7026" w:rsidP="00F72428">
            <w:pPr>
              <w:spacing w:after="0" w:line="480" w:lineRule="auto"/>
              <w:rPr>
                <w:rFonts w:eastAsia="Times New Roman" w:cs="Times New Roman"/>
                <w:color w:val="000000"/>
                <w:szCs w:val="24"/>
              </w:rPr>
            </w:pPr>
            <w:r w:rsidRPr="00C6464E">
              <w:rPr>
                <w:rFonts w:eastAsia="Times New Roman" w:cs="Times New Roman"/>
                <w:color w:val="000000"/>
                <w:szCs w:val="24"/>
              </w:rPr>
              <w:t>$14,999 or less</w:t>
            </w:r>
          </w:p>
        </w:tc>
        <w:tc>
          <w:tcPr>
            <w:tcW w:w="2790" w:type="dxa"/>
            <w:tcBorders>
              <w:top w:val="nil"/>
              <w:left w:val="nil"/>
              <w:bottom w:val="nil"/>
              <w:right w:val="nil"/>
            </w:tcBorders>
            <w:shd w:val="clear" w:color="auto" w:fill="auto"/>
            <w:noWrap/>
            <w:vAlign w:val="center"/>
          </w:tcPr>
          <w:p w14:paraId="141039EB" w14:textId="6209B450" w:rsidR="00BC7026" w:rsidRPr="00C6464E" w:rsidRDefault="000F688E" w:rsidP="00F72428">
            <w:pPr>
              <w:spacing w:after="0" w:line="480" w:lineRule="auto"/>
              <w:jc w:val="center"/>
              <w:rPr>
                <w:rFonts w:eastAsia="Times New Roman" w:cs="Times New Roman"/>
                <w:color w:val="000000"/>
                <w:szCs w:val="24"/>
              </w:rPr>
            </w:pPr>
            <w:r>
              <w:rPr>
                <w:rFonts w:eastAsia="Times New Roman" w:cs="Times New Roman"/>
                <w:color w:val="000000"/>
                <w:szCs w:val="24"/>
              </w:rPr>
              <w:t>147.44 (135.56, 159.32)</w:t>
            </w:r>
          </w:p>
        </w:tc>
        <w:tc>
          <w:tcPr>
            <w:tcW w:w="2610" w:type="dxa"/>
            <w:tcBorders>
              <w:top w:val="nil"/>
              <w:left w:val="nil"/>
              <w:bottom w:val="nil"/>
              <w:right w:val="nil"/>
            </w:tcBorders>
            <w:shd w:val="clear" w:color="auto" w:fill="auto"/>
            <w:noWrap/>
            <w:vAlign w:val="center"/>
          </w:tcPr>
          <w:p w14:paraId="4D8AAC5C" w14:textId="30B1DA48" w:rsidR="00BC7026" w:rsidRPr="00C6464E" w:rsidRDefault="000F688E" w:rsidP="00F72428">
            <w:pPr>
              <w:spacing w:after="0" w:line="480" w:lineRule="auto"/>
              <w:jc w:val="center"/>
              <w:rPr>
                <w:rFonts w:eastAsia="Times New Roman" w:cs="Times New Roman"/>
                <w:color w:val="000000"/>
                <w:szCs w:val="24"/>
              </w:rPr>
            </w:pPr>
            <w:r>
              <w:rPr>
                <w:rFonts w:eastAsia="Times New Roman" w:cs="Times New Roman"/>
                <w:color w:val="000000"/>
                <w:szCs w:val="24"/>
              </w:rPr>
              <w:t>70.70 (58.82, 82.58)</w:t>
            </w:r>
          </w:p>
        </w:tc>
        <w:tc>
          <w:tcPr>
            <w:tcW w:w="2520" w:type="dxa"/>
            <w:tcBorders>
              <w:top w:val="nil"/>
              <w:left w:val="nil"/>
              <w:bottom w:val="nil"/>
              <w:right w:val="nil"/>
            </w:tcBorders>
            <w:shd w:val="clear" w:color="auto" w:fill="auto"/>
            <w:noWrap/>
            <w:vAlign w:val="center"/>
          </w:tcPr>
          <w:p w14:paraId="5C0323E8" w14:textId="07E8A08A" w:rsidR="00BC7026" w:rsidRPr="00C6464E" w:rsidRDefault="000F688E" w:rsidP="000F688E">
            <w:pPr>
              <w:spacing w:after="0" w:line="480" w:lineRule="auto"/>
              <w:jc w:val="center"/>
              <w:rPr>
                <w:rFonts w:eastAsia="Times New Roman" w:cs="Times New Roman"/>
                <w:color w:val="000000"/>
                <w:szCs w:val="24"/>
              </w:rPr>
            </w:pPr>
            <w:r>
              <w:rPr>
                <w:rFonts w:eastAsia="Times New Roman" w:cs="Times New Roman"/>
                <w:color w:val="000000"/>
                <w:szCs w:val="24"/>
              </w:rPr>
              <w:t>54.92 (43.04, 66.79)</w:t>
            </w:r>
          </w:p>
        </w:tc>
        <w:tc>
          <w:tcPr>
            <w:tcW w:w="2440" w:type="dxa"/>
            <w:tcBorders>
              <w:top w:val="nil"/>
              <w:left w:val="nil"/>
              <w:bottom w:val="nil"/>
              <w:right w:val="nil"/>
            </w:tcBorders>
            <w:shd w:val="clear" w:color="auto" w:fill="auto"/>
            <w:noWrap/>
            <w:vAlign w:val="center"/>
          </w:tcPr>
          <w:p w14:paraId="7F8556FD" w14:textId="4B018937" w:rsidR="00BC7026" w:rsidRPr="00C6464E" w:rsidRDefault="000F688E" w:rsidP="00F72428">
            <w:pPr>
              <w:spacing w:after="0" w:line="480" w:lineRule="auto"/>
              <w:jc w:val="center"/>
              <w:rPr>
                <w:rFonts w:eastAsia="Times New Roman" w:cs="Times New Roman"/>
                <w:color w:val="000000"/>
                <w:szCs w:val="24"/>
              </w:rPr>
            </w:pPr>
            <w:r>
              <w:rPr>
                <w:rFonts w:eastAsia="Times New Roman" w:cs="Times New Roman"/>
                <w:color w:val="000000"/>
                <w:szCs w:val="24"/>
              </w:rPr>
              <w:t>46.41 (34.43, 58.19)</w:t>
            </w:r>
          </w:p>
        </w:tc>
      </w:tr>
      <w:tr w:rsidR="00BC7026" w:rsidRPr="00C6464E" w14:paraId="58F1F64C" w14:textId="77777777" w:rsidTr="00D30D85">
        <w:trPr>
          <w:trHeight w:val="320"/>
        </w:trPr>
        <w:tc>
          <w:tcPr>
            <w:tcW w:w="360" w:type="dxa"/>
            <w:tcBorders>
              <w:top w:val="nil"/>
              <w:left w:val="nil"/>
              <w:bottom w:val="nil"/>
              <w:right w:val="nil"/>
            </w:tcBorders>
            <w:shd w:val="clear" w:color="auto" w:fill="auto"/>
            <w:noWrap/>
            <w:vAlign w:val="bottom"/>
            <w:hideMark/>
          </w:tcPr>
          <w:p w14:paraId="475D9C8E" w14:textId="77777777" w:rsidR="00BC7026" w:rsidRPr="00C6464E" w:rsidRDefault="00BC7026" w:rsidP="00F72428">
            <w:pPr>
              <w:spacing w:after="0" w:line="480" w:lineRule="auto"/>
              <w:jc w:val="center"/>
              <w:rPr>
                <w:rFonts w:eastAsia="Times New Roman" w:cs="Times New Roman"/>
                <w:color w:val="000000"/>
                <w:szCs w:val="24"/>
              </w:rPr>
            </w:pPr>
          </w:p>
        </w:tc>
        <w:tc>
          <w:tcPr>
            <w:tcW w:w="3240" w:type="dxa"/>
            <w:tcBorders>
              <w:top w:val="nil"/>
              <w:left w:val="nil"/>
              <w:bottom w:val="nil"/>
              <w:right w:val="nil"/>
            </w:tcBorders>
            <w:shd w:val="clear" w:color="auto" w:fill="auto"/>
            <w:noWrap/>
            <w:vAlign w:val="bottom"/>
            <w:hideMark/>
          </w:tcPr>
          <w:p w14:paraId="6D4BD225" w14:textId="77777777" w:rsidR="00BC7026" w:rsidRPr="00C6464E" w:rsidRDefault="00BC7026" w:rsidP="00F72428">
            <w:pPr>
              <w:spacing w:after="0" w:line="480" w:lineRule="auto"/>
              <w:rPr>
                <w:rFonts w:eastAsia="Times New Roman" w:cs="Times New Roman"/>
                <w:color w:val="000000"/>
                <w:szCs w:val="24"/>
              </w:rPr>
            </w:pPr>
            <w:r w:rsidRPr="00C6464E">
              <w:rPr>
                <w:rFonts w:eastAsia="Times New Roman" w:cs="Times New Roman"/>
                <w:color w:val="000000"/>
                <w:szCs w:val="24"/>
              </w:rPr>
              <w:t>$15-34,999</w:t>
            </w:r>
          </w:p>
        </w:tc>
        <w:tc>
          <w:tcPr>
            <w:tcW w:w="2790" w:type="dxa"/>
            <w:tcBorders>
              <w:top w:val="nil"/>
              <w:left w:val="nil"/>
              <w:bottom w:val="nil"/>
              <w:right w:val="nil"/>
            </w:tcBorders>
            <w:shd w:val="clear" w:color="auto" w:fill="auto"/>
            <w:noWrap/>
            <w:vAlign w:val="center"/>
          </w:tcPr>
          <w:p w14:paraId="10C9B820" w14:textId="6C873CC4" w:rsidR="00BC7026" w:rsidRPr="00C6464E" w:rsidRDefault="000F688E" w:rsidP="00F72428">
            <w:pPr>
              <w:spacing w:after="0" w:line="480" w:lineRule="auto"/>
              <w:jc w:val="center"/>
              <w:rPr>
                <w:rFonts w:eastAsia="Times New Roman" w:cs="Times New Roman"/>
                <w:color w:val="000000"/>
                <w:szCs w:val="24"/>
              </w:rPr>
            </w:pPr>
            <w:r>
              <w:rPr>
                <w:rFonts w:eastAsia="Times New Roman" w:cs="Times New Roman"/>
                <w:color w:val="000000"/>
                <w:szCs w:val="24"/>
              </w:rPr>
              <w:t>171.91 (161.90, 181.92)</w:t>
            </w:r>
          </w:p>
        </w:tc>
        <w:tc>
          <w:tcPr>
            <w:tcW w:w="2610" w:type="dxa"/>
            <w:tcBorders>
              <w:top w:val="nil"/>
              <w:left w:val="nil"/>
              <w:bottom w:val="nil"/>
              <w:right w:val="nil"/>
            </w:tcBorders>
            <w:shd w:val="clear" w:color="auto" w:fill="auto"/>
            <w:noWrap/>
            <w:vAlign w:val="center"/>
          </w:tcPr>
          <w:p w14:paraId="25A95FA5" w14:textId="165155CF" w:rsidR="00BC7026" w:rsidRPr="00C6464E" w:rsidRDefault="000F688E" w:rsidP="00F72428">
            <w:pPr>
              <w:spacing w:after="0" w:line="480" w:lineRule="auto"/>
              <w:jc w:val="center"/>
              <w:rPr>
                <w:rFonts w:eastAsia="Times New Roman" w:cs="Times New Roman"/>
                <w:color w:val="000000"/>
                <w:szCs w:val="24"/>
              </w:rPr>
            </w:pPr>
            <w:r>
              <w:rPr>
                <w:rFonts w:eastAsia="Times New Roman" w:cs="Times New Roman"/>
                <w:color w:val="000000"/>
                <w:szCs w:val="24"/>
              </w:rPr>
              <w:t>87.14 (77.13, 97.16)</w:t>
            </w:r>
          </w:p>
        </w:tc>
        <w:tc>
          <w:tcPr>
            <w:tcW w:w="2520" w:type="dxa"/>
            <w:tcBorders>
              <w:top w:val="nil"/>
              <w:left w:val="nil"/>
              <w:bottom w:val="nil"/>
              <w:right w:val="nil"/>
            </w:tcBorders>
            <w:shd w:val="clear" w:color="auto" w:fill="auto"/>
            <w:noWrap/>
            <w:vAlign w:val="center"/>
          </w:tcPr>
          <w:p w14:paraId="6DC7035F" w14:textId="4904C3C9" w:rsidR="00BC7026" w:rsidRPr="00C6464E" w:rsidRDefault="000F688E" w:rsidP="00F72428">
            <w:pPr>
              <w:spacing w:after="0" w:line="480" w:lineRule="auto"/>
              <w:jc w:val="center"/>
              <w:rPr>
                <w:rFonts w:eastAsia="Times New Roman" w:cs="Times New Roman"/>
                <w:color w:val="000000"/>
                <w:szCs w:val="24"/>
              </w:rPr>
            </w:pPr>
            <w:r>
              <w:rPr>
                <w:rFonts w:eastAsia="Times New Roman" w:cs="Times New Roman"/>
                <w:color w:val="000000"/>
                <w:szCs w:val="24"/>
              </w:rPr>
              <w:t>73.89 (63.88, 83.90)</w:t>
            </w:r>
          </w:p>
        </w:tc>
        <w:tc>
          <w:tcPr>
            <w:tcW w:w="2440" w:type="dxa"/>
            <w:tcBorders>
              <w:top w:val="nil"/>
              <w:left w:val="nil"/>
              <w:bottom w:val="nil"/>
              <w:right w:val="nil"/>
            </w:tcBorders>
            <w:shd w:val="clear" w:color="auto" w:fill="auto"/>
            <w:noWrap/>
            <w:vAlign w:val="center"/>
          </w:tcPr>
          <w:p w14:paraId="06D949D4" w14:textId="4F4D8639" w:rsidR="00BC7026" w:rsidRPr="00C6464E" w:rsidRDefault="000F688E" w:rsidP="00F72428">
            <w:pPr>
              <w:spacing w:after="0" w:line="480" w:lineRule="auto"/>
              <w:jc w:val="center"/>
              <w:rPr>
                <w:rFonts w:eastAsia="Times New Roman" w:cs="Times New Roman"/>
                <w:color w:val="000000"/>
                <w:szCs w:val="24"/>
              </w:rPr>
            </w:pPr>
            <w:r>
              <w:rPr>
                <w:rFonts w:eastAsia="Times New Roman" w:cs="Times New Roman"/>
                <w:color w:val="000000"/>
                <w:szCs w:val="24"/>
              </w:rPr>
              <w:t>56.18 (46.17, 66.19)</w:t>
            </w:r>
          </w:p>
        </w:tc>
      </w:tr>
      <w:tr w:rsidR="00BC7026" w:rsidRPr="00C6464E" w14:paraId="1A230220" w14:textId="77777777" w:rsidTr="00D30D85">
        <w:trPr>
          <w:trHeight w:val="320"/>
        </w:trPr>
        <w:tc>
          <w:tcPr>
            <w:tcW w:w="360" w:type="dxa"/>
            <w:tcBorders>
              <w:top w:val="nil"/>
              <w:left w:val="nil"/>
              <w:bottom w:val="nil"/>
              <w:right w:val="nil"/>
            </w:tcBorders>
            <w:shd w:val="clear" w:color="auto" w:fill="auto"/>
            <w:noWrap/>
            <w:vAlign w:val="bottom"/>
            <w:hideMark/>
          </w:tcPr>
          <w:p w14:paraId="5582A8DC" w14:textId="77777777" w:rsidR="00BC7026" w:rsidRPr="00C6464E" w:rsidRDefault="00BC7026" w:rsidP="00F72428">
            <w:pPr>
              <w:spacing w:after="0" w:line="480" w:lineRule="auto"/>
              <w:jc w:val="center"/>
              <w:rPr>
                <w:rFonts w:eastAsia="Times New Roman" w:cs="Times New Roman"/>
                <w:color w:val="000000"/>
                <w:szCs w:val="24"/>
              </w:rPr>
            </w:pPr>
          </w:p>
        </w:tc>
        <w:tc>
          <w:tcPr>
            <w:tcW w:w="3240" w:type="dxa"/>
            <w:tcBorders>
              <w:top w:val="nil"/>
              <w:left w:val="nil"/>
              <w:bottom w:val="nil"/>
              <w:right w:val="nil"/>
            </w:tcBorders>
            <w:shd w:val="clear" w:color="auto" w:fill="auto"/>
            <w:noWrap/>
            <w:vAlign w:val="bottom"/>
            <w:hideMark/>
          </w:tcPr>
          <w:p w14:paraId="1094E54E" w14:textId="77777777" w:rsidR="00BC7026" w:rsidRPr="00C6464E" w:rsidRDefault="00BC7026" w:rsidP="00F72428">
            <w:pPr>
              <w:spacing w:after="0" w:line="480" w:lineRule="auto"/>
              <w:rPr>
                <w:rFonts w:eastAsia="Times New Roman" w:cs="Times New Roman"/>
                <w:color w:val="000000"/>
                <w:szCs w:val="24"/>
              </w:rPr>
            </w:pPr>
            <w:r w:rsidRPr="00C6464E">
              <w:rPr>
                <w:rFonts w:eastAsia="Times New Roman" w:cs="Times New Roman"/>
                <w:color w:val="000000"/>
                <w:szCs w:val="24"/>
              </w:rPr>
              <w:t>$35,000 or more</w:t>
            </w:r>
          </w:p>
        </w:tc>
        <w:tc>
          <w:tcPr>
            <w:tcW w:w="2790" w:type="dxa"/>
            <w:tcBorders>
              <w:top w:val="nil"/>
              <w:left w:val="nil"/>
              <w:bottom w:val="nil"/>
              <w:right w:val="nil"/>
            </w:tcBorders>
            <w:shd w:val="clear" w:color="auto" w:fill="auto"/>
            <w:noWrap/>
            <w:vAlign w:val="center"/>
          </w:tcPr>
          <w:p w14:paraId="3B2D8B99" w14:textId="06C1E2BE" w:rsidR="00BC7026" w:rsidRPr="00C6464E" w:rsidRDefault="000F688E" w:rsidP="00F72428">
            <w:pPr>
              <w:spacing w:after="0" w:line="480" w:lineRule="auto"/>
              <w:jc w:val="center"/>
              <w:rPr>
                <w:rFonts w:eastAsia="Times New Roman" w:cs="Times New Roman"/>
                <w:color w:val="000000"/>
                <w:szCs w:val="24"/>
              </w:rPr>
            </w:pPr>
            <w:r>
              <w:rPr>
                <w:rFonts w:eastAsia="Times New Roman" w:cs="Times New Roman"/>
                <w:color w:val="000000"/>
                <w:szCs w:val="24"/>
              </w:rPr>
              <w:t>212.22 (196.43, 228.01)</w:t>
            </w:r>
          </w:p>
        </w:tc>
        <w:tc>
          <w:tcPr>
            <w:tcW w:w="2610" w:type="dxa"/>
            <w:tcBorders>
              <w:top w:val="nil"/>
              <w:left w:val="nil"/>
              <w:bottom w:val="nil"/>
              <w:right w:val="nil"/>
            </w:tcBorders>
            <w:shd w:val="clear" w:color="auto" w:fill="auto"/>
            <w:noWrap/>
            <w:vAlign w:val="center"/>
          </w:tcPr>
          <w:p w14:paraId="5D513124" w14:textId="579F64F6" w:rsidR="00BC7026" w:rsidRPr="00C6464E" w:rsidRDefault="000F688E" w:rsidP="00F72428">
            <w:pPr>
              <w:spacing w:after="0" w:line="480" w:lineRule="auto"/>
              <w:jc w:val="center"/>
              <w:rPr>
                <w:rFonts w:eastAsia="Times New Roman" w:cs="Times New Roman"/>
                <w:color w:val="000000"/>
                <w:szCs w:val="24"/>
              </w:rPr>
            </w:pPr>
            <w:r>
              <w:rPr>
                <w:rFonts w:eastAsia="Times New Roman" w:cs="Times New Roman"/>
                <w:color w:val="000000"/>
                <w:szCs w:val="24"/>
              </w:rPr>
              <w:t>127.85 (112.05, 143.64)</w:t>
            </w:r>
          </w:p>
        </w:tc>
        <w:tc>
          <w:tcPr>
            <w:tcW w:w="2520" w:type="dxa"/>
            <w:tcBorders>
              <w:top w:val="nil"/>
              <w:left w:val="nil"/>
              <w:bottom w:val="nil"/>
              <w:right w:val="nil"/>
            </w:tcBorders>
            <w:shd w:val="clear" w:color="auto" w:fill="auto"/>
            <w:noWrap/>
            <w:vAlign w:val="center"/>
          </w:tcPr>
          <w:p w14:paraId="0ED713A3" w14:textId="6F0710BF" w:rsidR="00BC7026" w:rsidRPr="00C6464E" w:rsidRDefault="000F688E" w:rsidP="00F72428">
            <w:pPr>
              <w:spacing w:after="0" w:line="480" w:lineRule="auto"/>
              <w:jc w:val="center"/>
              <w:rPr>
                <w:rFonts w:eastAsia="Times New Roman" w:cs="Times New Roman"/>
                <w:color w:val="000000"/>
                <w:szCs w:val="24"/>
              </w:rPr>
            </w:pPr>
            <w:r>
              <w:rPr>
                <w:rFonts w:eastAsia="Times New Roman" w:cs="Times New Roman"/>
                <w:color w:val="000000"/>
                <w:szCs w:val="24"/>
              </w:rPr>
              <w:t>99.51 (83.71, 115.30)</w:t>
            </w:r>
          </w:p>
        </w:tc>
        <w:tc>
          <w:tcPr>
            <w:tcW w:w="2440" w:type="dxa"/>
            <w:tcBorders>
              <w:top w:val="nil"/>
              <w:left w:val="nil"/>
              <w:bottom w:val="nil"/>
              <w:right w:val="nil"/>
            </w:tcBorders>
            <w:shd w:val="clear" w:color="auto" w:fill="auto"/>
            <w:noWrap/>
            <w:vAlign w:val="center"/>
          </w:tcPr>
          <w:p w14:paraId="6C191AB8" w14:textId="7554EF1A" w:rsidR="00BC7026" w:rsidRPr="00C6464E" w:rsidRDefault="000F688E" w:rsidP="00F72428">
            <w:pPr>
              <w:spacing w:after="0" w:line="480" w:lineRule="auto"/>
              <w:jc w:val="center"/>
              <w:rPr>
                <w:rFonts w:eastAsia="Times New Roman" w:cs="Times New Roman"/>
                <w:color w:val="000000"/>
                <w:szCs w:val="24"/>
              </w:rPr>
            </w:pPr>
            <w:r>
              <w:rPr>
                <w:rFonts w:eastAsia="Times New Roman" w:cs="Times New Roman"/>
                <w:color w:val="000000"/>
                <w:szCs w:val="24"/>
              </w:rPr>
              <w:t>102.57 (88.77, 118.36)</w:t>
            </w:r>
          </w:p>
        </w:tc>
      </w:tr>
      <w:tr w:rsidR="00BC7026" w:rsidRPr="00C6464E" w14:paraId="1C6B0065" w14:textId="77777777" w:rsidTr="00D30D85">
        <w:trPr>
          <w:trHeight w:val="320"/>
        </w:trPr>
        <w:tc>
          <w:tcPr>
            <w:tcW w:w="3600" w:type="dxa"/>
            <w:gridSpan w:val="2"/>
            <w:tcBorders>
              <w:top w:val="nil"/>
              <w:left w:val="nil"/>
              <w:bottom w:val="nil"/>
              <w:right w:val="nil"/>
            </w:tcBorders>
            <w:shd w:val="clear" w:color="auto" w:fill="auto"/>
            <w:noWrap/>
            <w:vAlign w:val="bottom"/>
            <w:hideMark/>
          </w:tcPr>
          <w:p w14:paraId="4C155413" w14:textId="77777777" w:rsidR="00BC7026" w:rsidRPr="00C6464E" w:rsidRDefault="00BC7026" w:rsidP="00F72428">
            <w:pPr>
              <w:spacing w:after="0" w:line="480" w:lineRule="auto"/>
              <w:rPr>
                <w:rFonts w:eastAsia="Times New Roman" w:cs="Times New Roman"/>
                <w:color w:val="000000"/>
                <w:szCs w:val="24"/>
              </w:rPr>
            </w:pPr>
            <w:r w:rsidRPr="00C6464E">
              <w:rPr>
                <w:rFonts w:eastAsia="Times New Roman" w:cs="Times New Roman"/>
                <w:color w:val="000000"/>
                <w:szCs w:val="24"/>
              </w:rPr>
              <w:t>Employment status</w:t>
            </w:r>
          </w:p>
        </w:tc>
        <w:tc>
          <w:tcPr>
            <w:tcW w:w="2790" w:type="dxa"/>
            <w:tcBorders>
              <w:top w:val="nil"/>
              <w:left w:val="nil"/>
              <w:bottom w:val="nil"/>
              <w:right w:val="nil"/>
            </w:tcBorders>
            <w:shd w:val="clear" w:color="auto" w:fill="auto"/>
            <w:noWrap/>
            <w:vAlign w:val="center"/>
          </w:tcPr>
          <w:p w14:paraId="69473D8F" w14:textId="77777777" w:rsidR="00BC7026" w:rsidRPr="00C6464E" w:rsidRDefault="00BC7026" w:rsidP="00F72428">
            <w:pPr>
              <w:spacing w:after="0" w:line="480" w:lineRule="auto"/>
              <w:rPr>
                <w:rFonts w:eastAsia="Times New Roman" w:cs="Times New Roman"/>
                <w:color w:val="000000"/>
                <w:szCs w:val="24"/>
              </w:rPr>
            </w:pPr>
          </w:p>
        </w:tc>
        <w:tc>
          <w:tcPr>
            <w:tcW w:w="2610" w:type="dxa"/>
            <w:tcBorders>
              <w:top w:val="nil"/>
              <w:left w:val="nil"/>
              <w:bottom w:val="nil"/>
              <w:right w:val="nil"/>
            </w:tcBorders>
            <w:shd w:val="clear" w:color="auto" w:fill="auto"/>
            <w:noWrap/>
            <w:vAlign w:val="center"/>
          </w:tcPr>
          <w:p w14:paraId="6D117CED" w14:textId="77777777" w:rsidR="00BC7026" w:rsidRPr="00C6464E" w:rsidRDefault="00BC7026" w:rsidP="00F72428">
            <w:pPr>
              <w:spacing w:after="0" w:line="480" w:lineRule="auto"/>
              <w:jc w:val="center"/>
              <w:rPr>
                <w:rFonts w:eastAsia="Times New Roman" w:cs="Times New Roman"/>
                <w:sz w:val="20"/>
                <w:szCs w:val="20"/>
              </w:rPr>
            </w:pPr>
          </w:p>
        </w:tc>
        <w:tc>
          <w:tcPr>
            <w:tcW w:w="2520" w:type="dxa"/>
            <w:tcBorders>
              <w:top w:val="nil"/>
              <w:left w:val="nil"/>
              <w:bottom w:val="nil"/>
              <w:right w:val="nil"/>
            </w:tcBorders>
            <w:shd w:val="clear" w:color="auto" w:fill="auto"/>
            <w:noWrap/>
            <w:vAlign w:val="center"/>
          </w:tcPr>
          <w:p w14:paraId="52F2721A" w14:textId="77777777" w:rsidR="00BC7026" w:rsidRPr="00C6464E" w:rsidRDefault="00BC7026" w:rsidP="00F72428">
            <w:pPr>
              <w:spacing w:after="0" w:line="480" w:lineRule="auto"/>
              <w:jc w:val="center"/>
              <w:rPr>
                <w:rFonts w:eastAsia="Times New Roman" w:cs="Times New Roman"/>
                <w:sz w:val="20"/>
                <w:szCs w:val="20"/>
              </w:rPr>
            </w:pPr>
          </w:p>
        </w:tc>
        <w:tc>
          <w:tcPr>
            <w:tcW w:w="2440" w:type="dxa"/>
            <w:tcBorders>
              <w:top w:val="nil"/>
              <w:left w:val="nil"/>
              <w:bottom w:val="nil"/>
              <w:right w:val="nil"/>
            </w:tcBorders>
            <w:shd w:val="clear" w:color="auto" w:fill="auto"/>
            <w:noWrap/>
            <w:vAlign w:val="center"/>
          </w:tcPr>
          <w:p w14:paraId="3A103FC3" w14:textId="77777777" w:rsidR="00BC7026" w:rsidRPr="00C6464E" w:rsidRDefault="00BC7026" w:rsidP="00F72428">
            <w:pPr>
              <w:spacing w:after="0" w:line="480" w:lineRule="auto"/>
              <w:jc w:val="center"/>
              <w:rPr>
                <w:rFonts w:eastAsia="Times New Roman" w:cs="Times New Roman"/>
                <w:sz w:val="20"/>
                <w:szCs w:val="20"/>
              </w:rPr>
            </w:pPr>
          </w:p>
        </w:tc>
      </w:tr>
      <w:tr w:rsidR="00BC7026" w:rsidRPr="00C6464E" w14:paraId="2FD85256" w14:textId="77777777" w:rsidTr="00D30D85">
        <w:trPr>
          <w:trHeight w:val="320"/>
        </w:trPr>
        <w:tc>
          <w:tcPr>
            <w:tcW w:w="360" w:type="dxa"/>
            <w:tcBorders>
              <w:top w:val="nil"/>
              <w:left w:val="nil"/>
              <w:bottom w:val="nil"/>
              <w:right w:val="nil"/>
            </w:tcBorders>
            <w:shd w:val="clear" w:color="auto" w:fill="auto"/>
            <w:noWrap/>
            <w:vAlign w:val="bottom"/>
            <w:hideMark/>
          </w:tcPr>
          <w:p w14:paraId="4FFAF363" w14:textId="77777777" w:rsidR="00BC7026" w:rsidRPr="00C6464E" w:rsidRDefault="00BC7026" w:rsidP="00F72428">
            <w:pPr>
              <w:spacing w:after="0" w:line="480" w:lineRule="auto"/>
              <w:jc w:val="center"/>
              <w:rPr>
                <w:rFonts w:eastAsia="Times New Roman" w:cs="Times New Roman"/>
                <w:sz w:val="20"/>
                <w:szCs w:val="20"/>
              </w:rPr>
            </w:pPr>
          </w:p>
        </w:tc>
        <w:tc>
          <w:tcPr>
            <w:tcW w:w="3240" w:type="dxa"/>
            <w:tcBorders>
              <w:top w:val="nil"/>
              <w:left w:val="nil"/>
              <w:bottom w:val="nil"/>
              <w:right w:val="nil"/>
            </w:tcBorders>
            <w:shd w:val="clear" w:color="auto" w:fill="auto"/>
            <w:noWrap/>
            <w:vAlign w:val="bottom"/>
            <w:hideMark/>
          </w:tcPr>
          <w:p w14:paraId="69580EDB" w14:textId="77777777" w:rsidR="00BC7026" w:rsidRPr="00C6464E" w:rsidRDefault="00BC7026" w:rsidP="00F72428">
            <w:pPr>
              <w:spacing w:after="0" w:line="480" w:lineRule="auto"/>
              <w:rPr>
                <w:rFonts w:eastAsia="Times New Roman" w:cs="Times New Roman"/>
                <w:color w:val="000000"/>
                <w:szCs w:val="24"/>
              </w:rPr>
            </w:pPr>
            <w:r w:rsidRPr="00C6464E">
              <w:rPr>
                <w:rFonts w:eastAsia="Times New Roman" w:cs="Times New Roman"/>
                <w:color w:val="000000"/>
                <w:szCs w:val="24"/>
              </w:rPr>
              <w:t>Full-time</w:t>
            </w:r>
          </w:p>
        </w:tc>
        <w:tc>
          <w:tcPr>
            <w:tcW w:w="2790" w:type="dxa"/>
            <w:tcBorders>
              <w:top w:val="nil"/>
              <w:left w:val="nil"/>
              <w:bottom w:val="nil"/>
              <w:right w:val="nil"/>
            </w:tcBorders>
            <w:shd w:val="clear" w:color="auto" w:fill="auto"/>
            <w:noWrap/>
            <w:vAlign w:val="center"/>
          </w:tcPr>
          <w:p w14:paraId="723EC4FE" w14:textId="5DE3902C" w:rsidR="00BC7026" w:rsidRPr="00C6464E" w:rsidRDefault="001B3116" w:rsidP="00F72428">
            <w:pPr>
              <w:spacing w:after="0" w:line="480" w:lineRule="auto"/>
              <w:jc w:val="center"/>
              <w:rPr>
                <w:rFonts w:eastAsia="Times New Roman" w:cs="Times New Roman"/>
                <w:color w:val="000000"/>
                <w:szCs w:val="24"/>
              </w:rPr>
            </w:pPr>
            <w:r>
              <w:rPr>
                <w:rFonts w:eastAsia="Times New Roman" w:cs="Times New Roman"/>
                <w:color w:val="000000"/>
                <w:szCs w:val="24"/>
              </w:rPr>
              <w:t>177.20 (169.00, 185.40)</w:t>
            </w:r>
          </w:p>
        </w:tc>
        <w:tc>
          <w:tcPr>
            <w:tcW w:w="2610" w:type="dxa"/>
            <w:tcBorders>
              <w:top w:val="nil"/>
              <w:left w:val="nil"/>
              <w:bottom w:val="nil"/>
              <w:right w:val="nil"/>
            </w:tcBorders>
            <w:shd w:val="clear" w:color="auto" w:fill="auto"/>
            <w:noWrap/>
            <w:vAlign w:val="center"/>
          </w:tcPr>
          <w:p w14:paraId="6D183184" w14:textId="73D28C12" w:rsidR="00BC7026" w:rsidRPr="00C6464E" w:rsidRDefault="001B3116" w:rsidP="00F72428">
            <w:pPr>
              <w:spacing w:after="0" w:line="480" w:lineRule="auto"/>
              <w:jc w:val="center"/>
              <w:rPr>
                <w:rFonts w:eastAsia="Times New Roman" w:cs="Times New Roman"/>
                <w:color w:val="000000"/>
                <w:szCs w:val="24"/>
              </w:rPr>
            </w:pPr>
            <w:r>
              <w:rPr>
                <w:rFonts w:eastAsia="Times New Roman" w:cs="Times New Roman"/>
                <w:color w:val="000000"/>
                <w:szCs w:val="24"/>
              </w:rPr>
              <w:t>95.24 (87.05, 103.44)</w:t>
            </w:r>
          </w:p>
        </w:tc>
        <w:tc>
          <w:tcPr>
            <w:tcW w:w="2520" w:type="dxa"/>
            <w:tcBorders>
              <w:top w:val="nil"/>
              <w:left w:val="nil"/>
              <w:bottom w:val="nil"/>
              <w:right w:val="nil"/>
            </w:tcBorders>
            <w:shd w:val="clear" w:color="auto" w:fill="auto"/>
            <w:noWrap/>
            <w:vAlign w:val="center"/>
          </w:tcPr>
          <w:p w14:paraId="54308EDC" w14:textId="161A0881" w:rsidR="00BC7026" w:rsidRPr="00C6464E" w:rsidRDefault="001B3116" w:rsidP="00F72428">
            <w:pPr>
              <w:spacing w:after="0" w:line="480" w:lineRule="auto"/>
              <w:jc w:val="center"/>
              <w:rPr>
                <w:rFonts w:eastAsia="Times New Roman" w:cs="Times New Roman"/>
                <w:color w:val="000000"/>
                <w:szCs w:val="24"/>
              </w:rPr>
            </w:pPr>
            <w:r>
              <w:rPr>
                <w:rFonts w:eastAsia="Times New Roman" w:cs="Times New Roman"/>
                <w:color w:val="000000"/>
                <w:szCs w:val="24"/>
              </w:rPr>
              <w:t>77.74 (69.54, 85.94)</w:t>
            </w:r>
          </w:p>
        </w:tc>
        <w:tc>
          <w:tcPr>
            <w:tcW w:w="2440" w:type="dxa"/>
            <w:tcBorders>
              <w:top w:val="nil"/>
              <w:left w:val="nil"/>
              <w:bottom w:val="nil"/>
              <w:right w:val="nil"/>
            </w:tcBorders>
            <w:shd w:val="clear" w:color="auto" w:fill="auto"/>
            <w:noWrap/>
            <w:vAlign w:val="center"/>
          </w:tcPr>
          <w:p w14:paraId="65E57C24" w14:textId="78930476" w:rsidR="00BC7026" w:rsidRPr="00C6464E" w:rsidRDefault="001B3116" w:rsidP="00F72428">
            <w:pPr>
              <w:spacing w:after="0" w:line="480" w:lineRule="auto"/>
              <w:jc w:val="center"/>
              <w:rPr>
                <w:rFonts w:eastAsia="Times New Roman" w:cs="Times New Roman"/>
                <w:color w:val="000000"/>
                <w:szCs w:val="24"/>
              </w:rPr>
            </w:pPr>
            <w:r>
              <w:rPr>
                <w:rFonts w:eastAsia="Times New Roman" w:cs="Times New Roman"/>
                <w:color w:val="000000"/>
                <w:szCs w:val="24"/>
              </w:rPr>
              <w:t>66.81 (58.61, 75.00)</w:t>
            </w:r>
          </w:p>
        </w:tc>
      </w:tr>
      <w:tr w:rsidR="00BC7026" w:rsidRPr="00C6464E" w14:paraId="255CB713" w14:textId="77777777" w:rsidTr="00D30D85">
        <w:trPr>
          <w:trHeight w:val="320"/>
        </w:trPr>
        <w:tc>
          <w:tcPr>
            <w:tcW w:w="360" w:type="dxa"/>
            <w:tcBorders>
              <w:top w:val="nil"/>
              <w:left w:val="nil"/>
              <w:bottom w:val="nil"/>
              <w:right w:val="nil"/>
            </w:tcBorders>
            <w:shd w:val="clear" w:color="auto" w:fill="auto"/>
            <w:noWrap/>
            <w:vAlign w:val="bottom"/>
            <w:hideMark/>
          </w:tcPr>
          <w:p w14:paraId="18DB7E3E" w14:textId="77777777" w:rsidR="00BC7026" w:rsidRPr="00C6464E" w:rsidRDefault="00BC7026" w:rsidP="00F72428">
            <w:pPr>
              <w:spacing w:after="0" w:line="480" w:lineRule="auto"/>
              <w:jc w:val="center"/>
              <w:rPr>
                <w:rFonts w:eastAsia="Times New Roman" w:cs="Times New Roman"/>
                <w:color w:val="000000"/>
                <w:szCs w:val="24"/>
              </w:rPr>
            </w:pPr>
          </w:p>
        </w:tc>
        <w:tc>
          <w:tcPr>
            <w:tcW w:w="3240" w:type="dxa"/>
            <w:tcBorders>
              <w:top w:val="nil"/>
              <w:left w:val="nil"/>
              <w:bottom w:val="nil"/>
              <w:right w:val="nil"/>
            </w:tcBorders>
            <w:shd w:val="clear" w:color="auto" w:fill="auto"/>
            <w:noWrap/>
            <w:vAlign w:val="bottom"/>
            <w:hideMark/>
          </w:tcPr>
          <w:p w14:paraId="3786D190" w14:textId="77777777" w:rsidR="00BC7026" w:rsidRPr="00C6464E" w:rsidRDefault="00BC7026" w:rsidP="00F72428">
            <w:pPr>
              <w:spacing w:after="0" w:line="480" w:lineRule="auto"/>
              <w:rPr>
                <w:rFonts w:eastAsia="Times New Roman" w:cs="Times New Roman"/>
                <w:color w:val="000000"/>
                <w:szCs w:val="24"/>
              </w:rPr>
            </w:pPr>
            <w:r w:rsidRPr="00C6464E">
              <w:rPr>
                <w:rFonts w:eastAsia="Times New Roman" w:cs="Times New Roman"/>
                <w:color w:val="000000"/>
                <w:szCs w:val="24"/>
              </w:rPr>
              <w:t>Part-time</w:t>
            </w:r>
          </w:p>
        </w:tc>
        <w:tc>
          <w:tcPr>
            <w:tcW w:w="2790" w:type="dxa"/>
            <w:tcBorders>
              <w:top w:val="nil"/>
              <w:left w:val="nil"/>
              <w:bottom w:val="nil"/>
              <w:right w:val="nil"/>
            </w:tcBorders>
            <w:shd w:val="clear" w:color="auto" w:fill="auto"/>
            <w:noWrap/>
            <w:vAlign w:val="center"/>
          </w:tcPr>
          <w:p w14:paraId="4A224E43" w14:textId="296E44A4" w:rsidR="00BC7026" w:rsidRPr="00C6464E" w:rsidRDefault="001B3116" w:rsidP="00F72428">
            <w:pPr>
              <w:spacing w:after="0" w:line="480" w:lineRule="auto"/>
              <w:jc w:val="center"/>
              <w:rPr>
                <w:rFonts w:eastAsia="Times New Roman" w:cs="Times New Roman"/>
                <w:color w:val="000000"/>
                <w:szCs w:val="24"/>
              </w:rPr>
            </w:pPr>
            <w:r>
              <w:rPr>
                <w:rFonts w:eastAsia="Times New Roman" w:cs="Times New Roman"/>
                <w:color w:val="000000"/>
                <w:szCs w:val="24"/>
              </w:rPr>
              <w:t>167.55 (160.26, 174.83)</w:t>
            </w:r>
          </w:p>
        </w:tc>
        <w:tc>
          <w:tcPr>
            <w:tcW w:w="2610" w:type="dxa"/>
            <w:tcBorders>
              <w:top w:val="nil"/>
              <w:left w:val="nil"/>
              <w:bottom w:val="nil"/>
              <w:right w:val="nil"/>
            </w:tcBorders>
            <w:shd w:val="clear" w:color="auto" w:fill="auto"/>
            <w:noWrap/>
            <w:vAlign w:val="center"/>
          </w:tcPr>
          <w:p w14:paraId="21214F16" w14:textId="0479ABD9" w:rsidR="00BC7026" w:rsidRPr="00C6464E" w:rsidRDefault="001B3116" w:rsidP="00F72428">
            <w:pPr>
              <w:spacing w:after="0" w:line="480" w:lineRule="auto"/>
              <w:jc w:val="center"/>
              <w:rPr>
                <w:rFonts w:eastAsia="Times New Roman" w:cs="Times New Roman"/>
                <w:color w:val="000000"/>
                <w:szCs w:val="24"/>
              </w:rPr>
            </w:pPr>
            <w:r>
              <w:rPr>
                <w:rFonts w:eastAsia="Times New Roman" w:cs="Times New Roman"/>
                <w:color w:val="000000"/>
                <w:szCs w:val="24"/>
              </w:rPr>
              <w:t>87.58 (80.30, 94.87)</w:t>
            </w:r>
          </w:p>
        </w:tc>
        <w:tc>
          <w:tcPr>
            <w:tcW w:w="2520" w:type="dxa"/>
            <w:tcBorders>
              <w:top w:val="nil"/>
              <w:left w:val="nil"/>
              <w:bottom w:val="nil"/>
              <w:right w:val="nil"/>
            </w:tcBorders>
            <w:shd w:val="clear" w:color="auto" w:fill="auto"/>
            <w:noWrap/>
            <w:vAlign w:val="center"/>
          </w:tcPr>
          <w:p w14:paraId="15E3C44E" w14:textId="42442583" w:rsidR="00BC7026" w:rsidRPr="00C6464E" w:rsidRDefault="001B3116" w:rsidP="00F72428">
            <w:pPr>
              <w:spacing w:after="0" w:line="480" w:lineRule="auto"/>
              <w:jc w:val="center"/>
              <w:rPr>
                <w:rFonts w:eastAsia="Times New Roman" w:cs="Times New Roman"/>
                <w:color w:val="000000"/>
                <w:szCs w:val="24"/>
              </w:rPr>
            </w:pPr>
            <w:r>
              <w:rPr>
                <w:rFonts w:eastAsia="Times New Roman" w:cs="Times New Roman"/>
                <w:color w:val="000000"/>
                <w:szCs w:val="24"/>
              </w:rPr>
              <w:t>72.00 (65.00, 79.27)</w:t>
            </w:r>
          </w:p>
        </w:tc>
        <w:tc>
          <w:tcPr>
            <w:tcW w:w="2440" w:type="dxa"/>
            <w:tcBorders>
              <w:top w:val="nil"/>
              <w:left w:val="nil"/>
              <w:bottom w:val="nil"/>
              <w:right w:val="nil"/>
            </w:tcBorders>
            <w:shd w:val="clear" w:color="auto" w:fill="auto"/>
            <w:noWrap/>
            <w:vAlign w:val="center"/>
          </w:tcPr>
          <w:p w14:paraId="5DEE987C" w14:textId="0FAB0301" w:rsidR="00BC7026" w:rsidRPr="00C6464E" w:rsidRDefault="001B3116" w:rsidP="00F72428">
            <w:pPr>
              <w:spacing w:after="0" w:line="480" w:lineRule="auto"/>
              <w:jc w:val="center"/>
              <w:rPr>
                <w:rFonts w:eastAsia="Times New Roman" w:cs="Times New Roman"/>
                <w:color w:val="000000"/>
                <w:szCs w:val="24"/>
              </w:rPr>
            </w:pPr>
            <w:r>
              <w:rPr>
                <w:rFonts w:eastAsia="Times New Roman" w:cs="Times New Roman"/>
                <w:color w:val="000000"/>
                <w:szCs w:val="24"/>
              </w:rPr>
              <w:t>59.27 (52.00, 66.55)</w:t>
            </w:r>
          </w:p>
        </w:tc>
      </w:tr>
      <w:tr w:rsidR="00BC7026" w:rsidRPr="00C6464E" w14:paraId="2A64A9CA" w14:textId="77777777" w:rsidTr="00D30D85">
        <w:trPr>
          <w:trHeight w:val="320"/>
        </w:trPr>
        <w:tc>
          <w:tcPr>
            <w:tcW w:w="360" w:type="dxa"/>
            <w:tcBorders>
              <w:top w:val="nil"/>
              <w:left w:val="nil"/>
              <w:bottom w:val="nil"/>
              <w:right w:val="nil"/>
            </w:tcBorders>
            <w:shd w:val="clear" w:color="auto" w:fill="auto"/>
            <w:noWrap/>
            <w:vAlign w:val="bottom"/>
            <w:hideMark/>
          </w:tcPr>
          <w:p w14:paraId="70E80833" w14:textId="77777777" w:rsidR="00BC7026" w:rsidRPr="00C6464E" w:rsidRDefault="00BC7026" w:rsidP="00F72428">
            <w:pPr>
              <w:spacing w:after="0" w:line="480" w:lineRule="auto"/>
              <w:jc w:val="center"/>
              <w:rPr>
                <w:rFonts w:eastAsia="Times New Roman" w:cs="Times New Roman"/>
                <w:color w:val="000000"/>
                <w:szCs w:val="24"/>
              </w:rPr>
            </w:pPr>
          </w:p>
        </w:tc>
        <w:tc>
          <w:tcPr>
            <w:tcW w:w="3240" w:type="dxa"/>
            <w:tcBorders>
              <w:top w:val="nil"/>
              <w:left w:val="nil"/>
              <w:bottom w:val="nil"/>
              <w:right w:val="nil"/>
            </w:tcBorders>
            <w:shd w:val="clear" w:color="auto" w:fill="auto"/>
            <w:noWrap/>
            <w:vAlign w:val="bottom"/>
            <w:hideMark/>
          </w:tcPr>
          <w:p w14:paraId="108F847E" w14:textId="77777777" w:rsidR="00BC7026" w:rsidRPr="00C6464E" w:rsidRDefault="00BC7026" w:rsidP="00F72428">
            <w:pPr>
              <w:spacing w:after="0" w:line="480" w:lineRule="auto"/>
              <w:rPr>
                <w:rFonts w:eastAsia="Times New Roman" w:cs="Times New Roman"/>
                <w:color w:val="000000"/>
                <w:szCs w:val="24"/>
              </w:rPr>
            </w:pPr>
            <w:r w:rsidRPr="00C6464E">
              <w:rPr>
                <w:rFonts w:eastAsia="Times New Roman" w:cs="Times New Roman"/>
                <w:color w:val="000000"/>
                <w:szCs w:val="24"/>
              </w:rPr>
              <w:t>Unemployed or other</w:t>
            </w:r>
          </w:p>
        </w:tc>
        <w:tc>
          <w:tcPr>
            <w:tcW w:w="2790" w:type="dxa"/>
            <w:tcBorders>
              <w:top w:val="nil"/>
              <w:left w:val="nil"/>
              <w:bottom w:val="nil"/>
              <w:right w:val="nil"/>
            </w:tcBorders>
            <w:shd w:val="clear" w:color="auto" w:fill="auto"/>
            <w:noWrap/>
            <w:vAlign w:val="center"/>
          </w:tcPr>
          <w:p w14:paraId="6CDA81E7" w14:textId="0A8E615D" w:rsidR="00BC7026" w:rsidRPr="00C6464E" w:rsidRDefault="001B3116" w:rsidP="00F72428">
            <w:pPr>
              <w:spacing w:after="0" w:line="480" w:lineRule="auto"/>
              <w:jc w:val="center"/>
              <w:rPr>
                <w:rFonts w:eastAsia="Times New Roman" w:cs="Times New Roman"/>
                <w:color w:val="000000"/>
                <w:szCs w:val="24"/>
              </w:rPr>
            </w:pPr>
            <w:r>
              <w:rPr>
                <w:rFonts w:eastAsia="Times New Roman" w:cs="Times New Roman"/>
                <w:color w:val="000000"/>
                <w:szCs w:val="24"/>
              </w:rPr>
              <w:t xml:space="preserve">169.46 (162.10, 176.83) </w:t>
            </w:r>
          </w:p>
        </w:tc>
        <w:tc>
          <w:tcPr>
            <w:tcW w:w="2610" w:type="dxa"/>
            <w:tcBorders>
              <w:top w:val="nil"/>
              <w:left w:val="nil"/>
              <w:bottom w:val="nil"/>
              <w:right w:val="nil"/>
            </w:tcBorders>
            <w:shd w:val="clear" w:color="auto" w:fill="auto"/>
            <w:noWrap/>
            <w:vAlign w:val="center"/>
          </w:tcPr>
          <w:p w14:paraId="15B67A99" w14:textId="246B1AD9" w:rsidR="00BC7026" w:rsidRPr="00C6464E" w:rsidRDefault="001B3116" w:rsidP="00F72428">
            <w:pPr>
              <w:spacing w:after="0" w:line="480" w:lineRule="auto"/>
              <w:jc w:val="center"/>
              <w:rPr>
                <w:rFonts w:eastAsia="Times New Roman" w:cs="Times New Roman"/>
                <w:color w:val="000000"/>
                <w:szCs w:val="24"/>
              </w:rPr>
            </w:pPr>
            <w:r>
              <w:rPr>
                <w:rFonts w:eastAsia="Times New Roman" w:cs="Times New Roman"/>
                <w:color w:val="000000"/>
                <w:szCs w:val="24"/>
              </w:rPr>
              <w:t>86.79 (79.42, 94.15)</w:t>
            </w:r>
          </w:p>
        </w:tc>
        <w:tc>
          <w:tcPr>
            <w:tcW w:w="2520" w:type="dxa"/>
            <w:tcBorders>
              <w:top w:val="nil"/>
              <w:left w:val="nil"/>
              <w:bottom w:val="nil"/>
              <w:right w:val="nil"/>
            </w:tcBorders>
            <w:shd w:val="clear" w:color="auto" w:fill="auto"/>
            <w:noWrap/>
            <w:vAlign w:val="center"/>
          </w:tcPr>
          <w:p w14:paraId="148A06D8" w14:textId="6BE29AE0" w:rsidR="00BC7026" w:rsidRPr="00C6464E" w:rsidRDefault="001B3116" w:rsidP="00F72428">
            <w:pPr>
              <w:spacing w:after="0" w:line="480" w:lineRule="auto"/>
              <w:jc w:val="center"/>
              <w:rPr>
                <w:rFonts w:eastAsia="Times New Roman" w:cs="Times New Roman"/>
                <w:color w:val="000000"/>
                <w:szCs w:val="24"/>
              </w:rPr>
            </w:pPr>
            <w:r>
              <w:rPr>
                <w:rFonts w:eastAsia="Times New Roman" w:cs="Times New Roman"/>
                <w:color w:val="000000"/>
                <w:szCs w:val="24"/>
              </w:rPr>
              <w:t>69.64 (62.27, 77.00)</w:t>
            </w:r>
          </w:p>
        </w:tc>
        <w:tc>
          <w:tcPr>
            <w:tcW w:w="2440" w:type="dxa"/>
            <w:tcBorders>
              <w:top w:val="nil"/>
              <w:left w:val="nil"/>
              <w:bottom w:val="nil"/>
              <w:right w:val="nil"/>
            </w:tcBorders>
            <w:shd w:val="clear" w:color="auto" w:fill="auto"/>
            <w:noWrap/>
            <w:vAlign w:val="center"/>
          </w:tcPr>
          <w:p w14:paraId="0E3535FB" w14:textId="1945ED2E" w:rsidR="00BC7026" w:rsidRPr="00C6464E" w:rsidRDefault="001B3116" w:rsidP="00F72428">
            <w:pPr>
              <w:spacing w:after="0" w:line="480" w:lineRule="auto"/>
              <w:jc w:val="center"/>
              <w:rPr>
                <w:rFonts w:eastAsia="Times New Roman" w:cs="Times New Roman"/>
                <w:color w:val="000000"/>
                <w:szCs w:val="24"/>
              </w:rPr>
            </w:pPr>
            <w:r>
              <w:rPr>
                <w:rFonts w:eastAsia="Times New Roman" w:cs="Times New Roman"/>
                <w:color w:val="000000"/>
                <w:szCs w:val="24"/>
              </w:rPr>
              <w:t>59.7</w:t>
            </w:r>
            <w:r w:rsidR="009755C2">
              <w:rPr>
                <w:rFonts w:eastAsia="Times New Roman" w:cs="Times New Roman"/>
                <w:color w:val="000000"/>
                <w:szCs w:val="24"/>
              </w:rPr>
              <w:t>4 (52.37, 67.10)</w:t>
            </w:r>
          </w:p>
        </w:tc>
      </w:tr>
      <w:tr w:rsidR="00BC7026" w:rsidRPr="00C6464E" w14:paraId="323193C3" w14:textId="77777777" w:rsidTr="00D30D85">
        <w:trPr>
          <w:trHeight w:val="320"/>
        </w:trPr>
        <w:tc>
          <w:tcPr>
            <w:tcW w:w="3600" w:type="dxa"/>
            <w:gridSpan w:val="2"/>
            <w:tcBorders>
              <w:top w:val="nil"/>
              <w:left w:val="nil"/>
              <w:bottom w:val="nil"/>
              <w:right w:val="nil"/>
            </w:tcBorders>
            <w:shd w:val="clear" w:color="auto" w:fill="auto"/>
            <w:noWrap/>
            <w:vAlign w:val="bottom"/>
            <w:hideMark/>
          </w:tcPr>
          <w:p w14:paraId="72D2686C" w14:textId="77777777" w:rsidR="00BC7026" w:rsidRPr="00C6464E" w:rsidRDefault="00BC7026" w:rsidP="00F72428">
            <w:pPr>
              <w:spacing w:after="0" w:line="480" w:lineRule="auto"/>
              <w:rPr>
                <w:rFonts w:eastAsia="Times New Roman" w:cs="Times New Roman"/>
                <w:color w:val="000000"/>
                <w:szCs w:val="24"/>
              </w:rPr>
            </w:pPr>
            <w:r w:rsidRPr="00C6464E">
              <w:rPr>
                <w:rFonts w:eastAsia="Times New Roman" w:cs="Times New Roman"/>
                <w:color w:val="000000"/>
                <w:szCs w:val="24"/>
              </w:rPr>
              <w:t>Food security</w:t>
            </w:r>
          </w:p>
        </w:tc>
        <w:tc>
          <w:tcPr>
            <w:tcW w:w="2790" w:type="dxa"/>
            <w:tcBorders>
              <w:top w:val="nil"/>
              <w:left w:val="nil"/>
              <w:bottom w:val="nil"/>
              <w:right w:val="nil"/>
            </w:tcBorders>
            <w:shd w:val="clear" w:color="auto" w:fill="auto"/>
            <w:noWrap/>
            <w:vAlign w:val="center"/>
          </w:tcPr>
          <w:p w14:paraId="0CFCE05D" w14:textId="77777777" w:rsidR="00BC7026" w:rsidRPr="00C6464E" w:rsidRDefault="00BC7026" w:rsidP="00F72428">
            <w:pPr>
              <w:spacing w:after="0" w:line="480" w:lineRule="auto"/>
              <w:rPr>
                <w:rFonts w:eastAsia="Times New Roman" w:cs="Times New Roman"/>
                <w:color w:val="000000"/>
                <w:szCs w:val="24"/>
              </w:rPr>
            </w:pPr>
          </w:p>
        </w:tc>
        <w:tc>
          <w:tcPr>
            <w:tcW w:w="2610" w:type="dxa"/>
            <w:tcBorders>
              <w:top w:val="nil"/>
              <w:left w:val="nil"/>
              <w:bottom w:val="nil"/>
              <w:right w:val="nil"/>
            </w:tcBorders>
            <w:shd w:val="clear" w:color="auto" w:fill="auto"/>
            <w:noWrap/>
            <w:vAlign w:val="center"/>
          </w:tcPr>
          <w:p w14:paraId="5C37FD44" w14:textId="77777777" w:rsidR="00BC7026" w:rsidRPr="00C6464E" w:rsidRDefault="00BC7026" w:rsidP="00F72428">
            <w:pPr>
              <w:spacing w:after="0" w:line="480" w:lineRule="auto"/>
              <w:jc w:val="center"/>
              <w:rPr>
                <w:rFonts w:eastAsia="Times New Roman" w:cs="Times New Roman"/>
                <w:sz w:val="20"/>
                <w:szCs w:val="20"/>
              </w:rPr>
            </w:pPr>
          </w:p>
        </w:tc>
        <w:tc>
          <w:tcPr>
            <w:tcW w:w="2520" w:type="dxa"/>
            <w:tcBorders>
              <w:top w:val="nil"/>
              <w:left w:val="nil"/>
              <w:bottom w:val="nil"/>
              <w:right w:val="nil"/>
            </w:tcBorders>
            <w:shd w:val="clear" w:color="auto" w:fill="auto"/>
            <w:noWrap/>
            <w:vAlign w:val="center"/>
          </w:tcPr>
          <w:p w14:paraId="6AFBFD5B" w14:textId="77777777" w:rsidR="00BC7026" w:rsidRPr="00C6464E" w:rsidRDefault="00BC7026" w:rsidP="00F72428">
            <w:pPr>
              <w:spacing w:after="0" w:line="480" w:lineRule="auto"/>
              <w:jc w:val="center"/>
              <w:rPr>
                <w:rFonts w:eastAsia="Times New Roman" w:cs="Times New Roman"/>
                <w:sz w:val="20"/>
                <w:szCs w:val="20"/>
              </w:rPr>
            </w:pPr>
          </w:p>
        </w:tc>
        <w:tc>
          <w:tcPr>
            <w:tcW w:w="2440" w:type="dxa"/>
            <w:tcBorders>
              <w:top w:val="nil"/>
              <w:left w:val="nil"/>
              <w:bottom w:val="nil"/>
              <w:right w:val="nil"/>
            </w:tcBorders>
            <w:shd w:val="clear" w:color="auto" w:fill="auto"/>
            <w:noWrap/>
            <w:vAlign w:val="center"/>
          </w:tcPr>
          <w:p w14:paraId="60337C3A" w14:textId="77777777" w:rsidR="00BC7026" w:rsidRPr="00C6464E" w:rsidRDefault="00BC7026" w:rsidP="00F72428">
            <w:pPr>
              <w:spacing w:after="0" w:line="480" w:lineRule="auto"/>
              <w:jc w:val="center"/>
              <w:rPr>
                <w:rFonts w:eastAsia="Times New Roman" w:cs="Times New Roman"/>
                <w:sz w:val="20"/>
                <w:szCs w:val="20"/>
              </w:rPr>
            </w:pPr>
          </w:p>
        </w:tc>
      </w:tr>
      <w:tr w:rsidR="00BC7026" w:rsidRPr="00C6464E" w14:paraId="3A8116C0" w14:textId="77777777" w:rsidTr="00D30D85">
        <w:trPr>
          <w:trHeight w:val="320"/>
        </w:trPr>
        <w:tc>
          <w:tcPr>
            <w:tcW w:w="360" w:type="dxa"/>
            <w:tcBorders>
              <w:top w:val="nil"/>
              <w:left w:val="nil"/>
              <w:bottom w:val="nil"/>
              <w:right w:val="nil"/>
            </w:tcBorders>
            <w:shd w:val="clear" w:color="auto" w:fill="auto"/>
            <w:noWrap/>
            <w:vAlign w:val="bottom"/>
            <w:hideMark/>
          </w:tcPr>
          <w:p w14:paraId="32FE7FC0" w14:textId="77777777" w:rsidR="00BC7026" w:rsidRPr="00C6464E" w:rsidRDefault="00BC7026" w:rsidP="00F72428">
            <w:pPr>
              <w:spacing w:after="0" w:line="480" w:lineRule="auto"/>
              <w:jc w:val="center"/>
              <w:rPr>
                <w:rFonts w:eastAsia="Times New Roman" w:cs="Times New Roman"/>
                <w:sz w:val="20"/>
                <w:szCs w:val="20"/>
              </w:rPr>
            </w:pPr>
          </w:p>
        </w:tc>
        <w:tc>
          <w:tcPr>
            <w:tcW w:w="3240" w:type="dxa"/>
            <w:tcBorders>
              <w:top w:val="nil"/>
              <w:left w:val="nil"/>
              <w:bottom w:val="nil"/>
              <w:right w:val="nil"/>
            </w:tcBorders>
            <w:shd w:val="clear" w:color="auto" w:fill="auto"/>
            <w:noWrap/>
            <w:vAlign w:val="bottom"/>
            <w:hideMark/>
          </w:tcPr>
          <w:p w14:paraId="6877AF68" w14:textId="77777777" w:rsidR="00BC7026" w:rsidRPr="00C6464E" w:rsidRDefault="00BC7026" w:rsidP="00F72428">
            <w:pPr>
              <w:spacing w:after="0" w:line="480" w:lineRule="auto"/>
              <w:rPr>
                <w:rFonts w:eastAsia="Times New Roman" w:cs="Times New Roman"/>
                <w:color w:val="000000"/>
                <w:szCs w:val="24"/>
              </w:rPr>
            </w:pPr>
            <w:r w:rsidRPr="00C6464E">
              <w:rPr>
                <w:rFonts w:eastAsia="Times New Roman" w:cs="Times New Roman"/>
                <w:color w:val="000000"/>
                <w:szCs w:val="24"/>
              </w:rPr>
              <w:t>High or Marginal</w:t>
            </w:r>
          </w:p>
        </w:tc>
        <w:tc>
          <w:tcPr>
            <w:tcW w:w="2790" w:type="dxa"/>
            <w:tcBorders>
              <w:top w:val="nil"/>
              <w:left w:val="nil"/>
              <w:bottom w:val="nil"/>
              <w:right w:val="nil"/>
            </w:tcBorders>
            <w:shd w:val="clear" w:color="auto" w:fill="auto"/>
            <w:noWrap/>
            <w:vAlign w:val="center"/>
          </w:tcPr>
          <w:p w14:paraId="52910DA2" w14:textId="6FE4D382" w:rsidR="00BC7026" w:rsidRPr="00C6464E" w:rsidRDefault="009755C2" w:rsidP="00F72428">
            <w:pPr>
              <w:spacing w:after="0" w:line="480" w:lineRule="auto"/>
              <w:jc w:val="center"/>
              <w:rPr>
                <w:rFonts w:eastAsia="Times New Roman" w:cs="Times New Roman"/>
                <w:color w:val="000000"/>
                <w:szCs w:val="24"/>
              </w:rPr>
            </w:pPr>
            <w:r>
              <w:rPr>
                <w:rFonts w:eastAsia="Times New Roman" w:cs="Times New Roman"/>
                <w:color w:val="000000"/>
                <w:szCs w:val="24"/>
              </w:rPr>
              <w:t>129.86 (115.06, 144.65)</w:t>
            </w:r>
          </w:p>
        </w:tc>
        <w:tc>
          <w:tcPr>
            <w:tcW w:w="2610" w:type="dxa"/>
            <w:tcBorders>
              <w:top w:val="nil"/>
              <w:left w:val="nil"/>
              <w:bottom w:val="nil"/>
              <w:right w:val="nil"/>
            </w:tcBorders>
            <w:shd w:val="clear" w:color="auto" w:fill="auto"/>
            <w:noWrap/>
            <w:vAlign w:val="center"/>
          </w:tcPr>
          <w:p w14:paraId="21C4EC6D" w14:textId="56D80C62" w:rsidR="00BC7026" w:rsidRPr="00C6464E" w:rsidRDefault="009755C2" w:rsidP="00F72428">
            <w:pPr>
              <w:spacing w:after="0" w:line="480" w:lineRule="auto"/>
              <w:jc w:val="center"/>
              <w:rPr>
                <w:rFonts w:eastAsia="Times New Roman" w:cs="Times New Roman"/>
                <w:color w:val="000000"/>
                <w:szCs w:val="24"/>
              </w:rPr>
            </w:pPr>
            <w:r>
              <w:rPr>
                <w:rFonts w:eastAsia="Times New Roman" w:cs="Times New Roman"/>
                <w:color w:val="000000"/>
                <w:szCs w:val="24"/>
              </w:rPr>
              <w:t>94.01 (79.21, 108.80)</w:t>
            </w:r>
          </w:p>
        </w:tc>
        <w:tc>
          <w:tcPr>
            <w:tcW w:w="2520" w:type="dxa"/>
            <w:tcBorders>
              <w:top w:val="nil"/>
              <w:left w:val="nil"/>
              <w:bottom w:val="nil"/>
              <w:right w:val="nil"/>
            </w:tcBorders>
            <w:shd w:val="clear" w:color="auto" w:fill="auto"/>
            <w:noWrap/>
            <w:vAlign w:val="center"/>
          </w:tcPr>
          <w:p w14:paraId="1AAECCA5" w14:textId="424AF005" w:rsidR="00BC7026" w:rsidRPr="00C6464E" w:rsidRDefault="009755C2" w:rsidP="00F72428">
            <w:pPr>
              <w:spacing w:after="0" w:line="480" w:lineRule="auto"/>
              <w:jc w:val="center"/>
              <w:rPr>
                <w:rFonts w:eastAsia="Times New Roman" w:cs="Times New Roman"/>
                <w:color w:val="000000"/>
                <w:szCs w:val="24"/>
              </w:rPr>
            </w:pPr>
            <w:r>
              <w:rPr>
                <w:rFonts w:eastAsia="Times New Roman" w:cs="Times New Roman"/>
                <w:color w:val="000000"/>
                <w:szCs w:val="24"/>
              </w:rPr>
              <w:t>77.45 (62.65, 92.24)</w:t>
            </w:r>
          </w:p>
        </w:tc>
        <w:tc>
          <w:tcPr>
            <w:tcW w:w="2440" w:type="dxa"/>
            <w:tcBorders>
              <w:top w:val="nil"/>
              <w:left w:val="nil"/>
              <w:bottom w:val="nil"/>
              <w:right w:val="nil"/>
            </w:tcBorders>
            <w:shd w:val="clear" w:color="auto" w:fill="auto"/>
            <w:noWrap/>
            <w:vAlign w:val="center"/>
          </w:tcPr>
          <w:p w14:paraId="3EED8E83" w14:textId="7BEA6B9B" w:rsidR="00BC7026" w:rsidRPr="00C6464E" w:rsidRDefault="009755C2" w:rsidP="00F72428">
            <w:pPr>
              <w:spacing w:after="0" w:line="480" w:lineRule="auto"/>
              <w:jc w:val="center"/>
              <w:rPr>
                <w:rFonts w:eastAsia="Times New Roman" w:cs="Times New Roman"/>
                <w:color w:val="000000"/>
                <w:szCs w:val="24"/>
              </w:rPr>
            </w:pPr>
            <w:r>
              <w:rPr>
                <w:rFonts w:eastAsia="Times New Roman" w:cs="Times New Roman"/>
                <w:color w:val="000000"/>
                <w:szCs w:val="24"/>
              </w:rPr>
              <w:t>65.71 (50.91, 70.50)</w:t>
            </w:r>
          </w:p>
        </w:tc>
      </w:tr>
      <w:tr w:rsidR="00BC7026" w:rsidRPr="00C6464E" w14:paraId="214082F9" w14:textId="77777777" w:rsidTr="00D30D85">
        <w:trPr>
          <w:trHeight w:val="320"/>
        </w:trPr>
        <w:tc>
          <w:tcPr>
            <w:tcW w:w="360" w:type="dxa"/>
            <w:tcBorders>
              <w:top w:val="nil"/>
              <w:left w:val="nil"/>
              <w:bottom w:val="nil"/>
              <w:right w:val="nil"/>
            </w:tcBorders>
            <w:shd w:val="clear" w:color="auto" w:fill="auto"/>
            <w:noWrap/>
            <w:vAlign w:val="bottom"/>
            <w:hideMark/>
          </w:tcPr>
          <w:p w14:paraId="05529174" w14:textId="77777777" w:rsidR="00BC7026" w:rsidRPr="00C6464E" w:rsidRDefault="00BC7026" w:rsidP="00F72428">
            <w:pPr>
              <w:spacing w:after="0" w:line="480" w:lineRule="auto"/>
              <w:jc w:val="center"/>
              <w:rPr>
                <w:rFonts w:eastAsia="Times New Roman" w:cs="Times New Roman"/>
                <w:color w:val="000000"/>
                <w:szCs w:val="24"/>
              </w:rPr>
            </w:pPr>
          </w:p>
        </w:tc>
        <w:tc>
          <w:tcPr>
            <w:tcW w:w="3240" w:type="dxa"/>
            <w:tcBorders>
              <w:top w:val="nil"/>
              <w:left w:val="nil"/>
              <w:bottom w:val="nil"/>
              <w:right w:val="nil"/>
            </w:tcBorders>
            <w:shd w:val="clear" w:color="auto" w:fill="auto"/>
            <w:noWrap/>
            <w:vAlign w:val="bottom"/>
            <w:hideMark/>
          </w:tcPr>
          <w:p w14:paraId="4BA2D07A" w14:textId="77777777" w:rsidR="00BC7026" w:rsidRPr="00C6464E" w:rsidRDefault="00BC7026" w:rsidP="00F72428">
            <w:pPr>
              <w:spacing w:after="0" w:line="480" w:lineRule="auto"/>
              <w:rPr>
                <w:rFonts w:eastAsia="Times New Roman" w:cs="Times New Roman"/>
                <w:color w:val="000000"/>
                <w:szCs w:val="24"/>
              </w:rPr>
            </w:pPr>
            <w:r w:rsidRPr="00C6464E">
              <w:rPr>
                <w:rFonts w:eastAsia="Times New Roman" w:cs="Times New Roman"/>
                <w:color w:val="000000"/>
                <w:szCs w:val="24"/>
              </w:rPr>
              <w:t>Low</w:t>
            </w:r>
          </w:p>
        </w:tc>
        <w:tc>
          <w:tcPr>
            <w:tcW w:w="2790" w:type="dxa"/>
            <w:tcBorders>
              <w:top w:val="nil"/>
              <w:left w:val="nil"/>
              <w:bottom w:val="nil"/>
              <w:right w:val="nil"/>
            </w:tcBorders>
            <w:shd w:val="clear" w:color="auto" w:fill="auto"/>
            <w:noWrap/>
            <w:vAlign w:val="center"/>
          </w:tcPr>
          <w:p w14:paraId="4024C125" w14:textId="602A3CCF" w:rsidR="00BC7026" w:rsidRPr="00C6464E" w:rsidRDefault="009755C2" w:rsidP="00F72428">
            <w:pPr>
              <w:spacing w:after="0" w:line="480" w:lineRule="auto"/>
              <w:jc w:val="center"/>
              <w:rPr>
                <w:rFonts w:eastAsia="Times New Roman" w:cs="Times New Roman"/>
                <w:color w:val="000000"/>
                <w:szCs w:val="24"/>
              </w:rPr>
            </w:pPr>
            <w:r>
              <w:rPr>
                <w:rFonts w:eastAsia="Times New Roman" w:cs="Times New Roman"/>
                <w:color w:val="000000"/>
                <w:szCs w:val="24"/>
              </w:rPr>
              <w:t>176.95 (164.91, 188.99)</w:t>
            </w:r>
          </w:p>
        </w:tc>
        <w:tc>
          <w:tcPr>
            <w:tcW w:w="2610" w:type="dxa"/>
            <w:tcBorders>
              <w:top w:val="nil"/>
              <w:left w:val="nil"/>
              <w:bottom w:val="nil"/>
              <w:right w:val="nil"/>
            </w:tcBorders>
            <w:shd w:val="clear" w:color="auto" w:fill="auto"/>
            <w:noWrap/>
            <w:vAlign w:val="center"/>
          </w:tcPr>
          <w:p w14:paraId="5D1286B3" w14:textId="14D3D4D4" w:rsidR="00BC7026" w:rsidRPr="00C6464E" w:rsidRDefault="009755C2" w:rsidP="00F72428">
            <w:pPr>
              <w:spacing w:after="0" w:line="480" w:lineRule="auto"/>
              <w:jc w:val="center"/>
              <w:rPr>
                <w:rFonts w:eastAsia="Times New Roman" w:cs="Times New Roman"/>
                <w:color w:val="000000"/>
                <w:szCs w:val="24"/>
              </w:rPr>
            </w:pPr>
            <w:r>
              <w:rPr>
                <w:rFonts w:eastAsia="Times New Roman" w:cs="Times New Roman"/>
                <w:color w:val="000000"/>
                <w:szCs w:val="24"/>
              </w:rPr>
              <w:t>104.29 (92.25, 116.33)</w:t>
            </w:r>
          </w:p>
        </w:tc>
        <w:tc>
          <w:tcPr>
            <w:tcW w:w="2520" w:type="dxa"/>
            <w:tcBorders>
              <w:top w:val="nil"/>
              <w:left w:val="nil"/>
              <w:bottom w:val="nil"/>
              <w:right w:val="nil"/>
            </w:tcBorders>
            <w:shd w:val="clear" w:color="auto" w:fill="auto"/>
            <w:noWrap/>
            <w:vAlign w:val="center"/>
          </w:tcPr>
          <w:p w14:paraId="2AC66E33" w14:textId="6841EFC8" w:rsidR="00BC7026" w:rsidRPr="00C6464E" w:rsidRDefault="009755C2" w:rsidP="00F72428">
            <w:pPr>
              <w:spacing w:after="0" w:line="480" w:lineRule="auto"/>
              <w:jc w:val="center"/>
              <w:rPr>
                <w:rFonts w:eastAsia="Times New Roman" w:cs="Times New Roman"/>
                <w:color w:val="000000"/>
                <w:szCs w:val="24"/>
              </w:rPr>
            </w:pPr>
            <w:r>
              <w:rPr>
                <w:rFonts w:eastAsia="Times New Roman" w:cs="Times New Roman"/>
                <w:color w:val="000000"/>
                <w:szCs w:val="24"/>
              </w:rPr>
              <w:t>81.73 (69.69, 93.77)</w:t>
            </w:r>
          </w:p>
        </w:tc>
        <w:tc>
          <w:tcPr>
            <w:tcW w:w="2440" w:type="dxa"/>
            <w:tcBorders>
              <w:top w:val="nil"/>
              <w:left w:val="nil"/>
              <w:bottom w:val="nil"/>
              <w:right w:val="nil"/>
            </w:tcBorders>
            <w:shd w:val="clear" w:color="auto" w:fill="auto"/>
            <w:noWrap/>
            <w:vAlign w:val="center"/>
          </w:tcPr>
          <w:p w14:paraId="197E66F5" w14:textId="783708B4" w:rsidR="00BC7026" w:rsidRPr="00C6464E" w:rsidRDefault="009755C2" w:rsidP="00F72428">
            <w:pPr>
              <w:spacing w:after="0" w:line="480" w:lineRule="auto"/>
              <w:jc w:val="center"/>
              <w:rPr>
                <w:rFonts w:eastAsia="Times New Roman" w:cs="Times New Roman"/>
                <w:color w:val="000000"/>
                <w:szCs w:val="24"/>
              </w:rPr>
            </w:pPr>
            <w:r>
              <w:rPr>
                <w:rFonts w:eastAsia="Times New Roman" w:cs="Times New Roman"/>
                <w:color w:val="000000"/>
                <w:szCs w:val="24"/>
              </w:rPr>
              <w:t>72.02 (59.98, 84.06)</w:t>
            </w:r>
          </w:p>
        </w:tc>
      </w:tr>
      <w:tr w:rsidR="00BC7026" w:rsidRPr="00C6464E" w14:paraId="767A95BA" w14:textId="77777777" w:rsidTr="00D30D85">
        <w:trPr>
          <w:trHeight w:val="320"/>
        </w:trPr>
        <w:tc>
          <w:tcPr>
            <w:tcW w:w="360" w:type="dxa"/>
            <w:tcBorders>
              <w:top w:val="nil"/>
              <w:left w:val="nil"/>
              <w:bottom w:val="nil"/>
              <w:right w:val="nil"/>
            </w:tcBorders>
            <w:shd w:val="clear" w:color="auto" w:fill="auto"/>
            <w:noWrap/>
            <w:vAlign w:val="bottom"/>
            <w:hideMark/>
          </w:tcPr>
          <w:p w14:paraId="42ED4640" w14:textId="77777777" w:rsidR="00BC7026" w:rsidRPr="00C6464E" w:rsidRDefault="00BC7026" w:rsidP="00F72428">
            <w:pPr>
              <w:spacing w:after="0" w:line="480" w:lineRule="auto"/>
              <w:jc w:val="center"/>
              <w:rPr>
                <w:rFonts w:eastAsia="Times New Roman" w:cs="Times New Roman"/>
                <w:color w:val="000000"/>
                <w:szCs w:val="24"/>
              </w:rPr>
            </w:pPr>
          </w:p>
        </w:tc>
        <w:tc>
          <w:tcPr>
            <w:tcW w:w="3240" w:type="dxa"/>
            <w:tcBorders>
              <w:top w:val="nil"/>
              <w:left w:val="nil"/>
              <w:bottom w:val="nil"/>
              <w:right w:val="nil"/>
            </w:tcBorders>
            <w:shd w:val="clear" w:color="auto" w:fill="auto"/>
            <w:noWrap/>
            <w:vAlign w:val="bottom"/>
            <w:hideMark/>
          </w:tcPr>
          <w:p w14:paraId="23ACDD25" w14:textId="77777777" w:rsidR="00BC7026" w:rsidRPr="00C6464E" w:rsidRDefault="00BC7026" w:rsidP="00F72428">
            <w:pPr>
              <w:spacing w:after="0" w:line="480" w:lineRule="auto"/>
              <w:rPr>
                <w:rFonts w:eastAsia="Times New Roman" w:cs="Times New Roman"/>
                <w:color w:val="000000"/>
                <w:szCs w:val="24"/>
              </w:rPr>
            </w:pPr>
            <w:r w:rsidRPr="00C6464E">
              <w:rPr>
                <w:rFonts w:eastAsia="Times New Roman" w:cs="Times New Roman"/>
                <w:color w:val="000000"/>
                <w:szCs w:val="24"/>
              </w:rPr>
              <w:t>Very low</w:t>
            </w:r>
          </w:p>
        </w:tc>
        <w:tc>
          <w:tcPr>
            <w:tcW w:w="2790" w:type="dxa"/>
            <w:tcBorders>
              <w:top w:val="nil"/>
              <w:left w:val="nil"/>
              <w:bottom w:val="nil"/>
              <w:right w:val="nil"/>
            </w:tcBorders>
            <w:shd w:val="clear" w:color="auto" w:fill="auto"/>
            <w:noWrap/>
            <w:vAlign w:val="center"/>
          </w:tcPr>
          <w:p w14:paraId="39AC8A64" w14:textId="75F13E8C" w:rsidR="00BC7026" w:rsidRPr="00C6464E" w:rsidRDefault="009755C2" w:rsidP="00F72428">
            <w:pPr>
              <w:spacing w:after="0" w:line="480" w:lineRule="auto"/>
              <w:jc w:val="center"/>
              <w:rPr>
                <w:rFonts w:eastAsia="Times New Roman" w:cs="Times New Roman"/>
                <w:color w:val="000000"/>
                <w:szCs w:val="24"/>
              </w:rPr>
            </w:pPr>
            <w:r>
              <w:rPr>
                <w:rFonts w:eastAsia="Times New Roman" w:cs="Times New Roman"/>
                <w:color w:val="000000"/>
                <w:szCs w:val="24"/>
              </w:rPr>
              <w:t>187.06 (176.86, 197.27)</w:t>
            </w:r>
          </w:p>
        </w:tc>
        <w:tc>
          <w:tcPr>
            <w:tcW w:w="2610" w:type="dxa"/>
            <w:tcBorders>
              <w:top w:val="nil"/>
              <w:left w:val="nil"/>
              <w:bottom w:val="nil"/>
              <w:right w:val="nil"/>
            </w:tcBorders>
            <w:shd w:val="clear" w:color="auto" w:fill="auto"/>
            <w:noWrap/>
            <w:vAlign w:val="center"/>
          </w:tcPr>
          <w:p w14:paraId="2B45EFC7" w14:textId="5F626AF7" w:rsidR="00BC7026" w:rsidRPr="00C6464E" w:rsidRDefault="009755C2" w:rsidP="00F72428">
            <w:pPr>
              <w:spacing w:after="0" w:line="480" w:lineRule="auto"/>
              <w:jc w:val="center"/>
              <w:rPr>
                <w:rFonts w:eastAsia="Times New Roman" w:cs="Times New Roman"/>
                <w:color w:val="000000"/>
                <w:szCs w:val="24"/>
              </w:rPr>
            </w:pPr>
            <w:r>
              <w:rPr>
                <w:rFonts w:eastAsia="Times New Roman" w:cs="Times New Roman"/>
                <w:color w:val="000000"/>
                <w:szCs w:val="24"/>
              </w:rPr>
              <w:t>76.42 (66.22, 86.62)</w:t>
            </w:r>
          </w:p>
        </w:tc>
        <w:tc>
          <w:tcPr>
            <w:tcW w:w="2520" w:type="dxa"/>
            <w:tcBorders>
              <w:top w:val="nil"/>
              <w:left w:val="nil"/>
              <w:bottom w:val="nil"/>
              <w:right w:val="nil"/>
            </w:tcBorders>
            <w:shd w:val="clear" w:color="auto" w:fill="auto"/>
            <w:noWrap/>
            <w:vAlign w:val="center"/>
          </w:tcPr>
          <w:p w14:paraId="350C69C7" w14:textId="0343AD25" w:rsidR="00BC7026" w:rsidRPr="00C6464E" w:rsidRDefault="009755C2" w:rsidP="00F72428">
            <w:pPr>
              <w:spacing w:after="0" w:line="480" w:lineRule="auto"/>
              <w:jc w:val="center"/>
              <w:rPr>
                <w:rFonts w:eastAsia="Times New Roman" w:cs="Times New Roman"/>
                <w:color w:val="000000"/>
                <w:szCs w:val="24"/>
              </w:rPr>
            </w:pPr>
            <w:r>
              <w:rPr>
                <w:rFonts w:eastAsia="Times New Roman" w:cs="Times New Roman"/>
                <w:color w:val="000000"/>
                <w:szCs w:val="24"/>
              </w:rPr>
              <w:t>63.26 (53.05, 73.46)</w:t>
            </w:r>
          </w:p>
        </w:tc>
        <w:tc>
          <w:tcPr>
            <w:tcW w:w="2440" w:type="dxa"/>
            <w:tcBorders>
              <w:top w:val="nil"/>
              <w:left w:val="nil"/>
              <w:bottom w:val="nil"/>
              <w:right w:val="nil"/>
            </w:tcBorders>
            <w:shd w:val="clear" w:color="auto" w:fill="auto"/>
            <w:noWrap/>
            <w:vAlign w:val="center"/>
          </w:tcPr>
          <w:p w14:paraId="3842D1E2" w14:textId="39E25C7E" w:rsidR="00BC7026" w:rsidRPr="00C6464E" w:rsidRDefault="009755C2" w:rsidP="00F72428">
            <w:pPr>
              <w:spacing w:after="0" w:line="480" w:lineRule="auto"/>
              <w:jc w:val="center"/>
              <w:rPr>
                <w:rFonts w:eastAsia="Times New Roman" w:cs="Times New Roman"/>
                <w:color w:val="000000"/>
                <w:szCs w:val="24"/>
              </w:rPr>
            </w:pPr>
            <w:r>
              <w:rPr>
                <w:rFonts w:eastAsia="Times New Roman" w:cs="Times New Roman"/>
                <w:color w:val="000000"/>
                <w:szCs w:val="24"/>
              </w:rPr>
              <w:t>52.35 (42.15, 62.55)</w:t>
            </w:r>
          </w:p>
        </w:tc>
      </w:tr>
      <w:tr w:rsidR="00BC7026" w:rsidRPr="00C6464E" w14:paraId="10489B4A" w14:textId="77777777" w:rsidTr="00D30D85">
        <w:trPr>
          <w:trHeight w:val="320"/>
        </w:trPr>
        <w:tc>
          <w:tcPr>
            <w:tcW w:w="3600" w:type="dxa"/>
            <w:gridSpan w:val="2"/>
            <w:tcBorders>
              <w:top w:val="nil"/>
              <w:left w:val="nil"/>
              <w:bottom w:val="nil"/>
              <w:right w:val="nil"/>
            </w:tcBorders>
            <w:shd w:val="clear" w:color="auto" w:fill="auto"/>
            <w:noWrap/>
            <w:vAlign w:val="bottom"/>
            <w:hideMark/>
          </w:tcPr>
          <w:p w14:paraId="4366EF6C" w14:textId="77777777" w:rsidR="00BC7026" w:rsidRPr="00C6464E" w:rsidRDefault="00BC7026" w:rsidP="00F72428">
            <w:pPr>
              <w:spacing w:after="0" w:line="480" w:lineRule="auto"/>
              <w:rPr>
                <w:rFonts w:eastAsia="Times New Roman" w:cs="Times New Roman"/>
                <w:color w:val="000000"/>
                <w:szCs w:val="24"/>
              </w:rPr>
            </w:pPr>
            <w:r w:rsidRPr="00C6464E">
              <w:rPr>
                <w:rFonts w:eastAsia="Times New Roman" w:cs="Times New Roman"/>
                <w:color w:val="000000"/>
                <w:szCs w:val="24"/>
              </w:rPr>
              <w:t>WIC participation, current</w:t>
            </w:r>
          </w:p>
        </w:tc>
        <w:tc>
          <w:tcPr>
            <w:tcW w:w="2790" w:type="dxa"/>
            <w:tcBorders>
              <w:top w:val="nil"/>
              <w:left w:val="nil"/>
              <w:bottom w:val="nil"/>
              <w:right w:val="nil"/>
            </w:tcBorders>
            <w:shd w:val="clear" w:color="auto" w:fill="auto"/>
            <w:noWrap/>
            <w:vAlign w:val="center"/>
          </w:tcPr>
          <w:p w14:paraId="5EFBEB35" w14:textId="77777777" w:rsidR="00BC7026" w:rsidRPr="00C6464E" w:rsidRDefault="00BC7026" w:rsidP="00F72428">
            <w:pPr>
              <w:spacing w:after="0" w:line="480" w:lineRule="auto"/>
              <w:rPr>
                <w:rFonts w:eastAsia="Times New Roman" w:cs="Times New Roman"/>
                <w:color w:val="000000"/>
                <w:szCs w:val="24"/>
              </w:rPr>
            </w:pPr>
          </w:p>
        </w:tc>
        <w:tc>
          <w:tcPr>
            <w:tcW w:w="2610" w:type="dxa"/>
            <w:tcBorders>
              <w:top w:val="nil"/>
              <w:left w:val="nil"/>
              <w:bottom w:val="nil"/>
              <w:right w:val="nil"/>
            </w:tcBorders>
            <w:shd w:val="clear" w:color="auto" w:fill="auto"/>
            <w:noWrap/>
            <w:vAlign w:val="center"/>
          </w:tcPr>
          <w:p w14:paraId="017B3C74" w14:textId="77777777" w:rsidR="00BC7026" w:rsidRPr="00C6464E" w:rsidRDefault="00BC7026" w:rsidP="00F72428">
            <w:pPr>
              <w:spacing w:after="0" w:line="480" w:lineRule="auto"/>
              <w:jc w:val="center"/>
              <w:rPr>
                <w:rFonts w:eastAsia="Times New Roman" w:cs="Times New Roman"/>
                <w:sz w:val="20"/>
                <w:szCs w:val="20"/>
              </w:rPr>
            </w:pPr>
          </w:p>
        </w:tc>
        <w:tc>
          <w:tcPr>
            <w:tcW w:w="2520" w:type="dxa"/>
            <w:tcBorders>
              <w:top w:val="nil"/>
              <w:left w:val="nil"/>
              <w:bottom w:val="nil"/>
              <w:right w:val="nil"/>
            </w:tcBorders>
            <w:shd w:val="clear" w:color="auto" w:fill="auto"/>
            <w:noWrap/>
            <w:vAlign w:val="center"/>
          </w:tcPr>
          <w:p w14:paraId="6FCAECB4" w14:textId="77777777" w:rsidR="00BC7026" w:rsidRPr="00C6464E" w:rsidRDefault="00BC7026" w:rsidP="00F72428">
            <w:pPr>
              <w:spacing w:after="0" w:line="480" w:lineRule="auto"/>
              <w:jc w:val="center"/>
              <w:rPr>
                <w:rFonts w:eastAsia="Times New Roman" w:cs="Times New Roman"/>
                <w:sz w:val="20"/>
                <w:szCs w:val="20"/>
              </w:rPr>
            </w:pPr>
          </w:p>
        </w:tc>
        <w:tc>
          <w:tcPr>
            <w:tcW w:w="2440" w:type="dxa"/>
            <w:tcBorders>
              <w:top w:val="nil"/>
              <w:left w:val="nil"/>
              <w:bottom w:val="nil"/>
              <w:right w:val="nil"/>
            </w:tcBorders>
            <w:shd w:val="clear" w:color="auto" w:fill="auto"/>
            <w:noWrap/>
            <w:vAlign w:val="center"/>
          </w:tcPr>
          <w:p w14:paraId="56E7A8EE" w14:textId="77777777" w:rsidR="00BC7026" w:rsidRPr="00C6464E" w:rsidRDefault="00BC7026" w:rsidP="00F72428">
            <w:pPr>
              <w:spacing w:after="0" w:line="480" w:lineRule="auto"/>
              <w:jc w:val="center"/>
              <w:rPr>
                <w:rFonts w:eastAsia="Times New Roman" w:cs="Times New Roman"/>
                <w:sz w:val="20"/>
                <w:szCs w:val="20"/>
              </w:rPr>
            </w:pPr>
          </w:p>
        </w:tc>
      </w:tr>
      <w:tr w:rsidR="00BC7026" w:rsidRPr="00C6464E" w14:paraId="32EE8B58" w14:textId="77777777" w:rsidTr="00D30D85">
        <w:trPr>
          <w:trHeight w:val="320"/>
        </w:trPr>
        <w:tc>
          <w:tcPr>
            <w:tcW w:w="360" w:type="dxa"/>
            <w:tcBorders>
              <w:top w:val="nil"/>
              <w:left w:val="nil"/>
              <w:bottom w:val="nil"/>
              <w:right w:val="nil"/>
            </w:tcBorders>
            <w:shd w:val="clear" w:color="auto" w:fill="auto"/>
            <w:noWrap/>
            <w:vAlign w:val="bottom"/>
            <w:hideMark/>
          </w:tcPr>
          <w:p w14:paraId="4C7A1DC7" w14:textId="77777777" w:rsidR="00BC7026" w:rsidRPr="00C6464E" w:rsidRDefault="00BC7026" w:rsidP="00F72428">
            <w:pPr>
              <w:spacing w:after="0" w:line="480" w:lineRule="auto"/>
              <w:jc w:val="center"/>
              <w:rPr>
                <w:rFonts w:eastAsia="Times New Roman" w:cs="Times New Roman"/>
                <w:sz w:val="20"/>
                <w:szCs w:val="20"/>
              </w:rPr>
            </w:pPr>
          </w:p>
        </w:tc>
        <w:tc>
          <w:tcPr>
            <w:tcW w:w="3240" w:type="dxa"/>
            <w:tcBorders>
              <w:top w:val="nil"/>
              <w:left w:val="nil"/>
              <w:bottom w:val="nil"/>
              <w:right w:val="nil"/>
            </w:tcBorders>
            <w:shd w:val="clear" w:color="auto" w:fill="auto"/>
            <w:noWrap/>
            <w:vAlign w:val="bottom"/>
            <w:hideMark/>
          </w:tcPr>
          <w:p w14:paraId="03D54878" w14:textId="77777777" w:rsidR="00BC7026" w:rsidRPr="00C6464E" w:rsidRDefault="00BC7026" w:rsidP="00F72428">
            <w:pPr>
              <w:spacing w:after="0" w:line="480" w:lineRule="auto"/>
              <w:rPr>
                <w:rFonts w:eastAsia="Times New Roman" w:cs="Times New Roman"/>
                <w:color w:val="000000"/>
                <w:szCs w:val="24"/>
              </w:rPr>
            </w:pPr>
            <w:r w:rsidRPr="00C6464E">
              <w:rPr>
                <w:rFonts w:eastAsia="Times New Roman" w:cs="Times New Roman"/>
                <w:color w:val="000000"/>
                <w:szCs w:val="24"/>
              </w:rPr>
              <w:t>No</w:t>
            </w:r>
          </w:p>
        </w:tc>
        <w:tc>
          <w:tcPr>
            <w:tcW w:w="2790" w:type="dxa"/>
            <w:tcBorders>
              <w:top w:val="nil"/>
              <w:left w:val="nil"/>
              <w:bottom w:val="nil"/>
              <w:right w:val="nil"/>
            </w:tcBorders>
            <w:shd w:val="clear" w:color="auto" w:fill="auto"/>
            <w:noWrap/>
            <w:vAlign w:val="center"/>
          </w:tcPr>
          <w:p w14:paraId="2849C9A9" w14:textId="21202A40" w:rsidR="00BC7026" w:rsidRPr="00C6464E" w:rsidRDefault="009755C2" w:rsidP="00F72428">
            <w:pPr>
              <w:spacing w:after="0" w:line="480" w:lineRule="auto"/>
              <w:jc w:val="center"/>
              <w:rPr>
                <w:rFonts w:eastAsia="Times New Roman" w:cs="Times New Roman"/>
                <w:color w:val="000000"/>
                <w:szCs w:val="24"/>
              </w:rPr>
            </w:pPr>
            <w:r>
              <w:rPr>
                <w:rFonts w:eastAsia="Times New Roman" w:cs="Times New Roman"/>
                <w:color w:val="000000"/>
                <w:szCs w:val="24"/>
              </w:rPr>
              <w:t>167.76 (160.79, 174.74)</w:t>
            </w:r>
          </w:p>
        </w:tc>
        <w:tc>
          <w:tcPr>
            <w:tcW w:w="2610" w:type="dxa"/>
            <w:tcBorders>
              <w:top w:val="nil"/>
              <w:left w:val="nil"/>
              <w:bottom w:val="nil"/>
              <w:right w:val="nil"/>
            </w:tcBorders>
            <w:shd w:val="clear" w:color="auto" w:fill="auto"/>
            <w:noWrap/>
            <w:vAlign w:val="center"/>
          </w:tcPr>
          <w:p w14:paraId="31CA165D" w14:textId="7F4E71C6" w:rsidR="00BC7026" w:rsidRPr="00C6464E" w:rsidRDefault="009755C2" w:rsidP="00F72428">
            <w:pPr>
              <w:spacing w:after="0" w:line="480" w:lineRule="auto"/>
              <w:jc w:val="center"/>
              <w:rPr>
                <w:rFonts w:eastAsia="Times New Roman" w:cs="Times New Roman"/>
                <w:color w:val="000000"/>
                <w:szCs w:val="24"/>
              </w:rPr>
            </w:pPr>
            <w:r>
              <w:rPr>
                <w:rFonts w:eastAsia="Times New Roman" w:cs="Times New Roman"/>
                <w:color w:val="000000"/>
                <w:szCs w:val="24"/>
              </w:rPr>
              <w:t>86.27 (79.30, 93.24)</w:t>
            </w:r>
          </w:p>
        </w:tc>
        <w:tc>
          <w:tcPr>
            <w:tcW w:w="2520" w:type="dxa"/>
            <w:tcBorders>
              <w:top w:val="nil"/>
              <w:left w:val="nil"/>
              <w:bottom w:val="nil"/>
              <w:right w:val="nil"/>
            </w:tcBorders>
            <w:shd w:val="clear" w:color="auto" w:fill="auto"/>
            <w:noWrap/>
            <w:vAlign w:val="center"/>
          </w:tcPr>
          <w:p w14:paraId="30C8A994" w14:textId="7C55A9FA" w:rsidR="00BC7026" w:rsidRPr="00C6464E" w:rsidRDefault="009755C2" w:rsidP="00F72428">
            <w:pPr>
              <w:spacing w:after="0" w:line="480" w:lineRule="auto"/>
              <w:jc w:val="center"/>
              <w:rPr>
                <w:rFonts w:eastAsia="Times New Roman" w:cs="Times New Roman"/>
                <w:color w:val="000000"/>
                <w:szCs w:val="24"/>
              </w:rPr>
            </w:pPr>
            <w:r>
              <w:rPr>
                <w:rFonts w:eastAsia="Times New Roman" w:cs="Times New Roman"/>
                <w:color w:val="000000"/>
                <w:szCs w:val="24"/>
              </w:rPr>
              <w:t>69.45 (62.47, 76.43)</w:t>
            </w:r>
          </w:p>
        </w:tc>
        <w:tc>
          <w:tcPr>
            <w:tcW w:w="2440" w:type="dxa"/>
            <w:tcBorders>
              <w:top w:val="nil"/>
              <w:left w:val="nil"/>
              <w:bottom w:val="nil"/>
              <w:right w:val="nil"/>
            </w:tcBorders>
            <w:shd w:val="clear" w:color="auto" w:fill="auto"/>
            <w:noWrap/>
            <w:vAlign w:val="center"/>
          </w:tcPr>
          <w:p w14:paraId="1D1E6AA9" w14:textId="78C1C64B" w:rsidR="00BC7026" w:rsidRPr="00C6464E" w:rsidRDefault="009755C2" w:rsidP="00F72428">
            <w:pPr>
              <w:spacing w:after="0" w:line="480" w:lineRule="auto"/>
              <w:jc w:val="center"/>
              <w:rPr>
                <w:rFonts w:eastAsia="Times New Roman" w:cs="Times New Roman"/>
                <w:color w:val="000000"/>
                <w:szCs w:val="24"/>
              </w:rPr>
            </w:pPr>
            <w:r>
              <w:rPr>
                <w:rFonts w:eastAsia="Times New Roman" w:cs="Times New Roman"/>
                <w:color w:val="000000"/>
                <w:szCs w:val="24"/>
              </w:rPr>
              <w:t>58.42 (51.44, 65.40)</w:t>
            </w:r>
          </w:p>
        </w:tc>
      </w:tr>
      <w:tr w:rsidR="00BC7026" w:rsidRPr="00C6464E" w14:paraId="77466307" w14:textId="77777777" w:rsidTr="00D30D85">
        <w:trPr>
          <w:trHeight w:val="340"/>
        </w:trPr>
        <w:tc>
          <w:tcPr>
            <w:tcW w:w="360" w:type="dxa"/>
            <w:tcBorders>
              <w:top w:val="nil"/>
              <w:left w:val="nil"/>
              <w:bottom w:val="single" w:sz="8" w:space="0" w:color="auto"/>
              <w:right w:val="nil"/>
            </w:tcBorders>
            <w:shd w:val="clear" w:color="auto" w:fill="auto"/>
            <w:noWrap/>
            <w:vAlign w:val="bottom"/>
            <w:hideMark/>
          </w:tcPr>
          <w:p w14:paraId="0464806B" w14:textId="77777777" w:rsidR="00BC7026" w:rsidRPr="00C6464E" w:rsidRDefault="00BC7026" w:rsidP="00F72428">
            <w:pPr>
              <w:spacing w:after="0" w:line="480" w:lineRule="auto"/>
              <w:rPr>
                <w:rFonts w:eastAsia="Times New Roman" w:cs="Times New Roman"/>
                <w:color w:val="000000"/>
                <w:szCs w:val="24"/>
              </w:rPr>
            </w:pPr>
            <w:r w:rsidRPr="00C6464E">
              <w:rPr>
                <w:rFonts w:eastAsia="Times New Roman" w:cs="Times New Roman"/>
                <w:color w:val="000000"/>
                <w:szCs w:val="24"/>
              </w:rPr>
              <w:lastRenderedPageBreak/>
              <w:t> </w:t>
            </w:r>
          </w:p>
        </w:tc>
        <w:tc>
          <w:tcPr>
            <w:tcW w:w="3240" w:type="dxa"/>
            <w:tcBorders>
              <w:top w:val="nil"/>
              <w:left w:val="nil"/>
              <w:bottom w:val="single" w:sz="8" w:space="0" w:color="auto"/>
              <w:right w:val="nil"/>
            </w:tcBorders>
            <w:shd w:val="clear" w:color="auto" w:fill="auto"/>
            <w:noWrap/>
            <w:vAlign w:val="bottom"/>
            <w:hideMark/>
          </w:tcPr>
          <w:p w14:paraId="1E9F4D5C" w14:textId="77777777" w:rsidR="00BC7026" w:rsidRPr="00C6464E" w:rsidRDefault="00BC7026" w:rsidP="00F72428">
            <w:pPr>
              <w:spacing w:after="0" w:line="480" w:lineRule="auto"/>
              <w:rPr>
                <w:rFonts w:eastAsia="Times New Roman" w:cs="Times New Roman"/>
                <w:color w:val="000000"/>
                <w:szCs w:val="24"/>
              </w:rPr>
            </w:pPr>
            <w:r w:rsidRPr="00C6464E">
              <w:rPr>
                <w:rFonts w:eastAsia="Times New Roman" w:cs="Times New Roman"/>
                <w:color w:val="000000"/>
                <w:szCs w:val="24"/>
              </w:rPr>
              <w:t>Yes</w:t>
            </w:r>
          </w:p>
        </w:tc>
        <w:tc>
          <w:tcPr>
            <w:tcW w:w="2790" w:type="dxa"/>
            <w:tcBorders>
              <w:top w:val="nil"/>
              <w:left w:val="nil"/>
              <w:bottom w:val="single" w:sz="8" w:space="0" w:color="auto"/>
              <w:right w:val="nil"/>
            </w:tcBorders>
            <w:shd w:val="clear" w:color="auto" w:fill="auto"/>
            <w:noWrap/>
            <w:vAlign w:val="center"/>
          </w:tcPr>
          <w:p w14:paraId="606776A5" w14:textId="33E6B91E" w:rsidR="00BC7026" w:rsidRPr="00C6464E" w:rsidRDefault="009755C2" w:rsidP="00F72428">
            <w:pPr>
              <w:spacing w:after="0" w:line="480" w:lineRule="auto"/>
              <w:jc w:val="center"/>
              <w:rPr>
                <w:rFonts w:eastAsia="Times New Roman" w:cs="Times New Roman"/>
                <w:color w:val="000000"/>
                <w:szCs w:val="24"/>
              </w:rPr>
            </w:pPr>
            <w:r>
              <w:rPr>
                <w:rFonts w:eastAsia="Times New Roman" w:cs="Times New Roman"/>
                <w:color w:val="000000"/>
                <w:szCs w:val="24"/>
              </w:rPr>
              <w:t>196.19 (185.81, 206.56)</w:t>
            </w:r>
          </w:p>
        </w:tc>
        <w:tc>
          <w:tcPr>
            <w:tcW w:w="2610" w:type="dxa"/>
            <w:tcBorders>
              <w:top w:val="nil"/>
              <w:left w:val="nil"/>
              <w:bottom w:val="single" w:sz="8" w:space="0" w:color="auto"/>
              <w:right w:val="nil"/>
            </w:tcBorders>
            <w:shd w:val="clear" w:color="auto" w:fill="auto"/>
            <w:noWrap/>
            <w:vAlign w:val="center"/>
          </w:tcPr>
          <w:p w14:paraId="7C3F88EE" w14:textId="07F11676" w:rsidR="00BC7026" w:rsidRPr="00C6464E" w:rsidRDefault="009755C2" w:rsidP="00F72428">
            <w:pPr>
              <w:spacing w:after="0" w:line="480" w:lineRule="auto"/>
              <w:jc w:val="center"/>
              <w:rPr>
                <w:rFonts w:eastAsia="Times New Roman" w:cs="Times New Roman"/>
                <w:color w:val="000000"/>
                <w:szCs w:val="24"/>
              </w:rPr>
            </w:pPr>
            <w:r>
              <w:rPr>
                <w:rFonts w:eastAsia="Times New Roman" w:cs="Times New Roman"/>
                <w:color w:val="000000"/>
                <w:szCs w:val="24"/>
              </w:rPr>
              <w:t>111.71 (101.33, 122.08)</w:t>
            </w:r>
          </w:p>
        </w:tc>
        <w:tc>
          <w:tcPr>
            <w:tcW w:w="2520" w:type="dxa"/>
            <w:tcBorders>
              <w:top w:val="nil"/>
              <w:left w:val="nil"/>
              <w:bottom w:val="single" w:sz="8" w:space="0" w:color="auto"/>
              <w:right w:val="nil"/>
            </w:tcBorders>
            <w:shd w:val="clear" w:color="auto" w:fill="auto"/>
            <w:noWrap/>
            <w:vAlign w:val="center"/>
          </w:tcPr>
          <w:p w14:paraId="2C750F5E" w14:textId="640B8926" w:rsidR="00BC7026" w:rsidRPr="00C6464E" w:rsidRDefault="009755C2" w:rsidP="00F72428">
            <w:pPr>
              <w:spacing w:after="0" w:line="480" w:lineRule="auto"/>
              <w:jc w:val="center"/>
              <w:rPr>
                <w:rFonts w:eastAsia="Times New Roman" w:cs="Times New Roman"/>
                <w:color w:val="000000"/>
                <w:szCs w:val="24"/>
              </w:rPr>
            </w:pPr>
            <w:r>
              <w:rPr>
                <w:rFonts w:eastAsia="Times New Roman" w:cs="Times New Roman"/>
                <w:color w:val="000000"/>
                <w:szCs w:val="24"/>
              </w:rPr>
              <w:t>93.79 (83.42, 104.16)</w:t>
            </w:r>
          </w:p>
        </w:tc>
        <w:tc>
          <w:tcPr>
            <w:tcW w:w="2440" w:type="dxa"/>
            <w:tcBorders>
              <w:top w:val="nil"/>
              <w:left w:val="nil"/>
              <w:bottom w:val="single" w:sz="8" w:space="0" w:color="auto"/>
              <w:right w:val="nil"/>
            </w:tcBorders>
            <w:shd w:val="clear" w:color="auto" w:fill="auto"/>
            <w:noWrap/>
            <w:vAlign w:val="center"/>
          </w:tcPr>
          <w:p w14:paraId="21DB5B32" w14:textId="585B8157" w:rsidR="00BC7026" w:rsidRPr="00C6464E" w:rsidRDefault="009755C2" w:rsidP="00F72428">
            <w:pPr>
              <w:spacing w:after="0" w:line="480" w:lineRule="auto"/>
              <w:jc w:val="center"/>
              <w:rPr>
                <w:rFonts w:eastAsia="Times New Roman" w:cs="Times New Roman"/>
                <w:color w:val="000000"/>
                <w:szCs w:val="24"/>
              </w:rPr>
            </w:pPr>
            <w:r>
              <w:rPr>
                <w:rFonts w:eastAsia="Times New Roman" w:cs="Times New Roman"/>
                <w:color w:val="000000"/>
                <w:szCs w:val="24"/>
              </w:rPr>
              <w:t>85.14 (74.77, 95.51)</w:t>
            </w:r>
          </w:p>
        </w:tc>
      </w:tr>
    </w:tbl>
    <w:p w14:paraId="48D4E789" w14:textId="7FC25A16" w:rsidR="00B01708" w:rsidRPr="00215EDF" w:rsidRDefault="00215EDF" w:rsidP="00215EDF">
      <w:pPr>
        <w:spacing w:line="480" w:lineRule="auto"/>
        <w:rPr>
          <w:i/>
          <w:iCs/>
        </w:rPr>
      </w:pPr>
      <w:r>
        <w:rPr>
          <w:i/>
          <w:iCs/>
        </w:rPr>
        <w:t>Note</w:t>
      </w:r>
      <w:r>
        <w:t xml:space="preserve">. USD = US Dollars; CI = Confidence interval; WIC = </w:t>
      </w:r>
      <w:r>
        <w:rPr>
          <w:rFonts w:cs="Times New Roman"/>
          <w:szCs w:val="24"/>
        </w:rPr>
        <w:t xml:space="preserve">Special Supplemental Nutrition Program for </w:t>
      </w:r>
      <w:r w:rsidRPr="00FF79C9">
        <w:rPr>
          <w:rFonts w:cs="Times New Roman"/>
          <w:szCs w:val="24"/>
        </w:rPr>
        <w:t>Women, Infants, and Children</w:t>
      </w:r>
      <w:r>
        <w:rPr>
          <w:rFonts w:cs="Times New Roman"/>
          <w:szCs w:val="24"/>
        </w:rPr>
        <w:t xml:space="preserve">. Adjusted for </w:t>
      </w:r>
      <w:r w:rsidR="00F769D8">
        <w:rPr>
          <w:rFonts w:cs="Times New Roman"/>
          <w:szCs w:val="24"/>
        </w:rPr>
        <w:t>age, gender, race/ethnicity, education, marital status, number of children in household, number of adults in household, baseline household food security status, annual household income, employment status, concurrent participation in WIC, benefit levels, and study group.</w:t>
      </w:r>
    </w:p>
    <w:sectPr w:rsidR="00B01708" w:rsidRPr="00215EDF" w:rsidSect="00BC702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874C6"/>
    <w:multiLevelType w:val="multilevel"/>
    <w:tmpl w:val="2666842C"/>
    <w:lvl w:ilvl="0">
      <w:start w:val="1"/>
      <w:numFmt w:val="upperRoman"/>
      <w:lvlText w:val="%1."/>
      <w:lvlJc w:val="left"/>
      <w:pPr>
        <w:ind w:left="0" w:firstLine="0"/>
      </w:pPr>
    </w:lvl>
    <w:lvl w:ilvl="1">
      <w:start w:val="1"/>
      <w:numFmt w:val="upperLetter"/>
      <w:pStyle w:val="Heading2"/>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5A012CBC"/>
    <w:multiLevelType w:val="hybridMultilevel"/>
    <w:tmpl w:val="DB7006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026"/>
    <w:rsid w:val="00040E38"/>
    <w:rsid w:val="00061FC1"/>
    <w:rsid w:val="00062E93"/>
    <w:rsid w:val="000A498D"/>
    <w:rsid w:val="000C19B7"/>
    <w:rsid w:val="000F688E"/>
    <w:rsid w:val="000F7FAF"/>
    <w:rsid w:val="00123018"/>
    <w:rsid w:val="00143A24"/>
    <w:rsid w:val="0016116D"/>
    <w:rsid w:val="00185F7F"/>
    <w:rsid w:val="001B3116"/>
    <w:rsid w:val="00215EDF"/>
    <w:rsid w:val="002D3B9A"/>
    <w:rsid w:val="00332CC9"/>
    <w:rsid w:val="00342931"/>
    <w:rsid w:val="00366880"/>
    <w:rsid w:val="003A47E2"/>
    <w:rsid w:val="003F5389"/>
    <w:rsid w:val="00436C6E"/>
    <w:rsid w:val="0044098B"/>
    <w:rsid w:val="004506AA"/>
    <w:rsid w:val="00482AFF"/>
    <w:rsid w:val="0057674A"/>
    <w:rsid w:val="005952CD"/>
    <w:rsid w:val="005C6007"/>
    <w:rsid w:val="00616F0B"/>
    <w:rsid w:val="006A1E0D"/>
    <w:rsid w:val="006A25C5"/>
    <w:rsid w:val="006A76C7"/>
    <w:rsid w:val="007470F2"/>
    <w:rsid w:val="00750083"/>
    <w:rsid w:val="007B14FC"/>
    <w:rsid w:val="007D42A0"/>
    <w:rsid w:val="007E064C"/>
    <w:rsid w:val="00822C89"/>
    <w:rsid w:val="00824F4D"/>
    <w:rsid w:val="00831297"/>
    <w:rsid w:val="008403C1"/>
    <w:rsid w:val="008645A0"/>
    <w:rsid w:val="00874E4E"/>
    <w:rsid w:val="009755C2"/>
    <w:rsid w:val="009779A8"/>
    <w:rsid w:val="009A1B7D"/>
    <w:rsid w:val="00AC3605"/>
    <w:rsid w:val="00AC5BCB"/>
    <w:rsid w:val="00B01708"/>
    <w:rsid w:val="00B2783B"/>
    <w:rsid w:val="00B6465E"/>
    <w:rsid w:val="00B64C13"/>
    <w:rsid w:val="00B7035F"/>
    <w:rsid w:val="00B733F1"/>
    <w:rsid w:val="00BC7026"/>
    <w:rsid w:val="00BE12C8"/>
    <w:rsid w:val="00C07964"/>
    <w:rsid w:val="00C4653F"/>
    <w:rsid w:val="00C6464E"/>
    <w:rsid w:val="00C84E85"/>
    <w:rsid w:val="00D30060"/>
    <w:rsid w:val="00D30D85"/>
    <w:rsid w:val="00DE40CE"/>
    <w:rsid w:val="00DF0B1D"/>
    <w:rsid w:val="00E4171F"/>
    <w:rsid w:val="00E47114"/>
    <w:rsid w:val="00E647A2"/>
    <w:rsid w:val="00E743F2"/>
    <w:rsid w:val="00ED5114"/>
    <w:rsid w:val="00EE44D9"/>
    <w:rsid w:val="00F13B9B"/>
    <w:rsid w:val="00F351E2"/>
    <w:rsid w:val="00F46D93"/>
    <w:rsid w:val="00F6009D"/>
    <w:rsid w:val="00F72428"/>
    <w:rsid w:val="00F769D8"/>
    <w:rsid w:val="00F9701B"/>
    <w:rsid w:val="00FB4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C2DA9"/>
  <w15:chartTrackingRefBased/>
  <w15:docId w15:val="{D03F908C-1683-3D4A-94CD-033C5F07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5A0"/>
    <w:pPr>
      <w:spacing w:after="120"/>
    </w:pPr>
    <w:rPr>
      <w:rFonts w:ascii="Times New Roman" w:hAnsi="Times New Roman"/>
      <w:szCs w:val="22"/>
    </w:rPr>
  </w:style>
  <w:style w:type="paragraph" w:styleId="Heading1">
    <w:name w:val="heading 1"/>
    <w:basedOn w:val="Normal"/>
    <w:next w:val="Normal"/>
    <w:link w:val="Heading1Char"/>
    <w:uiPriority w:val="9"/>
    <w:qFormat/>
    <w:rsid w:val="008645A0"/>
    <w:pPr>
      <w:keepNext/>
      <w:keepLines/>
      <w:shd w:val="clear" w:color="auto" w:fill="E7E6E6" w:themeFill="background2"/>
      <w:spacing w:after="20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8645A0"/>
    <w:pPr>
      <w:keepNext/>
      <w:keepLines/>
      <w:numPr>
        <w:ilvl w:val="1"/>
        <w:numId w:val="11"/>
      </w:numPr>
      <w:spacing w:before="240"/>
      <w:outlineLvl w:val="1"/>
    </w:pPr>
    <w:rPr>
      <w:rFonts w:eastAsiaTheme="majorEastAsia" w:cs="Times New Roman"/>
      <w:b/>
      <w:color w:val="000000" w:themeColor="text1"/>
      <w:szCs w:val="26"/>
    </w:rPr>
  </w:style>
  <w:style w:type="paragraph" w:styleId="Heading3">
    <w:name w:val="heading 3"/>
    <w:basedOn w:val="Normal"/>
    <w:next w:val="Normal"/>
    <w:link w:val="Heading3Char"/>
    <w:uiPriority w:val="9"/>
    <w:unhideWhenUsed/>
    <w:qFormat/>
    <w:rsid w:val="008645A0"/>
    <w:pPr>
      <w:keepNext/>
      <w:keepLines/>
      <w:outlineLvl w:val="2"/>
    </w:pPr>
    <w:rPr>
      <w:rFonts w:eastAsiaTheme="majorEastAsia" w:cs="Times New Roman"/>
      <w:color w:val="000000" w:themeColor="text1"/>
      <w:szCs w:val="24"/>
      <w:u w:val="single"/>
    </w:rPr>
  </w:style>
  <w:style w:type="paragraph" w:styleId="Heading4">
    <w:name w:val="heading 4"/>
    <w:basedOn w:val="Normal"/>
    <w:next w:val="Normal"/>
    <w:link w:val="Heading4Char"/>
    <w:uiPriority w:val="9"/>
    <w:unhideWhenUsed/>
    <w:qFormat/>
    <w:rsid w:val="008645A0"/>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semiHidden/>
    <w:unhideWhenUsed/>
    <w:qFormat/>
    <w:rsid w:val="008645A0"/>
    <w:pPr>
      <w:keepNext/>
      <w:keepLines/>
      <w:numPr>
        <w:ilvl w:val="4"/>
        <w:numId w:val="1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645A0"/>
    <w:pPr>
      <w:keepNext/>
      <w:keepLines/>
      <w:numPr>
        <w:ilvl w:val="5"/>
        <w:numId w:val="1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645A0"/>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645A0"/>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45A0"/>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5A0"/>
    <w:rPr>
      <w:rFonts w:ascii="Times New Roman" w:eastAsiaTheme="majorEastAsia" w:hAnsi="Times New Roman" w:cstheme="majorBidi"/>
      <w:b/>
      <w:sz w:val="28"/>
      <w:szCs w:val="32"/>
      <w:shd w:val="clear" w:color="auto" w:fill="E7E6E6" w:themeFill="background2"/>
    </w:rPr>
  </w:style>
  <w:style w:type="character" w:customStyle="1" w:styleId="Heading2Char">
    <w:name w:val="Heading 2 Char"/>
    <w:basedOn w:val="DefaultParagraphFont"/>
    <w:link w:val="Heading2"/>
    <w:uiPriority w:val="9"/>
    <w:rsid w:val="008645A0"/>
    <w:rPr>
      <w:rFonts w:ascii="Times New Roman" w:eastAsiaTheme="majorEastAsia" w:hAnsi="Times New Roman" w:cs="Times New Roman"/>
      <w:b/>
      <w:color w:val="000000" w:themeColor="text1"/>
      <w:szCs w:val="26"/>
    </w:rPr>
  </w:style>
  <w:style w:type="character" w:customStyle="1" w:styleId="Heading3Char">
    <w:name w:val="Heading 3 Char"/>
    <w:basedOn w:val="DefaultParagraphFont"/>
    <w:link w:val="Heading3"/>
    <w:uiPriority w:val="9"/>
    <w:rsid w:val="008645A0"/>
    <w:rPr>
      <w:rFonts w:ascii="Times New Roman" w:eastAsiaTheme="majorEastAsia" w:hAnsi="Times New Roman" w:cs="Times New Roman"/>
      <w:color w:val="000000" w:themeColor="text1"/>
      <w:u w:val="single"/>
    </w:rPr>
  </w:style>
  <w:style w:type="character" w:customStyle="1" w:styleId="Heading4Char">
    <w:name w:val="Heading 4 Char"/>
    <w:basedOn w:val="DefaultParagraphFont"/>
    <w:link w:val="Heading4"/>
    <w:uiPriority w:val="9"/>
    <w:rsid w:val="008645A0"/>
    <w:rPr>
      <w:rFonts w:ascii="Times New Roman" w:eastAsiaTheme="majorEastAsia" w:hAnsi="Times New Roman" w:cstheme="majorBidi"/>
      <w:i/>
      <w:iCs/>
      <w:color w:val="000000" w:themeColor="text1"/>
      <w:szCs w:val="22"/>
    </w:rPr>
  </w:style>
  <w:style w:type="character" w:customStyle="1" w:styleId="Heading5Char">
    <w:name w:val="Heading 5 Char"/>
    <w:basedOn w:val="DefaultParagraphFont"/>
    <w:link w:val="Heading5"/>
    <w:uiPriority w:val="9"/>
    <w:semiHidden/>
    <w:rsid w:val="008645A0"/>
    <w:rPr>
      <w:rFonts w:asciiTheme="majorHAnsi" w:eastAsiaTheme="majorEastAsia" w:hAnsiTheme="majorHAnsi" w:cstheme="majorBidi"/>
      <w:color w:val="2F5496" w:themeColor="accent1" w:themeShade="BF"/>
      <w:szCs w:val="22"/>
    </w:rPr>
  </w:style>
  <w:style w:type="character" w:customStyle="1" w:styleId="Heading6Char">
    <w:name w:val="Heading 6 Char"/>
    <w:basedOn w:val="DefaultParagraphFont"/>
    <w:link w:val="Heading6"/>
    <w:uiPriority w:val="9"/>
    <w:semiHidden/>
    <w:rsid w:val="008645A0"/>
    <w:rPr>
      <w:rFonts w:asciiTheme="majorHAnsi" w:eastAsiaTheme="majorEastAsia" w:hAnsiTheme="majorHAnsi" w:cstheme="majorBidi"/>
      <w:color w:val="1F3763" w:themeColor="accent1" w:themeShade="7F"/>
      <w:szCs w:val="22"/>
    </w:rPr>
  </w:style>
  <w:style w:type="character" w:customStyle="1" w:styleId="Heading7Char">
    <w:name w:val="Heading 7 Char"/>
    <w:basedOn w:val="DefaultParagraphFont"/>
    <w:link w:val="Heading7"/>
    <w:uiPriority w:val="9"/>
    <w:semiHidden/>
    <w:rsid w:val="008645A0"/>
    <w:rPr>
      <w:rFonts w:asciiTheme="majorHAnsi" w:eastAsiaTheme="majorEastAsia" w:hAnsiTheme="majorHAnsi" w:cstheme="majorBidi"/>
      <w:i/>
      <w:iCs/>
      <w:color w:val="1F3763" w:themeColor="accent1" w:themeShade="7F"/>
      <w:szCs w:val="22"/>
    </w:rPr>
  </w:style>
  <w:style w:type="character" w:customStyle="1" w:styleId="Heading8Char">
    <w:name w:val="Heading 8 Char"/>
    <w:basedOn w:val="DefaultParagraphFont"/>
    <w:link w:val="Heading8"/>
    <w:uiPriority w:val="9"/>
    <w:semiHidden/>
    <w:rsid w:val="008645A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45A0"/>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8645A0"/>
    <w:pPr>
      <w:ind w:left="720"/>
      <w:contextualSpacing/>
    </w:pPr>
  </w:style>
  <w:style w:type="paragraph" w:styleId="BalloonText">
    <w:name w:val="Balloon Text"/>
    <w:basedOn w:val="Normal"/>
    <w:link w:val="BalloonTextChar"/>
    <w:uiPriority w:val="99"/>
    <w:semiHidden/>
    <w:unhideWhenUsed/>
    <w:rsid w:val="00BC7026"/>
    <w:pPr>
      <w:spacing w:after="0"/>
    </w:pPr>
    <w:rPr>
      <w:rFonts w:cs="Times New Roman"/>
      <w:sz w:val="18"/>
      <w:szCs w:val="18"/>
    </w:rPr>
  </w:style>
  <w:style w:type="character" w:customStyle="1" w:styleId="BalloonTextChar">
    <w:name w:val="Balloon Text Char"/>
    <w:basedOn w:val="DefaultParagraphFont"/>
    <w:link w:val="BalloonText"/>
    <w:uiPriority w:val="99"/>
    <w:semiHidden/>
    <w:rsid w:val="00BC702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80658">
      <w:bodyDiv w:val="1"/>
      <w:marLeft w:val="0"/>
      <w:marRight w:val="0"/>
      <w:marTop w:val="0"/>
      <w:marBottom w:val="0"/>
      <w:divBdr>
        <w:top w:val="none" w:sz="0" w:space="0" w:color="auto"/>
        <w:left w:val="none" w:sz="0" w:space="0" w:color="auto"/>
        <w:bottom w:val="none" w:sz="0" w:space="0" w:color="auto"/>
        <w:right w:val="none" w:sz="0" w:space="0" w:color="auto"/>
      </w:divBdr>
    </w:div>
    <w:div w:id="1117408542">
      <w:bodyDiv w:val="1"/>
      <w:marLeft w:val="0"/>
      <w:marRight w:val="0"/>
      <w:marTop w:val="0"/>
      <w:marBottom w:val="0"/>
      <w:divBdr>
        <w:top w:val="none" w:sz="0" w:space="0" w:color="auto"/>
        <w:left w:val="none" w:sz="0" w:space="0" w:color="auto"/>
        <w:bottom w:val="none" w:sz="0" w:space="0" w:color="auto"/>
        <w:right w:val="none" w:sz="0" w:space="0" w:color="auto"/>
      </w:divBdr>
    </w:div>
    <w:div w:id="157254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228FC-1571-4683-BA2B-A345BC27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Sruthi Valluri</dc:creator>
  <cp:keywords/>
  <dc:description/>
  <cp:lastModifiedBy>Sruthi Valluri</cp:lastModifiedBy>
  <cp:revision>61</cp:revision>
  <dcterms:created xsi:type="dcterms:W3CDTF">2020-01-08T00:32:00Z</dcterms:created>
  <dcterms:modified xsi:type="dcterms:W3CDTF">2020-08-11T22:02:00Z</dcterms:modified>
</cp:coreProperties>
</file>