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00" w:rsidRPr="00722F46" w:rsidRDefault="00CC5400" w:rsidP="00445CF5">
      <w:pPr>
        <w:spacing w:line="360" w:lineRule="auto"/>
        <w:rPr>
          <w:rFonts w:ascii="Times New Roman" w:hAnsi="Times New Roman" w:cs="Times New Roman"/>
          <w:lang w:val="en-GB"/>
        </w:rPr>
      </w:pPr>
      <w:r w:rsidRPr="00546AA7">
        <w:rPr>
          <w:rFonts w:ascii="Times New Roman" w:hAnsi="Times New Roman" w:cs="Times New Roman"/>
          <w:b/>
          <w:bCs/>
          <w:lang w:val="en-GB"/>
        </w:rPr>
        <w:t xml:space="preserve">Figure S1: </w:t>
      </w:r>
      <w:r w:rsidRPr="00546AA7">
        <w:rPr>
          <w:rFonts w:ascii="Times New Roman" w:hAnsi="Times New Roman" w:cs="Times New Roman"/>
          <w:lang w:val="en-GB"/>
        </w:rPr>
        <w:t>Repeat cross-sectional study design, with of 5 age cohorts in 2001-04 (T1) and in 2014-18 (T2). The majority of youngest age groups at T2 were newly recruited, while remaining age groups were originally recruited at T1 and re-examined at T2.</w:t>
      </w:r>
    </w:p>
    <w:p w:rsidR="00CC5400" w:rsidRPr="00722F46" w:rsidRDefault="00CC5400" w:rsidP="00445CF5">
      <w:pPr>
        <w:spacing w:line="360" w:lineRule="auto"/>
        <w:rPr>
          <w:rFonts w:ascii="Times New Roman" w:hAnsi="Times New Roman" w:cs="Times New Roman"/>
          <w:lang w:val="en-GB"/>
        </w:rPr>
      </w:pPr>
    </w:p>
    <w:p w:rsidR="00CC5400" w:rsidRDefault="00CC5400" w:rsidP="00CC5400">
      <w:pPr>
        <w:rPr>
          <w:rFonts w:ascii="Times New Roman" w:hAnsi="Times New Roman" w:cs="Times New Roman"/>
          <w:lang w:val="en-GB"/>
        </w:rPr>
      </w:pPr>
    </w:p>
    <w:p w:rsidR="00AC3B72" w:rsidRPr="00346CF0" w:rsidRDefault="002E4E58" w:rsidP="00E2212A">
      <w:pPr>
        <w:spacing w:line="360" w:lineRule="auto"/>
        <w:ind w:left="-1020"/>
        <w:rPr>
          <w:rFonts w:ascii="Times New Roman" w:hAnsi="Times New Roman" w:cs="Times New Roman"/>
          <w:b/>
        </w:rPr>
      </w:pPr>
      <w:r w:rsidRPr="00722F46">
        <w:rPr>
          <w:rFonts w:ascii="Times New Roman" w:hAnsi="Times New Roman" w:cs="Times New Roman"/>
          <w:b/>
          <w:noProof/>
        </w:rPr>
        <w:drawing>
          <wp:inline distT="0" distB="0" distL="0" distR="0" wp14:anchorId="05F96B6B" wp14:editId="4C9A8FF5">
            <wp:extent cx="7010399" cy="39433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2866" cy="395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58" w:rsidRDefault="002E4E58" w:rsidP="002E4E58">
      <w:pPr>
        <w:rPr>
          <w:rFonts w:ascii="Times New Roman" w:hAnsi="Times New Roman" w:cs="Times New Roman"/>
          <w:lang w:val="en-GB"/>
        </w:rPr>
      </w:pPr>
    </w:p>
    <w:p w:rsidR="00CC5400" w:rsidRDefault="00CC5400" w:rsidP="002E4E58">
      <w:pPr>
        <w:rPr>
          <w:rFonts w:ascii="Times New Roman" w:hAnsi="Times New Roman" w:cs="Times New Roman"/>
          <w:lang w:val="en-GB"/>
        </w:rPr>
      </w:pPr>
    </w:p>
    <w:p w:rsidR="00CC5400" w:rsidRDefault="00CC5400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Default="00D60388" w:rsidP="002E4E58">
      <w:pPr>
        <w:rPr>
          <w:rFonts w:ascii="Times New Roman" w:hAnsi="Times New Roman" w:cs="Times New Roman"/>
          <w:lang w:val="en-GB"/>
        </w:rPr>
      </w:pPr>
    </w:p>
    <w:p w:rsidR="00D60388" w:rsidRPr="00D60388" w:rsidRDefault="00D60388" w:rsidP="00703DA8">
      <w:pPr>
        <w:spacing w:line="360" w:lineRule="auto"/>
        <w:jc w:val="both"/>
        <w:rPr>
          <w:rFonts w:ascii="Times New Roman" w:hAnsi="Times New Roman" w:cs="Times New Roman"/>
        </w:rPr>
      </w:pPr>
      <w:r w:rsidRPr="00546AA7">
        <w:rPr>
          <w:rFonts w:ascii="Times New Roman" w:hAnsi="Times New Roman" w:cs="Times New Roman"/>
          <w:b/>
        </w:rPr>
        <w:t>Figure S2:</w:t>
      </w:r>
      <w:r w:rsidRPr="00546AA7">
        <w:rPr>
          <w:rFonts w:ascii="Times New Roman" w:hAnsi="Times New Roman" w:cs="Times New Roman"/>
        </w:rPr>
        <w:t xml:space="preserve"> Relative climate impact changes</w:t>
      </w:r>
      <w:bookmarkStart w:id="0" w:name="_GoBack"/>
      <w:bookmarkEnd w:id="0"/>
      <w:r w:rsidRPr="00546AA7">
        <w:rPr>
          <w:rFonts w:ascii="Times New Roman" w:hAnsi="Times New Roman" w:cs="Times New Roman"/>
        </w:rPr>
        <w:t xml:space="preserve"> by age group and further stratified by sex (left), weight status (middle), and university education (right), adjusted for age, </w:t>
      </w:r>
      <w:r w:rsidR="00703DA8" w:rsidRPr="00546AA7">
        <w:rPr>
          <w:rFonts w:ascii="Times New Roman" w:hAnsi="Times New Roman" w:cs="Times New Roman"/>
        </w:rPr>
        <w:t xml:space="preserve">sex, </w:t>
      </w:r>
      <w:r w:rsidR="004D3A3E" w:rsidRPr="00546AA7">
        <w:rPr>
          <w:rFonts w:ascii="Times New Roman" w:hAnsi="Times New Roman" w:cs="Times New Roman"/>
        </w:rPr>
        <w:t>overweight,</w:t>
      </w:r>
      <w:r w:rsidRPr="00546AA7">
        <w:rPr>
          <w:rFonts w:ascii="Times New Roman" w:hAnsi="Times New Roman" w:cs="Times New Roman"/>
        </w:rPr>
        <w:t xml:space="preserve"> university education,</w:t>
      </w:r>
      <w:r w:rsidR="004D3A3E" w:rsidRPr="00546AA7">
        <w:rPr>
          <w:rFonts w:ascii="Times New Roman" w:hAnsi="Times New Roman" w:cs="Times New Roman"/>
        </w:rPr>
        <w:t xml:space="preserve"> and total food intake</w:t>
      </w:r>
      <w:r w:rsidRPr="00546AA7">
        <w:rPr>
          <w:rFonts w:ascii="Times New Roman" w:hAnsi="Times New Roman" w:cs="Times New Roman"/>
        </w:rPr>
        <w:t>. Interactions between time period and sex, weight status and education were tested for each age group; none was statistically significant except for time period by weight status interaction in the 35-44 year age group</w:t>
      </w:r>
      <w:r w:rsidR="005112CC" w:rsidRPr="00546AA7">
        <w:rPr>
          <w:rFonts w:ascii="Times New Roman" w:hAnsi="Times New Roman" w:cs="Times New Roman"/>
        </w:rPr>
        <w:t xml:space="preserve"> (middle)</w:t>
      </w:r>
      <w:r w:rsidRPr="00546AA7">
        <w:rPr>
          <w:rFonts w:ascii="Times New Roman" w:hAnsi="Times New Roman" w:cs="Times New Roman"/>
        </w:rPr>
        <w:t>.</w:t>
      </w:r>
    </w:p>
    <w:p w:rsidR="00CC5400" w:rsidRDefault="00CC5400" w:rsidP="00703DA8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E4E58" w:rsidRPr="00722F46" w:rsidRDefault="002E4E58" w:rsidP="00D60388">
      <w:pPr>
        <w:spacing w:line="360" w:lineRule="auto"/>
        <w:ind w:left="-964"/>
        <w:rPr>
          <w:rFonts w:ascii="Times New Roman" w:hAnsi="Times New Roman" w:cs="Times New Roman"/>
        </w:rPr>
      </w:pPr>
      <w:r w:rsidRPr="00722F46">
        <w:rPr>
          <w:rFonts w:ascii="Times New Roman" w:hAnsi="Times New Roman" w:cs="Times New Roman"/>
          <w:noProof/>
        </w:rPr>
        <w:drawing>
          <wp:inline distT="0" distB="0" distL="0" distR="0" wp14:anchorId="60918AA9" wp14:editId="4A815B5F">
            <wp:extent cx="7052088" cy="2562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HGE by sex, overweight and education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438" cy="256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58" w:rsidRPr="00722F46" w:rsidRDefault="002E4E58" w:rsidP="002E4E58">
      <w:pPr>
        <w:rPr>
          <w:rFonts w:ascii="Times New Roman" w:hAnsi="Times New Roman" w:cs="Times New Roman"/>
        </w:rPr>
      </w:pPr>
    </w:p>
    <w:sectPr w:rsidR="002E4E58" w:rsidRPr="0072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58"/>
    <w:rsid w:val="00080E9A"/>
    <w:rsid w:val="002E4E58"/>
    <w:rsid w:val="00346CF0"/>
    <w:rsid w:val="003A0157"/>
    <w:rsid w:val="00445CF5"/>
    <w:rsid w:val="004D3A3E"/>
    <w:rsid w:val="005112CC"/>
    <w:rsid w:val="00546AA7"/>
    <w:rsid w:val="006619AF"/>
    <w:rsid w:val="00703DA8"/>
    <w:rsid w:val="00A3064B"/>
    <w:rsid w:val="00AC3B72"/>
    <w:rsid w:val="00B51A0C"/>
    <w:rsid w:val="00CC5400"/>
    <w:rsid w:val="00D60388"/>
    <w:rsid w:val="00D76129"/>
    <w:rsid w:val="00E2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5DC0"/>
  <w15:chartTrackingRefBased/>
  <w15:docId w15:val="{4A5A2386-277C-443E-9565-B9F8F770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5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Mehlig</dc:creator>
  <cp:keywords/>
  <dc:description/>
  <cp:lastModifiedBy>Kirsten Mehlig</cp:lastModifiedBy>
  <cp:revision>15</cp:revision>
  <dcterms:created xsi:type="dcterms:W3CDTF">2020-09-02T13:53:00Z</dcterms:created>
  <dcterms:modified xsi:type="dcterms:W3CDTF">2020-10-06T14:39:00Z</dcterms:modified>
</cp:coreProperties>
</file>