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F6DA5" w14:textId="77777777" w:rsidR="00FB2597" w:rsidRDefault="00FB2597" w:rsidP="00FB259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33EC4" wp14:editId="325BBF45">
                <wp:simplePos x="0" y="0"/>
                <wp:positionH relativeFrom="column">
                  <wp:posOffset>2882265</wp:posOffset>
                </wp:positionH>
                <wp:positionV relativeFrom="paragraph">
                  <wp:posOffset>-128904</wp:posOffset>
                </wp:positionV>
                <wp:extent cx="2981325" cy="2533650"/>
                <wp:effectExtent l="0" t="0" r="2857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96F" w14:textId="77777777" w:rsidR="00FB2597" w:rsidRPr="003F3202" w:rsidRDefault="00FB2597" w:rsidP="00FB2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F32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DHS </w:t>
                            </w:r>
                            <w:proofErr w:type="spellStart"/>
                            <w:r w:rsidRPr="003F32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datasets</w:t>
                            </w:r>
                            <w:proofErr w:type="spellEnd"/>
                            <w:r w:rsidRPr="003F32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3F32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available</w:t>
                            </w:r>
                            <w:proofErr w:type="spellEnd"/>
                            <w:r w:rsidRPr="003F32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in </w:t>
                            </w:r>
                            <w:proofErr w:type="spellStart"/>
                            <w:r w:rsidRPr="003F32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Latin</w:t>
                            </w:r>
                            <w:proofErr w:type="spellEnd"/>
                            <w:r w:rsidRPr="003F32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American countries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in 2000’s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2010’s</w:t>
                            </w:r>
                            <w:r w:rsidRPr="003F32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 w:rsidRPr="003F320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(n= 12)</w:t>
                            </w:r>
                          </w:p>
                          <w:p w14:paraId="4846D026" w14:textId="77777777" w:rsidR="00FB2597" w:rsidRPr="009C551B" w:rsidRDefault="00FB2597" w:rsidP="00FB259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>Bolívia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(2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 xml:space="preserve">008), </w:t>
                            </w:r>
                            <w:proofErr w:type="spellStart"/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>Bra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>2006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sym w:font="Symbol" w:char="F02F"/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>2007), Colômbia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>2009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sym w:font="Symbol" w:char="F02F"/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>2010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>, Guatemala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>2014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sym w:font="Symbol" w:char="F02F"/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>2015), Honduras (2005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sym w:font="Symbol" w:char="F02F"/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 xml:space="preserve">2006), Peru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(2009, 2010, 2011, 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 xml:space="preserve">2012) 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Dominican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Republic</w:t>
                            </w:r>
                            <w:proofErr w:type="spellEnd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(2007,</w:t>
                            </w:r>
                            <w:r w:rsidRPr="00FD53E0">
                              <w:rPr>
                                <w:rFonts w:ascii="Times New Roman" w:hAnsi="Times New Roman" w:cs="Times New Roman"/>
                              </w:rPr>
                              <w:t>2013)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33E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6.95pt;margin-top:-10.15pt;width:234.75pt;height:1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">
                <v:textbox>
                  <w:txbxContent>
                    <w:p w14:paraId="7E10096F" w14:textId="77777777" w:rsidR="00FB2597" w:rsidRPr="003F3202" w:rsidRDefault="00FB2597" w:rsidP="00FB25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F32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DHS </w:t>
                      </w:r>
                      <w:proofErr w:type="spellStart"/>
                      <w:r w:rsidRPr="003F32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>datasets</w:t>
                      </w:r>
                      <w:proofErr w:type="spellEnd"/>
                      <w:r w:rsidRPr="003F32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proofErr w:type="spellStart"/>
                      <w:r w:rsidRPr="003F32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>available</w:t>
                      </w:r>
                      <w:proofErr w:type="spellEnd"/>
                      <w:r w:rsidRPr="003F32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in </w:t>
                      </w:r>
                      <w:proofErr w:type="spellStart"/>
                      <w:r w:rsidRPr="003F32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>Latin</w:t>
                      </w:r>
                      <w:proofErr w:type="spellEnd"/>
                      <w:r w:rsidRPr="003F32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American countries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in 2000’s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>and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2010’s</w:t>
                      </w:r>
                      <w:r w:rsidRPr="003F320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 w:rsidRPr="003F3202">
                        <w:rPr>
                          <w:rFonts w:ascii="Times New Roman" w:hAnsi="Times New Roman" w:cs="Times New Roman"/>
                          <w:b/>
                          <w:bCs/>
                        </w:rPr>
                        <w:t>(n= 12)</w:t>
                      </w:r>
                    </w:p>
                    <w:p w14:paraId="4846D026" w14:textId="77777777" w:rsidR="00FB2597" w:rsidRPr="009C551B" w:rsidRDefault="00FB2597" w:rsidP="00FB259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D53E0">
                        <w:rPr>
                          <w:rFonts w:ascii="Times New Roman" w:hAnsi="Times New Roman" w:cs="Times New Roman"/>
                        </w:rPr>
                        <w:t>Bolívia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(2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 xml:space="preserve">008), </w:t>
                      </w:r>
                      <w:proofErr w:type="spellStart"/>
                      <w:r w:rsidRPr="00FD53E0">
                        <w:rPr>
                          <w:rFonts w:ascii="Times New Roman" w:hAnsi="Times New Roman" w:cs="Times New Roman"/>
                        </w:rPr>
                        <w:t>Bra</w:t>
                      </w:r>
                      <w:r>
                        <w:rPr>
                          <w:rFonts w:ascii="Times New Roman" w:hAnsi="Times New Roman" w:cs="Times New Roman"/>
                        </w:rPr>
                        <w:t>z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>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>2006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sym w:font="Symbol" w:char="F02F"/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>2007), Colômbia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>2009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sym w:font="Symbol" w:char="F02F"/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>2010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>, Guatemala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>2014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sym w:font="Symbol" w:char="F02F"/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>2015), Honduras (2005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sym w:font="Symbol" w:char="F02F"/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 xml:space="preserve">2006), Peru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(2009, 2010, 2011, 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 xml:space="preserve">2012) 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Dominican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Republic</w:t>
                      </w:r>
                      <w:proofErr w:type="spellEnd"/>
                      <w:r w:rsidRPr="009C551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(2007,</w:t>
                      </w:r>
                      <w:r w:rsidRPr="00FD53E0">
                        <w:rPr>
                          <w:rFonts w:ascii="Times New Roman" w:hAnsi="Times New Roman" w:cs="Times New Roman"/>
                        </w:rPr>
                        <w:t>2013)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57A49" wp14:editId="26F0E92F">
                <wp:simplePos x="0" y="0"/>
                <wp:positionH relativeFrom="column">
                  <wp:posOffset>-433705</wp:posOffset>
                </wp:positionH>
                <wp:positionV relativeFrom="paragraph">
                  <wp:posOffset>-137160</wp:posOffset>
                </wp:positionV>
                <wp:extent cx="3057525" cy="2524125"/>
                <wp:effectExtent l="0" t="0" r="28575" b="285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D2DA" w14:textId="77777777" w:rsidR="00FB2597" w:rsidRPr="00DF5356" w:rsidRDefault="00FB2597" w:rsidP="00FB2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DF53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WBTi</w:t>
                            </w:r>
                            <w:proofErr w:type="spellEnd"/>
                            <w:r w:rsidRPr="00DF53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scores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available</w:t>
                            </w:r>
                            <w:proofErr w:type="spellEnd"/>
                            <w:r w:rsidRPr="00DF53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in</w:t>
                            </w:r>
                            <w:r w:rsidRPr="00DF53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DF53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Latin</w:t>
                            </w:r>
                            <w:proofErr w:type="spellEnd"/>
                            <w:r w:rsidRPr="00DF53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American countries </w:t>
                            </w:r>
                            <w:r w:rsidRPr="00DF53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(n=20)</w:t>
                            </w:r>
                          </w:p>
                          <w:p w14:paraId="35FAE3DE" w14:textId="77777777" w:rsidR="00FB2597" w:rsidRDefault="00FB2597" w:rsidP="00FB259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 xml:space="preserve">Argentina (2009, 2017), Belize (2017), Bolívia (2008, 2017), </w:t>
                            </w:r>
                            <w:proofErr w:type="spellStart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>Bra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>il</w:t>
                            </w:r>
                            <w:proofErr w:type="spellEnd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 xml:space="preserve"> (2008, 2014), Chile (2017), Colômbia (2009, 2017), Costa Rica (2008, 2012, 2017), Cuba (2015), </w:t>
                            </w:r>
                            <w:proofErr w:type="spellStart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>uador</w:t>
                            </w:r>
                            <w:proofErr w:type="spellEnd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 xml:space="preserve"> (2008, 2015), El Salvador (2012, 2015), Guatemala (2011, 2015), Honduras (2014), México (2008, 2015), Nicarágua (2010, 2017), Panamá (2015), </w:t>
                            </w:r>
                            <w:proofErr w:type="spellStart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>Paragua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proofErr w:type="spellEnd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 xml:space="preserve"> (2015), Peru (2009, 2015, 2017),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Dominican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Republic</w:t>
                            </w:r>
                            <w:proofErr w:type="spellEnd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 xml:space="preserve"> (2008, 2012, 2017), </w:t>
                            </w:r>
                            <w:proofErr w:type="spellStart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>Urugua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proofErr w:type="spellEnd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 xml:space="preserve"> (2008, 2015) e Venezuela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(2012, 2017</w:t>
                            </w:r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14:paraId="750479FC" w14:textId="77777777" w:rsidR="00FB2597" w:rsidRDefault="00FB2597" w:rsidP="00FB25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C8BD8B" w14:textId="77777777" w:rsidR="00FB2597" w:rsidRPr="003A79E6" w:rsidRDefault="00FB2597" w:rsidP="00FB25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57A49" id="Text Box 3" o:spid="_x0000_s1027" type="#_x0000_t202" style="position:absolute;margin-left:-34.15pt;margin-top:-10.8pt;width:240.7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">
                <v:textbox>
                  <w:txbxContent>
                    <w:p w14:paraId="6959D2DA" w14:textId="77777777" w:rsidR="00FB2597" w:rsidRPr="00DF5356" w:rsidRDefault="00FB2597" w:rsidP="00FB25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DF53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>WBTi</w:t>
                      </w:r>
                      <w:proofErr w:type="spellEnd"/>
                      <w:r w:rsidRPr="00DF53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scores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>available</w:t>
                      </w:r>
                      <w:proofErr w:type="spellEnd"/>
                      <w:r w:rsidRPr="00DF53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>in</w:t>
                      </w:r>
                      <w:r w:rsidRPr="00DF53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proofErr w:type="spellStart"/>
                      <w:r w:rsidRPr="00DF53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>Latin</w:t>
                      </w:r>
                      <w:proofErr w:type="spellEnd"/>
                      <w:r w:rsidRPr="00DF53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American countries </w:t>
                      </w:r>
                      <w:r w:rsidRPr="00DF53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(n=20)</w:t>
                      </w:r>
                    </w:p>
                    <w:p w14:paraId="35FAE3DE" w14:textId="77777777" w:rsidR="00FB2597" w:rsidRDefault="00FB2597" w:rsidP="00FB259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C551B">
                        <w:rPr>
                          <w:rFonts w:ascii="Times New Roman" w:hAnsi="Times New Roman" w:cs="Times New Roman"/>
                        </w:rPr>
                        <w:t xml:space="preserve">Argentina (2009, 2017), Belize (2017), Bolívia (2008, 2017), </w:t>
                      </w:r>
                      <w:proofErr w:type="spellStart"/>
                      <w:r w:rsidRPr="009C551B">
                        <w:rPr>
                          <w:rFonts w:ascii="Times New Roman" w:hAnsi="Times New Roman" w:cs="Times New Roman"/>
                        </w:rPr>
                        <w:t>Bra</w:t>
                      </w:r>
                      <w:r>
                        <w:rPr>
                          <w:rFonts w:ascii="Times New Roman" w:hAnsi="Times New Roman" w:cs="Times New Roman"/>
                        </w:rPr>
                        <w:t>z</w:t>
                      </w:r>
                      <w:r w:rsidRPr="009C551B">
                        <w:rPr>
                          <w:rFonts w:ascii="Times New Roman" w:hAnsi="Times New Roman" w:cs="Times New Roman"/>
                        </w:rPr>
                        <w:t>il</w:t>
                      </w:r>
                      <w:proofErr w:type="spellEnd"/>
                      <w:r w:rsidRPr="009C551B">
                        <w:rPr>
                          <w:rFonts w:ascii="Times New Roman" w:hAnsi="Times New Roman" w:cs="Times New Roman"/>
                        </w:rPr>
                        <w:t xml:space="preserve"> (2008, 2014), Chile (2017), Colômbia (2009, 2017), Costa Rica (2008, 2012, 2017), Cuba (2015), </w:t>
                      </w:r>
                      <w:proofErr w:type="spellStart"/>
                      <w:r w:rsidRPr="009C551B">
                        <w:rPr>
                          <w:rFonts w:ascii="Times New Roman" w:hAnsi="Times New Roman" w:cs="Times New Roman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9C551B">
                        <w:rPr>
                          <w:rFonts w:ascii="Times New Roman" w:hAnsi="Times New Roman" w:cs="Times New Roman"/>
                        </w:rPr>
                        <w:t>uador</w:t>
                      </w:r>
                      <w:proofErr w:type="spellEnd"/>
                      <w:r w:rsidRPr="009C551B">
                        <w:rPr>
                          <w:rFonts w:ascii="Times New Roman" w:hAnsi="Times New Roman" w:cs="Times New Roman"/>
                        </w:rPr>
                        <w:t xml:space="preserve"> (2008, 2015), El Salvador (2012, 2015), Guatemala (2011, 2015), Honduras (2014), México (2008, 2015), Nicarágua (2010, 2017), Panamá (2015), </w:t>
                      </w:r>
                      <w:proofErr w:type="spellStart"/>
                      <w:r w:rsidRPr="009C551B">
                        <w:rPr>
                          <w:rFonts w:ascii="Times New Roman" w:hAnsi="Times New Roman" w:cs="Times New Roman"/>
                        </w:rPr>
                        <w:t>Paragua</w:t>
                      </w:r>
                      <w:r>
                        <w:rPr>
                          <w:rFonts w:ascii="Times New Roman" w:hAnsi="Times New Roman" w:cs="Times New Roman"/>
                        </w:rPr>
                        <w:t>y</w:t>
                      </w:r>
                      <w:proofErr w:type="spellEnd"/>
                      <w:r w:rsidRPr="009C551B">
                        <w:rPr>
                          <w:rFonts w:ascii="Times New Roman" w:hAnsi="Times New Roman" w:cs="Times New Roman"/>
                        </w:rPr>
                        <w:t xml:space="preserve"> (2015), Peru (2009, 2015, 2017),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Dominican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Republic</w:t>
                      </w:r>
                      <w:proofErr w:type="spellEnd"/>
                      <w:r w:rsidRPr="009C551B">
                        <w:rPr>
                          <w:rFonts w:ascii="Times New Roman" w:hAnsi="Times New Roman" w:cs="Times New Roman"/>
                        </w:rPr>
                        <w:t xml:space="preserve"> (2008, 2012, 2017), </w:t>
                      </w:r>
                      <w:proofErr w:type="spellStart"/>
                      <w:r w:rsidRPr="009C551B">
                        <w:rPr>
                          <w:rFonts w:ascii="Times New Roman" w:hAnsi="Times New Roman" w:cs="Times New Roman"/>
                        </w:rPr>
                        <w:t>Urugua</w:t>
                      </w:r>
                      <w:r>
                        <w:rPr>
                          <w:rFonts w:ascii="Times New Roman" w:hAnsi="Times New Roman" w:cs="Times New Roman"/>
                        </w:rPr>
                        <w:t>y</w:t>
                      </w:r>
                      <w:proofErr w:type="spellEnd"/>
                      <w:r w:rsidRPr="009C551B">
                        <w:rPr>
                          <w:rFonts w:ascii="Times New Roman" w:hAnsi="Times New Roman" w:cs="Times New Roman"/>
                        </w:rPr>
                        <w:t xml:space="preserve"> (2008, 2015) e Venezuela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(2012, 2017</w:t>
                      </w:r>
                      <w:r w:rsidRPr="009C551B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14:paraId="750479FC" w14:textId="77777777" w:rsidR="00FB2597" w:rsidRDefault="00FB2597" w:rsidP="00FB25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7C8BD8B" w14:textId="77777777" w:rsidR="00FB2597" w:rsidRPr="003A79E6" w:rsidRDefault="00FB2597" w:rsidP="00FB25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E3219" w14:textId="77777777" w:rsidR="00FB2597" w:rsidRPr="003A79E6" w:rsidRDefault="00FB2597" w:rsidP="00FB2597"/>
    <w:p w14:paraId="5CF4DD25" w14:textId="77777777" w:rsidR="00FB2597" w:rsidRPr="003A79E6" w:rsidRDefault="00FB2597" w:rsidP="00FB2597"/>
    <w:p w14:paraId="38D4BC38" w14:textId="77777777" w:rsidR="00FB2597" w:rsidRPr="003A79E6" w:rsidRDefault="00FB2597" w:rsidP="00FB2597"/>
    <w:p w14:paraId="544579C6" w14:textId="77777777" w:rsidR="00FB2597" w:rsidRPr="003A79E6" w:rsidRDefault="00FB2597" w:rsidP="00FB2597"/>
    <w:p w14:paraId="085D7B12" w14:textId="77777777" w:rsidR="00FB2597" w:rsidRPr="003A79E6" w:rsidRDefault="00FB2597" w:rsidP="00FB2597"/>
    <w:p w14:paraId="054728BA" w14:textId="77777777" w:rsidR="00FB2597" w:rsidRPr="003A79E6" w:rsidRDefault="00FB2597" w:rsidP="00FB2597"/>
    <w:p w14:paraId="15F20A1D" w14:textId="77777777" w:rsidR="00FB2597" w:rsidRPr="003A79E6" w:rsidRDefault="00FB2597" w:rsidP="00FB259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E7F6D" wp14:editId="29DB39C9">
                <wp:simplePos x="0" y="0"/>
                <wp:positionH relativeFrom="column">
                  <wp:posOffset>4107815</wp:posOffset>
                </wp:positionH>
                <wp:positionV relativeFrom="paragraph">
                  <wp:posOffset>161925</wp:posOffset>
                </wp:positionV>
                <wp:extent cx="9525" cy="1123950"/>
                <wp:effectExtent l="76200" t="19050" r="47625" b="3810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23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8FA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7" o:spid="_x0000_s1026" type="#_x0000_t32" style="position:absolute;margin-left:323.45pt;margin-top:12.75pt;width:.75pt;height:8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4AEE9" wp14:editId="17F6F7CA">
                <wp:simplePos x="0" y="0"/>
                <wp:positionH relativeFrom="column">
                  <wp:posOffset>1139190</wp:posOffset>
                </wp:positionH>
                <wp:positionV relativeFrom="paragraph">
                  <wp:posOffset>133350</wp:posOffset>
                </wp:positionV>
                <wp:extent cx="9525" cy="1123950"/>
                <wp:effectExtent l="76200" t="19050" r="47625" b="38100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23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1177" id="Conector de Seta Reta 16" o:spid="_x0000_s1026" type="#_x0000_t32" style="position:absolute;margin-left:89.7pt;margin-top:10.5pt;width:.7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" strokecolor="black [3213]" strokeweight="2.25pt">
                <v:stroke endarrow="block" joinstyle="miter"/>
              </v:shape>
            </w:pict>
          </mc:Fallback>
        </mc:AlternateContent>
      </w:r>
    </w:p>
    <w:p w14:paraId="017ACA43" w14:textId="77777777" w:rsidR="00FB2597" w:rsidRPr="003A79E6" w:rsidRDefault="00FB2597" w:rsidP="00FB2597"/>
    <w:p w14:paraId="5EAE2A01" w14:textId="77777777" w:rsidR="00FB2597" w:rsidRPr="003A79E6" w:rsidRDefault="00FB2597" w:rsidP="00FB2597"/>
    <w:p w14:paraId="5A8E5502" w14:textId="77777777" w:rsidR="00FB2597" w:rsidRPr="003A79E6" w:rsidRDefault="00FB2597" w:rsidP="00FB2597"/>
    <w:p w14:paraId="21602191" w14:textId="77777777" w:rsidR="00FB2597" w:rsidRPr="003A79E6" w:rsidRDefault="00FB2597" w:rsidP="00FB259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CBD5F" wp14:editId="4A49E02B">
                <wp:simplePos x="0" y="0"/>
                <wp:positionH relativeFrom="column">
                  <wp:posOffset>529589</wp:posOffset>
                </wp:positionH>
                <wp:positionV relativeFrom="paragraph">
                  <wp:posOffset>12700</wp:posOffset>
                </wp:positionV>
                <wp:extent cx="4448175" cy="354965"/>
                <wp:effectExtent l="0" t="0" r="28575" b="260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0B480" w14:textId="77777777" w:rsidR="00FB2597" w:rsidRPr="00F21609" w:rsidRDefault="00FB2597" w:rsidP="00FB2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Availability</w:t>
                            </w:r>
                            <w:proofErr w:type="spellEnd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</w:t>
                            </w:r>
                            <w:proofErr w:type="spellEnd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WBTi</w:t>
                            </w:r>
                            <w:proofErr w:type="spellEnd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scores </w:t>
                            </w:r>
                            <w:proofErr w:type="spellStart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</w:t>
                            </w:r>
                            <w:proofErr w:type="spellEnd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DHS </w:t>
                            </w:r>
                            <w:proofErr w:type="spellStart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datasets</w:t>
                            </w:r>
                            <w:proofErr w:type="spellEnd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in </w:t>
                            </w:r>
                            <w:proofErr w:type="spellStart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same</w:t>
                            </w:r>
                            <w:proofErr w:type="spellEnd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year</w:t>
                            </w:r>
                            <w:proofErr w:type="spellEnd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(n=6)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BD5F" id="Text Box 11" o:spid="_x0000_s1028" type="#_x0000_t202" style="position:absolute;margin-left:41.7pt;margin-top:1pt;width:350.2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">
                <v:textbox>
                  <w:txbxContent>
                    <w:p w14:paraId="0BB0B480" w14:textId="77777777" w:rsidR="00FB2597" w:rsidRPr="00F21609" w:rsidRDefault="00FB2597" w:rsidP="00FB25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Availability</w:t>
                      </w:r>
                      <w:proofErr w:type="spellEnd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>of</w:t>
                      </w:r>
                      <w:proofErr w:type="spellEnd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>WBTi</w:t>
                      </w:r>
                      <w:proofErr w:type="spellEnd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scores </w:t>
                      </w:r>
                      <w:proofErr w:type="spellStart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</w:t>
                      </w:r>
                      <w:proofErr w:type="spellEnd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DHS </w:t>
                      </w:r>
                      <w:proofErr w:type="spellStart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>datasets</w:t>
                      </w:r>
                      <w:proofErr w:type="spellEnd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in </w:t>
                      </w:r>
                      <w:proofErr w:type="spellStart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>the</w:t>
                      </w:r>
                      <w:proofErr w:type="spellEnd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>same</w:t>
                      </w:r>
                      <w:proofErr w:type="spellEnd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>year</w:t>
                      </w:r>
                      <w:proofErr w:type="spellEnd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(n=6)</w:t>
                      </w:r>
                    </w:p>
                  </w:txbxContent>
                </v:textbox>
              </v:shape>
            </w:pict>
          </mc:Fallback>
        </mc:AlternateContent>
      </w:r>
    </w:p>
    <w:p w14:paraId="7FF48A78" w14:textId="77777777" w:rsidR="00FB2597" w:rsidRPr="003A79E6" w:rsidRDefault="00FB2597" w:rsidP="00FB259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9B8CD" wp14:editId="4EA34885">
                <wp:simplePos x="0" y="0"/>
                <wp:positionH relativeFrom="column">
                  <wp:posOffset>4568190</wp:posOffset>
                </wp:positionH>
                <wp:positionV relativeFrom="paragraph">
                  <wp:posOffset>22860</wp:posOffset>
                </wp:positionV>
                <wp:extent cx="0" cy="1381125"/>
                <wp:effectExtent l="57150" t="0" r="57150" b="4762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870AB" id="Conector de Seta Reta 5" o:spid="_x0000_s1026" type="#_x0000_t32" style="position:absolute;margin-left:359.7pt;margin-top:1.8pt;width:0;height:10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1EB0F" wp14:editId="554388FF">
                <wp:simplePos x="0" y="0"/>
                <wp:positionH relativeFrom="margin">
                  <wp:posOffset>577215</wp:posOffset>
                </wp:positionH>
                <wp:positionV relativeFrom="paragraph">
                  <wp:posOffset>213360</wp:posOffset>
                </wp:positionV>
                <wp:extent cx="2019300" cy="1019175"/>
                <wp:effectExtent l="0" t="0" r="19050" b="285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4B03" w14:textId="77777777" w:rsidR="00FB2597" w:rsidRPr="00F21609" w:rsidRDefault="00FB2597" w:rsidP="00FB2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Countries </w:t>
                            </w:r>
                            <w:proofErr w:type="spellStart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excluded</w:t>
                            </w:r>
                            <w:proofErr w:type="spellEnd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(n=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1</w:t>
                            </w:r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91A63EC" w14:textId="77777777" w:rsidR="00FB2597" w:rsidRDefault="00FB2597" w:rsidP="00FB25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93A85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Guatemala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variable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about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breastfeeding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3A85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duration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unavailable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EB0F" id="Text Box 15" o:spid="_x0000_s1029" type="#_x0000_t202" style="position:absolute;margin-left:45.45pt;margin-top:16.8pt;width:159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">
                <v:textbox>
                  <w:txbxContent>
                    <w:p w14:paraId="21104B03" w14:textId="77777777" w:rsidR="00FB2597" w:rsidRPr="00F21609" w:rsidRDefault="00FB2597" w:rsidP="00FB25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Countries </w:t>
                      </w:r>
                      <w:proofErr w:type="spellStart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excluded</w:t>
                      </w:r>
                      <w:proofErr w:type="spellEnd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(n=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1</w:t>
                      </w:r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)</w:t>
                      </w:r>
                    </w:p>
                    <w:p w14:paraId="091A63EC" w14:textId="77777777" w:rsidR="00FB2597" w:rsidRDefault="00FB2597" w:rsidP="00FB2597">
                      <w:pPr>
                        <w:jc w:val="both"/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</w:pPr>
                      <w:r w:rsidRPr="00793A85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>Guatemala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>variable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>about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>breastfeeding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3A85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>duration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>unavailable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B83B8" wp14:editId="5828DE98">
                <wp:simplePos x="0" y="0"/>
                <wp:positionH relativeFrom="column">
                  <wp:posOffset>2691765</wp:posOffset>
                </wp:positionH>
                <wp:positionV relativeFrom="paragraph">
                  <wp:posOffset>41910</wp:posOffset>
                </wp:positionV>
                <wp:extent cx="800100" cy="1495425"/>
                <wp:effectExtent l="38100" t="19050" r="19050" b="47625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495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313E" id="Conector de Seta Reta 1" o:spid="_x0000_s1026" type="#_x0000_t32" style="position:absolute;margin-left:211.95pt;margin-top:3.3pt;width:63pt;height:117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" strokecolor="black [3213]" strokeweight="2.25pt">
                <v:stroke endarrow="block" joinstyle="miter"/>
              </v:shape>
            </w:pict>
          </mc:Fallback>
        </mc:AlternateContent>
      </w:r>
    </w:p>
    <w:p w14:paraId="637112C8" w14:textId="77777777" w:rsidR="00FB2597" w:rsidRPr="003A79E6" w:rsidRDefault="00FB2597" w:rsidP="00FB259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04243" wp14:editId="462AE466">
                <wp:simplePos x="0" y="0"/>
                <wp:positionH relativeFrom="column">
                  <wp:posOffset>2644140</wp:posOffset>
                </wp:positionH>
                <wp:positionV relativeFrom="paragraph">
                  <wp:posOffset>309245</wp:posOffset>
                </wp:positionV>
                <wp:extent cx="523875" cy="9525"/>
                <wp:effectExtent l="0" t="76200" r="0" b="85725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6BA76" id="Conector de Seta Reta 7" o:spid="_x0000_s1026" type="#_x0000_t32" style="position:absolute;margin-left:208.2pt;margin-top:24.35pt;width:41.25pt;height: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" strokecolor="black [3213]" strokeweight="2.25pt">
                <v:stroke endarrow="block" joinstyle="miter"/>
              </v:shape>
            </w:pict>
          </mc:Fallback>
        </mc:AlternateContent>
      </w:r>
    </w:p>
    <w:p w14:paraId="03EA5FCC" w14:textId="77777777" w:rsidR="00FB2597" w:rsidRPr="003A79E6" w:rsidRDefault="00FB2597" w:rsidP="00FB2597"/>
    <w:p w14:paraId="5169C01E" w14:textId="77777777" w:rsidR="00FB2597" w:rsidRPr="003A79E6" w:rsidRDefault="00FB2597" w:rsidP="00FB2597"/>
    <w:p w14:paraId="60FC22C7" w14:textId="77777777" w:rsidR="00FB2597" w:rsidRPr="003A79E6" w:rsidRDefault="00FB2597" w:rsidP="00FB259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8F1A5" wp14:editId="7EAB49EA">
                <wp:simplePos x="0" y="0"/>
                <wp:positionH relativeFrom="margin">
                  <wp:posOffset>-299085</wp:posOffset>
                </wp:positionH>
                <wp:positionV relativeFrom="paragraph">
                  <wp:posOffset>330835</wp:posOffset>
                </wp:positionV>
                <wp:extent cx="3095625" cy="1819275"/>
                <wp:effectExtent l="0" t="0" r="28575" b="2857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3F21" w14:textId="77777777" w:rsidR="00FB2597" w:rsidRDefault="00FB2597" w:rsidP="00FB2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Countries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selected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study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WBTi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DHS) </w:t>
                            </w:r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(n=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5</w:t>
                            </w:r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CFE9AF8" w14:textId="77777777" w:rsidR="00FB2597" w:rsidRDefault="00FB2597" w:rsidP="00FB2597">
                            <w:pPr>
                              <w:tabs>
                                <w:tab w:val="left" w:pos="6964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Bolívia (WBTI – 2008; DHS – 2008)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E8C0EF6" w14:textId="77777777" w:rsidR="00FB2597" w:rsidRDefault="00FB2597" w:rsidP="00FB2597">
                            <w:pPr>
                              <w:tabs>
                                <w:tab w:val="left" w:pos="6964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Bra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il</w:t>
                            </w:r>
                            <w:proofErr w:type="spellEnd"/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 xml:space="preserve"> (WBTI – 2008; DHS 2006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sym w:font="Symbol" w:char="F02F"/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 xml:space="preserve">2007); </w:t>
                            </w:r>
                          </w:p>
                          <w:p w14:paraId="4E26B84D" w14:textId="77777777" w:rsidR="00FB2597" w:rsidRDefault="00FB2597" w:rsidP="00FB2597">
                            <w:pPr>
                              <w:tabs>
                                <w:tab w:val="left" w:pos="6964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Colômbia (WBTI – 2009; DHS - 2009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sym w:font="Symbol" w:char="F02F"/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 xml:space="preserve">2010); </w:t>
                            </w:r>
                          </w:p>
                          <w:p w14:paraId="3E794002" w14:textId="77777777" w:rsidR="00FB2597" w:rsidRDefault="00FB2597" w:rsidP="00FB2597">
                            <w:pPr>
                              <w:tabs>
                                <w:tab w:val="left" w:pos="6964"/>
                              </w:tabs>
                              <w:spacing w:after="0" w:line="36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Dominican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Republic</w:t>
                            </w:r>
                            <w:proofErr w:type="spellEnd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(WBTI – 2012; DHS – 2013)</w:t>
                            </w:r>
                          </w:p>
                          <w:p w14:paraId="4C9964FE" w14:textId="77777777" w:rsidR="00FB2597" w:rsidRDefault="00FB2597" w:rsidP="00FB2597">
                            <w:pPr>
                              <w:tabs>
                                <w:tab w:val="left" w:pos="6964"/>
                              </w:tabs>
                              <w:spacing w:after="0" w:line="360" w:lineRule="auto"/>
                            </w:pP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Peru (WBTI – 2009; DHS – 2009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sym w:font="Symbol" w:char="F02F"/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 xml:space="preserve">2010) </w:t>
                            </w:r>
                          </w:p>
                          <w:p w14:paraId="33C43D11" w14:textId="77777777" w:rsidR="00FB2597" w:rsidRPr="00F21609" w:rsidRDefault="00FB2597" w:rsidP="00FB2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8F1A5" id="_x0000_s1030" type="#_x0000_t202" style="position:absolute;margin-left:-23.55pt;margin-top:26.05pt;width:243.75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">
                <v:textbox>
                  <w:txbxContent>
                    <w:p w14:paraId="1AAC3F21" w14:textId="77777777" w:rsidR="00FB2597" w:rsidRDefault="00FB2597" w:rsidP="00FB25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Countries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selected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study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WBTi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DHS) </w:t>
                      </w:r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(n=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5</w:t>
                      </w:r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)</w:t>
                      </w:r>
                    </w:p>
                    <w:p w14:paraId="5CFE9AF8" w14:textId="77777777" w:rsidR="00FB2597" w:rsidRDefault="00FB2597" w:rsidP="00FB2597">
                      <w:pPr>
                        <w:tabs>
                          <w:tab w:val="left" w:pos="6964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1541C1">
                        <w:rPr>
                          <w:rFonts w:ascii="Times New Roman" w:hAnsi="Times New Roman" w:cs="Times New Roman"/>
                        </w:rPr>
                        <w:t>Bolívia (WBTI – 2008; DHS – 2008)</w:t>
                      </w:r>
                      <w:r>
                        <w:rPr>
                          <w:rFonts w:ascii="Times New Roman" w:hAnsi="Times New Roman" w:cs="Times New Roman"/>
                        </w:rPr>
                        <w:t>;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E8C0EF6" w14:textId="77777777" w:rsidR="00FB2597" w:rsidRDefault="00FB2597" w:rsidP="00FB2597">
                      <w:pPr>
                        <w:tabs>
                          <w:tab w:val="left" w:pos="6964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541C1">
                        <w:rPr>
                          <w:rFonts w:ascii="Times New Roman" w:hAnsi="Times New Roman" w:cs="Times New Roman"/>
                        </w:rPr>
                        <w:t>Bra</w:t>
                      </w:r>
                      <w:r>
                        <w:rPr>
                          <w:rFonts w:ascii="Times New Roman" w:hAnsi="Times New Roman" w:cs="Times New Roman"/>
                        </w:rPr>
                        <w:t>z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>il</w:t>
                      </w:r>
                      <w:proofErr w:type="spellEnd"/>
                      <w:r w:rsidRPr="001541C1">
                        <w:rPr>
                          <w:rFonts w:ascii="Times New Roman" w:hAnsi="Times New Roman" w:cs="Times New Roman"/>
                        </w:rPr>
                        <w:t xml:space="preserve"> (WBTI – 2008; DHS 2006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sym w:font="Symbol" w:char="F02F"/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 xml:space="preserve">2007); </w:t>
                      </w:r>
                    </w:p>
                    <w:p w14:paraId="4E26B84D" w14:textId="77777777" w:rsidR="00FB2597" w:rsidRDefault="00FB2597" w:rsidP="00FB2597">
                      <w:pPr>
                        <w:tabs>
                          <w:tab w:val="left" w:pos="6964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1541C1">
                        <w:rPr>
                          <w:rFonts w:ascii="Times New Roman" w:hAnsi="Times New Roman" w:cs="Times New Roman"/>
                        </w:rPr>
                        <w:t>Colômbia (WBTI – 2009; DHS - 2009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sym w:font="Symbol" w:char="F02F"/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 xml:space="preserve">2010); </w:t>
                      </w:r>
                    </w:p>
                    <w:p w14:paraId="3E794002" w14:textId="77777777" w:rsidR="00FB2597" w:rsidRDefault="00FB2597" w:rsidP="00FB2597">
                      <w:pPr>
                        <w:tabs>
                          <w:tab w:val="left" w:pos="6964"/>
                        </w:tabs>
                        <w:spacing w:after="0" w:line="360" w:lineRule="auto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Dominican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Republic</w:t>
                      </w:r>
                      <w:proofErr w:type="spellEnd"/>
                      <w:r w:rsidRPr="009C551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>(WBTI – 2012; DHS – 2013)</w:t>
                      </w:r>
                    </w:p>
                    <w:p w14:paraId="4C9964FE" w14:textId="77777777" w:rsidR="00FB2597" w:rsidRDefault="00FB2597" w:rsidP="00FB2597">
                      <w:pPr>
                        <w:tabs>
                          <w:tab w:val="left" w:pos="6964"/>
                        </w:tabs>
                        <w:spacing w:after="0" w:line="360" w:lineRule="auto"/>
                      </w:pPr>
                      <w:r w:rsidRPr="001541C1">
                        <w:rPr>
                          <w:rFonts w:ascii="Times New Roman" w:hAnsi="Times New Roman" w:cs="Times New Roman"/>
                        </w:rPr>
                        <w:t>Peru (WBTI – 2009; DHS – 2009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sym w:font="Symbol" w:char="F02F"/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 xml:space="preserve">2010) </w:t>
                      </w:r>
                    </w:p>
                    <w:p w14:paraId="33C43D11" w14:textId="77777777" w:rsidR="00FB2597" w:rsidRPr="00F21609" w:rsidRDefault="00FB2597" w:rsidP="00FB25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F0B01" w14:textId="77777777" w:rsidR="00FB2597" w:rsidRPr="003A79E6" w:rsidRDefault="00FB2597" w:rsidP="00FB259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F8355" wp14:editId="7B9E07F3">
                <wp:simplePos x="0" y="0"/>
                <wp:positionH relativeFrom="margin">
                  <wp:posOffset>3085465</wp:posOffset>
                </wp:positionH>
                <wp:positionV relativeFrom="paragraph">
                  <wp:posOffset>7620</wp:posOffset>
                </wp:positionV>
                <wp:extent cx="3095625" cy="1838325"/>
                <wp:effectExtent l="0" t="0" r="28575" b="285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DF02D" w14:textId="77777777" w:rsidR="00FB2597" w:rsidRDefault="00FB2597" w:rsidP="00FB2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Survey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years</w:t>
                            </w:r>
                            <w:proofErr w:type="spellEnd"/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selected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trend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analysis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breastfeeding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duration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country </w:t>
                            </w:r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(n=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5</w:t>
                            </w:r>
                            <w:r w:rsidRPr="00F216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943B755" w14:textId="77777777" w:rsidR="00FB2597" w:rsidRDefault="00FB2597" w:rsidP="00FB2597">
                            <w:pPr>
                              <w:tabs>
                                <w:tab w:val="left" w:pos="6964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Bolívia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1994,1998,2003,2008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5DCE836" w14:textId="77777777" w:rsidR="00FB2597" w:rsidRDefault="00FB2597" w:rsidP="00FB2597">
                            <w:pPr>
                              <w:tabs>
                                <w:tab w:val="left" w:pos="6964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Bra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il</w:t>
                            </w:r>
                            <w:proofErr w:type="spellEnd"/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1996,2006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 xml:space="preserve">); </w:t>
                            </w:r>
                          </w:p>
                          <w:p w14:paraId="06C5192A" w14:textId="77777777" w:rsidR="00FB2597" w:rsidRDefault="00FB2597" w:rsidP="00FB2597">
                            <w:pPr>
                              <w:tabs>
                                <w:tab w:val="left" w:pos="6964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Colômbia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1990,1995,2000,2005,2010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 xml:space="preserve">); </w:t>
                            </w:r>
                          </w:p>
                          <w:p w14:paraId="526326EA" w14:textId="77777777" w:rsidR="00FB2597" w:rsidRDefault="00FB2597" w:rsidP="00FB2597">
                            <w:pPr>
                              <w:tabs>
                                <w:tab w:val="left" w:pos="6964"/>
                              </w:tabs>
                              <w:spacing w:after="0" w:line="36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Dominican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Republic</w:t>
                            </w:r>
                            <w:proofErr w:type="spellEnd"/>
                            <w:r w:rsidRPr="009C551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1991,1996,2002,2007,2013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40D8C3DD" w14:textId="77777777" w:rsidR="00FB2597" w:rsidRDefault="00FB2597" w:rsidP="00FB2597">
                            <w:pPr>
                              <w:tabs>
                                <w:tab w:val="left" w:pos="6964"/>
                              </w:tabs>
                              <w:spacing w:after="0" w:line="360" w:lineRule="auto"/>
                            </w:pP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>Peru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1991,1996,2000,2008,2009,2010,2011,2012</w:t>
                            </w:r>
                            <w:r w:rsidRPr="001541C1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</w:p>
                          <w:p w14:paraId="56DEBB7E" w14:textId="77777777" w:rsidR="00FB2597" w:rsidRPr="00F21609" w:rsidRDefault="00FB2597" w:rsidP="00FB2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8355" id="_x0000_s1031" type="#_x0000_t202" style="position:absolute;margin-left:242.95pt;margin-top:.6pt;width:243.75pt;height:1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">
                <v:textbox>
                  <w:txbxContent>
                    <w:p w14:paraId="3D8DF02D" w14:textId="77777777" w:rsidR="00FB2597" w:rsidRDefault="00FB2597" w:rsidP="00FB25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Survey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years</w:t>
                      </w:r>
                      <w:proofErr w:type="spellEnd"/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selected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trend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analysis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of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breastfeeding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duration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by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country </w:t>
                      </w:r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(n=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5</w:t>
                      </w:r>
                      <w:r w:rsidRPr="00F2160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)</w:t>
                      </w:r>
                    </w:p>
                    <w:p w14:paraId="0943B755" w14:textId="77777777" w:rsidR="00FB2597" w:rsidRDefault="00FB2597" w:rsidP="00FB2597">
                      <w:pPr>
                        <w:tabs>
                          <w:tab w:val="left" w:pos="6964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1541C1">
                        <w:rPr>
                          <w:rFonts w:ascii="Times New Roman" w:hAnsi="Times New Roman" w:cs="Times New Roman"/>
                        </w:rPr>
                        <w:t>Bolívia (</w:t>
                      </w:r>
                      <w:r>
                        <w:rPr>
                          <w:rFonts w:ascii="Times New Roman" w:hAnsi="Times New Roman" w:cs="Times New Roman"/>
                        </w:rPr>
                        <w:t>1994,1998,2003,2008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</w:rPr>
                        <w:t>;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5DCE836" w14:textId="77777777" w:rsidR="00FB2597" w:rsidRDefault="00FB2597" w:rsidP="00FB2597">
                      <w:pPr>
                        <w:tabs>
                          <w:tab w:val="left" w:pos="6964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541C1">
                        <w:rPr>
                          <w:rFonts w:ascii="Times New Roman" w:hAnsi="Times New Roman" w:cs="Times New Roman"/>
                        </w:rPr>
                        <w:t>Bra</w:t>
                      </w:r>
                      <w:r>
                        <w:rPr>
                          <w:rFonts w:ascii="Times New Roman" w:hAnsi="Times New Roman" w:cs="Times New Roman"/>
                        </w:rPr>
                        <w:t>z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>il</w:t>
                      </w:r>
                      <w:proofErr w:type="spellEnd"/>
                      <w:r w:rsidRPr="001541C1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1996,2006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 xml:space="preserve">); </w:t>
                      </w:r>
                    </w:p>
                    <w:p w14:paraId="06C5192A" w14:textId="77777777" w:rsidR="00FB2597" w:rsidRDefault="00FB2597" w:rsidP="00FB2597">
                      <w:pPr>
                        <w:tabs>
                          <w:tab w:val="left" w:pos="6964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1541C1">
                        <w:rPr>
                          <w:rFonts w:ascii="Times New Roman" w:hAnsi="Times New Roman" w:cs="Times New Roman"/>
                        </w:rPr>
                        <w:t>Colômbia (</w:t>
                      </w:r>
                      <w:r>
                        <w:rPr>
                          <w:rFonts w:ascii="Times New Roman" w:hAnsi="Times New Roman" w:cs="Times New Roman"/>
                        </w:rPr>
                        <w:t>1990,1995,2000,2005,2010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 xml:space="preserve">); </w:t>
                      </w:r>
                    </w:p>
                    <w:p w14:paraId="526326EA" w14:textId="77777777" w:rsidR="00FB2597" w:rsidRDefault="00FB2597" w:rsidP="00FB2597">
                      <w:pPr>
                        <w:tabs>
                          <w:tab w:val="left" w:pos="6964"/>
                        </w:tabs>
                        <w:spacing w:after="0" w:line="360" w:lineRule="auto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Dominican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Republic</w:t>
                      </w:r>
                      <w:proofErr w:type="spellEnd"/>
                      <w:r w:rsidRPr="009C551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1991,1996,2002,2007,2013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40D8C3DD" w14:textId="77777777" w:rsidR="00FB2597" w:rsidRDefault="00FB2597" w:rsidP="00FB2597">
                      <w:pPr>
                        <w:tabs>
                          <w:tab w:val="left" w:pos="6964"/>
                        </w:tabs>
                        <w:spacing w:after="0" w:line="360" w:lineRule="auto"/>
                      </w:pPr>
                      <w:r w:rsidRPr="001541C1">
                        <w:rPr>
                          <w:rFonts w:ascii="Times New Roman" w:hAnsi="Times New Roman" w:cs="Times New Roman"/>
                        </w:rPr>
                        <w:t>Peru (</w:t>
                      </w:r>
                      <w:r>
                        <w:rPr>
                          <w:rFonts w:ascii="Times New Roman" w:hAnsi="Times New Roman" w:cs="Times New Roman"/>
                        </w:rPr>
                        <w:t>1991,1996,2000,2008,2009,2010,2011,2012</w:t>
                      </w:r>
                      <w:r w:rsidRPr="001541C1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</w:p>
                    <w:p w14:paraId="56DEBB7E" w14:textId="77777777" w:rsidR="00FB2597" w:rsidRPr="00F21609" w:rsidRDefault="00FB2597" w:rsidP="00FB25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5EF9D" w14:textId="77777777" w:rsidR="00FB2597" w:rsidRPr="003A79E6" w:rsidRDefault="00FB2597" w:rsidP="00FB2597"/>
    <w:p w14:paraId="28265A77" w14:textId="77777777" w:rsidR="00FB2597" w:rsidRDefault="00FB2597" w:rsidP="00FB2597"/>
    <w:p w14:paraId="62694798" w14:textId="77777777" w:rsidR="00FB2597" w:rsidRDefault="00FB2597" w:rsidP="00FB2597">
      <w:pPr>
        <w:tabs>
          <w:tab w:val="left" w:pos="6964"/>
        </w:tabs>
      </w:pPr>
      <w:r>
        <w:tab/>
      </w:r>
    </w:p>
    <w:p w14:paraId="7BEC6D2E" w14:textId="77777777" w:rsidR="00FB2597" w:rsidRDefault="00FB2597" w:rsidP="00F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</w:rPr>
      </w:pPr>
    </w:p>
    <w:p w14:paraId="38256B2F" w14:textId="77777777" w:rsidR="00FB2597" w:rsidRDefault="00FB2597" w:rsidP="00FB2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</w:rPr>
      </w:pPr>
    </w:p>
    <w:p w14:paraId="0E8DAC17" w14:textId="77777777" w:rsidR="00FB2597" w:rsidRDefault="00FB2597" w:rsidP="00FB2597">
      <w:pPr>
        <w:tabs>
          <w:tab w:val="left" w:pos="6964"/>
        </w:tabs>
        <w:rPr>
          <w:rFonts w:ascii="Times New Roman" w:eastAsia="Times New Roman" w:hAnsi="Times New Roman" w:cs="Times New Roman"/>
          <w:b/>
          <w:lang w:bidi="en-US"/>
        </w:rPr>
      </w:pPr>
    </w:p>
    <w:p w14:paraId="6C0FA2CE" w14:textId="77777777" w:rsidR="00FB2597" w:rsidRPr="00793A85" w:rsidRDefault="00FB2597" w:rsidP="00FB2597">
      <w:pPr>
        <w:tabs>
          <w:tab w:val="left" w:pos="6964"/>
        </w:tabs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lang w:bidi="en-US"/>
        </w:rPr>
        <w:t>Figure S1.</w:t>
      </w:r>
      <w:r>
        <w:rPr>
          <w:rFonts w:ascii="Times New Roman" w:eastAsia="Times New Roman" w:hAnsi="Times New Roman" w:cs="Times New Roman"/>
          <w:lang w:bidi="en-US"/>
        </w:rPr>
        <w:t xml:space="preserve"> Flowchart </w:t>
      </w:r>
      <w:proofErr w:type="spellStart"/>
      <w:r>
        <w:rPr>
          <w:rFonts w:ascii="Times New Roman" w:eastAsia="Times New Roman" w:hAnsi="Times New Roman" w:cs="Times New Roman"/>
          <w:lang w:bidi="en-US"/>
        </w:rPr>
        <w:t>of</w:t>
      </w:r>
      <w:proofErr w:type="spellEnd"/>
      <w:r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bidi="en-US"/>
        </w:rPr>
        <w:t>selection</w:t>
      </w:r>
      <w:proofErr w:type="spellEnd"/>
      <w:r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bidi="en-US"/>
        </w:rPr>
        <w:t>of</w:t>
      </w:r>
      <w:proofErr w:type="spellEnd"/>
      <w:r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bidi="en-US"/>
        </w:rPr>
        <w:t>Demographic</w:t>
      </w:r>
      <w:proofErr w:type="spellEnd"/>
      <w:r>
        <w:rPr>
          <w:rFonts w:ascii="Times New Roman" w:eastAsia="Times New Roman" w:hAnsi="Times New Roman" w:cs="Times New Roman"/>
          <w:lang w:bidi="en-US"/>
        </w:rPr>
        <w:t xml:space="preserve"> Health </w:t>
      </w:r>
      <w:proofErr w:type="spellStart"/>
      <w:r>
        <w:rPr>
          <w:rFonts w:ascii="Times New Roman" w:eastAsia="Times New Roman" w:hAnsi="Times New Roman" w:cs="Times New Roman"/>
          <w:lang w:bidi="en-US"/>
        </w:rPr>
        <w:t>Survey</w:t>
      </w:r>
      <w:proofErr w:type="spellEnd"/>
      <w:r>
        <w:rPr>
          <w:rFonts w:ascii="Times New Roman" w:eastAsia="Times New Roman" w:hAnsi="Times New Roman" w:cs="Times New Roman"/>
          <w:lang w:bidi="en-US"/>
        </w:rPr>
        <w:t xml:space="preserve"> (DHS) </w:t>
      </w:r>
      <w:proofErr w:type="spellStart"/>
      <w:r>
        <w:rPr>
          <w:rFonts w:ascii="Times New Roman" w:eastAsia="Times New Roman" w:hAnsi="Times New Roman" w:cs="Times New Roman"/>
          <w:lang w:bidi="en-US"/>
        </w:rPr>
        <w:t>and</w:t>
      </w:r>
      <w:proofErr w:type="spellEnd"/>
      <w:r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bidi="en-US"/>
        </w:rPr>
        <w:t>WBTi</w:t>
      </w:r>
      <w:proofErr w:type="spellEnd"/>
      <w:r>
        <w:rPr>
          <w:rFonts w:ascii="Times New Roman" w:eastAsia="Times New Roman" w:hAnsi="Times New Roman" w:cs="Times New Roman"/>
          <w:lang w:bidi="en-US"/>
        </w:rPr>
        <w:t xml:space="preserve"> tool.</w:t>
      </w:r>
    </w:p>
    <w:p w14:paraId="2EE5985F" w14:textId="77777777" w:rsidR="00FB2597" w:rsidRPr="003A79E6" w:rsidRDefault="00FB2597" w:rsidP="00FB2597">
      <w:pPr>
        <w:tabs>
          <w:tab w:val="left" w:pos="6964"/>
        </w:tabs>
      </w:pPr>
    </w:p>
    <w:p w14:paraId="327B63DA" w14:textId="77777777" w:rsidR="00CF3A98" w:rsidRDefault="00CF3A98"/>
    <w:sectPr w:rsidR="00CF3A98" w:rsidSect="003F320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97"/>
    <w:rsid w:val="00CF3A98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37FA"/>
  <w15:chartTrackingRefBased/>
  <w15:docId w15:val="{0CC92EA0-5FAD-4D5E-ADB1-2D5B25A7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9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2020-10-29T20:05:00Z</dcterms:created>
  <dcterms:modified xsi:type="dcterms:W3CDTF">2020-10-29T20:10:00Z</dcterms:modified>
</cp:coreProperties>
</file>