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FDB62" w14:textId="3614F688" w:rsidR="007630B1" w:rsidRPr="00B83B9D" w:rsidRDefault="007630B1" w:rsidP="007630B1">
      <w:r>
        <w:rPr>
          <w:rFonts w:hint="eastAsia"/>
        </w:rPr>
        <w:t>Sup</w:t>
      </w:r>
      <w:r>
        <w:t>plementary table 1</w:t>
      </w:r>
      <w:r w:rsidRPr="00B83B9D">
        <w:t xml:space="preserve"> Correlation of paternal general parenting </w:t>
      </w:r>
      <w:r>
        <w:t>with paternal</w:t>
      </w:r>
      <w:r w:rsidRPr="00B83B9D">
        <w:t xml:space="preserve"> parenting practices </w:t>
      </w:r>
      <w:r>
        <w:t>and</w:t>
      </w:r>
      <w:r w:rsidRPr="00B83B9D">
        <w:t xml:space="preserve"> Latino early adolescents’ energy balance-related behaviors (EBRB</w:t>
      </w:r>
      <w:r>
        <w:t>s</w:t>
      </w:r>
      <w:r w:rsidRPr="00B83B9D">
        <w:t xml:space="preserve">). </w:t>
      </w:r>
    </w:p>
    <w:tbl>
      <w:tblPr>
        <w:tblStyle w:val="a7"/>
        <w:tblW w:w="909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990"/>
        <w:gridCol w:w="990"/>
        <w:gridCol w:w="990"/>
        <w:gridCol w:w="1170"/>
        <w:gridCol w:w="990"/>
        <w:gridCol w:w="1080"/>
      </w:tblGrid>
      <w:tr w:rsidR="007630B1" w:rsidRPr="008579D7" w14:paraId="7611DAD9" w14:textId="77777777" w:rsidTr="006C708B">
        <w:trPr>
          <w:trHeight w:val="300"/>
        </w:trPr>
        <w:tc>
          <w:tcPr>
            <w:tcW w:w="2880" w:type="dxa"/>
            <w:vMerge w:val="restart"/>
            <w:noWrap/>
            <w:vAlign w:val="center"/>
            <w:hideMark/>
          </w:tcPr>
          <w:p w14:paraId="68601FEE" w14:textId="77777777" w:rsidR="007630B1" w:rsidRPr="00B83B9D" w:rsidRDefault="007630B1" w:rsidP="006C708B">
            <w:pPr>
              <w:ind w:right="-290"/>
            </w:pPr>
            <w:r w:rsidRPr="00B83B9D">
              <w:t xml:space="preserve">Variables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AB5EBCA" w14:textId="77777777" w:rsidR="007630B1" w:rsidRPr="00B83B9D" w:rsidRDefault="007630B1" w:rsidP="006C708B">
            <w:pPr>
              <w:jc w:val="center"/>
            </w:pPr>
            <w:r w:rsidRPr="00B83B9D">
              <w:t>Warmth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02387AA" w14:textId="77777777" w:rsidR="007630B1" w:rsidRPr="00B83B9D" w:rsidRDefault="007630B1" w:rsidP="006C708B">
            <w:r w:rsidRPr="00B83B9D">
              <w:t>Autonomy granting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E185216" w14:textId="77777777" w:rsidR="007630B1" w:rsidRPr="00B83B9D" w:rsidRDefault="007630B1" w:rsidP="006C708B">
            <w:r>
              <w:t>C</w:t>
            </w:r>
            <w:r w:rsidRPr="009F1B1F">
              <w:t>oercive control</w:t>
            </w:r>
          </w:p>
        </w:tc>
      </w:tr>
      <w:tr w:rsidR="007630B1" w:rsidRPr="008579D7" w14:paraId="4E497A4C" w14:textId="77777777" w:rsidTr="006C708B">
        <w:trPr>
          <w:trHeight w:val="300"/>
        </w:trPr>
        <w:tc>
          <w:tcPr>
            <w:tcW w:w="2880" w:type="dxa"/>
            <w:vMerge/>
            <w:tcBorders>
              <w:bottom w:val="single" w:sz="4" w:space="0" w:color="auto"/>
            </w:tcBorders>
            <w:noWrap/>
          </w:tcPr>
          <w:p w14:paraId="2605B444" w14:textId="77777777" w:rsidR="007630B1" w:rsidRPr="00B83B9D" w:rsidRDefault="007630B1" w:rsidP="006C708B">
            <w:pPr>
              <w:ind w:right="-290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3E14AE0" w14:textId="77777777" w:rsidR="007630B1" w:rsidRPr="00B83B9D" w:rsidRDefault="007630B1" w:rsidP="006C708B">
            <w:pPr>
              <w:jc w:val="center"/>
            </w:pPr>
            <w:proofErr w:type="spellStart"/>
            <w:r w:rsidRPr="00B83B9D">
              <w:t>rs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0259BA" w14:textId="77777777" w:rsidR="007630B1" w:rsidRPr="006C708B" w:rsidRDefault="007630B1" w:rsidP="006C708B">
            <w:pPr>
              <w:jc w:val="center"/>
              <w:rPr>
                <w:i/>
                <w:iCs/>
              </w:rPr>
            </w:pPr>
            <w:r w:rsidRPr="006C708B">
              <w:rPr>
                <w:i/>
                <w:iCs/>
              </w:rPr>
              <w:t>p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639130E" w14:textId="77777777" w:rsidR="007630B1" w:rsidRPr="00B83B9D" w:rsidRDefault="007630B1" w:rsidP="006C708B">
            <w:pPr>
              <w:jc w:val="center"/>
            </w:pPr>
            <w:proofErr w:type="spellStart"/>
            <w:r w:rsidRPr="00B83B9D">
              <w:t>rs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9CDBCC" w14:textId="77777777" w:rsidR="007630B1" w:rsidRPr="006C708B" w:rsidRDefault="007630B1" w:rsidP="006C708B">
            <w:pPr>
              <w:jc w:val="center"/>
              <w:rPr>
                <w:i/>
                <w:iCs/>
              </w:rPr>
            </w:pPr>
            <w:r w:rsidRPr="006C708B">
              <w:rPr>
                <w:i/>
                <w:iCs/>
              </w:rPr>
              <w:t>p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AA9078A" w14:textId="77777777" w:rsidR="007630B1" w:rsidRPr="00B83B9D" w:rsidRDefault="007630B1" w:rsidP="006C708B">
            <w:pPr>
              <w:jc w:val="center"/>
            </w:pPr>
            <w:proofErr w:type="spellStart"/>
            <w:r w:rsidRPr="00B83B9D">
              <w:t>rs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92F83A" w14:textId="77777777" w:rsidR="007630B1" w:rsidRPr="006C708B" w:rsidRDefault="007630B1" w:rsidP="006C708B">
            <w:pPr>
              <w:jc w:val="center"/>
              <w:rPr>
                <w:i/>
                <w:iCs/>
              </w:rPr>
            </w:pPr>
            <w:r w:rsidRPr="006C708B">
              <w:rPr>
                <w:i/>
                <w:iCs/>
              </w:rPr>
              <w:t>p</w:t>
            </w:r>
          </w:p>
        </w:tc>
      </w:tr>
      <w:tr w:rsidR="007630B1" w:rsidRPr="008579D7" w14:paraId="4AAE4A13" w14:textId="77777777" w:rsidTr="006C708B">
        <w:trPr>
          <w:trHeight w:val="300"/>
        </w:trPr>
        <w:tc>
          <w:tcPr>
            <w:tcW w:w="9090" w:type="dxa"/>
            <w:gridSpan w:val="7"/>
            <w:tcBorders>
              <w:top w:val="single" w:sz="4" w:space="0" w:color="auto"/>
              <w:bottom w:val="nil"/>
            </w:tcBorders>
            <w:noWrap/>
            <w:vAlign w:val="center"/>
          </w:tcPr>
          <w:p w14:paraId="73E59C68" w14:textId="77777777" w:rsidR="007630B1" w:rsidRPr="00B83B9D" w:rsidRDefault="007630B1" w:rsidP="006C708B">
            <w:pPr>
              <w:ind w:right="-290"/>
            </w:pPr>
            <w:r w:rsidRPr="00B83B9D">
              <w:t>Adolescents’ EBRBs</w:t>
            </w:r>
          </w:p>
        </w:tc>
      </w:tr>
      <w:tr w:rsidR="007630B1" w:rsidRPr="008579D7" w14:paraId="742B82FF" w14:textId="77777777" w:rsidTr="006C708B">
        <w:trPr>
          <w:trHeight w:val="300"/>
        </w:trPr>
        <w:tc>
          <w:tcPr>
            <w:tcW w:w="2880" w:type="dxa"/>
            <w:tcBorders>
              <w:top w:val="nil"/>
            </w:tcBorders>
            <w:noWrap/>
            <w:hideMark/>
          </w:tcPr>
          <w:p w14:paraId="1B5CA454" w14:textId="77777777" w:rsidR="007630B1" w:rsidRPr="00B83B9D" w:rsidRDefault="007630B1" w:rsidP="006C708B">
            <w:pPr>
              <w:ind w:left="160" w:right="-290"/>
            </w:pPr>
            <w:r w:rsidRPr="00B83B9D">
              <w:t>Fruit intake</w:t>
            </w:r>
          </w:p>
        </w:tc>
        <w:tc>
          <w:tcPr>
            <w:tcW w:w="990" w:type="dxa"/>
            <w:tcBorders>
              <w:top w:val="nil"/>
            </w:tcBorders>
            <w:noWrap/>
            <w:vAlign w:val="center"/>
            <w:hideMark/>
          </w:tcPr>
          <w:p w14:paraId="4C18F3CC" w14:textId="77777777" w:rsidR="007630B1" w:rsidRPr="00B83B9D" w:rsidRDefault="007630B1" w:rsidP="006C708B">
            <w:r w:rsidRPr="00B83B9D">
              <w:t>0.</w:t>
            </w:r>
            <w:r>
              <w:t>22</w:t>
            </w:r>
          </w:p>
        </w:tc>
        <w:tc>
          <w:tcPr>
            <w:tcW w:w="990" w:type="dxa"/>
            <w:tcBorders>
              <w:top w:val="nil"/>
            </w:tcBorders>
            <w:vAlign w:val="center"/>
          </w:tcPr>
          <w:p w14:paraId="744DA54F" w14:textId="77777777" w:rsidR="007630B1" w:rsidRPr="00B83B9D" w:rsidRDefault="007630B1" w:rsidP="006C708B">
            <w:r w:rsidRPr="00B83B9D">
              <w:t>0.00</w:t>
            </w:r>
            <w:r>
              <w:t>2</w:t>
            </w:r>
          </w:p>
        </w:tc>
        <w:tc>
          <w:tcPr>
            <w:tcW w:w="990" w:type="dxa"/>
            <w:tcBorders>
              <w:top w:val="nil"/>
            </w:tcBorders>
            <w:noWrap/>
            <w:vAlign w:val="center"/>
            <w:hideMark/>
          </w:tcPr>
          <w:p w14:paraId="61CBBD7C" w14:textId="77777777" w:rsidR="007630B1" w:rsidRPr="00B83B9D" w:rsidRDefault="007630B1" w:rsidP="006C708B">
            <w:r w:rsidRPr="00B83B9D">
              <w:t>0.2</w:t>
            </w:r>
            <w:r>
              <w:t>2</w:t>
            </w:r>
          </w:p>
        </w:tc>
        <w:tc>
          <w:tcPr>
            <w:tcW w:w="1170" w:type="dxa"/>
            <w:tcBorders>
              <w:top w:val="nil"/>
            </w:tcBorders>
            <w:vAlign w:val="center"/>
          </w:tcPr>
          <w:p w14:paraId="60312C91" w14:textId="77777777" w:rsidR="007630B1" w:rsidRPr="00B83B9D" w:rsidRDefault="007630B1" w:rsidP="006C708B">
            <w:r w:rsidRPr="00B83B9D">
              <w:t>0.00</w:t>
            </w:r>
            <w:r>
              <w:t>3</w:t>
            </w:r>
          </w:p>
        </w:tc>
        <w:tc>
          <w:tcPr>
            <w:tcW w:w="990" w:type="dxa"/>
            <w:tcBorders>
              <w:top w:val="nil"/>
            </w:tcBorders>
            <w:noWrap/>
            <w:vAlign w:val="center"/>
            <w:hideMark/>
          </w:tcPr>
          <w:p w14:paraId="59878D71" w14:textId="77777777" w:rsidR="007630B1" w:rsidRPr="00B83B9D" w:rsidRDefault="007630B1" w:rsidP="006C708B">
            <w:r w:rsidRPr="00B83B9D">
              <w:t>0.0</w:t>
            </w:r>
            <w:r>
              <w:t>5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404A0EED" w14:textId="77777777" w:rsidR="007630B1" w:rsidRPr="00B83B9D" w:rsidRDefault="007630B1" w:rsidP="006C708B">
            <w:r w:rsidRPr="00B83B9D">
              <w:t>0.</w:t>
            </w:r>
            <w:r>
              <w:t>495</w:t>
            </w:r>
          </w:p>
        </w:tc>
      </w:tr>
      <w:tr w:rsidR="007630B1" w:rsidRPr="008579D7" w14:paraId="24F2AC29" w14:textId="77777777" w:rsidTr="006C708B">
        <w:trPr>
          <w:trHeight w:val="300"/>
        </w:trPr>
        <w:tc>
          <w:tcPr>
            <w:tcW w:w="2880" w:type="dxa"/>
            <w:noWrap/>
            <w:hideMark/>
          </w:tcPr>
          <w:p w14:paraId="444D55DD" w14:textId="77777777" w:rsidR="007630B1" w:rsidRPr="00B83B9D" w:rsidRDefault="007630B1" w:rsidP="006C708B">
            <w:pPr>
              <w:ind w:left="160" w:right="-290"/>
            </w:pPr>
            <w:r w:rsidRPr="00B83B9D">
              <w:t>Vegetable intake</w:t>
            </w:r>
          </w:p>
        </w:tc>
        <w:tc>
          <w:tcPr>
            <w:tcW w:w="990" w:type="dxa"/>
            <w:noWrap/>
            <w:vAlign w:val="center"/>
            <w:hideMark/>
          </w:tcPr>
          <w:p w14:paraId="65E3E868" w14:textId="77777777" w:rsidR="007630B1" w:rsidRPr="00B83B9D" w:rsidRDefault="007630B1" w:rsidP="006C708B">
            <w:r w:rsidRPr="00B83B9D">
              <w:t>0.2</w:t>
            </w:r>
            <w:r>
              <w:t>3</w:t>
            </w:r>
          </w:p>
        </w:tc>
        <w:tc>
          <w:tcPr>
            <w:tcW w:w="990" w:type="dxa"/>
            <w:vAlign w:val="center"/>
          </w:tcPr>
          <w:p w14:paraId="7357D7E9" w14:textId="77777777" w:rsidR="007630B1" w:rsidRPr="00B83B9D" w:rsidRDefault="007630B1" w:rsidP="006C708B">
            <w:r w:rsidRPr="00B83B9D">
              <w:t>0.00</w:t>
            </w:r>
            <w:r>
              <w:t>1</w:t>
            </w:r>
          </w:p>
        </w:tc>
        <w:tc>
          <w:tcPr>
            <w:tcW w:w="990" w:type="dxa"/>
            <w:noWrap/>
            <w:vAlign w:val="center"/>
            <w:hideMark/>
          </w:tcPr>
          <w:p w14:paraId="0C0308B3" w14:textId="77777777" w:rsidR="007630B1" w:rsidRPr="00B83B9D" w:rsidRDefault="007630B1" w:rsidP="006C708B">
            <w:r w:rsidRPr="00B83B9D">
              <w:t>0.29</w:t>
            </w:r>
          </w:p>
        </w:tc>
        <w:tc>
          <w:tcPr>
            <w:tcW w:w="1170" w:type="dxa"/>
            <w:vAlign w:val="center"/>
          </w:tcPr>
          <w:p w14:paraId="6B7162A9" w14:textId="77777777" w:rsidR="007630B1" w:rsidRPr="00B83B9D" w:rsidRDefault="007630B1" w:rsidP="006C708B">
            <w:r w:rsidRPr="00B83B9D">
              <w:t>&lt;0.001</w:t>
            </w:r>
          </w:p>
        </w:tc>
        <w:tc>
          <w:tcPr>
            <w:tcW w:w="990" w:type="dxa"/>
            <w:noWrap/>
            <w:vAlign w:val="center"/>
            <w:hideMark/>
          </w:tcPr>
          <w:p w14:paraId="77E2F0F7" w14:textId="77777777" w:rsidR="007630B1" w:rsidRPr="00B83B9D" w:rsidRDefault="007630B1" w:rsidP="006C708B">
            <w:r w:rsidRPr="00B83B9D">
              <w:t>0.06</w:t>
            </w:r>
          </w:p>
        </w:tc>
        <w:tc>
          <w:tcPr>
            <w:tcW w:w="1080" w:type="dxa"/>
            <w:vAlign w:val="center"/>
          </w:tcPr>
          <w:p w14:paraId="5843326F" w14:textId="77777777" w:rsidR="007630B1" w:rsidRPr="00B83B9D" w:rsidRDefault="007630B1" w:rsidP="006C708B">
            <w:r w:rsidRPr="00B83B9D">
              <w:t>0.3</w:t>
            </w:r>
            <w:r>
              <w:t>68</w:t>
            </w:r>
          </w:p>
        </w:tc>
      </w:tr>
      <w:tr w:rsidR="007630B1" w:rsidRPr="008579D7" w14:paraId="5E7D6489" w14:textId="77777777" w:rsidTr="006C708B">
        <w:trPr>
          <w:trHeight w:val="300"/>
        </w:trPr>
        <w:tc>
          <w:tcPr>
            <w:tcW w:w="2880" w:type="dxa"/>
            <w:noWrap/>
            <w:hideMark/>
          </w:tcPr>
          <w:p w14:paraId="0CC36096" w14:textId="77777777" w:rsidR="007630B1" w:rsidRPr="00B83B9D" w:rsidRDefault="007630B1" w:rsidP="006C708B">
            <w:pPr>
              <w:ind w:left="160" w:right="-290"/>
            </w:pPr>
            <w:r w:rsidRPr="00B83B9D">
              <w:t>Sugary drink intake</w:t>
            </w:r>
          </w:p>
        </w:tc>
        <w:tc>
          <w:tcPr>
            <w:tcW w:w="990" w:type="dxa"/>
            <w:noWrap/>
            <w:vAlign w:val="center"/>
            <w:hideMark/>
          </w:tcPr>
          <w:p w14:paraId="3E5D1D1B" w14:textId="77777777" w:rsidR="007630B1" w:rsidRPr="00B83B9D" w:rsidRDefault="007630B1" w:rsidP="006C708B">
            <w:r w:rsidRPr="00B83B9D">
              <w:t>0.</w:t>
            </w:r>
            <w:r>
              <w:t>05</w:t>
            </w:r>
          </w:p>
        </w:tc>
        <w:tc>
          <w:tcPr>
            <w:tcW w:w="990" w:type="dxa"/>
            <w:vAlign w:val="center"/>
          </w:tcPr>
          <w:p w14:paraId="15325AA5" w14:textId="77777777" w:rsidR="007630B1" w:rsidRPr="00B83B9D" w:rsidRDefault="007630B1" w:rsidP="006C708B">
            <w:r w:rsidRPr="00B83B9D">
              <w:t>0.</w:t>
            </w:r>
            <w:r>
              <w:t>436</w:t>
            </w:r>
          </w:p>
        </w:tc>
        <w:tc>
          <w:tcPr>
            <w:tcW w:w="990" w:type="dxa"/>
            <w:noWrap/>
            <w:vAlign w:val="center"/>
            <w:hideMark/>
          </w:tcPr>
          <w:p w14:paraId="47CC2A82" w14:textId="77777777" w:rsidR="007630B1" w:rsidRPr="00B83B9D" w:rsidRDefault="007630B1" w:rsidP="006C708B">
            <w:r w:rsidRPr="00B83B9D">
              <w:t>0.</w:t>
            </w:r>
            <w:r>
              <w:t>18</w:t>
            </w:r>
          </w:p>
        </w:tc>
        <w:tc>
          <w:tcPr>
            <w:tcW w:w="1170" w:type="dxa"/>
            <w:vAlign w:val="center"/>
          </w:tcPr>
          <w:p w14:paraId="7E878A66" w14:textId="77777777" w:rsidR="007630B1" w:rsidRPr="00B83B9D" w:rsidRDefault="007630B1" w:rsidP="006C708B">
            <w:r w:rsidRPr="00B83B9D">
              <w:t>0.00</w:t>
            </w:r>
            <w:r>
              <w:t>9</w:t>
            </w:r>
          </w:p>
        </w:tc>
        <w:tc>
          <w:tcPr>
            <w:tcW w:w="990" w:type="dxa"/>
            <w:noWrap/>
            <w:vAlign w:val="center"/>
            <w:hideMark/>
          </w:tcPr>
          <w:p w14:paraId="30D56EB4" w14:textId="77777777" w:rsidR="007630B1" w:rsidRPr="00B83B9D" w:rsidRDefault="007630B1" w:rsidP="006C708B">
            <w:r w:rsidRPr="00B83B9D">
              <w:t>0.2</w:t>
            </w:r>
            <w:r>
              <w:t>1</w:t>
            </w:r>
          </w:p>
        </w:tc>
        <w:tc>
          <w:tcPr>
            <w:tcW w:w="1080" w:type="dxa"/>
            <w:vAlign w:val="center"/>
          </w:tcPr>
          <w:p w14:paraId="0704CEC7" w14:textId="77777777" w:rsidR="007630B1" w:rsidRPr="00B83B9D" w:rsidRDefault="007630B1" w:rsidP="006C708B">
            <w:r>
              <w:t>0.003</w:t>
            </w:r>
          </w:p>
        </w:tc>
      </w:tr>
      <w:tr w:rsidR="007630B1" w:rsidRPr="008579D7" w14:paraId="0541B9AB" w14:textId="77777777" w:rsidTr="006C708B">
        <w:trPr>
          <w:trHeight w:val="300"/>
        </w:trPr>
        <w:tc>
          <w:tcPr>
            <w:tcW w:w="2880" w:type="dxa"/>
            <w:noWrap/>
            <w:hideMark/>
          </w:tcPr>
          <w:p w14:paraId="0B86B71C" w14:textId="77777777" w:rsidR="007630B1" w:rsidRPr="00B83B9D" w:rsidRDefault="007630B1" w:rsidP="006C708B">
            <w:pPr>
              <w:ind w:left="160" w:right="-290"/>
            </w:pPr>
            <w:r w:rsidRPr="00B83B9D">
              <w:t>Sweet</w:t>
            </w:r>
            <w:r>
              <w:t>s</w:t>
            </w:r>
            <w:r w:rsidRPr="00B83B9D">
              <w:t>/salty snack intake</w:t>
            </w:r>
          </w:p>
        </w:tc>
        <w:tc>
          <w:tcPr>
            <w:tcW w:w="990" w:type="dxa"/>
            <w:noWrap/>
            <w:vAlign w:val="center"/>
            <w:hideMark/>
          </w:tcPr>
          <w:p w14:paraId="4A2B70C2" w14:textId="77777777" w:rsidR="007630B1" w:rsidRPr="00B83B9D" w:rsidRDefault="007630B1" w:rsidP="006C708B">
            <w:r w:rsidRPr="00B83B9D">
              <w:t>-0.05</w:t>
            </w:r>
          </w:p>
        </w:tc>
        <w:tc>
          <w:tcPr>
            <w:tcW w:w="990" w:type="dxa"/>
            <w:vAlign w:val="center"/>
          </w:tcPr>
          <w:p w14:paraId="7F91962B" w14:textId="77777777" w:rsidR="007630B1" w:rsidRPr="00B83B9D" w:rsidRDefault="007630B1" w:rsidP="006C708B">
            <w:r w:rsidRPr="00B83B9D">
              <w:t>0.</w:t>
            </w:r>
            <w:r>
              <w:t>456</w:t>
            </w:r>
          </w:p>
        </w:tc>
        <w:tc>
          <w:tcPr>
            <w:tcW w:w="990" w:type="dxa"/>
            <w:noWrap/>
            <w:vAlign w:val="center"/>
            <w:hideMark/>
          </w:tcPr>
          <w:p w14:paraId="0F3AEBB5" w14:textId="77777777" w:rsidR="007630B1" w:rsidRPr="00B83B9D" w:rsidRDefault="007630B1" w:rsidP="006C708B">
            <w:r w:rsidRPr="00B83B9D">
              <w:t>0.0</w:t>
            </w:r>
            <w:r>
              <w:t>4</w:t>
            </w:r>
          </w:p>
        </w:tc>
        <w:tc>
          <w:tcPr>
            <w:tcW w:w="1170" w:type="dxa"/>
            <w:vAlign w:val="center"/>
          </w:tcPr>
          <w:p w14:paraId="62712A6F" w14:textId="77777777" w:rsidR="007630B1" w:rsidRPr="00B83B9D" w:rsidRDefault="007630B1" w:rsidP="006C708B">
            <w:r w:rsidRPr="00B83B9D">
              <w:t>0.</w:t>
            </w:r>
            <w:r>
              <w:t>618</w:t>
            </w:r>
          </w:p>
        </w:tc>
        <w:tc>
          <w:tcPr>
            <w:tcW w:w="990" w:type="dxa"/>
            <w:noWrap/>
            <w:vAlign w:val="center"/>
            <w:hideMark/>
          </w:tcPr>
          <w:p w14:paraId="2A75E08F" w14:textId="77777777" w:rsidR="007630B1" w:rsidRPr="00B83B9D" w:rsidRDefault="007630B1" w:rsidP="006C708B">
            <w:r w:rsidRPr="00B83B9D">
              <w:t>0.</w:t>
            </w:r>
            <w:r>
              <w:t>14</w:t>
            </w:r>
          </w:p>
        </w:tc>
        <w:tc>
          <w:tcPr>
            <w:tcW w:w="1080" w:type="dxa"/>
            <w:vAlign w:val="center"/>
          </w:tcPr>
          <w:p w14:paraId="07348793" w14:textId="77777777" w:rsidR="007630B1" w:rsidRPr="00B83B9D" w:rsidRDefault="007630B1" w:rsidP="006C708B">
            <w:r w:rsidRPr="00B83B9D">
              <w:t>0.0</w:t>
            </w:r>
            <w:r>
              <w:t>48</w:t>
            </w:r>
          </w:p>
        </w:tc>
      </w:tr>
      <w:tr w:rsidR="007630B1" w:rsidRPr="008579D7" w14:paraId="30B727C6" w14:textId="77777777" w:rsidTr="006C708B">
        <w:trPr>
          <w:trHeight w:val="300"/>
        </w:trPr>
        <w:tc>
          <w:tcPr>
            <w:tcW w:w="2880" w:type="dxa"/>
            <w:noWrap/>
            <w:hideMark/>
          </w:tcPr>
          <w:p w14:paraId="457C8F7D" w14:textId="77777777" w:rsidR="007630B1" w:rsidRPr="00B83B9D" w:rsidRDefault="007630B1" w:rsidP="006C708B">
            <w:pPr>
              <w:ind w:left="160" w:right="-290"/>
            </w:pPr>
            <w:r w:rsidRPr="00B83B9D">
              <w:t>Fast food intake</w:t>
            </w:r>
          </w:p>
        </w:tc>
        <w:tc>
          <w:tcPr>
            <w:tcW w:w="990" w:type="dxa"/>
            <w:noWrap/>
            <w:vAlign w:val="center"/>
            <w:hideMark/>
          </w:tcPr>
          <w:p w14:paraId="56999B5B" w14:textId="77777777" w:rsidR="007630B1" w:rsidRPr="00B83B9D" w:rsidRDefault="007630B1" w:rsidP="006C708B">
            <w:r w:rsidRPr="00B83B9D">
              <w:t>0.04</w:t>
            </w:r>
          </w:p>
        </w:tc>
        <w:tc>
          <w:tcPr>
            <w:tcW w:w="990" w:type="dxa"/>
            <w:vAlign w:val="center"/>
          </w:tcPr>
          <w:p w14:paraId="5DE9CFF1" w14:textId="77777777" w:rsidR="007630B1" w:rsidRPr="00B83B9D" w:rsidRDefault="007630B1" w:rsidP="006C708B">
            <w:r w:rsidRPr="00B83B9D">
              <w:t>0.</w:t>
            </w:r>
            <w:r>
              <w:t>600</w:t>
            </w:r>
          </w:p>
        </w:tc>
        <w:tc>
          <w:tcPr>
            <w:tcW w:w="990" w:type="dxa"/>
            <w:noWrap/>
            <w:vAlign w:val="center"/>
            <w:hideMark/>
          </w:tcPr>
          <w:p w14:paraId="6DDB413E" w14:textId="77777777" w:rsidR="007630B1" w:rsidRPr="00B83B9D" w:rsidRDefault="007630B1" w:rsidP="006C708B">
            <w:r w:rsidRPr="00B83B9D">
              <w:t>0.1</w:t>
            </w:r>
            <w:r>
              <w:t>3</w:t>
            </w:r>
          </w:p>
        </w:tc>
        <w:tc>
          <w:tcPr>
            <w:tcW w:w="1170" w:type="dxa"/>
            <w:vAlign w:val="center"/>
          </w:tcPr>
          <w:p w14:paraId="0F62C88F" w14:textId="77777777" w:rsidR="007630B1" w:rsidRPr="00B83B9D" w:rsidRDefault="007630B1" w:rsidP="006C708B">
            <w:r w:rsidRPr="00B83B9D">
              <w:t>0.0</w:t>
            </w:r>
            <w:r>
              <w:t>62</w:t>
            </w:r>
          </w:p>
        </w:tc>
        <w:tc>
          <w:tcPr>
            <w:tcW w:w="990" w:type="dxa"/>
            <w:noWrap/>
            <w:vAlign w:val="center"/>
            <w:hideMark/>
          </w:tcPr>
          <w:p w14:paraId="5BB4D21E" w14:textId="77777777" w:rsidR="007630B1" w:rsidRPr="00B83B9D" w:rsidRDefault="007630B1" w:rsidP="006C708B">
            <w:r w:rsidRPr="00B83B9D">
              <w:t>0.</w:t>
            </w:r>
            <w:r>
              <w:t>08</w:t>
            </w:r>
          </w:p>
        </w:tc>
        <w:tc>
          <w:tcPr>
            <w:tcW w:w="1080" w:type="dxa"/>
            <w:vAlign w:val="center"/>
          </w:tcPr>
          <w:p w14:paraId="42ED9D45" w14:textId="77777777" w:rsidR="007630B1" w:rsidRPr="00B83B9D" w:rsidRDefault="007630B1" w:rsidP="006C708B">
            <w:r w:rsidRPr="00B83B9D">
              <w:t>0.</w:t>
            </w:r>
            <w:r>
              <w:t>259</w:t>
            </w:r>
          </w:p>
        </w:tc>
      </w:tr>
      <w:tr w:rsidR="007630B1" w:rsidRPr="008579D7" w14:paraId="2AF797A5" w14:textId="77777777" w:rsidTr="006C708B">
        <w:trPr>
          <w:trHeight w:val="300"/>
        </w:trPr>
        <w:tc>
          <w:tcPr>
            <w:tcW w:w="2880" w:type="dxa"/>
            <w:noWrap/>
            <w:hideMark/>
          </w:tcPr>
          <w:p w14:paraId="7D7DAA3F" w14:textId="77777777" w:rsidR="007630B1" w:rsidRPr="00B83B9D" w:rsidRDefault="007630B1" w:rsidP="006C708B">
            <w:pPr>
              <w:ind w:left="160" w:right="-290"/>
            </w:pPr>
            <w:r w:rsidRPr="00B83B9D">
              <w:t>Physical activity</w:t>
            </w:r>
          </w:p>
        </w:tc>
        <w:tc>
          <w:tcPr>
            <w:tcW w:w="990" w:type="dxa"/>
            <w:noWrap/>
            <w:vAlign w:val="center"/>
            <w:hideMark/>
          </w:tcPr>
          <w:p w14:paraId="58F9327D" w14:textId="77777777" w:rsidR="007630B1" w:rsidRPr="00B83B9D" w:rsidRDefault="007630B1" w:rsidP="006C708B">
            <w:r w:rsidRPr="00B83B9D">
              <w:t>0.1</w:t>
            </w:r>
            <w:r>
              <w:t>8</w:t>
            </w:r>
          </w:p>
        </w:tc>
        <w:tc>
          <w:tcPr>
            <w:tcW w:w="990" w:type="dxa"/>
            <w:vAlign w:val="center"/>
          </w:tcPr>
          <w:p w14:paraId="6B12CC22" w14:textId="77777777" w:rsidR="007630B1" w:rsidRPr="00B83B9D" w:rsidRDefault="007630B1" w:rsidP="006C708B">
            <w:r w:rsidRPr="00B83B9D">
              <w:t>0.0</w:t>
            </w:r>
            <w:r>
              <w:t>09</w:t>
            </w:r>
          </w:p>
        </w:tc>
        <w:tc>
          <w:tcPr>
            <w:tcW w:w="990" w:type="dxa"/>
            <w:noWrap/>
            <w:vAlign w:val="center"/>
            <w:hideMark/>
          </w:tcPr>
          <w:p w14:paraId="4B2E35AD" w14:textId="77777777" w:rsidR="007630B1" w:rsidRPr="00B83B9D" w:rsidRDefault="007630B1" w:rsidP="006C708B">
            <w:r w:rsidRPr="00B83B9D">
              <w:t>0.1</w:t>
            </w:r>
            <w:r>
              <w:t>5</w:t>
            </w:r>
          </w:p>
        </w:tc>
        <w:tc>
          <w:tcPr>
            <w:tcW w:w="1170" w:type="dxa"/>
            <w:vAlign w:val="center"/>
          </w:tcPr>
          <w:p w14:paraId="46CE1B78" w14:textId="77777777" w:rsidR="007630B1" w:rsidRPr="00B83B9D" w:rsidRDefault="007630B1" w:rsidP="006C708B">
            <w:r w:rsidRPr="00B83B9D">
              <w:t>0.0</w:t>
            </w:r>
            <w:r>
              <w:t>23</w:t>
            </w:r>
          </w:p>
        </w:tc>
        <w:tc>
          <w:tcPr>
            <w:tcW w:w="990" w:type="dxa"/>
            <w:noWrap/>
            <w:vAlign w:val="center"/>
            <w:hideMark/>
          </w:tcPr>
          <w:p w14:paraId="6C009A77" w14:textId="77777777" w:rsidR="007630B1" w:rsidRPr="00B83B9D" w:rsidRDefault="007630B1" w:rsidP="006C708B">
            <w:r w:rsidRPr="00B83B9D">
              <w:t>0.</w:t>
            </w:r>
            <w:r>
              <w:t>03</w:t>
            </w:r>
          </w:p>
        </w:tc>
        <w:tc>
          <w:tcPr>
            <w:tcW w:w="1080" w:type="dxa"/>
            <w:vAlign w:val="center"/>
          </w:tcPr>
          <w:p w14:paraId="6E32B932" w14:textId="77777777" w:rsidR="007630B1" w:rsidRPr="00B83B9D" w:rsidRDefault="007630B1" w:rsidP="006C708B">
            <w:r w:rsidRPr="00B83B9D">
              <w:t>0.</w:t>
            </w:r>
            <w:r>
              <w:t>630</w:t>
            </w:r>
          </w:p>
        </w:tc>
      </w:tr>
      <w:tr w:rsidR="007630B1" w:rsidRPr="008579D7" w14:paraId="45A36E45" w14:textId="77777777" w:rsidTr="006C708B">
        <w:trPr>
          <w:trHeight w:val="300"/>
        </w:trPr>
        <w:tc>
          <w:tcPr>
            <w:tcW w:w="2880" w:type="dxa"/>
            <w:noWrap/>
            <w:hideMark/>
          </w:tcPr>
          <w:p w14:paraId="77815EBE" w14:textId="77777777" w:rsidR="007630B1" w:rsidRPr="00B83B9D" w:rsidRDefault="007630B1" w:rsidP="006C708B">
            <w:pPr>
              <w:ind w:left="160" w:right="-290"/>
            </w:pPr>
            <w:r w:rsidRPr="00B83B9D">
              <w:t>Screen time</w:t>
            </w:r>
          </w:p>
        </w:tc>
        <w:tc>
          <w:tcPr>
            <w:tcW w:w="990" w:type="dxa"/>
            <w:noWrap/>
            <w:vAlign w:val="center"/>
            <w:hideMark/>
          </w:tcPr>
          <w:p w14:paraId="391C9C01" w14:textId="77777777" w:rsidR="007630B1" w:rsidRPr="00B83B9D" w:rsidRDefault="007630B1" w:rsidP="006C708B">
            <w:r w:rsidRPr="00B83B9D">
              <w:t>-0.08</w:t>
            </w:r>
          </w:p>
        </w:tc>
        <w:tc>
          <w:tcPr>
            <w:tcW w:w="990" w:type="dxa"/>
            <w:vAlign w:val="center"/>
          </w:tcPr>
          <w:p w14:paraId="1999AB4E" w14:textId="77777777" w:rsidR="007630B1" w:rsidRPr="00B83B9D" w:rsidRDefault="007630B1" w:rsidP="006C708B">
            <w:r w:rsidRPr="00B83B9D">
              <w:t>0.2</w:t>
            </w:r>
            <w:r>
              <w:t>45</w:t>
            </w:r>
          </w:p>
        </w:tc>
        <w:tc>
          <w:tcPr>
            <w:tcW w:w="990" w:type="dxa"/>
            <w:noWrap/>
            <w:vAlign w:val="center"/>
            <w:hideMark/>
          </w:tcPr>
          <w:p w14:paraId="374D9A1D" w14:textId="77777777" w:rsidR="007630B1" w:rsidRPr="00B83B9D" w:rsidRDefault="007630B1" w:rsidP="006C708B">
            <w:r w:rsidRPr="00B83B9D">
              <w:t>-0.03</w:t>
            </w:r>
          </w:p>
        </w:tc>
        <w:tc>
          <w:tcPr>
            <w:tcW w:w="1170" w:type="dxa"/>
            <w:vAlign w:val="center"/>
          </w:tcPr>
          <w:p w14:paraId="371E2F04" w14:textId="77777777" w:rsidR="007630B1" w:rsidRPr="00B83B9D" w:rsidRDefault="007630B1" w:rsidP="006C708B">
            <w:r w:rsidRPr="00B83B9D">
              <w:t>0.</w:t>
            </w:r>
            <w:r>
              <w:t>701</w:t>
            </w:r>
          </w:p>
        </w:tc>
        <w:tc>
          <w:tcPr>
            <w:tcW w:w="990" w:type="dxa"/>
            <w:noWrap/>
            <w:vAlign w:val="center"/>
            <w:hideMark/>
          </w:tcPr>
          <w:p w14:paraId="1BFE762F" w14:textId="77777777" w:rsidR="007630B1" w:rsidRPr="00B83B9D" w:rsidRDefault="007630B1" w:rsidP="006C708B">
            <w:r w:rsidRPr="00B83B9D">
              <w:t>0.</w:t>
            </w:r>
            <w:r>
              <w:t>08</w:t>
            </w:r>
          </w:p>
        </w:tc>
        <w:tc>
          <w:tcPr>
            <w:tcW w:w="1080" w:type="dxa"/>
            <w:vAlign w:val="center"/>
          </w:tcPr>
          <w:p w14:paraId="0C08B8BA" w14:textId="77777777" w:rsidR="007630B1" w:rsidRPr="00B83B9D" w:rsidRDefault="007630B1" w:rsidP="006C708B">
            <w:r w:rsidRPr="00B83B9D">
              <w:t>0.</w:t>
            </w:r>
            <w:r>
              <w:t>223</w:t>
            </w:r>
          </w:p>
        </w:tc>
      </w:tr>
      <w:tr w:rsidR="007630B1" w:rsidRPr="008579D7" w14:paraId="48F33E98" w14:textId="77777777" w:rsidTr="006C708B">
        <w:trPr>
          <w:trHeight w:val="300"/>
        </w:trPr>
        <w:tc>
          <w:tcPr>
            <w:tcW w:w="9090" w:type="dxa"/>
            <w:gridSpan w:val="7"/>
            <w:noWrap/>
            <w:vAlign w:val="center"/>
          </w:tcPr>
          <w:p w14:paraId="29CA1779" w14:textId="77777777" w:rsidR="007630B1" w:rsidRPr="00B83B9D" w:rsidRDefault="007630B1" w:rsidP="006C708B">
            <w:pPr>
              <w:ind w:right="-290"/>
            </w:pPr>
            <w:r w:rsidRPr="00B83B9D">
              <w:t>Paternal parenting practices specific to adolescents’ …</w:t>
            </w:r>
          </w:p>
        </w:tc>
      </w:tr>
      <w:tr w:rsidR="007630B1" w:rsidRPr="008579D7" w14:paraId="44068A06" w14:textId="77777777" w:rsidTr="006C708B">
        <w:trPr>
          <w:trHeight w:val="300"/>
        </w:trPr>
        <w:tc>
          <w:tcPr>
            <w:tcW w:w="2880" w:type="dxa"/>
            <w:noWrap/>
          </w:tcPr>
          <w:p w14:paraId="36B52B8E" w14:textId="77777777" w:rsidR="007630B1" w:rsidRPr="00B83B9D" w:rsidRDefault="007630B1" w:rsidP="006C708B">
            <w:pPr>
              <w:ind w:left="160" w:right="-290"/>
            </w:pPr>
            <w:r w:rsidRPr="00B83B9D">
              <w:t>Fruit intake</w:t>
            </w:r>
          </w:p>
        </w:tc>
        <w:tc>
          <w:tcPr>
            <w:tcW w:w="990" w:type="dxa"/>
            <w:noWrap/>
            <w:vAlign w:val="center"/>
          </w:tcPr>
          <w:p w14:paraId="5F54B45C" w14:textId="77777777" w:rsidR="007630B1" w:rsidRPr="00B83B9D" w:rsidRDefault="007630B1" w:rsidP="006C708B">
            <w:r w:rsidRPr="00B83B9D">
              <w:t>0.4</w:t>
            </w:r>
            <w:r>
              <w:t>1</w:t>
            </w:r>
          </w:p>
        </w:tc>
        <w:tc>
          <w:tcPr>
            <w:tcW w:w="990" w:type="dxa"/>
            <w:vAlign w:val="center"/>
          </w:tcPr>
          <w:p w14:paraId="4F981C17" w14:textId="77777777" w:rsidR="007630B1" w:rsidRPr="00B83B9D" w:rsidRDefault="007630B1" w:rsidP="006C708B">
            <w:r w:rsidRPr="00B83B9D">
              <w:t>&lt;0.001</w:t>
            </w:r>
          </w:p>
        </w:tc>
        <w:tc>
          <w:tcPr>
            <w:tcW w:w="990" w:type="dxa"/>
            <w:noWrap/>
            <w:vAlign w:val="center"/>
          </w:tcPr>
          <w:p w14:paraId="197A8310" w14:textId="77777777" w:rsidR="007630B1" w:rsidRPr="00B83B9D" w:rsidRDefault="007630B1" w:rsidP="006C708B">
            <w:r w:rsidRPr="00B83B9D">
              <w:t>0.4</w:t>
            </w:r>
            <w:r>
              <w:t>4</w:t>
            </w:r>
          </w:p>
        </w:tc>
        <w:tc>
          <w:tcPr>
            <w:tcW w:w="1170" w:type="dxa"/>
            <w:vAlign w:val="center"/>
          </w:tcPr>
          <w:p w14:paraId="0C02B516" w14:textId="77777777" w:rsidR="007630B1" w:rsidRPr="00B83B9D" w:rsidRDefault="007630B1" w:rsidP="006C708B">
            <w:r w:rsidRPr="00B83B9D">
              <w:t>&lt;0.001</w:t>
            </w:r>
          </w:p>
        </w:tc>
        <w:tc>
          <w:tcPr>
            <w:tcW w:w="990" w:type="dxa"/>
            <w:noWrap/>
            <w:vAlign w:val="center"/>
          </w:tcPr>
          <w:p w14:paraId="5EE9D047" w14:textId="77777777" w:rsidR="007630B1" w:rsidRPr="00B83B9D" w:rsidRDefault="007630B1" w:rsidP="006C708B">
            <w:r w:rsidRPr="00B83B9D">
              <w:t>-0.0</w:t>
            </w:r>
            <w:r>
              <w:t>5</w:t>
            </w:r>
          </w:p>
        </w:tc>
        <w:tc>
          <w:tcPr>
            <w:tcW w:w="1080" w:type="dxa"/>
            <w:vAlign w:val="center"/>
          </w:tcPr>
          <w:p w14:paraId="4AE811FA" w14:textId="77777777" w:rsidR="007630B1" w:rsidRPr="00B83B9D" w:rsidRDefault="007630B1" w:rsidP="006C708B">
            <w:r w:rsidRPr="00B83B9D">
              <w:t>0.</w:t>
            </w:r>
            <w:r>
              <w:t>443</w:t>
            </w:r>
          </w:p>
        </w:tc>
      </w:tr>
      <w:tr w:rsidR="007630B1" w:rsidRPr="008579D7" w14:paraId="790DEA3D" w14:textId="77777777" w:rsidTr="006C708B">
        <w:trPr>
          <w:trHeight w:val="300"/>
        </w:trPr>
        <w:tc>
          <w:tcPr>
            <w:tcW w:w="2880" w:type="dxa"/>
            <w:noWrap/>
          </w:tcPr>
          <w:p w14:paraId="49E9D8BA" w14:textId="77777777" w:rsidR="007630B1" w:rsidRPr="00B83B9D" w:rsidRDefault="007630B1" w:rsidP="006C708B">
            <w:pPr>
              <w:ind w:left="160" w:right="-290"/>
            </w:pPr>
            <w:r w:rsidRPr="00B83B9D">
              <w:t>Vegetable intake</w:t>
            </w:r>
          </w:p>
        </w:tc>
        <w:tc>
          <w:tcPr>
            <w:tcW w:w="990" w:type="dxa"/>
            <w:noWrap/>
            <w:vAlign w:val="center"/>
          </w:tcPr>
          <w:p w14:paraId="2B2C3B87" w14:textId="77777777" w:rsidR="007630B1" w:rsidRPr="00B83B9D" w:rsidRDefault="007630B1" w:rsidP="006C708B">
            <w:r w:rsidRPr="007630B1">
              <w:t>0.41</w:t>
            </w:r>
          </w:p>
        </w:tc>
        <w:tc>
          <w:tcPr>
            <w:tcW w:w="990" w:type="dxa"/>
            <w:vAlign w:val="center"/>
          </w:tcPr>
          <w:p w14:paraId="5AF4695B" w14:textId="77777777" w:rsidR="007630B1" w:rsidRPr="00B83B9D" w:rsidRDefault="007630B1" w:rsidP="006C708B">
            <w:r w:rsidRPr="00B83B9D">
              <w:t>&lt;0.001</w:t>
            </w:r>
          </w:p>
        </w:tc>
        <w:tc>
          <w:tcPr>
            <w:tcW w:w="990" w:type="dxa"/>
            <w:noWrap/>
            <w:vAlign w:val="center"/>
          </w:tcPr>
          <w:p w14:paraId="6D7AB48D" w14:textId="77777777" w:rsidR="007630B1" w:rsidRPr="00B83B9D" w:rsidRDefault="007630B1" w:rsidP="006C708B">
            <w:r w:rsidRPr="00B83B9D">
              <w:t>0.4</w:t>
            </w:r>
            <w:r>
              <w:t>4</w:t>
            </w:r>
          </w:p>
        </w:tc>
        <w:tc>
          <w:tcPr>
            <w:tcW w:w="1170" w:type="dxa"/>
            <w:vAlign w:val="center"/>
          </w:tcPr>
          <w:p w14:paraId="176D8607" w14:textId="77777777" w:rsidR="007630B1" w:rsidRPr="00B83B9D" w:rsidRDefault="007630B1" w:rsidP="006C708B">
            <w:r w:rsidRPr="00B83B9D">
              <w:t>&lt;0.001</w:t>
            </w:r>
          </w:p>
        </w:tc>
        <w:tc>
          <w:tcPr>
            <w:tcW w:w="990" w:type="dxa"/>
            <w:noWrap/>
            <w:vAlign w:val="center"/>
          </w:tcPr>
          <w:p w14:paraId="5FBB774F" w14:textId="77777777" w:rsidR="007630B1" w:rsidRPr="00B83B9D" w:rsidRDefault="007630B1" w:rsidP="006C708B">
            <w:r w:rsidRPr="00B83B9D">
              <w:t>-0.0</w:t>
            </w:r>
            <w:r>
              <w:t>1</w:t>
            </w:r>
          </w:p>
        </w:tc>
        <w:tc>
          <w:tcPr>
            <w:tcW w:w="1080" w:type="dxa"/>
            <w:vAlign w:val="center"/>
          </w:tcPr>
          <w:p w14:paraId="35DCF774" w14:textId="77777777" w:rsidR="007630B1" w:rsidRPr="00B83B9D" w:rsidRDefault="007630B1" w:rsidP="006C708B">
            <w:r w:rsidRPr="00B83B9D">
              <w:t>0.</w:t>
            </w:r>
            <w:r>
              <w:t>907</w:t>
            </w:r>
          </w:p>
        </w:tc>
      </w:tr>
      <w:tr w:rsidR="007630B1" w:rsidRPr="008579D7" w14:paraId="6CC946CC" w14:textId="77777777" w:rsidTr="006C708B">
        <w:trPr>
          <w:trHeight w:val="300"/>
        </w:trPr>
        <w:tc>
          <w:tcPr>
            <w:tcW w:w="2880" w:type="dxa"/>
            <w:noWrap/>
          </w:tcPr>
          <w:p w14:paraId="25E022D8" w14:textId="77777777" w:rsidR="007630B1" w:rsidRPr="00B83B9D" w:rsidRDefault="007630B1" w:rsidP="006C708B">
            <w:pPr>
              <w:ind w:left="160" w:right="-290"/>
            </w:pPr>
            <w:r w:rsidRPr="00B83B9D">
              <w:t>Sugary drink intake</w:t>
            </w:r>
          </w:p>
        </w:tc>
        <w:tc>
          <w:tcPr>
            <w:tcW w:w="990" w:type="dxa"/>
            <w:noWrap/>
            <w:vAlign w:val="center"/>
          </w:tcPr>
          <w:p w14:paraId="22A5758A" w14:textId="77777777" w:rsidR="007630B1" w:rsidRPr="00B83B9D" w:rsidRDefault="007630B1" w:rsidP="006C708B">
            <w:r w:rsidRPr="00B83B9D">
              <w:t>-0.0</w:t>
            </w:r>
            <w:r>
              <w:t>7</w:t>
            </w:r>
          </w:p>
        </w:tc>
        <w:tc>
          <w:tcPr>
            <w:tcW w:w="990" w:type="dxa"/>
            <w:vAlign w:val="center"/>
          </w:tcPr>
          <w:p w14:paraId="409AE408" w14:textId="77777777" w:rsidR="007630B1" w:rsidRPr="00B83B9D" w:rsidRDefault="007630B1" w:rsidP="006C708B">
            <w:r w:rsidRPr="00B83B9D">
              <w:t>0.</w:t>
            </w:r>
            <w:r>
              <w:t>283</w:t>
            </w:r>
          </w:p>
        </w:tc>
        <w:tc>
          <w:tcPr>
            <w:tcW w:w="990" w:type="dxa"/>
            <w:noWrap/>
            <w:vAlign w:val="center"/>
          </w:tcPr>
          <w:p w14:paraId="112AE9E4" w14:textId="77777777" w:rsidR="007630B1" w:rsidRPr="00B83B9D" w:rsidRDefault="007630B1" w:rsidP="006C708B">
            <w:r w:rsidRPr="00B83B9D">
              <w:t>0.0</w:t>
            </w:r>
            <w:r>
              <w:t>3</w:t>
            </w:r>
          </w:p>
        </w:tc>
        <w:tc>
          <w:tcPr>
            <w:tcW w:w="1170" w:type="dxa"/>
            <w:vAlign w:val="center"/>
          </w:tcPr>
          <w:p w14:paraId="365B8148" w14:textId="77777777" w:rsidR="007630B1" w:rsidRPr="00B83B9D" w:rsidRDefault="007630B1" w:rsidP="006C708B">
            <w:r w:rsidRPr="00B83B9D">
              <w:t>0.</w:t>
            </w:r>
            <w:r>
              <w:t>611</w:t>
            </w:r>
          </w:p>
        </w:tc>
        <w:tc>
          <w:tcPr>
            <w:tcW w:w="990" w:type="dxa"/>
            <w:noWrap/>
            <w:vAlign w:val="center"/>
          </w:tcPr>
          <w:p w14:paraId="6F7B7C7F" w14:textId="77777777" w:rsidR="007630B1" w:rsidRPr="00B83B9D" w:rsidRDefault="007630B1" w:rsidP="006C708B">
            <w:r w:rsidRPr="00B83B9D">
              <w:t>0.2</w:t>
            </w:r>
            <w:r>
              <w:t>1</w:t>
            </w:r>
          </w:p>
        </w:tc>
        <w:tc>
          <w:tcPr>
            <w:tcW w:w="1080" w:type="dxa"/>
            <w:vAlign w:val="center"/>
          </w:tcPr>
          <w:p w14:paraId="6F641011" w14:textId="77777777" w:rsidR="007630B1" w:rsidRPr="00B83B9D" w:rsidRDefault="007630B1" w:rsidP="006C708B">
            <w:r w:rsidRPr="00B83B9D">
              <w:t>0.00</w:t>
            </w:r>
            <w:r>
              <w:t>2</w:t>
            </w:r>
          </w:p>
        </w:tc>
      </w:tr>
      <w:tr w:rsidR="007630B1" w:rsidRPr="008579D7" w14:paraId="3B488AED" w14:textId="77777777" w:rsidTr="006C708B">
        <w:trPr>
          <w:trHeight w:val="300"/>
        </w:trPr>
        <w:tc>
          <w:tcPr>
            <w:tcW w:w="2880" w:type="dxa"/>
            <w:noWrap/>
          </w:tcPr>
          <w:p w14:paraId="00ADEC3C" w14:textId="77777777" w:rsidR="007630B1" w:rsidRPr="00B83B9D" w:rsidRDefault="007630B1" w:rsidP="006C708B">
            <w:pPr>
              <w:ind w:left="160" w:right="-290"/>
            </w:pPr>
            <w:r w:rsidRPr="00B83B9D">
              <w:t>Sweet/salty snack intake</w:t>
            </w:r>
          </w:p>
        </w:tc>
        <w:tc>
          <w:tcPr>
            <w:tcW w:w="990" w:type="dxa"/>
            <w:noWrap/>
            <w:vAlign w:val="center"/>
          </w:tcPr>
          <w:p w14:paraId="2B4C7178" w14:textId="77777777" w:rsidR="007630B1" w:rsidRPr="00B83B9D" w:rsidRDefault="007630B1" w:rsidP="006C708B">
            <w:r w:rsidRPr="00B83B9D">
              <w:t>-0.1</w:t>
            </w:r>
            <w:r>
              <w:t>4</w:t>
            </w:r>
          </w:p>
        </w:tc>
        <w:tc>
          <w:tcPr>
            <w:tcW w:w="990" w:type="dxa"/>
            <w:vAlign w:val="center"/>
          </w:tcPr>
          <w:p w14:paraId="2EA9E0DD" w14:textId="77777777" w:rsidR="007630B1" w:rsidRPr="00B83B9D" w:rsidRDefault="007630B1" w:rsidP="006C708B">
            <w:r w:rsidRPr="00B83B9D">
              <w:t>0.0</w:t>
            </w:r>
            <w:r>
              <w:t>34</w:t>
            </w:r>
          </w:p>
        </w:tc>
        <w:tc>
          <w:tcPr>
            <w:tcW w:w="990" w:type="dxa"/>
            <w:noWrap/>
            <w:vAlign w:val="center"/>
          </w:tcPr>
          <w:p w14:paraId="46243C37" w14:textId="77777777" w:rsidR="007630B1" w:rsidRPr="00B83B9D" w:rsidRDefault="007630B1" w:rsidP="006C708B">
            <w:r w:rsidRPr="00B83B9D">
              <w:t>-0.0</w:t>
            </w:r>
            <w:r>
              <w:t>7</w:t>
            </w:r>
          </w:p>
        </w:tc>
        <w:tc>
          <w:tcPr>
            <w:tcW w:w="1170" w:type="dxa"/>
            <w:vAlign w:val="center"/>
          </w:tcPr>
          <w:p w14:paraId="7726D578" w14:textId="77777777" w:rsidR="007630B1" w:rsidRPr="00B83B9D" w:rsidRDefault="007630B1" w:rsidP="006C708B">
            <w:r w:rsidRPr="00B83B9D">
              <w:t>0.</w:t>
            </w:r>
            <w:r>
              <w:t>268</w:t>
            </w:r>
          </w:p>
        </w:tc>
        <w:tc>
          <w:tcPr>
            <w:tcW w:w="990" w:type="dxa"/>
            <w:noWrap/>
            <w:vAlign w:val="center"/>
          </w:tcPr>
          <w:p w14:paraId="27D849B1" w14:textId="77777777" w:rsidR="007630B1" w:rsidRPr="00B83B9D" w:rsidRDefault="007630B1" w:rsidP="006C708B">
            <w:r w:rsidRPr="00B83B9D">
              <w:t>0.1</w:t>
            </w:r>
            <w:r>
              <w:t>1</w:t>
            </w:r>
          </w:p>
        </w:tc>
        <w:tc>
          <w:tcPr>
            <w:tcW w:w="1080" w:type="dxa"/>
            <w:vAlign w:val="center"/>
          </w:tcPr>
          <w:p w14:paraId="2F8FD0C3" w14:textId="77777777" w:rsidR="007630B1" w:rsidRPr="00B83B9D" w:rsidRDefault="007630B1" w:rsidP="006C708B">
            <w:r w:rsidRPr="00B83B9D">
              <w:t>0.</w:t>
            </w:r>
            <w:r>
              <w:t>103</w:t>
            </w:r>
          </w:p>
        </w:tc>
      </w:tr>
      <w:tr w:rsidR="007630B1" w:rsidRPr="008579D7" w14:paraId="757155F0" w14:textId="77777777" w:rsidTr="006C708B">
        <w:trPr>
          <w:trHeight w:val="300"/>
        </w:trPr>
        <w:tc>
          <w:tcPr>
            <w:tcW w:w="2880" w:type="dxa"/>
            <w:noWrap/>
          </w:tcPr>
          <w:p w14:paraId="690687E0" w14:textId="77777777" w:rsidR="007630B1" w:rsidRPr="00B83B9D" w:rsidRDefault="007630B1" w:rsidP="006C708B">
            <w:pPr>
              <w:ind w:left="160" w:right="-290"/>
            </w:pPr>
            <w:r w:rsidRPr="00B83B9D">
              <w:t>Fast food intake</w:t>
            </w:r>
          </w:p>
        </w:tc>
        <w:tc>
          <w:tcPr>
            <w:tcW w:w="990" w:type="dxa"/>
            <w:noWrap/>
            <w:vAlign w:val="center"/>
          </w:tcPr>
          <w:p w14:paraId="3A979E27" w14:textId="77777777" w:rsidR="007630B1" w:rsidRPr="00B83B9D" w:rsidRDefault="007630B1" w:rsidP="006C708B">
            <w:r w:rsidRPr="00B83B9D">
              <w:t>-0.1</w:t>
            </w:r>
            <w:r>
              <w:t>5</w:t>
            </w:r>
          </w:p>
        </w:tc>
        <w:tc>
          <w:tcPr>
            <w:tcW w:w="990" w:type="dxa"/>
            <w:vAlign w:val="center"/>
          </w:tcPr>
          <w:p w14:paraId="659B08B8" w14:textId="77777777" w:rsidR="007630B1" w:rsidRPr="00B83B9D" w:rsidRDefault="007630B1" w:rsidP="006C708B">
            <w:r w:rsidRPr="00B83B9D">
              <w:t>0.0</w:t>
            </w:r>
            <w:r>
              <w:t>32</w:t>
            </w:r>
          </w:p>
        </w:tc>
        <w:tc>
          <w:tcPr>
            <w:tcW w:w="990" w:type="dxa"/>
            <w:noWrap/>
            <w:vAlign w:val="center"/>
          </w:tcPr>
          <w:p w14:paraId="07AA70C9" w14:textId="77777777" w:rsidR="007630B1" w:rsidRPr="00B83B9D" w:rsidRDefault="007630B1" w:rsidP="006C708B">
            <w:r w:rsidRPr="00B83B9D">
              <w:t>-0.0</w:t>
            </w:r>
            <w:r>
              <w:t>7</w:t>
            </w:r>
          </w:p>
        </w:tc>
        <w:tc>
          <w:tcPr>
            <w:tcW w:w="1170" w:type="dxa"/>
            <w:vAlign w:val="center"/>
          </w:tcPr>
          <w:p w14:paraId="30B57EC0" w14:textId="77777777" w:rsidR="007630B1" w:rsidRPr="00B83B9D" w:rsidRDefault="007630B1" w:rsidP="006C708B">
            <w:r w:rsidRPr="00B83B9D">
              <w:t>0.</w:t>
            </w:r>
            <w:r>
              <w:t>315</w:t>
            </w:r>
          </w:p>
        </w:tc>
        <w:tc>
          <w:tcPr>
            <w:tcW w:w="990" w:type="dxa"/>
            <w:noWrap/>
            <w:vAlign w:val="center"/>
          </w:tcPr>
          <w:p w14:paraId="3DCC5A46" w14:textId="77777777" w:rsidR="007630B1" w:rsidRPr="00B83B9D" w:rsidRDefault="007630B1" w:rsidP="006C708B">
            <w:r w:rsidRPr="00B83B9D">
              <w:t>0.1</w:t>
            </w:r>
            <w:r>
              <w:t>4</w:t>
            </w:r>
          </w:p>
        </w:tc>
        <w:tc>
          <w:tcPr>
            <w:tcW w:w="1080" w:type="dxa"/>
            <w:vAlign w:val="center"/>
          </w:tcPr>
          <w:p w14:paraId="63B0170E" w14:textId="77777777" w:rsidR="007630B1" w:rsidRPr="00B83B9D" w:rsidRDefault="007630B1" w:rsidP="006C708B">
            <w:r w:rsidRPr="00B83B9D">
              <w:t>0.0</w:t>
            </w:r>
            <w:r>
              <w:t>43</w:t>
            </w:r>
          </w:p>
        </w:tc>
      </w:tr>
      <w:tr w:rsidR="007630B1" w:rsidRPr="008579D7" w14:paraId="585A8AFF" w14:textId="77777777" w:rsidTr="006C708B">
        <w:trPr>
          <w:trHeight w:val="300"/>
        </w:trPr>
        <w:tc>
          <w:tcPr>
            <w:tcW w:w="2880" w:type="dxa"/>
            <w:noWrap/>
          </w:tcPr>
          <w:p w14:paraId="17FAE0EF" w14:textId="77777777" w:rsidR="007630B1" w:rsidRPr="00B83B9D" w:rsidRDefault="007630B1" w:rsidP="006C708B">
            <w:pPr>
              <w:ind w:left="160" w:right="-290"/>
            </w:pPr>
            <w:r w:rsidRPr="00B83B9D">
              <w:t>Physical activity</w:t>
            </w:r>
          </w:p>
        </w:tc>
        <w:tc>
          <w:tcPr>
            <w:tcW w:w="990" w:type="dxa"/>
            <w:noWrap/>
            <w:vAlign w:val="center"/>
          </w:tcPr>
          <w:p w14:paraId="0E93F756" w14:textId="77777777" w:rsidR="007630B1" w:rsidRPr="00B83B9D" w:rsidRDefault="007630B1" w:rsidP="006C708B">
            <w:r w:rsidRPr="00B83B9D">
              <w:t>0.</w:t>
            </w:r>
            <w:r>
              <w:t>38</w:t>
            </w:r>
          </w:p>
        </w:tc>
        <w:tc>
          <w:tcPr>
            <w:tcW w:w="990" w:type="dxa"/>
            <w:vAlign w:val="center"/>
          </w:tcPr>
          <w:p w14:paraId="5D844ECB" w14:textId="77777777" w:rsidR="007630B1" w:rsidRPr="00B83B9D" w:rsidRDefault="007630B1" w:rsidP="006C708B">
            <w:r w:rsidRPr="00B83B9D">
              <w:t>&lt;0.001</w:t>
            </w:r>
          </w:p>
        </w:tc>
        <w:tc>
          <w:tcPr>
            <w:tcW w:w="990" w:type="dxa"/>
            <w:noWrap/>
            <w:vAlign w:val="center"/>
          </w:tcPr>
          <w:p w14:paraId="37CFB68F" w14:textId="77777777" w:rsidR="007630B1" w:rsidRPr="00B83B9D" w:rsidRDefault="007630B1" w:rsidP="006C708B">
            <w:r w:rsidRPr="00B83B9D">
              <w:t>0.</w:t>
            </w:r>
            <w:r>
              <w:t>39</w:t>
            </w:r>
          </w:p>
        </w:tc>
        <w:tc>
          <w:tcPr>
            <w:tcW w:w="1170" w:type="dxa"/>
            <w:vAlign w:val="center"/>
          </w:tcPr>
          <w:p w14:paraId="369B6C9C" w14:textId="77777777" w:rsidR="007630B1" w:rsidRPr="00B83B9D" w:rsidRDefault="007630B1" w:rsidP="006C708B">
            <w:r w:rsidRPr="00B83B9D">
              <w:t>&lt;0.001</w:t>
            </w:r>
          </w:p>
        </w:tc>
        <w:tc>
          <w:tcPr>
            <w:tcW w:w="990" w:type="dxa"/>
            <w:noWrap/>
            <w:vAlign w:val="center"/>
          </w:tcPr>
          <w:p w14:paraId="03A25C4A" w14:textId="77777777" w:rsidR="007630B1" w:rsidRPr="00B83B9D" w:rsidRDefault="007630B1" w:rsidP="006C708B">
            <w:r w:rsidRPr="00B83B9D">
              <w:t>0.0</w:t>
            </w:r>
            <w:r>
              <w:t>3</w:t>
            </w:r>
          </w:p>
        </w:tc>
        <w:tc>
          <w:tcPr>
            <w:tcW w:w="1080" w:type="dxa"/>
            <w:vAlign w:val="center"/>
          </w:tcPr>
          <w:p w14:paraId="06BB3E88" w14:textId="77777777" w:rsidR="007630B1" w:rsidRPr="00B83B9D" w:rsidRDefault="007630B1" w:rsidP="006C708B">
            <w:r w:rsidRPr="00B83B9D">
              <w:t>0.</w:t>
            </w:r>
            <w:r>
              <w:t>621</w:t>
            </w:r>
          </w:p>
        </w:tc>
      </w:tr>
      <w:tr w:rsidR="007630B1" w:rsidRPr="008579D7" w14:paraId="7B588F6A" w14:textId="77777777" w:rsidTr="006C708B">
        <w:trPr>
          <w:trHeight w:val="300"/>
        </w:trPr>
        <w:tc>
          <w:tcPr>
            <w:tcW w:w="2880" w:type="dxa"/>
            <w:noWrap/>
          </w:tcPr>
          <w:p w14:paraId="24933D31" w14:textId="77777777" w:rsidR="007630B1" w:rsidRPr="00B83B9D" w:rsidRDefault="007630B1" w:rsidP="006C708B">
            <w:pPr>
              <w:ind w:left="160" w:right="-290"/>
            </w:pPr>
            <w:r w:rsidRPr="00B83B9D">
              <w:t>Screen time</w:t>
            </w:r>
          </w:p>
        </w:tc>
        <w:tc>
          <w:tcPr>
            <w:tcW w:w="990" w:type="dxa"/>
            <w:noWrap/>
            <w:vAlign w:val="center"/>
          </w:tcPr>
          <w:p w14:paraId="3F9F5180" w14:textId="77777777" w:rsidR="007630B1" w:rsidRPr="00B83B9D" w:rsidRDefault="007630B1" w:rsidP="006C708B">
            <w:r w:rsidRPr="00B83B9D">
              <w:t>-0.01</w:t>
            </w:r>
          </w:p>
        </w:tc>
        <w:tc>
          <w:tcPr>
            <w:tcW w:w="990" w:type="dxa"/>
            <w:vAlign w:val="center"/>
          </w:tcPr>
          <w:p w14:paraId="5E066707" w14:textId="77777777" w:rsidR="007630B1" w:rsidRPr="00B83B9D" w:rsidRDefault="007630B1" w:rsidP="006C708B">
            <w:r w:rsidRPr="00B83B9D">
              <w:t>0.8</w:t>
            </w:r>
            <w:r>
              <w:t>62</w:t>
            </w:r>
          </w:p>
        </w:tc>
        <w:tc>
          <w:tcPr>
            <w:tcW w:w="990" w:type="dxa"/>
            <w:noWrap/>
            <w:vAlign w:val="center"/>
          </w:tcPr>
          <w:p w14:paraId="36AB54FB" w14:textId="77777777" w:rsidR="007630B1" w:rsidRPr="00B83B9D" w:rsidRDefault="007630B1" w:rsidP="006C708B">
            <w:r w:rsidRPr="00B83B9D">
              <w:t>0.0</w:t>
            </w:r>
            <w:r>
              <w:t>0</w:t>
            </w:r>
          </w:p>
        </w:tc>
        <w:tc>
          <w:tcPr>
            <w:tcW w:w="1170" w:type="dxa"/>
            <w:vAlign w:val="center"/>
          </w:tcPr>
          <w:p w14:paraId="65E7E810" w14:textId="77777777" w:rsidR="007630B1" w:rsidRPr="00B83B9D" w:rsidRDefault="007630B1" w:rsidP="006C708B">
            <w:r w:rsidRPr="00B83B9D">
              <w:t>0.</w:t>
            </w:r>
            <w:r>
              <w:t>994</w:t>
            </w:r>
          </w:p>
        </w:tc>
        <w:tc>
          <w:tcPr>
            <w:tcW w:w="990" w:type="dxa"/>
            <w:noWrap/>
            <w:vAlign w:val="center"/>
          </w:tcPr>
          <w:p w14:paraId="0CBEA793" w14:textId="77777777" w:rsidR="007630B1" w:rsidRPr="00B83B9D" w:rsidRDefault="007630B1" w:rsidP="006C708B">
            <w:r w:rsidRPr="00B83B9D">
              <w:t>0.</w:t>
            </w:r>
            <w:r>
              <w:t>07</w:t>
            </w:r>
          </w:p>
        </w:tc>
        <w:tc>
          <w:tcPr>
            <w:tcW w:w="1080" w:type="dxa"/>
            <w:vAlign w:val="center"/>
          </w:tcPr>
          <w:p w14:paraId="092F6C40" w14:textId="77777777" w:rsidR="007630B1" w:rsidRPr="00B83B9D" w:rsidRDefault="007630B1" w:rsidP="006C708B">
            <w:r w:rsidRPr="00B83B9D">
              <w:t>0.</w:t>
            </w:r>
            <w:r>
              <w:t>294</w:t>
            </w:r>
          </w:p>
        </w:tc>
      </w:tr>
    </w:tbl>
    <w:p w14:paraId="0F82D03E" w14:textId="77777777" w:rsidR="007630B1" w:rsidRPr="00B83B9D" w:rsidRDefault="007630B1" w:rsidP="007630B1">
      <w:proofErr w:type="spellStart"/>
      <w:r w:rsidRPr="00B83B9D">
        <w:t>rs</w:t>
      </w:r>
      <w:proofErr w:type="spellEnd"/>
      <w:r w:rsidRPr="00B83B9D">
        <w:t xml:space="preserve">, Spearman correlation coefficient. </w:t>
      </w:r>
    </w:p>
    <w:p w14:paraId="507ECF61" w14:textId="77777777" w:rsidR="007630B1" w:rsidRDefault="007630B1">
      <w:pPr>
        <w:widowControl/>
        <w:spacing w:after="160" w:line="259" w:lineRule="auto"/>
      </w:pPr>
      <w:r>
        <w:br w:type="page"/>
      </w:r>
    </w:p>
    <w:p w14:paraId="139A4570" w14:textId="274DC792" w:rsidR="009C3875" w:rsidRDefault="00B672AF">
      <w:r>
        <w:rPr>
          <w:rFonts w:hint="eastAsia"/>
        </w:rPr>
        <w:lastRenderedPageBreak/>
        <w:t>Sup</w:t>
      </w:r>
      <w:r>
        <w:t>plementary table</w:t>
      </w:r>
      <w:r w:rsidR="007630B1">
        <w:t xml:space="preserve"> 2</w:t>
      </w:r>
      <w:r>
        <w:t>. Moderation effects of general parenting on associations between parenting practices and adolescents’ energy balance-related behaviors (EBRBs)</w:t>
      </w:r>
    </w:p>
    <w:tbl>
      <w:tblPr>
        <w:tblStyle w:val="a7"/>
        <w:tblW w:w="1273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0"/>
        <w:gridCol w:w="1354"/>
        <w:gridCol w:w="1337"/>
        <w:gridCol w:w="756"/>
        <w:gridCol w:w="1416"/>
        <w:gridCol w:w="1454"/>
        <w:gridCol w:w="759"/>
        <w:gridCol w:w="1348"/>
        <w:gridCol w:w="1437"/>
        <w:gridCol w:w="809"/>
        <w:gridCol w:w="11"/>
      </w:tblGrid>
      <w:tr w:rsidR="008B7375" w14:paraId="12EBC331" w14:textId="77777777" w:rsidTr="00A14B45">
        <w:tc>
          <w:tcPr>
            <w:tcW w:w="2050" w:type="dxa"/>
            <w:vMerge w:val="restart"/>
          </w:tcPr>
          <w:p w14:paraId="33B93A19" w14:textId="3462BEB2" w:rsidR="008B7375" w:rsidRDefault="008B7375">
            <w:r>
              <w:t xml:space="preserve">EBRB </w:t>
            </w:r>
            <w:r>
              <w:sym w:font="Symbol" w:char="F0B4"/>
            </w:r>
            <w:r>
              <w:t xml:space="preserve"> parenting practices</w:t>
            </w:r>
          </w:p>
        </w:tc>
        <w:tc>
          <w:tcPr>
            <w:tcW w:w="3448" w:type="dxa"/>
            <w:gridSpan w:val="3"/>
            <w:vAlign w:val="center"/>
          </w:tcPr>
          <w:p w14:paraId="20F5058A" w14:textId="7D697BF6" w:rsidR="008B7375" w:rsidRDefault="008B7375" w:rsidP="008B7375">
            <w:pPr>
              <w:jc w:val="center"/>
            </w:pPr>
            <w:r>
              <w:t>Warmth</w:t>
            </w:r>
          </w:p>
        </w:tc>
        <w:tc>
          <w:tcPr>
            <w:tcW w:w="3631" w:type="dxa"/>
            <w:gridSpan w:val="3"/>
            <w:vAlign w:val="center"/>
          </w:tcPr>
          <w:p w14:paraId="09F8DF46" w14:textId="38F6B0C4" w:rsidR="008B7375" w:rsidRDefault="008B7375" w:rsidP="008B7375">
            <w:pPr>
              <w:jc w:val="center"/>
            </w:pPr>
            <w:r>
              <w:t>Autonomy granting</w:t>
            </w:r>
          </w:p>
        </w:tc>
        <w:tc>
          <w:tcPr>
            <w:tcW w:w="3602" w:type="dxa"/>
            <w:gridSpan w:val="4"/>
            <w:vAlign w:val="center"/>
          </w:tcPr>
          <w:p w14:paraId="49D1DBD8" w14:textId="433746C6" w:rsidR="008B7375" w:rsidRDefault="008B7375" w:rsidP="008B7375">
            <w:pPr>
              <w:jc w:val="center"/>
            </w:pPr>
            <w:r>
              <w:t>Coercive control</w:t>
            </w:r>
          </w:p>
        </w:tc>
      </w:tr>
      <w:tr w:rsidR="008B7375" w14:paraId="135864D3" w14:textId="77777777" w:rsidTr="005476A2">
        <w:trPr>
          <w:gridAfter w:val="1"/>
          <w:wAfter w:w="11" w:type="dxa"/>
        </w:trPr>
        <w:tc>
          <w:tcPr>
            <w:tcW w:w="2050" w:type="dxa"/>
            <w:vMerge/>
            <w:tcBorders>
              <w:bottom w:val="single" w:sz="4" w:space="0" w:color="auto"/>
            </w:tcBorders>
          </w:tcPr>
          <w:p w14:paraId="79ABDA7B" w14:textId="77777777" w:rsidR="008B7375" w:rsidRDefault="008B7375" w:rsidP="00B672AF"/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A83EE8" w14:textId="77777777" w:rsidR="008B7375" w:rsidRDefault="008B7375" w:rsidP="008B7375">
            <w:pPr>
              <w:jc w:val="center"/>
            </w:pPr>
            <w:r>
              <w:t>Low</w:t>
            </w:r>
          </w:p>
          <w:p w14:paraId="50E99CEA" w14:textId="2304D579" w:rsidR="003B3325" w:rsidRDefault="003B3325" w:rsidP="008B7375">
            <w:pPr>
              <w:jc w:val="center"/>
            </w:pPr>
            <w:r>
              <w:rPr>
                <w:rFonts w:cs="Times New Roman"/>
              </w:rPr>
              <w:t>β (95% CI)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D8DF67" w14:textId="77777777" w:rsidR="008B7375" w:rsidRDefault="008B7375" w:rsidP="008B7375">
            <w:pPr>
              <w:jc w:val="center"/>
            </w:pPr>
            <w:r>
              <w:t>High</w:t>
            </w:r>
          </w:p>
          <w:p w14:paraId="2D359D24" w14:textId="568DEC96" w:rsidR="003B3325" w:rsidRDefault="003B3325" w:rsidP="008B7375">
            <w:pPr>
              <w:jc w:val="center"/>
            </w:pPr>
            <w:r>
              <w:rPr>
                <w:rFonts w:cs="Times New Roman"/>
              </w:rPr>
              <w:t>β (95% CI)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DA49A3" w14:textId="6F018046" w:rsidR="008B7375" w:rsidRPr="004A6B6C" w:rsidRDefault="008B7375" w:rsidP="008B7375">
            <w:pPr>
              <w:jc w:val="center"/>
              <w:rPr>
                <w:i/>
                <w:iCs/>
              </w:rPr>
            </w:pPr>
            <w:r w:rsidRPr="004A6B6C">
              <w:rPr>
                <w:i/>
                <w:iCs/>
              </w:rPr>
              <w:t>p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7C9FA2" w14:textId="77777777" w:rsidR="008B7375" w:rsidRDefault="008B7375" w:rsidP="008B7375">
            <w:pPr>
              <w:jc w:val="center"/>
            </w:pPr>
            <w:r>
              <w:t>Low</w:t>
            </w:r>
          </w:p>
          <w:p w14:paraId="5D47F111" w14:textId="1B4CA2E4" w:rsidR="003B3325" w:rsidRDefault="003B3325" w:rsidP="008B7375">
            <w:pPr>
              <w:jc w:val="center"/>
            </w:pPr>
            <w:r>
              <w:rPr>
                <w:rFonts w:cs="Times New Roman"/>
              </w:rPr>
              <w:t>β (95% CI)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7CC121" w14:textId="77777777" w:rsidR="008B7375" w:rsidRDefault="008B7375" w:rsidP="008B7375">
            <w:pPr>
              <w:jc w:val="center"/>
            </w:pPr>
            <w:r>
              <w:t>High</w:t>
            </w:r>
          </w:p>
          <w:p w14:paraId="2BF806F3" w14:textId="466A4961" w:rsidR="003B3325" w:rsidRDefault="003B3325" w:rsidP="008B7375">
            <w:pPr>
              <w:jc w:val="center"/>
            </w:pPr>
            <w:r>
              <w:rPr>
                <w:rFonts w:cs="Times New Roman"/>
              </w:rPr>
              <w:t>β (95% CI)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2F4FB9" w14:textId="778A8565" w:rsidR="008B7375" w:rsidRPr="004A6B6C" w:rsidRDefault="008B7375" w:rsidP="008B7375">
            <w:pPr>
              <w:jc w:val="center"/>
              <w:rPr>
                <w:i/>
                <w:iCs/>
              </w:rPr>
            </w:pPr>
            <w:r w:rsidRPr="004A6B6C">
              <w:rPr>
                <w:i/>
                <w:iCs/>
              </w:rPr>
              <w:t>p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B05F29" w14:textId="77777777" w:rsidR="008B7375" w:rsidRDefault="008B7375" w:rsidP="008B7375">
            <w:pPr>
              <w:jc w:val="center"/>
            </w:pPr>
            <w:r>
              <w:t>Low</w:t>
            </w:r>
          </w:p>
          <w:p w14:paraId="631255EE" w14:textId="580F3A8C" w:rsidR="003B3325" w:rsidRDefault="003B3325" w:rsidP="008B7375">
            <w:pPr>
              <w:jc w:val="center"/>
            </w:pPr>
            <w:r>
              <w:rPr>
                <w:rFonts w:cs="Times New Roman"/>
              </w:rPr>
              <w:t>β (95% CI)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72D115" w14:textId="77777777" w:rsidR="008B7375" w:rsidRDefault="008B7375" w:rsidP="008B7375">
            <w:pPr>
              <w:jc w:val="center"/>
            </w:pPr>
            <w:r>
              <w:t>High</w:t>
            </w:r>
          </w:p>
          <w:p w14:paraId="5177709D" w14:textId="3946950B" w:rsidR="003B3325" w:rsidRDefault="003B3325" w:rsidP="008B7375">
            <w:pPr>
              <w:jc w:val="center"/>
            </w:pPr>
            <w:r>
              <w:rPr>
                <w:rFonts w:cs="Times New Roman"/>
              </w:rPr>
              <w:t>β (95% CI)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28191D" w14:textId="19AC77AA" w:rsidR="008B7375" w:rsidRPr="004A6B6C" w:rsidRDefault="008B7375" w:rsidP="008B7375">
            <w:pPr>
              <w:jc w:val="center"/>
              <w:rPr>
                <w:i/>
                <w:iCs/>
              </w:rPr>
            </w:pPr>
            <w:r w:rsidRPr="004A6B6C">
              <w:rPr>
                <w:i/>
                <w:iCs/>
              </w:rPr>
              <w:t>p</w:t>
            </w:r>
          </w:p>
        </w:tc>
      </w:tr>
      <w:tr w:rsidR="00351C58" w14:paraId="44FA39C8" w14:textId="77777777" w:rsidTr="00A14B45">
        <w:trPr>
          <w:gridAfter w:val="1"/>
          <w:wAfter w:w="11" w:type="dxa"/>
          <w:trHeight w:val="602"/>
        </w:trPr>
        <w:tc>
          <w:tcPr>
            <w:tcW w:w="2050" w:type="dxa"/>
            <w:tcBorders>
              <w:top w:val="single" w:sz="4" w:space="0" w:color="auto"/>
              <w:bottom w:val="nil"/>
            </w:tcBorders>
          </w:tcPr>
          <w:p w14:paraId="4120ACB9" w14:textId="01EE074F" w:rsidR="00B672AF" w:rsidRDefault="00B672AF" w:rsidP="00B672AF">
            <w:r>
              <w:t xml:space="preserve">Fruit intake </w:t>
            </w:r>
          </w:p>
        </w:tc>
        <w:tc>
          <w:tcPr>
            <w:tcW w:w="1355" w:type="dxa"/>
            <w:tcBorders>
              <w:top w:val="single" w:sz="4" w:space="0" w:color="auto"/>
              <w:bottom w:val="nil"/>
            </w:tcBorders>
            <w:vAlign w:val="center"/>
          </w:tcPr>
          <w:p w14:paraId="256271ED" w14:textId="1F1C7EE3" w:rsidR="00351C58" w:rsidRDefault="00B672AF" w:rsidP="008B7375">
            <w:pPr>
              <w:jc w:val="center"/>
            </w:pPr>
            <w:r>
              <w:rPr>
                <w:rFonts w:hint="eastAsia"/>
              </w:rPr>
              <w:t>0.09</w:t>
            </w:r>
          </w:p>
          <w:p w14:paraId="1D8F0648" w14:textId="5A6D1243" w:rsidR="00B672AF" w:rsidRDefault="00B672AF" w:rsidP="008B7375">
            <w:pPr>
              <w:jc w:val="center"/>
            </w:pPr>
            <w:r>
              <w:t>(</w:t>
            </w:r>
            <w:r>
              <w:rPr>
                <w:rFonts w:hint="eastAsia"/>
              </w:rPr>
              <w:t>0.04,</w:t>
            </w:r>
            <w:r>
              <w:t xml:space="preserve"> </w:t>
            </w:r>
            <w:r>
              <w:rPr>
                <w:rFonts w:hint="eastAsia"/>
              </w:rPr>
              <w:t>0.14)</w:t>
            </w:r>
          </w:p>
        </w:tc>
        <w:tc>
          <w:tcPr>
            <w:tcW w:w="1337" w:type="dxa"/>
            <w:tcBorders>
              <w:top w:val="single" w:sz="4" w:space="0" w:color="auto"/>
              <w:bottom w:val="nil"/>
            </w:tcBorders>
            <w:vAlign w:val="center"/>
          </w:tcPr>
          <w:p w14:paraId="382ED4DA" w14:textId="233C98EB" w:rsidR="00351C58" w:rsidRDefault="00B672AF" w:rsidP="008B7375">
            <w:pPr>
              <w:jc w:val="center"/>
            </w:pPr>
            <w:r>
              <w:t>0.08</w:t>
            </w:r>
          </w:p>
          <w:p w14:paraId="12F0C02A" w14:textId="13FEFCA4" w:rsidR="00B672AF" w:rsidRDefault="00B672AF" w:rsidP="008B7375">
            <w:pPr>
              <w:jc w:val="center"/>
            </w:pPr>
            <w:r>
              <w:t>(0.03, 0.13)</w:t>
            </w:r>
          </w:p>
        </w:tc>
        <w:tc>
          <w:tcPr>
            <w:tcW w:w="756" w:type="dxa"/>
            <w:tcBorders>
              <w:top w:val="single" w:sz="4" w:space="0" w:color="auto"/>
              <w:bottom w:val="nil"/>
            </w:tcBorders>
            <w:vAlign w:val="center"/>
          </w:tcPr>
          <w:p w14:paraId="3908D417" w14:textId="342DD3D4" w:rsidR="00B672AF" w:rsidRDefault="00B672AF" w:rsidP="008B7375">
            <w:pPr>
              <w:jc w:val="center"/>
            </w:pPr>
            <w:r>
              <w:t>0.819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14:paraId="2D504FDB" w14:textId="66C329AA" w:rsidR="00351C58" w:rsidRDefault="00351C58" w:rsidP="008B7375">
            <w:pPr>
              <w:jc w:val="center"/>
            </w:pPr>
            <w:r>
              <w:t>0.08</w:t>
            </w:r>
          </w:p>
          <w:p w14:paraId="22BD3F1D" w14:textId="6FABCFD0" w:rsidR="00B672AF" w:rsidRDefault="00351C58" w:rsidP="008B7375">
            <w:pPr>
              <w:jc w:val="center"/>
            </w:pPr>
            <w:r>
              <w:t>(0.02, 0.14)</w:t>
            </w:r>
          </w:p>
        </w:tc>
        <w:tc>
          <w:tcPr>
            <w:tcW w:w="1455" w:type="dxa"/>
            <w:tcBorders>
              <w:top w:val="single" w:sz="4" w:space="0" w:color="auto"/>
              <w:bottom w:val="nil"/>
            </w:tcBorders>
            <w:vAlign w:val="center"/>
          </w:tcPr>
          <w:p w14:paraId="6890DE06" w14:textId="682244BC" w:rsidR="00351C58" w:rsidRDefault="00351C58" w:rsidP="008B7375">
            <w:pPr>
              <w:jc w:val="center"/>
            </w:pPr>
            <w:r>
              <w:t>0.08</w:t>
            </w:r>
          </w:p>
          <w:p w14:paraId="512AFD52" w14:textId="3E01DD3A" w:rsidR="00B672AF" w:rsidRDefault="00351C58" w:rsidP="008B7375">
            <w:pPr>
              <w:jc w:val="center"/>
            </w:pPr>
            <w:r>
              <w:t>(0.04, 0.12)</w:t>
            </w:r>
          </w:p>
        </w:tc>
        <w:tc>
          <w:tcPr>
            <w:tcW w:w="756" w:type="dxa"/>
            <w:tcBorders>
              <w:top w:val="single" w:sz="4" w:space="0" w:color="auto"/>
              <w:bottom w:val="nil"/>
            </w:tcBorders>
            <w:vAlign w:val="center"/>
          </w:tcPr>
          <w:p w14:paraId="79451F0F" w14:textId="45F6A784" w:rsidR="00B672AF" w:rsidRDefault="00351C58" w:rsidP="008B7375">
            <w:pPr>
              <w:jc w:val="center"/>
            </w:pPr>
            <w:r>
              <w:t>0.742</w:t>
            </w:r>
          </w:p>
        </w:tc>
        <w:tc>
          <w:tcPr>
            <w:tcW w:w="1348" w:type="dxa"/>
            <w:tcBorders>
              <w:top w:val="single" w:sz="4" w:space="0" w:color="auto"/>
              <w:bottom w:val="nil"/>
            </w:tcBorders>
            <w:vAlign w:val="center"/>
          </w:tcPr>
          <w:p w14:paraId="0C45A1BD" w14:textId="77777777" w:rsidR="00351C58" w:rsidRDefault="00351C58" w:rsidP="008B7375">
            <w:pPr>
              <w:jc w:val="center"/>
            </w:pPr>
            <w:r>
              <w:t>0.10</w:t>
            </w:r>
          </w:p>
          <w:p w14:paraId="6BC56E58" w14:textId="58D8B286" w:rsidR="00B672AF" w:rsidRDefault="00351C58" w:rsidP="008B7375">
            <w:pPr>
              <w:jc w:val="center"/>
            </w:pPr>
            <w:r>
              <w:t>(0.01, 0.14)</w:t>
            </w:r>
          </w:p>
        </w:tc>
        <w:tc>
          <w:tcPr>
            <w:tcW w:w="1437" w:type="dxa"/>
            <w:tcBorders>
              <w:top w:val="single" w:sz="4" w:space="0" w:color="auto"/>
              <w:bottom w:val="nil"/>
            </w:tcBorders>
            <w:vAlign w:val="center"/>
          </w:tcPr>
          <w:p w14:paraId="1FEAD0AB" w14:textId="77777777" w:rsidR="00351C58" w:rsidRDefault="00351C58" w:rsidP="008B7375">
            <w:pPr>
              <w:jc w:val="center"/>
            </w:pPr>
            <w:r>
              <w:t>0.07</w:t>
            </w:r>
          </w:p>
          <w:p w14:paraId="10271564" w14:textId="05B3C24F" w:rsidR="00B672AF" w:rsidRDefault="00351C58" w:rsidP="008B7375">
            <w:pPr>
              <w:jc w:val="center"/>
            </w:pPr>
            <w:r>
              <w:t>(0.02, 0.13)</w:t>
            </w:r>
          </w:p>
        </w:tc>
        <w:tc>
          <w:tcPr>
            <w:tcW w:w="809" w:type="dxa"/>
            <w:tcBorders>
              <w:top w:val="single" w:sz="4" w:space="0" w:color="auto"/>
              <w:bottom w:val="nil"/>
            </w:tcBorders>
            <w:vAlign w:val="center"/>
          </w:tcPr>
          <w:p w14:paraId="466C54B3" w14:textId="7D303591" w:rsidR="00B672AF" w:rsidRDefault="00351C58" w:rsidP="008B7375">
            <w:pPr>
              <w:jc w:val="center"/>
            </w:pPr>
            <w:r>
              <w:t>0.372</w:t>
            </w:r>
          </w:p>
        </w:tc>
      </w:tr>
      <w:tr w:rsidR="00351C58" w14:paraId="7F910A30" w14:textId="77777777" w:rsidTr="00A14B45">
        <w:trPr>
          <w:gridAfter w:val="1"/>
          <w:wAfter w:w="11" w:type="dxa"/>
        </w:trPr>
        <w:tc>
          <w:tcPr>
            <w:tcW w:w="2050" w:type="dxa"/>
            <w:tcBorders>
              <w:top w:val="nil"/>
            </w:tcBorders>
          </w:tcPr>
          <w:p w14:paraId="4E8796EE" w14:textId="72850322" w:rsidR="00B672AF" w:rsidRDefault="00B672AF" w:rsidP="00B672AF">
            <w:r>
              <w:t xml:space="preserve">Vegetable intake </w:t>
            </w:r>
          </w:p>
        </w:tc>
        <w:tc>
          <w:tcPr>
            <w:tcW w:w="1355" w:type="dxa"/>
            <w:tcBorders>
              <w:top w:val="nil"/>
            </w:tcBorders>
            <w:vAlign w:val="center"/>
          </w:tcPr>
          <w:p w14:paraId="06A6DB00" w14:textId="56D79FA5" w:rsidR="00351C58" w:rsidRDefault="00351C58" w:rsidP="008B7375">
            <w:pPr>
              <w:jc w:val="center"/>
            </w:pPr>
            <w:r>
              <w:t>0.07</w:t>
            </w:r>
          </w:p>
          <w:p w14:paraId="42B60A2B" w14:textId="394CB48D" w:rsidR="00B672AF" w:rsidRDefault="00351C58" w:rsidP="008B7375">
            <w:pPr>
              <w:jc w:val="center"/>
            </w:pPr>
            <w:r>
              <w:t>(0.04, 0.11)</w:t>
            </w:r>
          </w:p>
        </w:tc>
        <w:tc>
          <w:tcPr>
            <w:tcW w:w="1337" w:type="dxa"/>
            <w:tcBorders>
              <w:top w:val="nil"/>
            </w:tcBorders>
            <w:vAlign w:val="center"/>
          </w:tcPr>
          <w:p w14:paraId="6D8764CA" w14:textId="77777777" w:rsidR="00B672AF" w:rsidRDefault="00351C58" w:rsidP="008B7375">
            <w:pPr>
              <w:jc w:val="center"/>
            </w:pPr>
            <w:r>
              <w:t>0.12</w:t>
            </w:r>
          </w:p>
          <w:p w14:paraId="5CB0E810" w14:textId="4766AE77" w:rsidR="00351C58" w:rsidRDefault="00351C58" w:rsidP="008B7375">
            <w:pPr>
              <w:jc w:val="center"/>
            </w:pPr>
            <w:r>
              <w:t>(0.09, 0.15)</w:t>
            </w:r>
          </w:p>
        </w:tc>
        <w:tc>
          <w:tcPr>
            <w:tcW w:w="756" w:type="dxa"/>
            <w:tcBorders>
              <w:top w:val="nil"/>
            </w:tcBorders>
            <w:vAlign w:val="center"/>
          </w:tcPr>
          <w:p w14:paraId="09C3A2DB" w14:textId="7374876D" w:rsidR="00B672AF" w:rsidRDefault="00351C58" w:rsidP="008B7375">
            <w:pPr>
              <w:jc w:val="center"/>
            </w:pPr>
            <w:r>
              <w:t>0.102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2F5926C2" w14:textId="77777777" w:rsidR="00B672AF" w:rsidRDefault="00351C58" w:rsidP="008B7375">
            <w:pPr>
              <w:jc w:val="center"/>
            </w:pPr>
            <w:r>
              <w:t>0.08</w:t>
            </w:r>
          </w:p>
          <w:p w14:paraId="314B5465" w14:textId="7CEA0DCC" w:rsidR="00351C58" w:rsidRDefault="00351C58" w:rsidP="008B7375">
            <w:pPr>
              <w:jc w:val="center"/>
            </w:pPr>
            <w:r>
              <w:t>(0.05, 0.12)</w:t>
            </w:r>
          </w:p>
        </w:tc>
        <w:tc>
          <w:tcPr>
            <w:tcW w:w="1455" w:type="dxa"/>
            <w:tcBorders>
              <w:top w:val="nil"/>
            </w:tcBorders>
            <w:vAlign w:val="center"/>
          </w:tcPr>
          <w:p w14:paraId="797DB0E1" w14:textId="2914714F" w:rsidR="00351C58" w:rsidRDefault="00351C58" w:rsidP="008B7375">
            <w:pPr>
              <w:jc w:val="center"/>
            </w:pPr>
            <w:r>
              <w:t>0.10</w:t>
            </w:r>
          </w:p>
          <w:p w14:paraId="31F1804F" w14:textId="04CE4D72" w:rsidR="00B672AF" w:rsidRDefault="00351C58" w:rsidP="008B7375">
            <w:pPr>
              <w:jc w:val="center"/>
            </w:pPr>
            <w:r>
              <w:t>(0.06, 0.13)</w:t>
            </w:r>
          </w:p>
        </w:tc>
        <w:tc>
          <w:tcPr>
            <w:tcW w:w="756" w:type="dxa"/>
            <w:tcBorders>
              <w:top w:val="nil"/>
            </w:tcBorders>
            <w:vAlign w:val="center"/>
          </w:tcPr>
          <w:p w14:paraId="18D41378" w14:textId="4F965E78" w:rsidR="00B672AF" w:rsidRDefault="00351C58" w:rsidP="008B7375">
            <w:pPr>
              <w:jc w:val="center"/>
            </w:pPr>
            <w:r>
              <w:t>0.592</w:t>
            </w:r>
          </w:p>
        </w:tc>
        <w:tc>
          <w:tcPr>
            <w:tcW w:w="1348" w:type="dxa"/>
            <w:tcBorders>
              <w:top w:val="nil"/>
            </w:tcBorders>
            <w:vAlign w:val="center"/>
          </w:tcPr>
          <w:p w14:paraId="75FF2823" w14:textId="104BB18E" w:rsidR="00351C58" w:rsidRDefault="00351C58" w:rsidP="008B7375">
            <w:pPr>
              <w:jc w:val="center"/>
            </w:pPr>
            <w:r>
              <w:t>0.09</w:t>
            </w:r>
          </w:p>
          <w:p w14:paraId="1AFBA1FC" w14:textId="53260E4B" w:rsidR="00B672AF" w:rsidRDefault="00351C58" w:rsidP="008B7375">
            <w:pPr>
              <w:jc w:val="center"/>
            </w:pPr>
            <w:r>
              <w:t>(0.06, 0.12)</w:t>
            </w:r>
          </w:p>
        </w:tc>
        <w:tc>
          <w:tcPr>
            <w:tcW w:w="1437" w:type="dxa"/>
            <w:tcBorders>
              <w:top w:val="nil"/>
            </w:tcBorders>
            <w:vAlign w:val="center"/>
          </w:tcPr>
          <w:p w14:paraId="6D588015" w14:textId="42E73D7F" w:rsidR="00351C58" w:rsidRDefault="00351C58" w:rsidP="008B7375">
            <w:pPr>
              <w:jc w:val="center"/>
            </w:pPr>
            <w:r>
              <w:t>0.09</w:t>
            </w:r>
          </w:p>
          <w:p w14:paraId="42820DA6" w14:textId="1F893239" w:rsidR="00B672AF" w:rsidRDefault="00351C58" w:rsidP="008B7375">
            <w:pPr>
              <w:jc w:val="center"/>
            </w:pPr>
            <w:r>
              <w:t>(0.04, 0.13)</w:t>
            </w:r>
          </w:p>
        </w:tc>
        <w:tc>
          <w:tcPr>
            <w:tcW w:w="809" w:type="dxa"/>
            <w:tcBorders>
              <w:top w:val="nil"/>
            </w:tcBorders>
            <w:vAlign w:val="center"/>
          </w:tcPr>
          <w:p w14:paraId="12526FA0" w14:textId="1066CF29" w:rsidR="00B672AF" w:rsidRDefault="00351C58" w:rsidP="008B7375">
            <w:pPr>
              <w:jc w:val="center"/>
            </w:pPr>
            <w:r>
              <w:t>0.876</w:t>
            </w:r>
          </w:p>
        </w:tc>
      </w:tr>
      <w:tr w:rsidR="00351C58" w14:paraId="31FED793" w14:textId="77777777" w:rsidTr="00A14B45">
        <w:trPr>
          <w:gridAfter w:val="1"/>
          <w:wAfter w:w="11" w:type="dxa"/>
        </w:trPr>
        <w:tc>
          <w:tcPr>
            <w:tcW w:w="2050" w:type="dxa"/>
          </w:tcPr>
          <w:p w14:paraId="7A40D50F" w14:textId="3B629FA8" w:rsidR="00B672AF" w:rsidRDefault="00B672AF" w:rsidP="00B672AF">
            <w:r>
              <w:t xml:space="preserve">Sugary drink intake </w:t>
            </w:r>
          </w:p>
        </w:tc>
        <w:tc>
          <w:tcPr>
            <w:tcW w:w="1355" w:type="dxa"/>
            <w:vAlign w:val="center"/>
          </w:tcPr>
          <w:p w14:paraId="353CE13D" w14:textId="77777777" w:rsidR="00B672AF" w:rsidRDefault="003C2DE0" w:rsidP="008B7375">
            <w:pPr>
              <w:jc w:val="center"/>
            </w:pPr>
            <w:r>
              <w:t>0.06</w:t>
            </w:r>
          </w:p>
          <w:p w14:paraId="243AA9F2" w14:textId="1EF1622A" w:rsidR="003C2DE0" w:rsidRDefault="003C2DE0" w:rsidP="008B7375">
            <w:pPr>
              <w:jc w:val="center"/>
            </w:pPr>
            <w:r>
              <w:t>(0.03, 0.10)</w:t>
            </w:r>
          </w:p>
        </w:tc>
        <w:tc>
          <w:tcPr>
            <w:tcW w:w="1337" w:type="dxa"/>
            <w:vAlign w:val="center"/>
          </w:tcPr>
          <w:p w14:paraId="61A4608C" w14:textId="582F1234" w:rsidR="003C2DE0" w:rsidRDefault="003C2DE0" w:rsidP="008B7375">
            <w:pPr>
              <w:jc w:val="center"/>
            </w:pPr>
            <w:r>
              <w:t>0.11</w:t>
            </w:r>
          </w:p>
          <w:p w14:paraId="79966860" w14:textId="4A9C1A28" w:rsidR="00B672AF" w:rsidRDefault="003C2DE0" w:rsidP="008B7375">
            <w:pPr>
              <w:jc w:val="center"/>
            </w:pPr>
            <w:r>
              <w:t>(0.08, 0.16)</w:t>
            </w:r>
          </w:p>
        </w:tc>
        <w:tc>
          <w:tcPr>
            <w:tcW w:w="756" w:type="dxa"/>
            <w:vAlign w:val="center"/>
          </w:tcPr>
          <w:p w14:paraId="1A2F254F" w14:textId="46A140AD" w:rsidR="00B672AF" w:rsidRDefault="003C2DE0" w:rsidP="008B7375">
            <w:pPr>
              <w:jc w:val="center"/>
            </w:pPr>
            <w:r>
              <w:t>0.048</w:t>
            </w:r>
          </w:p>
        </w:tc>
        <w:tc>
          <w:tcPr>
            <w:tcW w:w="1417" w:type="dxa"/>
            <w:vAlign w:val="center"/>
          </w:tcPr>
          <w:p w14:paraId="7FA30272" w14:textId="77777777" w:rsidR="00B672AF" w:rsidRDefault="003C2DE0" w:rsidP="008B7375">
            <w:pPr>
              <w:jc w:val="center"/>
            </w:pPr>
            <w:r>
              <w:t>0.03</w:t>
            </w:r>
          </w:p>
          <w:p w14:paraId="1DB71A0C" w14:textId="212292AC" w:rsidR="003C2DE0" w:rsidRDefault="003C2DE0" w:rsidP="008B7375">
            <w:pPr>
              <w:jc w:val="center"/>
            </w:pPr>
            <w:r>
              <w:t>(-0.02, 0.08)</w:t>
            </w:r>
          </w:p>
        </w:tc>
        <w:tc>
          <w:tcPr>
            <w:tcW w:w="1455" w:type="dxa"/>
            <w:vAlign w:val="center"/>
          </w:tcPr>
          <w:p w14:paraId="260C8245" w14:textId="77777777" w:rsidR="003C2DE0" w:rsidRDefault="003C2DE0" w:rsidP="008B7375">
            <w:pPr>
              <w:jc w:val="center"/>
            </w:pPr>
            <w:r>
              <w:t>0.11</w:t>
            </w:r>
          </w:p>
          <w:p w14:paraId="146F09BD" w14:textId="5B960A0D" w:rsidR="00B672AF" w:rsidRDefault="003C2DE0" w:rsidP="008B7375">
            <w:pPr>
              <w:jc w:val="center"/>
            </w:pPr>
            <w:r>
              <w:t>(0.08, 0.15)</w:t>
            </w:r>
          </w:p>
        </w:tc>
        <w:tc>
          <w:tcPr>
            <w:tcW w:w="756" w:type="dxa"/>
            <w:vAlign w:val="center"/>
          </w:tcPr>
          <w:p w14:paraId="02D5672A" w14:textId="12616340" w:rsidR="00B672AF" w:rsidRDefault="003C2DE0" w:rsidP="008B7375">
            <w:pPr>
              <w:jc w:val="center"/>
            </w:pPr>
            <w:r>
              <w:t>0.004</w:t>
            </w:r>
          </w:p>
        </w:tc>
        <w:tc>
          <w:tcPr>
            <w:tcW w:w="1348" w:type="dxa"/>
            <w:vAlign w:val="center"/>
          </w:tcPr>
          <w:p w14:paraId="52326394" w14:textId="20DA3507" w:rsidR="003C2DE0" w:rsidRDefault="003C2DE0" w:rsidP="008B7375">
            <w:pPr>
              <w:jc w:val="center"/>
            </w:pPr>
            <w:r>
              <w:t>0.10</w:t>
            </w:r>
          </w:p>
          <w:p w14:paraId="4FE35F05" w14:textId="49A4CBFC" w:rsidR="00B672AF" w:rsidRDefault="003C2DE0" w:rsidP="008B7375">
            <w:pPr>
              <w:jc w:val="center"/>
            </w:pPr>
            <w:r>
              <w:t>(0.05, 0.14)</w:t>
            </w:r>
          </w:p>
        </w:tc>
        <w:tc>
          <w:tcPr>
            <w:tcW w:w="1437" w:type="dxa"/>
            <w:vAlign w:val="center"/>
          </w:tcPr>
          <w:p w14:paraId="00D133D2" w14:textId="6E3102BD" w:rsidR="003C2DE0" w:rsidRDefault="003C2DE0" w:rsidP="008B7375">
            <w:pPr>
              <w:jc w:val="center"/>
            </w:pPr>
            <w:r>
              <w:t>0.08</w:t>
            </w:r>
          </w:p>
          <w:p w14:paraId="60C11577" w14:textId="4F8D7513" w:rsidR="00B672AF" w:rsidRDefault="003C2DE0" w:rsidP="008B7375">
            <w:pPr>
              <w:jc w:val="center"/>
            </w:pPr>
            <w:r>
              <w:t>(0.04, 0.12)</w:t>
            </w:r>
          </w:p>
        </w:tc>
        <w:tc>
          <w:tcPr>
            <w:tcW w:w="809" w:type="dxa"/>
            <w:vAlign w:val="center"/>
          </w:tcPr>
          <w:p w14:paraId="6A614E1E" w14:textId="773BBBE9" w:rsidR="00B672AF" w:rsidRDefault="003C2DE0" w:rsidP="008B7375">
            <w:pPr>
              <w:jc w:val="center"/>
            </w:pPr>
            <w:r>
              <w:t>0.383</w:t>
            </w:r>
          </w:p>
        </w:tc>
      </w:tr>
      <w:tr w:rsidR="00351C58" w14:paraId="6FC8C064" w14:textId="77777777" w:rsidTr="00A14B45">
        <w:trPr>
          <w:gridAfter w:val="1"/>
          <w:wAfter w:w="11" w:type="dxa"/>
        </w:trPr>
        <w:tc>
          <w:tcPr>
            <w:tcW w:w="2050" w:type="dxa"/>
          </w:tcPr>
          <w:p w14:paraId="18A0F3DA" w14:textId="46470D16" w:rsidR="00B672AF" w:rsidRDefault="00B672AF" w:rsidP="00B672AF">
            <w:r>
              <w:t xml:space="preserve">Sweets/salty snack intake </w:t>
            </w:r>
          </w:p>
        </w:tc>
        <w:tc>
          <w:tcPr>
            <w:tcW w:w="1355" w:type="dxa"/>
            <w:vAlign w:val="center"/>
          </w:tcPr>
          <w:p w14:paraId="5F7799C9" w14:textId="43A3FEC5" w:rsidR="003C2DE0" w:rsidRDefault="003C2DE0" w:rsidP="008B7375">
            <w:pPr>
              <w:jc w:val="center"/>
            </w:pPr>
            <w:r>
              <w:t>0.10</w:t>
            </w:r>
          </w:p>
          <w:p w14:paraId="71B7B6AD" w14:textId="597B04E5" w:rsidR="00B672AF" w:rsidRDefault="003C2DE0" w:rsidP="008B7375">
            <w:pPr>
              <w:jc w:val="center"/>
            </w:pPr>
            <w:r>
              <w:t>(0.06, 0.14)</w:t>
            </w:r>
          </w:p>
        </w:tc>
        <w:tc>
          <w:tcPr>
            <w:tcW w:w="1337" w:type="dxa"/>
            <w:vAlign w:val="center"/>
          </w:tcPr>
          <w:p w14:paraId="67AF0783" w14:textId="0571B080" w:rsidR="003C2DE0" w:rsidRDefault="003C2DE0" w:rsidP="008B7375">
            <w:pPr>
              <w:jc w:val="center"/>
            </w:pPr>
            <w:r>
              <w:t>0.10</w:t>
            </w:r>
          </w:p>
          <w:p w14:paraId="2FE80BCD" w14:textId="0866B80A" w:rsidR="00B672AF" w:rsidRDefault="003C2DE0" w:rsidP="008B7375">
            <w:pPr>
              <w:jc w:val="center"/>
            </w:pPr>
            <w:r>
              <w:t>(0.06, 0.14)</w:t>
            </w:r>
          </w:p>
        </w:tc>
        <w:tc>
          <w:tcPr>
            <w:tcW w:w="756" w:type="dxa"/>
            <w:vAlign w:val="center"/>
          </w:tcPr>
          <w:p w14:paraId="7419822C" w14:textId="450FB86F" w:rsidR="00B672AF" w:rsidRDefault="003C2DE0" w:rsidP="008B7375">
            <w:pPr>
              <w:jc w:val="center"/>
            </w:pPr>
            <w:r>
              <w:t>0.791</w:t>
            </w:r>
          </w:p>
        </w:tc>
        <w:tc>
          <w:tcPr>
            <w:tcW w:w="1417" w:type="dxa"/>
            <w:vAlign w:val="center"/>
          </w:tcPr>
          <w:p w14:paraId="794F22E5" w14:textId="758CC54F" w:rsidR="003C2DE0" w:rsidRDefault="003C2DE0" w:rsidP="008B7375">
            <w:pPr>
              <w:jc w:val="center"/>
            </w:pPr>
            <w:r>
              <w:t>0.07</w:t>
            </w:r>
          </w:p>
          <w:p w14:paraId="11A3D5DC" w14:textId="0F84EB9A" w:rsidR="00B672AF" w:rsidRDefault="003C2DE0" w:rsidP="008B7375">
            <w:pPr>
              <w:jc w:val="center"/>
            </w:pPr>
            <w:r>
              <w:t>(0.02, 0.12)</w:t>
            </w:r>
          </w:p>
        </w:tc>
        <w:tc>
          <w:tcPr>
            <w:tcW w:w="1455" w:type="dxa"/>
            <w:vAlign w:val="center"/>
          </w:tcPr>
          <w:p w14:paraId="3B35E0E9" w14:textId="77777777" w:rsidR="00B672AF" w:rsidRDefault="003C2DE0" w:rsidP="008B7375">
            <w:pPr>
              <w:jc w:val="center"/>
            </w:pPr>
            <w:r>
              <w:t>0.11</w:t>
            </w:r>
          </w:p>
          <w:p w14:paraId="555026C5" w14:textId="20AFBCFB" w:rsidR="003C2DE0" w:rsidRDefault="003C2DE0" w:rsidP="008B7375">
            <w:pPr>
              <w:jc w:val="center"/>
            </w:pPr>
            <w:r>
              <w:t>(0.08, 0.15)</w:t>
            </w:r>
          </w:p>
        </w:tc>
        <w:tc>
          <w:tcPr>
            <w:tcW w:w="756" w:type="dxa"/>
            <w:vAlign w:val="center"/>
          </w:tcPr>
          <w:p w14:paraId="7EEC4933" w14:textId="4B69B883" w:rsidR="00B672AF" w:rsidRDefault="003C2DE0" w:rsidP="008B7375">
            <w:pPr>
              <w:jc w:val="center"/>
            </w:pPr>
            <w:r>
              <w:t>0.122</w:t>
            </w:r>
          </w:p>
        </w:tc>
        <w:tc>
          <w:tcPr>
            <w:tcW w:w="1348" w:type="dxa"/>
            <w:vAlign w:val="center"/>
          </w:tcPr>
          <w:p w14:paraId="23D47A20" w14:textId="347A6B59" w:rsidR="003C2DE0" w:rsidRDefault="003C2DE0" w:rsidP="008B7375">
            <w:pPr>
              <w:jc w:val="center"/>
            </w:pPr>
            <w:r>
              <w:t>0.11</w:t>
            </w:r>
          </w:p>
          <w:p w14:paraId="49C13079" w14:textId="3E00128D" w:rsidR="00B672AF" w:rsidRDefault="003C2DE0" w:rsidP="008B7375">
            <w:pPr>
              <w:jc w:val="center"/>
            </w:pPr>
            <w:r>
              <w:t>(0.07, 0.15)</w:t>
            </w:r>
          </w:p>
        </w:tc>
        <w:tc>
          <w:tcPr>
            <w:tcW w:w="1437" w:type="dxa"/>
            <w:vAlign w:val="center"/>
          </w:tcPr>
          <w:p w14:paraId="5FFD5E95" w14:textId="577514B7" w:rsidR="003C2DE0" w:rsidRDefault="003C2DE0" w:rsidP="008B7375">
            <w:pPr>
              <w:jc w:val="center"/>
            </w:pPr>
            <w:r>
              <w:t>0.08</w:t>
            </w:r>
          </w:p>
          <w:p w14:paraId="136D710B" w14:textId="3E550DC0" w:rsidR="00B672AF" w:rsidRDefault="003C2DE0" w:rsidP="008B7375">
            <w:pPr>
              <w:jc w:val="center"/>
            </w:pPr>
            <w:r>
              <w:t>(0.04, 0.13)</w:t>
            </w:r>
          </w:p>
        </w:tc>
        <w:tc>
          <w:tcPr>
            <w:tcW w:w="809" w:type="dxa"/>
            <w:vAlign w:val="center"/>
          </w:tcPr>
          <w:p w14:paraId="689679BA" w14:textId="7355D18D" w:rsidR="00B672AF" w:rsidRDefault="003C2DE0" w:rsidP="008B7375">
            <w:pPr>
              <w:jc w:val="center"/>
            </w:pPr>
            <w:r>
              <w:t>0.522</w:t>
            </w:r>
          </w:p>
        </w:tc>
      </w:tr>
      <w:tr w:rsidR="00351C58" w14:paraId="73F9189E" w14:textId="77777777" w:rsidTr="00A14B45">
        <w:trPr>
          <w:gridAfter w:val="1"/>
          <w:wAfter w:w="11" w:type="dxa"/>
        </w:trPr>
        <w:tc>
          <w:tcPr>
            <w:tcW w:w="2050" w:type="dxa"/>
          </w:tcPr>
          <w:p w14:paraId="0389A4C8" w14:textId="50103FAE" w:rsidR="00B672AF" w:rsidRDefault="00B672AF" w:rsidP="00B672AF">
            <w:r>
              <w:t xml:space="preserve">Fast food intake </w:t>
            </w:r>
          </w:p>
        </w:tc>
        <w:tc>
          <w:tcPr>
            <w:tcW w:w="1355" w:type="dxa"/>
            <w:vAlign w:val="center"/>
          </w:tcPr>
          <w:p w14:paraId="72DCD665" w14:textId="16635072" w:rsidR="003C2DE0" w:rsidRDefault="003C2DE0" w:rsidP="008B7375">
            <w:pPr>
              <w:jc w:val="center"/>
            </w:pPr>
            <w:r>
              <w:t>0.06</w:t>
            </w:r>
          </w:p>
          <w:p w14:paraId="52834839" w14:textId="1C5137F8" w:rsidR="00B672AF" w:rsidRDefault="003C2DE0" w:rsidP="008B7375">
            <w:pPr>
              <w:jc w:val="center"/>
            </w:pPr>
            <w:r>
              <w:t>(0.03, 0.10)</w:t>
            </w:r>
          </w:p>
        </w:tc>
        <w:tc>
          <w:tcPr>
            <w:tcW w:w="1337" w:type="dxa"/>
            <w:vAlign w:val="center"/>
          </w:tcPr>
          <w:p w14:paraId="0CB3F911" w14:textId="7B11E015" w:rsidR="003C2DE0" w:rsidRDefault="003C2DE0" w:rsidP="008B7375">
            <w:pPr>
              <w:jc w:val="center"/>
            </w:pPr>
            <w:r>
              <w:t>0.06</w:t>
            </w:r>
          </w:p>
          <w:p w14:paraId="11769C0F" w14:textId="00A9C9EB" w:rsidR="00B672AF" w:rsidRDefault="003C2DE0" w:rsidP="008B7375">
            <w:pPr>
              <w:jc w:val="center"/>
            </w:pPr>
            <w:r>
              <w:t>(0.03, 0.09)</w:t>
            </w:r>
          </w:p>
        </w:tc>
        <w:tc>
          <w:tcPr>
            <w:tcW w:w="756" w:type="dxa"/>
            <w:vAlign w:val="center"/>
          </w:tcPr>
          <w:p w14:paraId="0E4DADC4" w14:textId="388BB524" w:rsidR="00B672AF" w:rsidRDefault="003C2DE0" w:rsidP="008B7375">
            <w:pPr>
              <w:jc w:val="center"/>
            </w:pPr>
            <w:r>
              <w:t>0.981</w:t>
            </w:r>
          </w:p>
        </w:tc>
        <w:tc>
          <w:tcPr>
            <w:tcW w:w="1417" w:type="dxa"/>
            <w:vAlign w:val="center"/>
          </w:tcPr>
          <w:p w14:paraId="414D291A" w14:textId="77CE7F16" w:rsidR="003C2DE0" w:rsidRDefault="003C2DE0" w:rsidP="008B7375">
            <w:pPr>
              <w:jc w:val="center"/>
            </w:pPr>
            <w:r>
              <w:t>0.04</w:t>
            </w:r>
          </w:p>
          <w:p w14:paraId="550FE229" w14:textId="2F99FB5F" w:rsidR="00B672AF" w:rsidRDefault="003C2DE0" w:rsidP="008B7375">
            <w:pPr>
              <w:jc w:val="center"/>
            </w:pPr>
            <w:r>
              <w:t>(0.01, 0.08)</w:t>
            </w:r>
          </w:p>
        </w:tc>
        <w:tc>
          <w:tcPr>
            <w:tcW w:w="1455" w:type="dxa"/>
            <w:vAlign w:val="center"/>
          </w:tcPr>
          <w:p w14:paraId="325802AF" w14:textId="47EE59C4" w:rsidR="003C2DE0" w:rsidRDefault="003C2DE0" w:rsidP="008B7375">
            <w:pPr>
              <w:jc w:val="center"/>
            </w:pPr>
            <w:r>
              <w:t>0.07</w:t>
            </w:r>
          </w:p>
          <w:p w14:paraId="5D64344E" w14:textId="4DBEF8B4" w:rsidR="00B672AF" w:rsidRDefault="003C2DE0" w:rsidP="008B7375">
            <w:pPr>
              <w:jc w:val="center"/>
            </w:pPr>
            <w:r>
              <w:t>(0.04, 0.09)</w:t>
            </w:r>
          </w:p>
        </w:tc>
        <w:tc>
          <w:tcPr>
            <w:tcW w:w="756" w:type="dxa"/>
            <w:vAlign w:val="center"/>
          </w:tcPr>
          <w:p w14:paraId="68378660" w14:textId="0D1DF3C1" w:rsidR="00B672AF" w:rsidRDefault="003C2DE0" w:rsidP="008B7375">
            <w:pPr>
              <w:jc w:val="center"/>
            </w:pPr>
            <w:r>
              <w:t>0.309</w:t>
            </w:r>
          </w:p>
        </w:tc>
        <w:tc>
          <w:tcPr>
            <w:tcW w:w="1348" w:type="dxa"/>
            <w:vAlign w:val="center"/>
          </w:tcPr>
          <w:p w14:paraId="0AB9236F" w14:textId="1DF687E7" w:rsidR="003C2DE0" w:rsidRDefault="003C2DE0" w:rsidP="008B7375">
            <w:pPr>
              <w:jc w:val="center"/>
            </w:pPr>
            <w:r>
              <w:t>0.05</w:t>
            </w:r>
          </w:p>
          <w:p w14:paraId="352AFC40" w14:textId="0445F448" w:rsidR="00B672AF" w:rsidRDefault="003C2DE0" w:rsidP="008B7375">
            <w:pPr>
              <w:jc w:val="center"/>
            </w:pPr>
            <w:r>
              <w:t>(0.01, 0.09)</w:t>
            </w:r>
          </w:p>
        </w:tc>
        <w:tc>
          <w:tcPr>
            <w:tcW w:w="1437" w:type="dxa"/>
            <w:vAlign w:val="center"/>
          </w:tcPr>
          <w:p w14:paraId="30509206" w14:textId="15C85847" w:rsidR="003C2DE0" w:rsidRDefault="003C2DE0" w:rsidP="008B7375">
            <w:pPr>
              <w:jc w:val="center"/>
            </w:pPr>
            <w:r>
              <w:t>0.06</w:t>
            </w:r>
          </w:p>
          <w:p w14:paraId="4D1BE1E4" w14:textId="304A5FF9" w:rsidR="00B672AF" w:rsidRDefault="003C2DE0" w:rsidP="008B7375">
            <w:pPr>
              <w:jc w:val="center"/>
            </w:pPr>
            <w:r>
              <w:t>(0.03, 0.09)</w:t>
            </w:r>
          </w:p>
        </w:tc>
        <w:tc>
          <w:tcPr>
            <w:tcW w:w="809" w:type="dxa"/>
            <w:vAlign w:val="center"/>
          </w:tcPr>
          <w:p w14:paraId="41B5BBF9" w14:textId="53C7BA7E" w:rsidR="00B672AF" w:rsidRDefault="003C2DE0" w:rsidP="008B7375">
            <w:pPr>
              <w:jc w:val="center"/>
            </w:pPr>
            <w:r>
              <w:t>0.807</w:t>
            </w:r>
          </w:p>
        </w:tc>
      </w:tr>
      <w:tr w:rsidR="00351C58" w14:paraId="3F534C3C" w14:textId="77777777" w:rsidTr="00A14B45">
        <w:trPr>
          <w:gridAfter w:val="1"/>
          <w:wAfter w:w="11" w:type="dxa"/>
        </w:trPr>
        <w:tc>
          <w:tcPr>
            <w:tcW w:w="2050" w:type="dxa"/>
          </w:tcPr>
          <w:p w14:paraId="36326B72" w14:textId="324C29EF" w:rsidR="00B672AF" w:rsidRDefault="00B672AF" w:rsidP="00B672AF">
            <w:r>
              <w:t xml:space="preserve">Physical activity </w:t>
            </w:r>
          </w:p>
        </w:tc>
        <w:tc>
          <w:tcPr>
            <w:tcW w:w="1355" w:type="dxa"/>
            <w:vAlign w:val="center"/>
          </w:tcPr>
          <w:p w14:paraId="1CC458B8" w14:textId="73B00517" w:rsidR="008B7375" w:rsidRDefault="008B7375" w:rsidP="008B7375">
            <w:pPr>
              <w:jc w:val="center"/>
            </w:pPr>
            <w:r>
              <w:rPr>
                <w:rFonts w:hint="eastAsia"/>
              </w:rPr>
              <w:t>0.12</w:t>
            </w:r>
          </w:p>
          <w:p w14:paraId="4750CC9B" w14:textId="6ED5D7CA" w:rsidR="00B672AF" w:rsidRDefault="008B7375" w:rsidP="008B7375">
            <w:pPr>
              <w:jc w:val="center"/>
            </w:pPr>
            <w:r>
              <w:t>(0.06, 0.17)</w:t>
            </w:r>
          </w:p>
        </w:tc>
        <w:tc>
          <w:tcPr>
            <w:tcW w:w="1337" w:type="dxa"/>
            <w:vAlign w:val="center"/>
          </w:tcPr>
          <w:p w14:paraId="6685F918" w14:textId="42C03AA4" w:rsidR="008B7375" w:rsidRDefault="008B7375" w:rsidP="008B7375">
            <w:pPr>
              <w:jc w:val="center"/>
            </w:pPr>
            <w:r>
              <w:t>0.14</w:t>
            </w:r>
          </w:p>
          <w:p w14:paraId="01C62822" w14:textId="151F22C7" w:rsidR="00B672AF" w:rsidRDefault="008B7375" w:rsidP="008B7375">
            <w:pPr>
              <w:jc w:val="center"/>
            </w:pPr>
            <w:r>
              <w:t>(0.08, 0.20)</w:t>
            </w:r>
          </w:p>
        </w:tc>
        <w:tc>
          <w:tcPr>
            <w:tcW w:w="756" w:type="dxa"/>
            <w:vAlign w:val="center"/>
          </w:tcPr>
          <w:p w14:paraId="29FE6151" w14:textId="6386F599" w:rsidR="00B672AF" w:rsidRDefault="008B7375" w:rsidP="008B7375">
            <w:pPr>
              <w:jc w:val="center"/>
            </w:pPr>
            <w:r>
              <w:t>0.373</w:t>
            </w:r>
          </w:p>
        </w:tc>
        <w:tc>
          <w:tcPr>
            <w:tcW w:w="1417" w:type="dxa"/>
            <w:vAlign w:val="center"/>
          </w:tcPr>
          <w:p w14:paraId="44249C40" w14:textId="63968602" w:rsidR="008B7375" w:rsidRDefault="008B7375" w:rsidP="008B7375">
            <w:pPr>
              <w:jc w:val="center"/>
            </w:pPr>
            <w:r>
              <w:t>0.10</w:t>
            </w:r>
          </w:p>
          <w:p w14:paraId="1EE8266A" w14:textId="73BD66FB" w:rsidR="00B672AF" w:rsidRDefault="008B7375" w:rsidP="008B7375">
            <w:pPr>
              <w:jc w:val="center"/>
            </w:pPr>
            <w:r>
              <w:t>(0.04, 0.15)</w:t>
            </w:r>
          </w:p>
        </w:tc>
        <w:tc>
          <w:tcPr>
            <w:tcW w:w="1455" w:type="dxa"/>
            <w:vAlign w:val="center"/>
          </w:tcPr>
          <w:p w14:paraId="5B7C20AD" w14:textId="77777777" w:rsidR="00B672AF" w:rsidRDefault="008B7375" w:rsidP="008B7375">
            <w:pPr>
              <w:jc w:val="center"/>
            </w:pPr>
            <w:r>
              <w:t>0.14</w:t>
            </w:r>
          </w:p>
          <w:p w14:paraId="4B166DA6" w14:textId="03CDC20D" w:rsidR="008B7375" w:rsidRDefault="008B7375" w:rsidP="008B7375">
            <w:pPr>
              <w:jc w:val="center"/>
            </w:pPr>
            <w:r>
              <w:t>(0.08, 0.20)</w:t>
            </w:r>
          </w:p>
        </w:tc>
        <w:tc>
          <w:tcPr>
            <w:tcW w:w="756" w:type="dxa"/>
            <w:vAlign w:val="center"/>
          </w:tcPr>
          <w:p w14:paraId="36795B89" w14:textId="2CD83903" w:rsidR="00B672AF" w:rsidRDefault="008B7375" w:rsidP="008B7375">
            <w:pPr>
              <w:jc w:val="center"/>
            </w:pPr>
            <w:r>
              <w:t>0.196</w:t>
            </w:r>
          </w:p>
        </w:tc>
        <w:tc>
          <w:tcPr>
            <w:tcW w:w="1348" w:type="dxa"/>
            <w:vAlign w:val="center"/>
          </w:tcPr>
          <w:p w14:paraId="19A1767B" w14:textId="77777777" w:rsidR="008B7375" w:rsidRDefault="008B7375" w:rsidP="008B7375">
            <w:pPr>
              <w:jc w:val="center"/>
            </w:pPr>
            <w:r>
              <w:t>0.12</w:t>
            </w:r>
          </w:p>
          <w:p w14:paraId="68B975A0" w14:textId="62CE2655" w:rsidR="00B672AF" w:rsidRDefault="008B7375" w:rsidP="008B7375">
            <w:pPr>
              <w:jc w:val="center"/>
            </w:pPr>
            <w:r>
              <w:t>(0.07, 0.17)</w:t>
            </w:r>
          </w:p>
        </w:tc>
        <w:tc>
          <w:tcPr>
            <w:tcW w:w="1437" w:type="dxa"/>
            <w:vAlign w:val="center"/>
          </w:tcPr>
          <w:p w14:paraId="2DE279AE" w14:textId="09DE9200" w:rsidR="00B672AF" w:rsidRDefault="008B7375" w:rsidP="008B7375">
            <w:pPr>
              <w:jc w:val="center"/>
            </w:pPr>
            <w:r>
              <w:t>0.10 (0.04,0.16)</w:t>
            </w:r>
          </w:p>
        </w:tc>
        <w:tc>
          <w:tcPr>
            <w:tcW w:w="809" w:type="dxa"/>
            <w:vAlign w:val="center"/>
          </w:tcPr>
          <w:p w14:paraId="6462DA08" w14:textId="6BE25E16" w:rsidR="00B672AF" w:rsidRDefault="008B7375" w:rsidP="008B7375">
            <w:pPr>
              <w:jc w:val="center"/>
            </w:pPr>
            <w:r>
              <w:t>0.674</w:t>
            </w:r>
          </w:p>
        </w:tc>
      </w:tr>
      <w:tr w:rsidR="00351C58" w14:paraId="046A0297" w14:textId="77777777" w:rsidTr="00A14B45">
        <w:trPr>
          <w:gridAfter w:val="1"/>
          <w:wAfter w:w="11" w:type="dxa"/>
        </w:trPr>
        <w:tc>
          <w:tcPr>
            <w:tcW w:w="2050" w:type="dxa"/>
          </w:tcPr>
          <w:p w14:paraId="39AB496F" w14:textId="34667F83" w:rsidR="00B672AF" w:rsidRDefault="00B672AF" w:rsidP="00B672AF">
            <w:r>
              <w:t xml:space="preserve">Screen time </w:t>
            </w:r>
          </w:p>
        </w:tc>
        <w:tc>
          <w:tcPr>
            <w:tcW w:w="1355" w:type="dxa"/>
            <w:vAlign w:val="center"/>
          </w:tcPr>
          <w:p w14:paraId="260CC64A" w14:textId="77777777" w:rsidR="00B672AF" w:rsidRDefault="008B7375" w:rsidP="008B7375">
            <w:pPr>
              <w:jc w:val="center"/>
            </w:pPr>
            <w:r>
              <w:t>0.39</w:t>
            </w:r>
          </w:p>
          <w:p w14:paraId="7B2D0BA6" w14:textId="5221AEBA" w:rsidR="008B7375" w:rsidRDefault="008B7375" w:rsidP="008B7375">
            <w:pPr>
              <w:jc w:val="center"/>
            </w:pPr>
            <w:r>
              <w:t>(0.19, 0.39)</w:t>
            </w:r>
          </w:p>
        </w:tc>
        <w:tc>
          <w:tcPr>
            <w:tcW w:w="1337" w:type="dxa"/>
            <w:vAlign w:val="center"/>
          </w:tcPr>
          <w:p w14:paraId="01EE3BB9" w14:textId="77777777" w:rsidR="00B672AF" w:rsidRDefault="008B7375" w:rsidP="008B7375">
            <w:pPr>
              <w:jc w:val="center"/>
            </w:pPr>
            <w:r>
              <w:t>0.42</w:t>
            </w:r>
          </w:p>
          <w:p w14:paraId="0A24E7D4" w14:textId="495DA624" w:rsidR="008B7375" w:rsidRDefault="008B7375" w:rsidP="008B7375">
            <w:pPr>
              <w:jc w:val="center"/>
            </w:pPr>
            <w:r>
              <w:t>(0.28, 0.56)</w:t>
            </w:r>
          </w:p>
        </w:tc>
        <w:tc>
          <w:tcPr>
            <w:tcW w:w="756" w:type="dxa"/>
            <w:vAlign w:val="center"/>
          </w:tcPr>
          <w:p w14:paraId="44DE61B1" w14:textId="6C9E9052" w:rsidR="00B672AF" w:rsidRDefault="008B7375" w:rsidP="008B7375">
            <w:pPr>
              <w:jc w:val="center"/>
            </w:pPr>
            <w:r>
              <w:t>0.632</w:t>
            </w:r>
          </w:p>
        </w:tc>
        <w:tc>
          <w:tcPr>
            <w:tcW w:w="1417" w:type="dxa"/>
            <w:vAlign w:val="center"/>
          </w:tcPr>
          <w:p w14:paraId="2DBFDBE2" w14:textId="77777777" w:rsidR="00B672AF" w:rsidRDefault="008B7375" w:rsidP="008B7375">
            <w:pPr>
              <w:jc w:val="center"/>
            </w:pPr>
            <w:r>
              <w:t>0.43</w:t>
            </w:r>
          </w:p>
          <w:p w14:paraId="2256AD8D" w14:textId="5457642B" w:rsidR="008B7375" w:rsidRDefault="008B7375" w:rsidP="008B7375">
            <w:pPr>
              <w:jc w:val="center"/>
            </w:pPr>
            <w:r>
              <w:t>(0.25, 0.62)</w:t>
            </w:r>
          </w:p>
        </w:tc>
        <w:tc>
          <w:tcPr>
            <w:tcW w:w="1455" w:type="dxa"/>
            <w:vAlign w:val="center"/>
          </w:tcPr>
          <w:p w14:paraId="27F6238E" w14:textId="77777777" w:rsidR="00B672AF" w:rsidRDefault="008B7375" w:rsidP="008B7375">
            <w:pPr>
              <w:jc w:val="center"/>
            </w:pPr>
            <w:r>
              <w:t>0.41</w:t>
            </w:r>
          </w:p>
          <w:p w14:paraId="724CC36D" w14:textId="036AA0B3" w:rsidR="008B7375" w:rsidRDefault="008B7375" w:rsidP="008B7375">
            <w:pPr>
              <w:jc w:val="center"/>
            </w:pPr>
            <w:r>
              <w:t>(0.25, 0.57)</w:t>
            </w:r>
          </w:p>
        </w:tc>
        <w:tc>
          <w:tcPr>
            <w:tcW w:w="756" w:type="dxa"/>
            <w:vAlign w:val="center"/>
          </w:tcPr>
          <w:p w14:paraId="05F21833" w14:textId="29C8E004" w:rsidR="00B672AF" w:rsidRDefault="008B7375" w:rsidP="008B7375">
            <w:pPr>
              <w:jc w:val="center"/>
            </w:pPr>
            <w:r>
              <w:t>0.870</w:t>
            </w:r>
          </w:p>
        </w:tc>
        <w:tc>
          <w:tcPr>
            <w:tcW w:w="1348" w:type="dxa"/>
            <w:vAlign w:val="center"/>
          </w:tcPr>
          <w:p w14:paraId="5EE6CB65" w14:textId="77777777" w:rsidR="00B672AF" w:rsidRDefault="008B7375" w:rsidP="008B7375">
            <w:pPr>
              <w:jc w:val="center"/>
            </w:pPr>
            <w:r>
              <w:t>0.33</w:t>
            </w:r>
          </w:p>
          <w:p w14:paraId="339709B6" w14:textId="0B53106C" w:rsidR="008B7375" w:rsidRDefault="008B7375" w:rsidP="008B7375">
            <w:pPr>
              <w:jc w:val="center"/>
            </w:pPr>
            <w:r>
              <w:t>(0.14,0.52)</w:t>
            </w:r>
          </w:p>
        </w:tc>
        <w:tc>
          <w:tcPr>
            <w:tcW w:w="1437" w:type="dxa"/>
            <w:vAlign w:val="center"/>
          </w:tcPr>
          <w:p w14:paraId="12073192" w14:textId="77777777" w:rsidR="00B672AF" w:rsidRDefault="008B7375" w:rsidP="008B7375">
            <w:pPr>
              <w:jc w:val="center"/>
            </w:pPr>
            <w:r>
              <w:t>0.44</w:t>
            </w:r>
          </w:p>
          <w:p w14:paraId="445C52E6" w14:textId="7517E586" w:rsidR="008B7375" w:rsidRDefault="008B7375" w:rsidP="008B7375">
            <w:pPr>
              <w:jc w:val="center"/>
            </w:pPr>
            <w:r>
              <w:t>(0.28, 0.60)</w:t>
            </w:r>
          </w:p>
        </w:tc>
        <w:tc>
          <w:tcPr>
            <w:tcW w:w="809" w:type="dxa"/>
            <w:vAlign w:val="center"/>
          </w:tcPr>
          <w:p w14:paraId="24E51BD8" w14:textId="67FD18DF" w:rsidR="00B672AF" w:rsidRDefault="008B7375" w:rsidP="008B7375">
            <w:pPr>
              <w:jc w:val="center"/>
            </w:pPr>
            <w:r>
              <w:t>0.449</w:t>
            </w:r>
          </w:p>
        </w:tc>
      </w:tr>
    </w:tbl>
    <w:p w14:paraId="12D4A229" w14:textId="3B9F1D88" w:rsidR="00614E36" w:rsidRDefault="008B7375">
      <w:r>
        <w:t xml:space="preserve">Low and high levels of general parenting dimensions were divided by median splits. </w:t>
      </w:r>
      <w:r w:rsidR="003A5D8B">
        <w:rPr>
          <w:rFonts w:hint="eastAsia"/>
        </w:rPr>
        <w:t>Values</w:t>
      </w:r>
      <w:r w:rsidR="003A5D8B">
        <w:t xml:space="preserve"> of adolescents’ EBRBs were root squared. </w:t>
      </w:r>
    </w:p>
    <w:p w14:paraId="0DF683E9" w14:textId="42CC53BC" w:rsidR="00B672AF" w:rsidRDefault="00B672AF" w:rsidP="00614E36">
      <w:pPr>
        <w:widowControl/>
        <w:spacing w:after="160" w:line="259" w:lineRule="auto"/>
      </w:pPr>
    </w:p>
    <w:sectPr w:rsidR="00B672AF" w:rsidSect="00B672AF">
      <w:headerReference w:type="default" r:id="rId6"/>
      <w:footerReference w:type="default" r:id="rId7"/>
      <w:pgSz w:w="15840" w:h="12240" w:orient="landscape" w:code="1"/>
      <w:pgMar w:top="1080" w:right="1440" w:bottom="1080" w:left="1440" w:header="851" w:footer="992" w:gutter="0"/>
      <w:lnNumType w:countBy="1" w:restart="continuous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6FC964" w14:textId="77777777" w:rsidR="00DB4D5A" w:rsidRDefault="00DB4D5A" w:rsidP="00A54B65">
      <w:r>
        <w:separator/>
      </w:r>
    </w:p>
  </w:endnote>
  <w:endnote w:type="continuationSeparator" w:id="0">
    <w:p w14:paraId="54C7C1AF" w14:textId="77777777" w:rsidR="00DB4D5A" w:rsidRDefault="00DB4D5A" w:rsidP="00A54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187972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C59DD1" w14:textId="77777777" w:rsidR="002D7F69" w:rsidRDefault="00C32F71">
        <w:pPr>
          <w:pStyle w:val="a5"/>
          <w:jc w:val="center"/>
        </w:pPr>
        <w:r>
          <w:rPr>
            <w:noProof/>
          </w:rPr>
          <w:t>2</w:t>
        </w:r>
      </w:p>
    </w:sdtContent>
  </w:sdt>
  <w:p w14:paraId="34442A93" w14:textId="77777777" w:rsidR="002D7F69" w:rsidRDefault="00DB4D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48EA59" w14:textId="77777777" w:rsidR="00DB4D5A" w:rsidRDefault="00DB4D5A" w:rsidP="00A54B65">
      <w:r>
        <w:separator/>
      </w:r>
    </w:p>
  </w:footnote>
  <w:footnote w:type="continuationSeparator" w:id="0">
    <w:p w14:paraId="38912F04" w14:textId="77777777" w:rsidR="00DB4D5A" w:rsidRDefault="00DB4D5A" w:rsidP="00A54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2354939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DA04F25" w14:textId="77777777" w:rsidR="002D7F69" w:rsidRDefault="00C32F71">
        <w:pPr>
          <w:pStyle w:val="a3"/>
          <w:jc w:val="right"/>
        </w:pPr>
        <w:r>
          <w:rPr>
            <w:noProof/>
          </w:rPr>
          <w:t>2</w:t>
        </w:r>
      </w:p>
    </w:sdtContent>
  </w:sdt>
  <w:p w14:paraId="1A09203A" w14:textId="77777777" w:rsidR="002D7F69" w:rsidRDefault="00DB4D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trackRevisions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D16"/>
    <w:rsid w:val="0000019F"/>
    <w:rsid w:val="000D5DF4"/>
    <w:rsid w:val="00196FFF"/>
    <w:rsid w:val="00312D16"/>
    <w:rsid w:val="00351C58"/>
    <w:rsid w:val="003A5D8B"/>
    <w:rsid w:val="003B3325"/>
    <w:rsid w:val="003B4CEE"/>
    <w:rsid w:val="003C2DE0"/>
    <w:rsid w:val="004A6B6C"/>
    <w:rsid w:val="005476A2"/>
    <w:rsid w:val="005547B3"/>
    <w:rsid w:val="00614E36"/>
    <w:rsid w:val="00706F54"/>
    <w:rsid w:val="00755F51"/>
    <w:rsid w:val="007630B1"/>
    <w:rsid w:val="007F40DD"/>
    <w:rsid w:val="00816BA3"/>
    <w:rsid w:val="008B7375"/>
    <w:rsid w:val="009C3875"/>
    <w:rsid w:val="00A14B45"/>
    <w:rsid w:val="00A328A9"/>
    <w:rsid w:val="00A54B65"/>
    <w:rsid w:val="00AB144C"/>
    <w:rsid w:val="00B672AF"/>
    <w:rsid w:val="00C32F71"/>
    <w:rsid w:val="00C562D7"/>
    <w:rsid w:val="00CB3C9E"/>
    <w:rsid w:val="00DB4D5A"/>
    <w:rsid w:val="00F9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3A8F3F"/>
  <w15:chartTrackingRefBased/>
  <w15:docId w15:val="{2267EE0D-E756-4EBD-9643-4B90982F2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B65"/>
    <w:pPr>
      <w:widowControl w:val="0"/>
      <w:spacing w:after="0" w:line="240" w:lineRule="auto"/>
    </w:pPr>
    <w:rPr>
      <w:rFonts w:ascii="Times New Roman" w:eastAsia="宋体" w:hAnsi="Times New Roman"/>
      <w:color w:val="000000" w:themeColor="text1"/>
      <w:kern w:val="2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706F54"/>
    <w:pPr>
      <w:keepNext/>
      <w:keepLines/>
      <w:spacing w:before="220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706F54"/>
    <w:pPr>
      <w:keepNext/>
      <w:keepLines/>
      <w:spacing w:before="260"/>
      <w:outlineLvl w:val="1"/>
    </w:pPr>
    <w:rPr>
      <w:rFonts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6F54"/>
    <w:rPr>
      <w:rFonts w:ascii="Times New Roman" w:eastAsia="宋体" w:hAnsi="Times New Roman"/>
      <w:b/>
      <w:bCs/>
      <w:color w:val="000000" w:themeColor="text1"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706F54"/>
    <w:rPr>
      <w:rFonts w:ascii="Times New Roman" w:eastAsia="宋体" w:hAnsi="Times New Roman" w:cstheme="majorBidi"/>
      <w:b/>
      <w:bCs/>
      <w:color w:val="000000" w:themeColor="text1"/>
      <w:sz w:val="24"/>
      <w:szCs w:val="32"/>
    </w:rPr>
  </w:style>
  <w:style w:type="paragraph" w:styleId="a3">
    <w:name w:val="header"/>
    <w:basedOn w:val="a"/>
    <w:link w:val="a4"/>
    <w:uiPriority w:val="99"/>
    <w:unhideWhenUsed/>
    <w:rsid w:val="00A54B65"/>
    <w:pPr>
      <w:tabs>
        <w:tab w:val="center" w:pos="4320"/>
        <w:tab w:val="right" w:pos="8640"/>
      </w:tabs>
    </w:pPr>
  </w:style>
  <w:style w:type="character" w:customStyle="1" w:styleId="a4">
    <w:name w:val="页眉 字符"/>
    <w:basedOn w:val="a0"/>
    <w:link w:val="a3"/>
    <w:uiPriority w:val="99"/>
    <w:rsid w:val="00A54B65"/>
  </w:style>
  <w:style w:type="paragraph" w:styleId="a5">
    <w:name w:val="footer"/>
    <w:basedOn w:val="a"/>
    <w:link w:val="a6"/>
    <w:uiPriority w:val="99"/>
    <w:unhideWhenUsed/>
    <w:rsid w:val="00A54B65"/>
    <w:pPr>
      <w:tabs>
        <w:tab w:val="center" w:pos="4320"/>
        <w:tab w:val="right" w:pos="8640"/>
      </w:tabs>
    </w:pPr>
  </w:style>
  <w:style w:type="character" w:customStyle="1" w:styleId="a6">
    <w:name w:val="页脚 字符"/>
    <w:basedOn w:val="a0"/>
    <w:link w:val="a5"/>
    <w:uiPriority w:val="99"/>
    <w:rsid w:val="00A54B65"/>
  </w:style>
  <w:style w:type="table" w:styleId="a7">
    <w:name w:val="Table Grid"/>
    <w:basedOn w:val="a1"/>
    <w:uiPriority w:val="39"/>
    <w:rsid w:val="00A54B65"/>
    <w:pPr>
      <w:spacing w:after="0" w:line="240" w:lineRule="auto"/>
    </w:pPr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line number"/>
    <w:basedOn w:val="a0"/>
    <w:uiPriority w:val="99"/>
    <w:semiHidden/>
    <w:unhideWhenUsed/>
    <w:rsid w:val="00A54B65"/>
  </w:style>
  <w:style w:type="paragraph" w:styleId="a9">
    <w:name w:val="Balloon Text"/>
    <w:basedOn w:val="a"/>
    <w:link w:val="aa"/>
    <w:uiPriority w:val="99"/>
    <w:semiHidden/>
    <w:unhideWhenUsed/>
    <w:rsid w:val="00C562D7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562D7"/>
    <w:rPr>
      <w:rFonts w:ascii="Times New Roman" w:eastAsia="宋体" w:hAnsi="Times New Roman"/>
      <w:color w:val="000000" w:themeColor="text1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Outlook UJ</dc:creator>
  <cp:keywords/>
  <dc:description/>
  <cp:lastModifiedBy>Zhang Youjie</cp:lastModifiedBy>
  <cp:revision>10</cp:revision>
  <dcterms:created xsi:type="dcterms:W3CDTF">2020-09-09T01:36:00Z</dcterms:created>
  <dcterms:modified xsi:type="dcterms:W3CDTF">2020-10-30T06:03:00Z</dcterms:modified>
</cp:coreProperties>
</file>