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56D4" w14:textId="003FF9A2" w:rsidR="000D6620" w:rsidRPr="00EF3983" w:rsidRDefault="00535A58" w:rsidP="000D6620">
      <w:pPr>
        <w:pStyle w:val="Heading2"/>
        <w:rPr>
          <w:rFonts w:ascii="Times New Roman" w:eastAsia="Times New Roman" w:hAnsi="Times New Roman" w:cs="Times New Roman"/>
          <w:b/>
          <w:snapToGrid w:val="0"/>
          <w:color w:val="000000" w:themeColor="text1"/>
          <w:sz w:val="24"/>
          <w:szCs w:val="28"/>
          <w:lang w:eastAsia="de-DE" w:bidi="en-US"/>
        </w:rPr>
      </w:pPr>
      <w:bookmarkStart w:id="0" w:name="_Hlk514084782"/>
      <w:r w:rsidRPr="00EF3983">
        <w:rPr>
          <w:rFonts w:ascii="Times New Roman" w:eastAsia="Times New Roman" w:hAnsi="Times New Roman" w:cs="Times New Roman"/>
          <w:b/>
          <w:snapToGrid w:val="0"/>
          <w:color w:val="000000" w:themeColor="text1"/>
          <w:sz w:val="24"/>
          <w:szCs w:val="28"/>
          <w:lang w:eastAsia="de-DE" w:bidi="en-US"/>
        </w:rPr>
        <w:t>Supplementary material</w:t>
      </w:r>
      <w:r w:rsidR="00640E3A" w:rsidRPr="00EF3983">
        <w:rPr>
          <w:rFonts w:ascii="Times New Roman" w:eastAsia="Times New Roman" w:hAnsi="Times New Roman" w:cs="Times New Roman"/>
          <w:b/>
          <w:snapToGrid w:val="0"/>
          <w:color w:val="000000" w:themeColor="text1"/>
          <w:sz w:val="24"/>
          <w:szCs w:val="28"/>
          <w:lang w:eastAsia="de-DE" w:bidi="en-US"/>
        </w:rPr>
        <w:t xml:space="preserve"> </w:t>
      </w:r>
      <w:r w:rsidR="001F4BD4" w:rsidRPr="00EF3983">
        <w:rPr>
          <w:rFonts w:ascii="Times New Roman" w:eastAsia="Times New Roman" w:hAnsi="Times New Roman" w:cs="Times New Roman"/>
          <w:b/>
          <w:snapToGrid w:val="0"/>
          <w:color w:val="000000" w:themeColor="text1"/>
          <w:sz w:val="24"/>
          <w:szCs w:val="28"/>
          <w:lang w:eastAsia="de-DE" w:bidi="en-US"/>
        </w:rPr>
        <w:t>‘Socioeconomic Inequalities in Dietary Intake in Chile: A Systematic Review’</w:t>
      </w:r>
    </w:p>
    <w:p w14:paraId="2C585DD0" w14:textId="6537AEFE" w:rsidR="00CC1449" w:rsidRPr="00EF3983" w:rsidRDefault="00CC1449" w:rsidP="00CC1449">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Checklist of Items for Reporting Equity-Focused Systematic Reviews</w:t>
      </w:r>
    </w:p>
    <w:tbl>
      <w:tblPr>
        <w:tblStyle w:val="TableGrid"/>
        <w:tblW w:w="0" w:type="auto"/>
        <w:tblLook w:val="04A0" w:firstRow="1" w:lastRow="0" w:firstColumn="1" w:lastColumn="0" w:noHBand="0" w:noVBand="1"/>
      </w:tblPr>
      <w:tblGrid>
        <w:gridCol w:w="1382"/>
        <w:gridCol w:w="616"/>
        <w:gridCol w:w="5222"/>
        <w:gridCol w:w="5371"/>
        <w:gridCol w:w="1357"/>
      </w:tblGrid>
      <w:tr w:rsidR="00EF3983" w:rsidRPr="00EF3983" w14:paraId="1BCB196B" w14:textId="77777777" w:rsidTr="00AA6B81">
        <w:trPr>
          <w:trHeight w:val="20"/>
        </w:trPr>
        <w:tc>
          <w:tcPr>
            <w:tcW w:w="1384" w:type="dxa"/>
            <w:shd w:val="clear" w:color="auto" w:fill="8EAADB" w:themeFill="accent1" w:themeFillTint="99"/>
            <w:vAlign w:val="center"/>
          </w:tcPr>
          <w:p w14:paraId="5513AD6F" w14:textId="77777777" w:rsidR="00CC1449" w:rsidRPr="00EF3983" w:rsidRDefault="00CC1449" w:rsidP="00AA6B81">
            <w:pPr>
              <w:spacing w:line="0" w:lineRule="atLeast"/>
              <w:jc w:val="center"/>
              <w:rPr>
                <w:rFonts w:ascii="Times New Roman" w:eastAsia="Times New Roman" w:hAnsi="Times New Roman" w:cs="Times New Roman"/>
                <w:b/>
                <w:bCs/>
                <w:color w:val="000000" w:themeColor="text1"/>
                <w:sz w:val="20"/>
                <w:szCs w:val="20"/>
                <w:lang w:val="en-US" w:eastAsia="de-DE" w:bidi="en-US"/>
              </w:rPr>
            </w:pPr>
            <w:r w:rsidRPr="00EF3983">
              <w:rPr>
                <w:rFonts w:ascii="Times New Roman" w:eastAsia="Times New Roman" w:hAnsi="Times New Roman" w:cs="Times New Roman"/>
                <w:b/>
                <w:bCs/>
                <w:color w:val="000000" w:themeColor="text1"/>
                <w:sz w:val="20"/>
                <w:szCs w:val="20"/>
                <w:lang w:val="en-US" w:eastAsia="de-DE" w:bidi="en-US"/>
              </w:rPr>
              <w:t>Section</w:t>
            </w:r>
          </w:p>
        </w:tc>
        <w:tc>
          <w:tcPr>
            <w:tcW w:w="597" w:type="dxa"/>
            <w:shd w:val="clear" w:color="auto" w:fill="8EAADB" w:themeFill="accent1" w:themeFillTint="99"/>
            <w:vAlign w:val="center"/>
          </w:tcPr>
          <w:p w14:paraId="6EF14FFE" w14:textId="77777777" w:rsidR="00CC1449" w:rsidRPr="00EF3983" w:rsidRDefault="00CC1449" w:rsidP="00AA6B81">
            <w:pPr>
              <w:spacing w:line="0" w:lineRule="atLeast"/>
              <w:jc w:val="center"/>
              <w:rPr>
                <w:rFonts w:ascii="Times New Roman" w:eastAsia="Times New Roman" w:hAnsi="Times New Roman" w:cs="Times New Roman"/>
                <w:b/>
                <w:bCs/>
                <w:color w:val="000000" w:themeColor="text1"/>
                <w:sz w:val="20"/>
                <w:szCs w:val="20"/>
                <w:lang w:val="en-US" w:eastAsia="de-DE" w:bidi="en-US"/>
              </w:rPr>
            </w:pPr>
            <w:r w:rsidRPr="00EF3983">
              <w:rPr>
                <w:rFonts w:ascii="Times New Roman" w:eastAsia="Times New Roman" w:hAnsi="Times New Roman" w:cs="Times New Roman"/>
                <w:b/>
                <w:bCs/>
                <w:color w:val="000000" w:themeColor="text1"/>
                <w:sz w:val="20"/>
                <w:szCs w:val="20"/>
                <w:lang w:val="en-US" w:eastAsia="de-DE" w:bidi="en-US"/>
              </w:rPr>
              <w:t>Item</w:t>
            </w:r>
          </w:p>
        </w:tc>
        <w:tc>
          <w:tcPr>
            <w:tcW w:w="5406" w:type="dxa"/>
            <w:shd w:val="clear" w:color="auto" w:fill="8EAADB" w:themeFill="accent1" w:themeFillTint="99"/>
            <w:vAlign w:val="center"/>
          </w:tcPr>
          <w:p w14:paraId="3A96A6DB" w14:textId="77777777" w:rsidR="00CC1449" w:rsidRPr="00EF3983" w:rsidRDefault="00CC1449" w:rsidP="00AA6B81">
            <w:pPr>
              <w:spacing w:line="0" w:lineRule="atLeast"/>
              <w:jc w:val="center"/>
              <w:rPr>
                <w:rFonts w:ascii="Times New Roman" w:eastAsia="Times New Roman" w:hAnsi="Times New Roman" w:cs="Times New Roman"/>
                <w:b/>
                <w:bCs/>
                <w:color w:val="000000" w:themeColor="text1"/>
                <w:sz w:val="20"/>
                <w:szCs w:val="20"/>
                <w:lang w:val="en-US" w:eastAsia="en-CA" w:bidi="en-US"/>
              </w:rPr>
            </w:pPr>
            <w:r w:rsidRPr="00EF3983">
              <w:rPr>
                <w:rFonts w:ascii="Times New Roman" w:eastAsia="Times New Roman" w:hAnsi="Times New Roman" w:cs="Times New Roman"/>
                <w:b/>
                <w:bCs/>
                <w:color w:val="000000" w:themeColor="text1"/>
                <w:sz w:val="20"/>
                <w:szCs w:val="20"/>
                <w:lang w:val="en-US" w:eastAsia="en-CA" w:bidi="en-US"/>
              </w:rPr>
              <w:t>Standard PRISMA Item</w:t>
            </w:r>
          </w:p>
        </w:tc>
        <w:tc>
          <w:tcPr>
            <w:tcW w:w="5556" w:type="dxa"/>
            <w:shd w:val="clear" w:color="auto" w:fill="8EAADB" w:themeFill="accent1" w:themeFillTint="99"/>
            <w:vAlign w:val="center"/>
          </w:tcPr>
          <w:p w14:paraId="408BE278" w14:textId="77777777" w:rsidR="00CC1449" w:rsidRPr="00EF3983" w:rsidRDefault="00CC1449" w:rsidP="00AA6B81">
            <w:pPr>
              <w:spacing w:line="0" w:lineRule="atLeast"/>
              <w:jc w:val="center"/>
              <w:rPr>
                <w:rFonts w:ascii="Times New Roman" w:eastAsia="Times New Roman" w:hAnsi="Times New Roman" w:cs="Times New Roman"/>
                <w:b/>
                <w:bCs/>
                <w:color w:val="000000" w:themeColor="text1"/>
                <w:sz w:val="20"/>
                <w:szCs w:val="20"/>
                <w:lang w:val="en-US" w:eastAsia="de-DE" w:bidi="en-US"/>
              </w:rPr>
            </w:pPr>
            <w:r w:rsidRPr="00EF3983">
              <w:rPr>
                <w:rFonts w:ascii="Times New Roman" w:eastAsia="Times New Roman" w:hAnsi="Times New Roman" w:cs="Times New Roman"/>
                <w:b/>
                <w:bCs/>
                <w:color w:val="000000" w:themeColor="text1"/>
                <w:sz w:val="20"/>
                <w:szCs w:val="20"/>
                <w:lang w:val="en-US" w:eastAsia="de-DE" w:bidi="en-US"/>
              </w:rPr>
              <w:t>Extension for Equity-Focused Reviews</w:t>
            </w:r>
          </w:p>
        </w:tc>
        <w:tc>
          <w:tcPr>
            <w:tcW w:w="1390" w:type="dxa"/>
            <w:shd w:val="clear" w:color="auto" w:fill="8EAADB" w:themeFill="accent1" w:themeFillTint="99"/>
            <w:vAlign w:val="center"/>
          </w:tcPr>
          <w:p w14:paraId="517BF74D" w14:textId="77777777" w:rsidR="00CC1449" w:rsidRPr="00EF3983" w:rsidRDefault="00CC1449" w:rsidP="00AA6B81">
            <w:pPr>
              <w:spacing w:line="0" w:lineRule="atLeast"/>
              <w:jc w:val="center"/>
              <w:rPr>
                <w:rFonts w:ascii="Times New Roman" w:eastAsia="Times New Roman" w:hAnsi="Times New Roman" w:cs="Times New Roman"/>
                <w:b/>
                <w:bCs/>
                <w:color w:val="000000" w:themeColor="text1"/>
                <w:sz w:val="20"/>
                <w:szCs w:val="20"/>
                <w:lang w:val="en-US" w:eastAsia="de-DE" w:bidi="en-US"/>
              </w:rPr>
            </w:pPr>
            <w:r w:rsidRPr="00EF3983">
              <w:rPr>
                <w:rFonts w:ascii="Times New Roman" w:eastAsia="Times New Roman" w:hAnsi="Times New Roman" w:cs="Times New Roman"/>
                <w:b/>
                <w:bCs/>
                <w:color w:val="000000" w:themeColor="text1"/>
                <w:sz w:val="20"/>
                <w:szCs w:val="20"/>
                <w:lang w:val="en-US" w:eastAsia="de-DE" w:bidi="en-US"/>
              </w:rPr>
              <w:t>Pg #</w:t>
            </w:r>
          </w:p>
        </w:tc>
      </w:tr>
      <w:tr w:rsidR="00EF3983" w:rsidRPr="00EF3983" w14:paraId="0FEBFF97" w14:textId="77777777" w:rsidTr="00AA6B81">
        <w:trPr>
          <w:trHeight w:val="20"/>
        </w:trPr>
        <w:tc>
          <w:tcPr>
            <w:tcW w:w="1384" w:type="dxa"/>
            <w:shd w:val="clear" w:color="auto" w:fill="D9E2F3" w:themeFill="accent1" w:themeFillTint="33"/>
            <w:vAlign w:val="center"/>
          </w:tcPr>
          <w:p w14:paraId="599AEC8B"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de-DE" w:bidi="en-US"/>
              </w:rPr>
            </w:pPr>
            <w:r w:rsidRPr="00EF3983">
              <w:rPr>
                <w:rFonts w:ascii="Times New Roman" w:eastAsia="Times New Roman" w:hAnsi="Times New Roman" w:cs="Times New Roman"/>
                <w:b/>
                <w:bCs/>
                <w:color w:val="000000" w:themeColor="text1"/>
                <w:sz w:val="18"/>
                <w:szCs w:val="18"/>
                <w:lang w:val="en-US" w:eastAsia="en-CA" w:bidi="en-US"/>
              </w:rPr>
              <w:t>Title</w:t>
            </w:r>
          </w:p>
        </w:tc>
        <w:tc>
          <w:tcPr>
            <w:tcW w:w="597" w:type="dxa"/>
            <w:shd w:val="clear" w:color="auto" w:fill="D9E2F3" w:themeFill="accent1" w:themeFillTint="33"/>
          </w:tcPr>
          <w:p w14:paraId="2771860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4930C710"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6F5193F1"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1390" w:type="dxa"/>
            <w:shd w:val="clear" w:color="auto" w:fill="D9E2F3" w:themeFill="accent1" w:themeFillTint="33"/>
            <w:vAlign w:val="center"/>
          </w:tcPr>
          <w:p w14:paraId="27A56A4E" w14:textId="77777777" w:rsidR="00CC1449" w:rsidRPr="00EF3983" w:rsidRDefault="00CC1449" w:rsidP="00AA6B81">
            <w:pPr>
              <w:spacing w:line="480" w:lineRule="auto"/>
              <w:jc w:val="center"/>
              <w:rPr>
                <w:rFonts w:ascii="Times New Roman" w:eastAsia="Times New Roman" w:hAnsi="Times New Roman" w:cs="Times New Roman"/>
                <w:color w:val="000000" w:themeColor="text1"/>
                <w:sz w:val="18"/>
                <w:szCs w:val="18"/>
                <w:lang w:val="en-US" w:eastAsia="de-DE" w:bidi="en-US"/>
              </w:rPr>
            </w:pPr>
          </w:p>
        </w:tc>
      </w:tr>
      <w:tr w:rsidR="00EF3983" w:rsidRPr="00EF3983" w14:paraId="70D3FEE4" w14:textId="77777777" w:rsidTr="00AA6B81">
        <w:trPr>
          <w:trHeight w:val="20"/>
        </w:trPr>
        <w:tc>
          <w:tcPr>
            <w:tcW w:w="1384" w:type="dxa"/>
            <w:vAlign w:val="center"/>
          </w:tcPr>
          <w:p w14:paraId="6BB901BE"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Title </w:t>
            </w:r>
          </w:p>
        </w:tc>
        <w:tc>
          <w:tcPr>
            <w:tcW w:w="597" w:type="dxa"/>
          </w:tcPr>
          <w:p w14:paraId="3384D79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w:t>
            </w:r>
          </w:p>
        </w:tc>
        <w:tc>
          <w:tcPr>
            <w:tcW w:w="5406" w:type="dxa"/>
          </w:tcPr>
          <w:p w14:paraId="0A4EFE7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Identify the report as a systematic review, meta-analysis, or both. </w:t>
            </w:r>
          </w:p>
        </w:tc>
        <w:tc>
          <w:tcPr>
            <w:tcW w:w="5556" w:type="dxa"/>
          </w:tcPr>
          <w:p w14:paraId="1385E45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Identify equity as a focus of the review, if relevant, using the term equity</w:t>
            </w:r>
          </w:p>
        </w:tc>
        <w:tc>
          <w:tcPr>
            <w:tcW w:w="1390" w:type="dxa"/>
            <w:vAlign w:val="center"/>
          </w:tcPr>
          <w:p w14:paraId="1294C847" w14:textId="77777777" w:rsidR="00CC1449" w:rsidRPr="00EF3983" w:rsidRDefault="00CC1449"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1</w:t>
            </w:r>
          </w:p>
        </w:tc>
      </w:tr>
      <w:tr w:rsidR="00EF3983" w:rsidRPr="00EF3983" w14:paraId="2A011C95" w14:textId="77777777" w:rsidTr="00AA6B81">
        <w:trPr>
          <w:trHeight w:val="20"/>
        </w:trPr>
        <w:tc>
          <w:tcPr>
            <w:tcW w:w="1384" w:type="dxa"/>
            <w:shd w:val="clear" w:color="auto" w:fill="D9E2F3" w:themeFill="accent1" w:themeFillTint="33"/>
            <w:vAlign w:val="center"/>
          </w:tcPr>
          <w:p w14:paraId="0FE66C63"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Abstract</w:t>
            </w:r>
          </w:p>
        </w:tc>
        <w:tc>
          <w:tcPr>
            <w:tcW w:w="597" w:type="dxa"/>
            <w:shd w:val="clear" w:color="auto" w:fill="D9E2F3" w:themeFill="accent1" w:themeFillTint="33"/>
          </w:tcPr>
          <w:p w14:paraId="15D8D9A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3B236EC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595EAE1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1390" w:type="dxa"/>
            <w:shd w:val="clear" w:color="auto" w:fill="D9E2F3" w:themeFill="accent1" w:themeFillTint="33"/>
            <w:vAlign w:val="center"/>
          </w:tcPr>
          <w:p w14:paraId="2048F58E" w14:textId="77777777" w:rsidR="00CC1449" w:rsidRPr="00EF3983" w:rsidRDefault="00CC1449" w:rsidP="00AA6B81">
            <w:pPr>
              <w:spacing w:line="480" w:lineRule="auto"/>
              <w:ind w:left="-108"/>
              <w:jc w:val="center"/>
              <w:rPr>
                <w:rFonts w:ascii="Times New Roman" w:eastAsia="Times New Roman" w:hAnsi="Times New Roman" w:cs="Times New Roman"/>
                <w:color w:val="000000" w:themeColor="text1"/>
                <w:sz w:val="18"/>
                <w:szCs w:val="18"/>
                <w:lang w:val="en-US" w:eastAsia="de-DE" w:bidi="en-US"/>
              </w:rPr>
            </w:pPr>
          </w:p>
        </w:tc>
      </w:tr>
      <w:tr w:rsidR="00EF3983" w:rsidRPr="00EF3983" w14:paraId="703668D7" w14:textId="77777777" w:rsidTr="00AA6B81">
        <w:trPr>
          <w:trHeight w:val="20"/>
        </w:trPr>
        <w:tc>
          <w:tcPr>
            <w:tcW w:w="1384" w:type="dxa"/>
            <w:vAlign w:val="center"/>
          </w:tcPr>
          <w:p w14:paraId="07B24B5C"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Structured summary </w:t>
            </w:r>
          </w:p>
        </w:tc>
        <w:tc>
          <w:tcPr>
            <w:tcW w:w="597" w:type="dxa"/>
          </w:tcPr>
          <w:p w14:paraId="5E01C9F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w:t>
            </w:r>
          </w:p>
        </w:tc>
        <w:tc>
          <w:tcPr>
            <w:tcW w:w="5406" w:type="dxa"/>
          </w:tcPr>
          <w:p w14:paraId="05AE9FE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5556" w:type="dxa"/>
          </w:tcPr>
          <w:p w14:paraId="1739A5E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State research question(s) related to health equity.</w:t>
            </w:r>
          </w:p>
        </w:tc>
        <w:tc>
          <w:tcPr>
            <w:tcW w:w="1390" w:type="dxa"/>
            <w:vAlign w:val="center"/>
          </w:tcPr>
          <w:p w14:paraId="199E7D37" w14:textId="77777777" w:rsidR="00CC1449" w:rsidRPr="00EF3983" w:rsidRDefault="00CC1449" w:rsidP="00AA6B81">
            <w:pPr>
              <w:widowControl w:val="0"/>
              <w:autoSpaceDE w:val="0"/>
              <w:autoSpaceDN w:val="0"/>
              <w:adjustRightInd w:val="0"/>
              <w:spacing w:line="480" w:lineRule="auto"/>
              <w:ind w:lef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1</w:t>
            </w:r>
          </w:p>
        </w:tc>
      </w:tr>
      <w:tr w:rsidR="00EF3983" w:rsidRPr="00EF3983" w14:paraId="658815E1" w14:textId="77777777" w:rsidTr="00AA6B81">
        <w:trPr>
          <w:trHeight w:val="20"/>
        </w:trPr>
        <w:tc>
          <w:tcPr>
            <w:tcW w:w="1384" w:type="dxa"/>
            <w:vAlign w:val="center"/>
          </w:tcPr>
          <w:p w14:paraId="7260F358"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p>
        </w:tc>
        <w:tc>
          <w:tcPr>
            <w:tcW w:w="597" w:type="dxa"/>
          </w:tcPr>
          <w:p w14:paraId="0C645EE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2A</w:t>
            </w:r>
          </w:p>
        </w:tc>
        <w:tc>
          <w:tcPr>
            <w:tcW w:w="5406" w:type="dxa"/>
          </w:tcPr>
          <w:p w14:paraId="01994EA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tcPr>
          <w:p w14:paraId="716A75B7"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u w:val="single"/>
                <w:lang w:val="en-US" w:eastAsia="de-DE" w:bidi="en-US"/>
              </w:rPr>
            </w:pPr>
            <w:r w:rsidRPr="00EF3983">
              <w:rPr>
                <w:rFonts w:ascii="Times New Roman" w:eastAsia="Times New Roman" w:hAnsi="Times New Roman" w:cs="Times New Roman"/>
                <w:color w:val="000000" w:themeColor="text1"/>
                <w:sz w:val="18"/>
                <w:szCs w:val="18"/>
                <w:lang w:val="en-US" w:eastAsia="de-DE" w:bidi="en-US"/>
              </w:rPr>
              <w:t xml:space="preserve">Present results of health equity analyses (e.g. subgroup analyses or meta-regression). </w:t>
            </w:r>
          </w:p>
        </w:tc>
        <w:tc>
          <w:tcPr>
            <w:tcW w:w="1390" w:type="dxa"/>
            <w:vAlign w:val="center"/>
          </w:tcPr>
          <w:p w14:paraId="1C32D7A8" w14:textId="77777777" w:rsidR="00CC1449" w:rsidRPr="00EF3983" w:rsidRDefault="00CC1449" w:rsidP="00AA6B81">
            <w:pPr>
              <w:spacing w:line="480" w:lineRule="auto"/>
              <w:ind w:left="-108"/>
              <w:jc w:val="center"/>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w:t>
            </w:r>
          </w:p>
        </w:tc>
      </w:tr>
      <w:tr w:rsidR="00EF3983" w:rsidRPr="00EF3983" w14:paraId="11894E2F" w14:textId="77777777" w:rsidTr="00AA6B81">
        <w:trPr>
          <w:trHeight w:val="20"/>
        </w:trPr>
        <w:tc>
          <w:tcPr>
            <w:tcW w:w="1384" w:type="dxa"/>
            <w:vAlign w:val="center"/>
          </w:tcPr>
          <w:p w14:paraId="30BC4E61"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p>
        </w:tc>
        <w:tc>
          <w:tcPr>
            <w:tcW w:w="597" w:type="dxa"/>
          </w:tcPr>
          <w:p w14:paraId="4317997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2B</w:t>
            </w:r>
          </w:p>
        </w:tc>
        <w:tc>
          <w:tcPr>
            <w:tcW w:w="5406" w:type="dxa"/>
          </w:tcPr>
          <w:p w14:paraId="7B66FC8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tcPr>
          <w:p w14:paraId="38F213B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extent and limits of applicability to disadvantaged populations of interest.</w:t>
            </w:r>
          </w:p>
        </w:tc>
        <w:tc>
          <w:tcPr>
            <w:tcW w:w="1390" w:type="dxa"/>
            <w:vAlign w:val="center"/>
          </w:tcPr>
          <w:p w14:paraId="39EB4380" w14:textId="77777777" w:rsidR="00CC1449" w:rsidRPr="00EF3983" w:rsidRDefault="00CC1449" w:rsidP="00AA6B81">
            <w:pPr>
              <w:widowControl w:val="0"/>
              <w:autoSpaceDE w:val="0"/>
              <w:autoSpaceDN w:val="0"/>
              <w:adjustRightInd w:val="0"/>
              <w:spacing w:line="480" w:lineRule="auto"/>
              <w:ind w:lef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1</w:t>
            </w:r>
          </w:p>
        </w:tc>
      </w:tr>
      <w:tr w:rsidR="00EF3983" w:rsidRPr="00EF3983" w14:paraId="4257245F" w14:textId="77777777" w:rsidTr="00AA6B81">
        <w:trPr>
          <w:trHeight w:val="20"/>
        </w:trPr>
        <w:tc>
          <w:tcPr>
            <w:tcW w:w="1384" w:type="dxa"/>
            <w:shd w:val="clear" w:color="auto" w:fill="D9E2F3" w:themeFill="accent1" w:themeFillTint="33"/>
            <w:vAlign w:val="center"/>
          </w:tcPr>
          <w:p w14:paraId="5B891BE4"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Introduction</w:t>
            </w:r>
          </w:p>
        </w:tc>
        <w:tc>
          <w:tcPr>
            <w:tcW w:w="597" w:type="dxa"/>
            <w:shd w:val="clear" w:color="auto" w:fill="D9E2F3" w:themeFill="accent1" w:themeFillTint="33"/>
          </w:tcPr>
          <w:p w14:paraId="35FFEA39"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35C951D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07567E3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shd w:val="clear" w:color="auto" w:fill="D9E2F3" w:themeFill="accent1" w:themeFillTint="33"/>
            <w:vAlign w:val="center"/>
          </w:tcPr>
          <w:p w14:paraId="1C3542FA" w14:textId="77777777" w:rsidR="00CC1449" w:rsidRPr="00EF3983" w:rsidRDefault="00CC1449" w:rsidP="00AA6B81">
            <w:pPr>
              <w:widowControl w:val="0"/>
              <w:autoSpaceDE w:val="0"/>
              <w:autoSpaceDN w:val="0"/>
              <w:adjustRightInd w:val="0"/>
              <w:spacing w:line="480" w:lineRule="auto"/>
              <w:ind w:left="-108"/>
              <w:jc w:val="center"/>
              <w:rPr>
                <w:rFonts w:ascii="Times New Roman" w:eastAsia="Times New Roman" w:hAnsi="Times New Roman" w:cs="Times New Roman"/>
                <w:color w:val="000000" w:themeColor="text1"/>
                <w:sz w:val="18"/>
                <w:szCs w:val="18"/>
                <w:lang w:val="en-US" w:eastAsia="en-CA" w:bidi="en-US"/>
              </w:rPr>
            </w:pPr>
          </w:p>
        </w:tc>
      </w:tr>
      <w:tr w:rsidR="00EF3983" w:rsidRPr="00EF3983" w14:paraId="5A6413D2" w14:textId="77777777" w:rsidTr="00AA6B81">
        <w:trPr>
          <w:trHeight w:val="20"/>
        </w:trPr>
        <w:tc>
          <w:tcPr>
            <w:tcW w:w="1384" w:type="dxa"/>
            <w:vAlign w:val="center"/>
          </w:tcPr>
          <w:p w14:paraId="241B2927"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Rationale </w:t>
            </w:r>
          </w:p>
        </w:tc>
        <w:tc>
          <w:tcPr>
            <w:tcW w:w="597" w:type="dxa"/>
          </w:tcPr>
          <w:p w14:paraId="41069270"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3</w:t>
            </w:r>
          </w:p>
        </w:tc>
        <w:tc>
          <w:tcPr>
            <w:tcW w:w="5406" w:type="dxa"/>
          </w:tcPr>
          <w:p w14:paraId="342CA14A"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the rationale for the review in the context of what is already known. </w:t>
            </w:r>
          </w:p>
        </w:tc>
        <w:tc>
          <w:tcPr>
            <w:tcW w:w="5556" w:type="dxa"/>
          </w:tcPr>
          <w:p w14:paraId="2F345C1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assumptions about mechanism(s) by which the intervention is assumed to have an impact on health equity.</w:t>
            </w:r>
          </w:p>
        </w:tc>
        <w:tc>
          <w:tcPr>
            <w:tcW w:w="1390" w:type="dxa"/>
            <w:vAlign w:val="center"/>
          </w:tcPr>
          <w:p w14:paraId="06BEA246" w14:textId="77777777" w:rsidR="00CC1449" w:rsidRPr="00EF3983" w:rsidRDefault="00CC1449"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2</w:t>
            </w:r>
          </w:p>
        </w:tc>
      </w:tr>
      <w:tr w:rsidR="00EF3983" w:rsidRPr="00EF3983" w14:paraId="09A1EB49" w14:textId="77777777" w:rsidTr="00AA6B81">
        <w:trPr>
          <w:trHeight w:val="20"/>
        </w:trPr>
        <w:tc>
          <w:tcPr>
            <w:tcW w:w="1384" w:type="dxa"/>
            <w:vAlign w:val="center"/>
          </w:tcPr>
          <w:p w14:paraId="4C594890"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p>
        </w:tc>
        <w:tc>
          <w:tcPr>
            <w:tcW w:w="597" w:type="dxa"/>
          </w:tcPr>
          <w:p w14:paraId="18419E0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3A</w:t>
            </w:r>
          </w:p>
        </w:tc>
        <w:tc>
          <w:tcPr>
            <w:tcW w:w="5406" w:type="dxa"/>
          </w:tcPr>
          <w:p w14:paraId="2857FA4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tcPr>
          <w:p w14:paraId="5228AB04"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Provide the logic model/analytical framework, if done, to show the pathways through which the intervention is assumed to affect health equity and how it was developed.</w:t>
            </w:r>
          </w:p>
        </w:tc>
        <w:tc>
          <w:tcPr>
            <w:tcW w:w="1390" w:type="dxa"/>
            <w:vAlign w:val="center"/>
          </w:tcPr>
          <w:p w14:paraId="7D3587A6" w14:textId="03495D67" w:rsidR="00CC1449" w:rsidRPr="00EF3983" w:rsidRDefault="00531261" w:rsidP="00AA6B81">
            <w:pPr>
              <w:spacing w:line="480" w:lineRule="auto"/>
              <w:ind w:left="-108" w:right="-108"/>
              <w:jc w:val="center"/>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w:t>
            </w:r>
          </w:p>
        </w:tc>
      </w:tr>
      <w:tr w:rsidR="00EF3983" w:rsidRPr="00EF3983" w14:paraId="2D48678E" w14:textId="77777777" w:rsidTr="00AA6B81">
        <w:trPr>
          <w:trHeight w:val="20"/>
        </w:trPr>
        <w:tc>
          <w:tcPr>
            <w:tcW w:w="1384" w:type="dxa"/>
            <w:vAlign w:val="center"/>
          </w:tcPr>
          <w:p w14:paraId="23CC0C4A"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Objectives </w:t>
            </w:r>
          </w:p>
        </w:tc>
        <w:tc>
          <w:tcPr>
            <w:tcW w:w="597" w:type="dxa"/>
          </w:tcPr>
          <w:p w14:paraId="6600324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4</w:t>
            </w:r>
          </w:p>
        </w:tc>
        <w:tc>
          <w:tcPr>
            <w:tcW w:w="5406" w:type="dxa"/>
          </w:tcPr>
          <w:p w14:paraId="3095748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Provide an explicit statement of questions being addressed with reference to participants, interventions, comparisons, outcomes, and study design (PICOS). </w:t>
            </w:r>
          </w:p>
        </w:tc>
        <w:tc>
          <w:tcPr>
            <w:tcW w:w="5556" w:type="dxa"/>
          </w:tcPr>
          <w:p w14:paraId="70A45BB9"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how disadvantage was defined if used as criterion in the review (e.g. for selecting studies, conducting analyses or judging applicability).</w:t>
            </w:r>
          </w:p>
        </w:tc>
        <w:tc>
          <w:tcPr>
            <w:tcW w:w="1390" w:type="dxa"/>
            <w:vAlign w:val="center"/>
          </w:tcPr>
          <w:p w14:paraId="6C5FABA2" w14:textId="0A0BAC32" w:rsidR="00CC1449" w:rsidRPr="00EF3983" w:rsidRDefault="00794E89"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p>
        </w:tc>
      </w:tr>
      <w:tr w:rsidR="00EF3983" w:rsidRPr="00EF3983" w14:paraId="7E1BA59B" w14:textId="77777777" w:rsidTr="00AA6B81">
        <w:trPr>
          <w:trHeight w:val="20"/>
        </w:trPr>
        <w:tc>
          <w:tcPr>
            <w:tcW w:w="1384" w:type="dxa"/>
            <w:vAlign w:val="center"/>
          </w:tcPr>
          <w:p w14:paraId="4DB9763F"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p>
        </w:tc>
        <w:tc>
          <w:tcPr>
            <w:tcW w:w="597" w:type="dxa"/>
          </w:tcPr>
          <w:p w14:paraId="5EFA298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4A</w:t>
            </w:r>
          </w:p>
        </w:tc>
        <w:tc>
          <w:tcPr>
            <w:tcW w:w="5406" w:type="dxa"/>
          </w:tcPr>
          <w:p w14:paraId="3E18D7D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tcPr>
          <w:p w14:paraId="5A1C65B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 xml:space="preserve">State the research questions being addressed with reference to health equity </w:t>
            </w:r>
          </w:p>
        </w:tc>
        <w:tc>
          <w:tcPr>
            <w:tcW w:w="1390" w:type="dxa"/>
            <w:vAlign w:val="center"/>
          </w:tcPr>
          <w:p w14:paraId="0E76C977" w14:textId="715ACC73" w:rsidR="00CC1449" w:rsidRPr="00EF3983" w:rsidRDefault="00A70538" w:rsidP="00AA6B81">
            <w:pPr>
              <w:spacing w:line="480" w:lineRule="auto"/>
              <w:ind w:left="-108" w:right="-108"/>
              <w:jc w:val="center"/>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3</w:t>
            </w:r>
          </w:p>
        </w:tc>
      </w:tr>
      <w:tr w:rsidR="00EF3983" w:rsidRPr="00EF3983" w14:paraId="202C3790" w14:textId="77777777" w:rsidTr="00AA6B81">
        <w:trPr>
          <w:trHeight w:val="20"/>
        </w:trPr>
        <w:tc>
          <w:tcPr>
            <w:tcW w:w="1384" w:type="dxa"/>
            <w:shd w:val="clear" w:color="auto" w:fill="D9E2F3" w:themeFill="accent1" w:themeFillTint="33"/>
            <w:vAlign w:val="center"/>
          </w:tcPr>
          <w:p w14:paraId="05AD212D"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Methods</w:t>
            </w:r>
          </w:p>
        </w:tc>
        <w:tc>
          <w:tcPr>
            <w:tcW w:w="597" w:type="dxa"/>
            <w:shd w:val="clear" w:color="auto" w:fill="D9E2F3" w:themeFill="accent1" w:themeFillTint="33"/>
          </w:tcPr>
          <w:p w14:paraId="5DDE642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37B638B0"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64A99B11"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1390" w:type="dxa"/>
            <w:shd w:val="clear" w:color="auto" w:fill="D9E2F3" w:themeFill="accent1" w:themeFillTint="33"/>
            <w:vAlign w:val="center"/>
          </w:tcPr>
          <w:p w14:paraId="59AEC0ED" w14:textId="77777777" w:rsidR="00CC1449" w:rsidRPr="00EF3983" w:rsidRDefault="00CC1449" w:rsidP="00AA6B81">
            <w:pPr>
              <w:spacing w:line="480" w:lineRule="auto"/>
              <w:ind w:left="-108" w:right="-108"/>
              <w:jc w:val="center"/>
              <w:rPr>
                <w:rFonts w:ascii="Times New Roman" w:eastAsia="Times New Roman" w:hAnsi="Times New Roman" w:cs="Times New Roman"/>
                <w:color w:val="000000" w:themeColor="text1"/>
                <w:sz w:val="18"/>
                <w:szCs w:val="18"/>
                <w:lang w:val="en-US" w:eastAsia="de-DE" w:bidi="en-US"/>
              </w:rPr>
            </w:pPr>
          </w:p>
        </w:tc>
      </w:tr>
      <w:tr w:rsidR="00EF3983" w:rsidRPr="00EF3983" w14:paraId="675021CD" w14:textId="77777777" w:rsidTr="00AA6B81">
        <w:trPr>
          <w:trHeight w:val="20"/>
        </w:trPr>
        <w:tc>
          <w:tcPr>
            <w:tcW w:w="1384" w:type="dxa"/>
            <w:vAlign w:val="center"/>
          </w:tcPr>
          <w:p w14:paraId="5B5C65A1"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Protocol and registration </w:t>
            </w:r>
          </w:p>
        </w:tc>
        <w:tc>
          <w:tcPr>
            <w:tcW w:w="597" w:type="dxa"/>
          </w:tcPr>
          <w:p w14:paraId="02B3B4E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5</w:t>
            </w:r>
          </w:p>
        </w:tc>
        <w:tc>
          <w:tcPr>
            <w:tcW w:w="5406" w:type="dxa"/>
          </w:tcPr>
          <w:p w14:paraId="433076A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Indicate if a review protocol exists, if and where it can be accessed (e.g., Web address), and, if available, provide registration information including registration number. </w:t>
            </w:r>
          </w:p>
        </w:tc>
        <w:tc>
          <w:tcPr>
            <w:tcW w:w="5556" w:type="dxa"/>
          </w:tcPr>
          <w:p w14:paraId="354407D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0DED6534" w14:textId="3488DAEB" w:rsidR="00CC1449" w:rsidRPr="00EF3983" w:rsidRDefault="000707A2"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p>
        </w:tc>
      </w:tr>
      <w:tr w:rsidR="00EF3983" w:rsidRPr="00EF3983" w14:paraId="674E2C8B" w14:textId="77777777" w:rsidTr="00AA6B81">
        <w:trPr>
          <w:trHeight w:val="20"/>
        </w:trPr>
        <w:tc>
          <w:tcPr>
            <w:tcW w:w="1384" w:type="dxa"/>
            <w:vAlign w:val="center"/>
          </w:tcPr>
          <w:p w14:paraId="082DB23B"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Eligibility criteria </w:t>
            </w:r>
          </w:p>
        </w:tc>
        <w:tc>
          <w:tcPr>
            <w:tcW w:w="597" w:type="dxa"/>
          </w:tcPr>
          <w:p w14:paraId="5C1B457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6</w:t>
            </w:r>
          </w:p>
        </w:tc>
        <w:tc>
          <w:tcPr>
            <w:tcW w:w="5406" w:type="dxa"/>
          </w:tcPr>
          <w:p w14:paraId="1D44E3B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6. Specify study characteristics (e.g., PICOS, length of follow-up) and report characteristics (e.g., years considered, language, publication status) used as criteria for eligibility, giving rationale. </w:t>
            </w:r>
          </w:p>
        </w:tc>
        <w:tc>
          <w:tcPr>
            <w:tcW w:w="5556" w:type="dxa"/>
          </w:tcPr>
          <w:p w14:paraId="76E186A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the rationale for including particular study designs related to equity research questions.</w:t>
            </w:r>
          </w:p>
        </w:tc>
        <w:tc>
          <w:tcPr>
            <w:tcW w:w="1390" w:type="dxa"/>
            <w:vAlign w:val="center"/>
          </w:tcPr>
          <w:p w14:paraId="44F788F6" w14:textId="157A12D4" w:rsidR="00CC1449" w:rsidRPr="00EF3983" w:rsidRDefault="000707A2"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p>
        </w:tc>
      </w:tr>
      <w:tr w:rsidR="00EF3983" w:rsidRPr="00EF3983" w14:paraId="42C5BFEA" w14:textId="77777777" w:rsidTr="00AA6B81">
        <w:trPr>
          <w:trHeight w:val="20"/>
        </w:trPr>
        <w:tc>
          <w:tcPr>
            <w:tcW w:w="1384" w:type="dxa"/>
            <w:vAlign w:val="center"/>
          </w:tcPr>
          <w:p w14:paraId="3D0FAEE8"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p>
        </w:tc>
        <w:tc>
          <w:tcPr>
            <w:tcW w:w="597" w:type="dxa"/>
          </w:tcPr>
          <w:p w14:paraId="1DB5CF07"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6A</w:t>
            </w:r>
          </w:p>
        </w:tc>
        <w:tc>
          <w:tcPr>
            <w:tcW w:w="5406" w:type="dxa"/>
          </w:tcPr>
          <w:p w14:paraId="62D403BA"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tcPr>
          <w:p w14:paraId="7A9FDBA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Describe the rationale for including the outcomes - e.g. how these are relevant to reducing inequity.</w:t>
            </w:r>
          </w:p>
        </w:tc>
        <w:tc>
          <w:tcPr>
            <w:tcW w:w="1390" w:type="dxa"/>
            <w:vAlign w:val="center"/>
          </w:tcPr>
          <w:p w14:paraId="61BA4A6A" w14:textId="77274205" w:rsidR="00CC1449" w:rsidRPr="00EF3983" w:rsidRDefault="00531261" w:rsidP="00AA6B81">
            <w:pPr>
              <w:spacing w:line="480" w:lineRule="auto"/>
              <w:ind w:left="-108" w:right="-108"/>
              <w:jc w:val="center"/>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4</w:t>
            </w:r>
          </w:p>
        </w:tc>
      </w:tr>
      <w:tr w:rsidR="00EF3983" w:rsidRPr="00EF3983" w14:paraId="5657F401" w14:textId="77777777" w:rsidTr="00AA6B81">
        <w:trPr>
          <w:trHeight w:val="20"/>
        </w:trPr>
        <w:tc>
          <w:tcPr>
            <w:tcW w:w="1384" w:type="dxa"/>
            <w:vAlign w:val="center"/>
          </w:tcPr>
          <w:p w14:paraId="37605411"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lastRenderedPageBreak/>
              <w:t xml:space="preserve">Information sources </w:t>
            </w:r>
          </w:p>
        </w:tc>
        <w:tc>
          <w:tcPr>
            <w:tcW w:w="597" w:type="dxa"/>
          </w:tcPr>
          <w:p w14:paraId="0585E4C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7</w:t>
            </w:r>
          </w:p>
        </w:tc>
        <w:tc>
          <w:tcPr>
            <w:tcW w:w="5406" w:type="dxa"/>
          </w:tcPr>
          <w:p w14:paraId="7CA6362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all information sources (e.g., databases with dates of coverage, contact with study authors to identify additional studies) in the search and date last searched. </w:t>
            </w:r>
          </w:p>
        </w:tc>
        <w:tc>
          <w:tcPr>
            <w:tcW w:w="5556" w:type="dxa"/>
          </w:tcPr>
          <w:p w14:paraId="0F7949A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information sources (e.g. health, non-health, and grey literature sources) that were searched that are of specific relevance to address the equity questions of the review.</w:t>
            </w:r>
          </w:p>
        </w:tc>
        <w:tc>
          <w:tcPr>
            <w:tcW w:w="1390" w:type="dxa"/>
            <w:vAlign w:val="center"/>
          </w:tcPr>
          <w:p w14:paraId="3B0BFF8F" w14:textId="021841F6" w:rsidR="00CC1449" w:rsidRPr="00EF3983" w:rsidRDefault="00A54D1A"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p>
        </w:tc>
      </w:tr>
      <w:tr w:rsidR="00EF3983" w:rsidRPr="00EF3983" w14:paraId="1F1768F9" w14:textId="77777777" w:rsidTr="00AA6B81">
        <w:trPr>
          <w:trHeight w:val="20"/>
        </w:trPr>
        <w:tc>
          <w:tcPr>
            <w:tcW w:w="1384" w:type="dxa"/>
            <w:vAlign w:val="center"/>
          </w:tcPr>
          <w:p w14:paraId="0738A927"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Search</w:t>
            </w:r>
          </w:p>
        </w:tc>
        <w:tc>
          <w:tcPr>
            <w:tcW w:w="597" w:type="dxa"/>
          </w:tcPr>
          <w:p w14:paraId="23BDE807"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8</w:t>
            </w:r>
          </w:p>
        </w:tc>
        <w:tc>
          <w:tcPr>
            <w:tcW w:w="5406" w:type="dxa"/>
          </w:tcPr>
          <w:p w14:paraId="477B2A7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Present full electronic search strategy for at least one database, including any limits used, such that it could be repeated.</w:t>
            </w:r>
          </w:p>
        </w:tc>
        <w:tc>
          <w:tcPr>
            <w:tcW w:w="5556" w:type="dxa"/>
          </w:tcPr>
          <w:p w14:paraId="5B19BDF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the broad search strategy and terms used to address equity questions of the review.</w:t>
            </w:r>
          </w:p>
        </w:tc>
        <w:tc>
          <w:tcPr>
            <w:tcW w:w="1390" w:type="dxa"/>
            <w:vAlign w:val="center"/>
          </w:tcPr>
          <w:p w14:paraId="2CCC179D" w14:textId="6DF317CD" w:rsidR="00CC1449" w:rsidRPr="00EF3983" w:rsidRDefault="00853FE8"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p>
          <w:p w14:paraId="059ACF82" w14:textId="1011FB7A" w:rsidR="00185082" w:rsidRPr="00EF3983" w:rsidRDefault="00185082"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S</w:t>
            </w:r>
            <w:r w:rsidR="0029228B" w:rsidRPr="00EF3983">
              <w:rPr>
                <w:rFonts w:ascii="Times New Roman" w:eastAsia="Times New Roman" w:hAnsi="Times New Roman" w:cs="Times New Roman"/>
                <w:color w:val="000000" w:themeColor="text1"/>
                <w:sz w:val="18"/>
                <w:szCs w:val="18"/>
                <w:lang w:val="en-US" w:eastAsia="en-CA" w:bidi="en-US"/>
              </w:rPr>
              <w:t>M</w:t>
            </w:r>
            <w:r w:rsidRPr="00EF3983">
              <w:rPr>
                <w:rFonts w:ascii="Times New Roman" w:eastAsia="Times New Roman" w:hAnsi="Times New Roman" w:cs="Times New Roman"/>
                <w:color w:val="000000" w:themeColor="text1"/>
                <w:sz w:val="18"/>
                <w:szCs w:val="18"/>
                <w:lang w:val="en-US" w:eastAsia="en-CA" w:bidi="en-US"/>
              </w:rPr>
              <w:t xml:space="preserve"> Tables 2-</w:t>
            </w:r>
            <w:r w:rsidR="008419F8" w:rsidRPr="00EF3983">
              <w:rPr>
                <w:rFonts w:ascii="Times New Roman" w:eastAsia="Times New Roman" w:hAnsi="Times New Roman" w:cs="Times New Roman"/>
                <w:color w:val="000000" w:themeColor="text1"/>
                <w:sz w:val="18"/>
                <w:szCs w:val="18"/>
                <w:lang w:val="en-US" w:eastAsia="en-CA" w:bidi="en-US"/>
              </w:rPr>
              <w:t>7</w:t>
            </w:r>
          </w:p>
        </w:tc>
      </w:tr>
      <w:tr w:rsidR="00EF3983" w:rsidRPr="00EF3983" w14:paraId="09DEA1CF" w14:textId="77777777" w:rsidTr="00AA6B81">
        <w:trPr>
          <w:trHeight w:val="20"/>
        </w:trPr>
        <w:tc>
          <w:tcPr>
            <w:tcW w:w="1384" w:type="dxa"/>
            <w:vAlign w:val="center"/>
          </w:tcPr>
          <w:p w14:paraId="6022DB84"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Study selection </w:t>
            </w:r>
          </w:p>
        </w:tc>
        <w:tc>
          <w:tcPr>
            <w:tcW w:w="597" w:type="dxa"/>
          </w:tcPr>
          <w:p w14:paraId="344C4699"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9</w:t>
            </w:r>
          </w:p>
        </w:tc>
        <w:tc>
          <w:tcPr>
            <w:tcW w:w="5406" w:type="dxa"/>
          </w:tcPr>
          <w:p w14:paraId="6D3D27C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State the process for selecting studies (i.e., screening, eligibility, included in systematic review, and, if applicable, included in the meta-analysis). </w:t>
            </w:r>
          </w:p>
        </w:tc>
        <w:tc>
          <w:tcPr>
            <w:tcW w:w="5556" w:type="dxa"/>
          </w:tcPr>
          <w:p w14:paraId="5E2C1971"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5CD8F292" w14:textId="7E40D37F" w:rsidR="00CC1449" w:rsidRPr="00EF3983" w:rsidRDefault="00BE50DA"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r w:rsidR="00853FE8" w:rsidRPr="00EF3983">
              <w:rPr>
                <w:rFonts w:ascii="Times New Roman" w:eastAsia="Times New Roman" w:hAnsi="Times New Roman" w:cs="Times New Roman"/>
                <w:color w:val="000000" w:themeColor="text1"/>
                <w:sz w:val="18"/>
                <w:szCs w:val="18"/>
                <w:lang w:val="en-US" w:eastAsia="en-CA" w:bidi="en-US"/>
              </w:rPr>
              <w:t>4</w:t>
            </w:r>
          </w:p>
        </w:tc>
      </w:tr>
      <w:tr w:rsidR="00EF3983" w:rsidRPr="00EF3983" w14:paraId="471A2BE3" w14:textId="77777777" w:rsidTr="00AA6B81">
        <w:trPr>
          <w:trHeight w:val="20"/>
        </w:trPr>
        <w:tc>
          <w:tcPr>
            <w:tcW w:w="1384" w:type="dxa"/>
            <w:vAlign w:val="center"/>
          </w:tcPr>
          <w:p w14:paraId="3CF242B7"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Data collection process </w:t>
            </w:r>
          </w:p>
        </w:tc>
        <w:tc>
          <w:tcPr>
            <w:tcW w:w="597" w:type="dxa"/>
          </w:tcPr>
          <w:p w14:paraId="34F6290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10</w:t>
            </w:r>
          </w:p>
        </w:tc>
        <w:tc>
          <w:tcPr>
            <w:tcW w:w="5406" w:type="dxa"/>
          </w:tcPr>
          <w:p w14:paraId="629063A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method of data extraction from reports (e.g., piloted forms, independently, in duplicate) and any processes for obtaining and confirming data from investigators. </w:t>
            </w:r>
          </w:p>
        </w:tc>
        <w:tc>
          <w:tcPr>
            <w:tcW w:w="5556" w:type="dxa"/>
          </w:tcPr>
          <w:p w14:paraId="584CF34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09FB5882" w14:textId="77777777" w:rsidR="00CC1449" w:rsidRPr="00EF3983" w:rsidRDefault="00A113CB"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4</w:t>
            </w:r>
          </w:p>
          <w:p w14:paraId="1B1D1E25" w14:textId="599F2034" w:rsidR="007F717C" w:rsidRPr="00EF3983" w:rsidRDefault="007F717C"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SM Table 8</w:t>
            </w:r>
          </w:p>
        </w:tc>
      </w:tr>
      <w:tr w:rsidR="00EF3983" w:rsidRPr="00EF3983" w14:paraId="04006190" w14:textId="77777777" w:rsidTr="00AA6B81">
        <w:trPr>
          <w:trHeight w:val="20"/>
        </w:trPr>
        <w:tc>
          <w:tcPr>
            <w:tcW w:w="1384" w:type="dxa"/>
            <w:vAlign w:val="center"/>
          </w:tcPr>
          <w:p w14:paraId="52127104"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Data items </w:t>
            </w:r>
          </w:p>
        </w:tc>
        <w:tc>
          <w:tcPr>
            <w:tcW w:w="597" w:type="dxa"/>
          </w:tcPr>
          <w:p w14:paraId="2886803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11</w:t>
            </w:r>
          </w:p>
        </w:tc>
        <w:tc>
          <w:tcPr>
            <w:tcW w:w="5406" w:type="dxa"/>
          </w:tcPr>
          <w:p w14:paraId="4AF1AF0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List and define all variables for which data were sought (e.g., PICOS, funding sources) and any assumptions and simplifications made. </w:t>
            </w:r>
          </w:p>
        </w:tc>
        <w:tc>
          <w:tcPr>
            <w:tcW w:w="5556" w:type="dxa"/>
          </w:tcPr>
          <w:p w14:paraId="34D53CD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 List and define data items related to equity,where such data were sought (e.g. using PROGRESS-Plus or other criteria, context). </w:t>
            </w:r>
          </w:p>
        </w:tc>
        <w:tc>
          <w:tcPr>
            <w:tcW w:w="1390" w:type="dxa"/>
            <w:vAlign w:val="center"/>
          </w:tcPr>
          <w:p w14:paraId="738D04DC" w14:textId="0F543391" w:rsidR="00CC1449" w:rsidRPr="00EF3983" w:rsidRDefault="00BB180F"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5</w:t>
            </w:r>
          </w:p>
        </w:tc>
      </w:tr>
      <w:tr w:rsidR="00EF3983" w:rsidRPr="00EF3983" w14:paraId="5AB64767" w14:textId="77777777" w:rsidTr="00AA6B81">
        <w:trPr>
          <w:trHeight w:val="20"/>
        </w:trPr>
        <w:tc>
          <w:tcPr>
            <w:tcW w:w="1384" w:type="dxa"/>
            <w:vAlign w:val="center"/>
          </w:tcPr>
          <w:p w14:paraId="1DAB8BAF"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Risk of bias in individual studies </w:t>
            </w:r>
          </w:p>
        </w:tc>
        <w:tc>
          <w:tcPr>
            <w:tcW w:w="597" w:type="dxa"/>
          </w:tcPr>
          <w:p w14:paraId="591A7F2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12</w:t>
            </w:r>
          </w:p>
        </w:tc>
        <w:tc>
          <w:tcPr>
            <w:tcW w:w="5406" w:type="dxa"/>
          </w:tcPr>
          <w:p w14:paraId="688CFF6A"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methods used for assessing risk of bias of individual studies (including specification of whether this was done at the study or outcome level), and how this information is to be used in any data synthesis. </w:t>
            </w:r>
          </w:p>
        </w:tc>
        <w:tc>
          <w:tcPr>
            <w:tcW w:w="5556" w:type="dxa"/>
          </w:tcPr>
          <w:p w14:paraId="042F7634"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31728757" w14:textId="77777777" w:rsidR="007C647B" w:rsidRPr="00EF3983" w:rsidRDefault="00A77DC5" w:rsidP="007D72A9">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4</w:t>
            </w:r>
            <w:r w:rsidR="008A5EEF" w:rsidRPr="00EF3983">
              <w:rPr>
                <w:rFonts w:ascii="Times New Roman" w:eastAsia="Times New Roman" w:hAnsi="Times New Roman" w:cs="Times New Roman"/>
                <w:color w:val="000000" w:themeColor="text1"/>
                <w:sz w:val="18"/>
                <w:szCs w:val="18"/>
                <w:lang w:val="en-US" w:eastAsia="en-CA" w:bidi="en-US"/>
              </w:rPr>
              <w:t>-5</w:t>
            </w:r>
          </w:p>
          <w:p w14:paraId="2BD66390" w14:textId="5D0ADA6A" w:rsidR="00EC2666" w:rsidRPr="00EF3983" w:rsidRDefault="00EC2666" w:rsidP="007D72A9">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SM Tabl</w:t>
            </w:r>
            <w:r w:rsidR="007F717C" w:rsidRPr="00EF3983">
              <w:rPr>
                <w:rFonts w:ascii="Times New Roman" w:eastAsia="Times New Roman" w:hAnsi="Times New Roman" w:cs="Times New Roman"/>
                <w:color w:val="000000" w:themeColor="text1"/>
                <w:sz w:val="18"/>
                <w:szCs w:val="18"/>
                <w:lang w:val="en-US" w:eastAsia="en-CA" w:bidi="en-US"/>
              </w:rPr>
              <w:t>e</w:t>
            </w:r>
            <w:r w:rsidR="00571AE4" w:rsidRPr="00EF3983">
              <w:rPr>
                <w:rFonts w:ascii="Times New Roman" w:eastAsia="Times New Roman" w:hAnsi="Times New Roman" w:cs="Times New Roman"/>
                <w:color w:val="000000" w:themeColor="text1"/>
                <w:sz w:val="18"/>
                <w:szCs w:val="18"/>
                <w:lang w:val="en-US" w:eastAsia="en-CA" w:bidi="en-US"/>
              </w:rPr>
              <w:t>s</w:t>
            </w:r>
            <w:r w:rsidR="007F717C" w:rsidRPr="00EF3983">
              <w:rPr>
                <w:rFonts w:ascii="Times New Roman" w:eastAsia="Times New Roman" w:hAnsi="Times New Roman" w:cs="Times New Roman"/>
                <w:color w:val="000000" w:themeColor="text1"/>
                <w:sz w:val="18"/>
                <w:szCs w:val="18"/>
                <w:lang w:val="en-US" w:eastAsia="en-CA" w:bidi="en-US"/>
              </w:rPr>
              <w:t xml:space="preserve"> 9</w:t>
            </w:r>
            <w:r w:rsidR="00571AE4" w:rsidRPr="00EF3983">
              <w:rPr>
                <w:rFonts w:ascii="Times New Roman" w:eastAsia="Times New Roman" w:hAnsi="Times New Roman" w:cs="Times New Roman"/>
                <w:color w:val="000000" w:themeColor="text1"/>
                <w:sz w:val="18"/>
                <w:szCs w:val="18"/>
                <w:lang w:val="en-US" w:eastAsia="en-CA" w:bidi="en-US"/>
              </w:rPr>
              <w:t>-10</w:t>
            </w:r>
          </w:p>
        </w:tc>
      </w:tr>
      <w:tr w:rsidR="00EF3983" w:rsidRPr="00EF3983" w14:paraId="6A2E05A0" w14:textId="77777777" w:rsidTr="00AA6B81">
        <w:trPr>
          <w:trHeight w:val="20"/>
        </w:trPr>
        <w:tc>
          <w:tcPr>
            <w:tcW w:w="1384" w:type="dxa"/>
            <w:vAlign w:val="center"/>
          </w:tcPr>
          <w:p w14:paraId="1DDE2E2F"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Summary measures </w:t>
            </w:r>
          </w:p>
        </w:tc>
        <w:tc>
          <w:tcPr>
            <w:tcW w:w="597" w:type="dxa"/>
          </w:tcPr>
          <w:p w14:paraId="6F9E8CE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13</w:t>
            </w:r>
          </w:p>
        </w:tc>
        <w:tc>
          <w:tcPr>
            <w:tcW w:w="5406" w:type="dxa"/>
          </w:tcPr>
          <w:p w14:paraId="30904CD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State the principal summary measures (e.g., risk ratio, difference in means). </w:t>
            </w:r>
          </w:p>
        </w:tc>
        <w:tc>
          <w:tcPr>
            <w:tcW w:w="5556" w:type="dxa"/>
          </w:tcPr>
          <w:p w14:paraId="2AE1971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2B6F5C20" w14:textId="468F7743" w:rsidR="00CC1449" w:rsidRPr="00EF3983" w:rsidRDefault="00D42D26"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5</w:t>
            </w:r>
          </w:p>
        </w:tc>
      </w:tr>
      <w:tr w:rsidR="00EF3983" w:rsidRPr="00EF3983" w14:paraId="2013E04E" w14:textId="77777777" w:rsidTr="00AA6B81">
        <w:trPr>
          <w:trHeight w:val="20"/>
        </w:trPr>
        <w:tc>
          <w:tcPr>
            <w:tcW w:w="1384" w:type="dxa"/>
            <w:vAlign w:val="center"/>
          </w:tcPr>
          <w:p w14:paraId="029AA857"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Synthesis of results </w:t>
            </w:r>
          </w:p>
        </w:tc>
        <w:tc>
          <w:tcPr>
            <w:tcW w:w="597" w:type="dxa"/>
          </w:tcPr>
          <w:p w14:paraId="0238C39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14</w:t>
            </w:r>
          </w:p>
        </w:tc>
        <w:tc>
          <w:tcPr>
            <w:tcW w:w="5406" w:type="dxa"/>
          </w:tcPr>
          <w:p w14:paraId="56B40AE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the methods of handling data and combining results of studies, if done, including measures of consistency (e.g., I</w:t>
            </w:r>
            <w:r w:rsidRPr="00EF3983">
              <w:rPr>
                <w:rFonts w:ascii="Times New Roman" w:eastAsia="Times New Roman" w:hAnsi="Times New Roman" w:cs="Times New Roman"/>
                <w:color w:val="000000" w:themeColor="text1"/>
                <w:sz w:val="18"/>
                <w:szCs w:val="18"/>
                <w:vertAlign w:val="superscript"/>
                <w:lang w:val="en-US" w:eastAsia="en-CA" w:bidi="en-US"/>
              </w:rPr>
              <w:t>2</w:t>
            </w:r>
            <w:r w:rsidRPr="00EF3983">
              <w:rPr>
                <w:rFonts w:ascii="Times New Roman" w:eastAsia="Times New Roman" w:hAnsi="Times New Roman" w:cs="Times New Roman"/>
                <w:color w:val="000000" w:themeColor="text1"/>
                <w:sz w:val="18"/>
                <w:szCs w:val="18"/>
                <w:lang w:val="en-US" w:eastAsia="en-CA" w:bidi="en-US"/>
              </w:rPr>
              <w:t xml:space="preserve">) for each meta-analysis. </w:t>
            </w:r>
          </w:p>
        </w:tc>
        <w:tc>
          <w:tcPr>
            <w:tcW w:w="5556" w:type="dxa"/>
          </w:tcPr>
          <w:p w14:paraId="54129C8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Describe methods of synthesizing findings on health inequities (e.g. presenting both relative and absolute differences between groups).</w:t>
            </w:r>
          </w:p>
        </w:tc>
        <w:tc>
          <w:tcPr>
            <w:tcW w:w="1390" w:type="dxa"/>
            <w:vAlign w:val="center"/>
          </w:tcPr>
          <w:p w14:paraId="690C833E" w14:textId="740C4A40" w:rsidR="00CC1449" w:rsidRPr="00EF3983" w:rsidRDefault="00D42D26"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5</w:t>
            </w:r>
          </w:p>
        </w:tc>
      </w:tr>
      <w:tr w:rsidR="00EF3983" w:rsidRPr="00EF3983" w14:paraId="5042F079" w14:textId="77777777" w:rsidTr="00AA6B81">
        <w:trPr>
          <w:trHeight w:val="20"/>
        </w:trPr>
        <w:tc>
          <w:tcPr>
            <w:tcW w:w="1384" w:type="dxa"/>
            <w:vAlign w:val="center"/>
          </w:tcPr>
          <w:p w14:paraId="3590D0B3"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Risk of bias across studies </w:t>
            </w:r>
          </w:p>
        </w:tc>
        <w:tc>
          <w:tcPr>
            <w:tcW w:w="597" w:type="dxa"/>
          </w:tcPr>
          <w:p w14:paraId="0FA33DF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15</w:t>
            </w:r>
          </w:p>
        </w:tc>
        <w:tc>
          <w:tcPr>
            <w:tcW w:w="5406" w:type="dxa"/>
          </w:tcPr>
          <w:p w14:paraId="048E006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15. Specify any assessment of risk of bias that may affect the cumulative evidence (e.g., publication bias, selective reporting within studies). </w:t>
            </w:r>
          </w:p>
        </w:tc>
        <w:tc>
          <w:tcPr>
            <w:tcW w:w="5556" w:type="dxa"/>
          </w:tcPr>
          <w:p w14:paraId="56B1718A"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705D8EFA" w14:textId="123996F0" w:rsidR="00CC1449" w:rsidRPr="00EF3983" w:rsidRDefault="0016439F"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3-</w:t>
            </w:r>
            <w:r w:rsidR="00947D79" w:rsidRPr="00EF3983">
              <w:rPr>
                <w:rFonts w:ascii="Times New Roman" w:eastAsia="Times New Roman" w:hAnsi="Times New Roman" w:cs="Times New Roman"/>
                <w:color w:val="000000" w:themeColor="text1"/>
                <w:sz w:val="18"/>
                <w:szCs w:val="18"/>
                <w:lang w:val="en-US" w:eastAsia="en-CA" w:bidi="en-US"/>
              </w:rPr>
              <w:t>4</w:t>
            </w:r>
          </w:p>
        </w:tc>
      </w:tr>
      <w:tr w:rsidR="00EF3983" w:rsidRPr="00EF3983" w14:paraId="6BFCB8DE" w14:textId="77777777" w:rsidTr="00AA6B81">
        <w:trPr>
          <w:trHeight w:val="20"/>
        </w:trPr>
        <w:tc>
          <w:tcPr>
            <w:tcW w:w="1384" w:type="dxa"/>
            <w:vAlign w:val="center"/>
          </w:tcPr>
          <w:p w14:paraId="33104247"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Additional analyses </w:t>
            </w:r>
          </w:p>
        </w:tc>
        <w:tc>
          <w:tcPr>
            <w:tcW w:w="597" w:type="dxa"/>
          </w:tcPr>
          <w:p w14:paraId="11CB5BF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16</w:t>
            </w:r>
          </w:p>
        </w:tc>
        <w:tc>
          <w:tcPr>
            <w:tcW w:w="5406" w:type="dxa"/>
          </w:tcPr>
          <w:p w14:paraId="4194A33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methods of additional analyses (e.g., sensitivity or subgroup analyses, meta-regression), if done, indicating which were pre-specified. </w:t>
            </w:r>
          </w:p>
        </w:tc>
        <w:tc>
          <w:tcPr>
            <w:tcW w:w="5556" w:type="dxa"/>
          </w:tcPr>
          <w:p w14:paraId="7E477369"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methods of </w:t>
            </w:r>
            <w:r w:rsidRPr="00EF3983">
              <w:rPr>
                <w:rFonts w:ascii="Times New Roman" w:eastAsia="Times New Roman" w:hAnsi="Times New Roman" w:cs="Times New Roman"/>
                <w:color w:val="000000" w:themeColor="text1"/>
                <w:sz w:val="18"/>
                <w:szCs w:val="18"/>
                <w:u w:val="single"/>
                <w:lang w:val="en-US" w:eastAsia="en-CA" w:bidi="en-US"/>
              </w:rPr>
              <w:t>additional</w:t>
            </w:r>
            <w:r w:rsidRPr="00EF3983">
              <w:rPr>
                <w:rFonts w:ascii="Times New Roman" w:eastAsia="Times New Roman" w:hAnsi="Times New Roman" w:cs="Times New Roman"/>
                <w:color w:val="000000" w:themeColor="text1"/>
                <w:sz w:val="18"/>
                <w:szCs w:val="18"/>
                <w:lang w:val="en-US" w:eastAsia="en-CA" w:bidi="en-US"/>
              </w:rPr>
              <w:t xml:space="preserve"> synthesis approaches related to equity questions, if done, indicating which were pre-specified </w:t>
            </w:r>
          </w:p>
        </w:tc>
        <w:tc>
          <w:tcPr>
            <w:tcW w:w="1390" w:type="dxa"/>
            <w:vAlign w:val="center"/>
          </w:tcPr>
          <w:p w14:paraId="162386F2" w14:textId="5A6AB9EF" w:rsidR="00CC1449" w:rsidRPr="00EF3983" w:rsidRDefault="002E6063"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5</w:t>
            </w:r>
          </w:p>
        </w:tc>
      </w:tr>
      <w:tr w:rsidR="00EF3983" w:rsidRPr="00EF3983" w14:paraId="05B619B1" w14:textId="77777777" w:rsidTr="00AA6B81">
        <w:trPr>
          <w:trHeight w:val="20"/>
        </w:trPr>
        <w:tc>
          <w:tcPr>
            <w:tcW w:w="1384" w:type="dxa"/>
            <w:shd w:val="clear" w:color="auto" w:fill="D9E2F3" w:themeFill="accent1" w:themeFillTint="33"/>
            <w:vAlign w:val="center"/>
          </w:tcPr>
          <w:p w14:paraId="594D1D60"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Results</w:t>
            </w:r>
          </w:p>
        </w:tc>
        <w:tc>
          <w:tcPr>
            <w:tcW w:w="597" w:type="dxa"/>
            <w:shd w:val="clear" w:color="auto" w:fill="D9E2F3" w:themeFill="accent1" w:themeFillTint="33"/>
          </w:tcPr>
          <w:p w14:paraId="7E6CC81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2E45CB04"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468A213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shd w:val="clear" w:color="auto" w:fill="D9E2F3" w:themeFill="accent1" w:themeFillTint="33"/>
            <w:vAlign w:val="center"/>
          </w:tcPr>
          <w:p w14:paraId="3C28D668" w14:textId="77777777" w:rsidR="00CC1449" w:rsidRPr="00EF3983" w:rsidRDefault="00CC1449"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p>
        </w:tc>
      </w:tr>
      <w:tr w:rsidR="00EF3983" w:rsidRPr="00EF3983" w14:paraId="43BA03B0" w14:textId="77777777" w:rsidTr="00AA6B81">
        <w:trPr>
          <w:trHeight w:val="20"/>
        </w:trPr>
        <w:tc>
          <w:tcPr>
            <w:tcW w:w="1384" w:type="dxa"/>
            <w:vAlign w:val="center"/>
          </w:tcPr>
          <w:p w14:paraId="360460D6"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Study selection </w:t>
            </w:r>
          </w:p>
        </w:tc>
        <w:tc>
          <w:tcPr>
            <w:tcW w:w="597" w:type="dxa"/>
          </w:tcPr>
          <w:p w14:paraId="6103BAC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17</w:t>
            </w:r>
          </w:p>
        </w:tc>
        <w:tc>
          <w:tcPr>
            <w:tcW w:w="5406" w:type="dxa"/>
          </w:tcPr>
          <w:p w14:paraId="672201C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Give numbers of studies screened, assessed for eligibility, and included in the review, with reasons for exclusions at each stage, ideally with a flow diagram. </w:t>
            </w:r>
          </w:p>
        </w:tc>
        <w:tc>
          <w:tcPr>
            <w:tcW w:w="5556" w:type="dxa"/>
          </w:tcPr>
          <w:p w14:paraId="1EAABE5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17557018" w14:textId="2AAB703E" w:rsidR="00CC1449" w:rsidRPr="00EF3983" w:rsidRDefault="005C72C7"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6</w:t>
            </w:r>
            <w:r w:rsidR="00DF5F74" w:rsidRPr="00EF3983">
              <w:rPr>
                <w:rFonts w:ascii="Times New Roman" w:eastAsia="Times New Roman" w:hAnsi="Times New Roman" w:cs="Times New Roman"/>
                <w:color w:val="000000" w:themeColor="text1"/>
                <w:sz w:val="18"/>
                <w:szCs w:val="18"/>
                <w:lang w:val="en-US" w:eastAsia="en-CA" w:bidi="en-US"/>
              </w:rPr>
              <w:t xml:space="preserve"> and Figure 1</w:t>
            </w:r>
          </w:p>
        </w:tc>
      </w:tr>
      <w:tr w:rsidR="00EF3983" w:rsidRPr="00EF3983" w14:paraId="57FD3872" w14:textId="77777777" w:rsidTr="00AA6B81">
        <w:trPr>
          <w:trHeight w:val="20"/>
        </w:trPr>
        <w:tc>
          <w:tcPr>
            <w:tcW w:w="1384" w:type="dxa"/>
            <w:vAlign w:val="center"/>
          </w:tcPr>
          <w:p w14:paraId="522C4EE7"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Study characteristics </w:t>
            </w:r>
          </w:p>
        </w:tc>
        <w:tc>
          <w:tcPr>
            <w:tcW w:w="597" w:type="dxa"/>
          </w:tcPr>
          <w:p w14:paraId="08DBD734"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18</w:t>
            </w:r>
          </w:p>
        </w:tc>
        <w:tc>
          <w:tcPr>
            <w:tcW w:w="5406" w:type="dxa"/>
          </w:tcPr>
          <w:p w14:paraId="74DB8CDA"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For each study, present characteristics for which data were extracted (e.g., study size, PICOS, follow-up period) and provide the citations. </w:t>
            </w:r>
          </w:p>
        </w:tc>
        <w:tc>
          <w:tcPr>
            <w:tcW w:w="5556" w:type="dxa"/>
          </w:tcPr>
          <w:p w14:paraId="25B7726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Present the population characteristics that relate to the equity questions across the relevant PROGRESS-Plus or other factors of interest.</w:t>
            </w:r>
          </w:p>
        </w:tc>
        <w:tc>
          <w:tcPr>
            <w:tcW w:w="1390" w:type="dxa"/>
            <w:vAlign w:val="center"/>
          </w:tcPr>
          <w:p w14:paraId="09AD4A04" w14:textId="085200F6" w:rsidR="00CC1449" w:rsidRPr="00EF3983" w:rsidRDefault="00D817F2"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Table 1</w:t>
            </w:r>
          </w:p>
        </w:tc>
      </w:tr>
      <w:tr w:rsidR="00EF3983" w:rsidRPr="00EF3983" w14:paraId="129F511B" w14:textId="77777777" w:rsidTr="00AA6B81">
        <w:trPr>
          <w:trHeight w:val="20"/>
        </w:trPr>
        <w:tc>
          <w:tcPr>
            <w:tcW w:w="1384" w:type="dxa"/>
            <w:vAlign w:val="center"/>
          </w:tcPr>
          <w:p w14:paraId="286B41B6"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Risk of bias within studies </w:t>
            </w:r>
          </w:p>
        </w:tc>
        <w:tc>
          <w:tcPr>
            <w:tcW w:w="597" w:type="dxa"/>
          </w:tcPr>
          <w:p w14:paraId="35C4A3D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19</w:t>
            </w:r>
          </w:p>
        </w:tc>
        <w:tc>
          <w:tcPr>
            <w:tcW w:w="5406" w:type="dxa"/>
          </w:tcPr>
          <w:p w14:paraId="53CEE000"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Present data on risk of bias of each study and, if available, any outcome level assessment (see item 12). </w:t>
            </w:r>
          </w:p>
        </w:tc>
        <w:tc>
          <w:tcPr>
            <w:tcW w:w="5556" w:type="dxa"/>
          </w:tcPr>
          <w:p w14:paraId="427438D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7FB66074" w14:textId="66D4AF32" w:rsidR="00CC1449" w:rsidRPr="00EF3983" w:rsidRDefault="0034723B"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Table 1</w:t>
            </w:r>
          </w:p>
        </w:tc>
      </w:tr>
      <w:tr w:rsidR="00EF3983" w:rsidRPr="00EF3983" w14:paraId="31F7E145" w14:textId="77777777" w:rsidTr="00AA6B81">
        <w:trPr>
          <w:trHeight w:val="20"/>
        </w:trPr>
        <w:tc>
          <w:tcPr>
            <w:tcW w:w="1384" w:type="dxa"/>
            <w:vAlign w:val="center"/>
          </w:tcPr>
          <w:p w14:paraId="04F7422B"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lastRenderedPageBreak/>
              <w:t xml:space="preserve">Results of individual studies </w:t>
            </w:r>
          </w:p>
        </w:tc>
        <w:tc>
          <w:tcPr>
            <w:tcW w:w="597" w:type="dxa"/>
          </w:tcPr>
          <w:p w14:paraId="1CB2186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20</w:t>
            </w:r>
          </w:p>
        </w:tc>
        <w:tc>
          <w:tcPr>
            <w:tcW w:w="5406" w:type="dxa"/>
          </w:tcPr>
          <w:p w14:paraId="775FFF4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For all outcomes considered (benefits or harms), present, for each study: (a) simple summary data for each intervention group (b) effect estimates and confidence intervals, ideally with a forest plot. </w:t>
            </w:r>
          </w:p>
        </w:tc>
        <w:tc>
          <w:tcPr>
            <w:tcW w:w="5556" w:type="dxa"/>
          </w:tcPr>
          <w:p w14:paraId="38D09C3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36067D0B" w14:textId="11EF167D" w:rsidR="00CC1449" w:rsidRPr="00EF3983" w:rsidRDefault="00A55195"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6</w:t>
            </w:r>
            <w:r w:rsidR="0034723B" w:rsidRPr="00EF3983">
              <w:rPr>
                <w:rFonts w:ascii="Times New Roman" w:eastAsia="Times New Roman" w:hAnsi="Times New Roman" w:cs="Times New Roman"/>
                <w:color w:val="000000" w:themeColor="text1"/>
                <w:sz w:val="18"/>
                <w:szCs w:val="18"/>
                <w:lang w:val="en-US" w:eastAsia="en-CA" w:bidi="en-US"/>
              </w:rPr>
              <w:t>-</w:t>
            </w:r>
            <w:r w:rsidRPr="00EF3983">
              <w:rPr>
                <w:rFonts w:ascii="Times New Roman" w:eastAsia="Times New Roman" w:hAnsi="Times New Roman" w:cs="Times New Roman"/>
                <w:color w:val="000000" w:themeColor="text1"/>
                <w:sz w:val="18"/>
                <w:szCs w:val="18"/>
                <w:lang w:val="en-US" w:eastAsia="en-CA" w:bidi="en-US"/>
              </w:rPr>
              <w:t>10</w:t>
            </w:r>
          </w:p>
        </w:tc>
      </w:tr>
      <w:tr w:rsidR="00EF3983" w:rsidRPr="00EF3983" w14:paraId="587B3F6F" w14:textId="77777777" w:rsidTr="00AA6B81">
        <w:trPr>
          <w:trHeight w:val="20"/>
        </w:trPr>
        <w:tc>
          <w:tcPr>
            <w:tcW w:w="1384" w:type="dxa"/>
            <w:vAlign w:val="center"/>
          </w:tcPr>
          <w:p w14:paraId="0D89D87B"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Synthesis of results </w:t>
            </w:r>
          </w:p>
        </w:tc>
        <w:tc>
          <w:tcPr>
            <w:tcW w:w="597" w:type="dxa"/>
          </w:tcPr>
          <w:p w14:paraId="7C4293F0"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21</w:t>
            </w:r>
          </w:p>
        </w:tc>
        <w:tc>
          <w:tcPr>
            <w:tcW w:w="5406" w:type="dxa"/>
          </w:tcPr>
          <w:p w14:paraId="2132534D"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Present results of each meta-analysis done, including confidence intervals and measures of consistency. </w:t>
            </w:r>
          </w:p>
        </w:tc>
        <w:tc>
          <w:tcPr>
            <w:tcW w:w="5556" w:type="dxa"/>
          </w:tcPr>
          <w:p w14:paraId="22B2873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Present the results of synthesizing findings on inequities (see 14).</w:t>
            </w:r>
          </w:p>
        </w:tc>
        <w:tc>
          <w:tcPr>
            <w:tcW w:w="1390" w:type="dxa"/>
            <w:vAlign w:val="center"/>
          </w:tcPr>
          <w:p w14:paraId="62A7827E" w14:textId="401FE44B" w:rsidR="00CC1449" w:rsidRPr="00EF3983" w:rsidRDefault="00EC2666"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Figures </w:t>
            </w:r>
            <w:r w:rsidR="00D2297B" w:rsidRPr="00EF3983">
              <w:rPr>
                <w:rFonts w:ascii="Times New Roman" w:eastAsia="Times New Roman" w:hAnsi="Times New Roman" w:cs="Times New Roman"/>
                <w:color w:val="000000" w:themeColor="text1"/>
                <w:sz w:val="18"/>
                <w:szCs w:val="18"/>
                <w:lang w:val="en-US" w:eastAsia="en-CA" w:bidi="en-US"/>
              </w:rPr>
              <w:t>3</w:t>
            </w:r>
            <w:r w:rsidRPr="00EF3983">
              <w:rPr>
                <w:rFonts w:ascii="Times New Roman" w:eastAsia="Times New Roman" w:hAnsi="Times New Roman" w:cs="Times New Roman"/>
                <w:color w:val="000000" w:themeColor="text1"/>
                <w:sz w:val="18"/>
                <w:szCs w:val="18"/>
                <w:lang w:val="en-US" w:eastAsia="en-CA" w:bidi="en-US"/>
              </w:rPr>
              <w:t xml:space="preserve"> and </w:t>
            </w:r>
            <w:r w:rsidR="00D2297B" w:rsidRPr="00EF3983">
              <w:rPr>
                <w:rFonts w:ascii="Times New Roman" w:eastAsia="Times New Roman" w:hAnsi="Times New Roman" w:cs="Times New Roman"/>
                <w:color w:val="000000" w:themeColor="text1"/>
                <w:sz w:val="18"/>
                <w:szCs w:val="18"/>
                <w:lang w:val="en-US" w:eastAsia="en-CA" w:bidi="en-US"/>
              </w:rPr>
              <w:t>4</w:t>
            </w:r>
          </w:p>
          <w:p w14:paraId="35FA2571" w14:textId="18443C26" w:rsidR="00785200" w:rsidRPr="00EF3983" w:rsidRDefault="00785200"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S</w:t>
            </w:r>
            <w:r w:rsidR="0034723B" w:rsidRPr="00EF3983">
              <w:rPr>
                <w:rFonts w:ascii="Times New Roman" w:eastAsia="Times New Roman" w:hAnsi="Times New Roman" w:cs="Times New Roman"/>
                <w:color w:val="000000" w:themeColor="text1"/>
                <w:sz w:val="18"/>
                <w:szCs w:val="18"/>
                <w:lang w:val="en-US" w:eastAsia="en-CA" w:bidi="en-US"/>
              </w:rPr>
              <w:t>M</w:t>
            </w:r>
            <w:r w:rsidRPr="00EF3983">
              <w:rPr>
                <w:rFonts w:ascii="Times New Roman" w:eastAsia="Times New Roman" w:hAnsi="Times New Roman" w:cs="Times New Roman"/>
                <w:color w:val="000000" w:themeColor="text1"/>
                <w:sz w:val="18"/>
                <w:szCs w:val="18"/>
                <w:lang w:val="en-US" w:eastAsia="en-CA" w:bidi="en-US"/>
              </w:rPr>
              <w:t xml:space="preserve"> Tables </w:t>
            </w:r>
            <w:r w:rsidR="00EC2666" w:rsidRPr="00EF3983">
              <w:rPr>
                <w:rFonts w:ascii="Times New Roman" w:eastAsia="Times New Roman" w:hAnsi="Times New Roman" w:cs="Times New Roman"/>
                <w:color w:val="000000" w:themeColor="text1"/>
                <w:sz w:val="18"/>
                <w:szCs w:val="18"/>
                <w:lang w:val="en-US" w:eastAsia="en-CA" w:bidi="en-US"/>
              </w:rPr>
              <w:t>1</w:t>
            </w:r>
            <w:r w:rsidR="002A3662" w:rsidRPr="00EF3983">
              <w:rPr>
                <w:rFonts w:ascii="Times New Roman" w:eastAsia="Times New Roman" w:hAnsi="Times New Roman" w:cs="Times New Roman"/>
                <w:color w:val="000000" w:themeColor="text1"/>
                <w:sz w:val="18"/>
                <w:szCs w:val="18"/>
                <w:lang w:val="en-US" w:eastAsia="en-CA" w:bidi="en-US"/>
              </w:rPr>
              <w:t>1</w:t>
            </w:r>
            <w:r w:rsidRPr="00EF3983">
              <w:rPr>
                <w:rFonts w:ascii="Times New Roman" w:eastAsia="Times New Roman" w:hAnsi="Times New Roman" w:cs="Times New Roman"/>
                <w:color w:val="000000" w:themeColor="text1"/>
                <w:sz w:val="18"/>
                <w:szCs w:val="18"/>
                <w:lang w:val="en-US" w:eastAsia="en-CA" w:bidi="en-US"/>
              </w:rPr>
              <w:t>-1</w:t>
            </w:r>
            <w:r w:rsidR="002A3662" w:rsidRPr="00EF3983">
              <w:rPr>
                <w:rFonts w:ascii="Times New Roman" w:eastAsia="Times New Roman" w:hAnsi="Times New Roman" w:cs="Times New Roman"/>
                <w:color w:val="000000" w:themeColor="text1"/>
                <w:sz w:val="18"/>
                <w:szCs w:val="18"/>
                <w:lang w:val="en-US" w:eastAsia="en-CA" w:bidi="en-US"/>
              </w:rPr>
              <w:t>7</w:t>
            </w:r>
          </w:p>
        </w:tc>
      </w:tr>
      <w:tr w:rsidR="00EF3983" w:rsidRPr="00EF3983" w14:paraId="46587AF1" w14:textId="77777777" w:rsidTr="00AA6B81">
        <w:trPr>
          <w:trHeight w:val="20"/>
        </w:trPr>
        <w:tc>
          <w:tcPr>
            <w:tcW w:w="1384" w:type="dxa"/>
            <w:vAlign w:val="center"/>
          </w:tcPr>
          <w:p w14:paraId="0B3D67EF"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Risk of bias across studies </w:t>
            </w:r>
          </w:p>
        </w:tc>
        <w:tc>
          <w:tcPr>
            <w:tcW w:w="597" w:type="dxa"/>
          </w:tcPr>
          <w:p w14:paraId="4DC8F0C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22</w:t>
            </w:r>
          </w:p>
        </w:tc>
        <w:tc>
          <w:tcPr>
            <w:tcW w:w="5406" w:type="dxa"/>
          </w:tcPr>
          <w:p w14:paraId="30CAAC0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Present results of any assessment of risk of bias across studies (see Item 15). </w:t>
            </w:r>
          </w:p>
        </w:tc>
        <w:tc>
          <w:tcPr>
            <w:tcW w:w="5556" w:type="dxa"/>
          </w:tcPr>
          <w:p w14:paraId="6A378F24"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707B5428" w14:textId="1EFFD25A" w:rsidR="00CC1449" w:rsidRPr="00EF3983" w:rsidRDefault="00D2297B"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Figure </w:t>
            </w:r>
            <w:r w:rsidR="00047CAA" w:rsidRPr="00EF3983">
              <w:rPr>
                <w:rFonts w:ascii="Times New Roman" w:eastAsia="Times New Roman" w:hAnsi="Times New Roman" w:cs="Times New Roman"/>
                <w:color w:val="000000" w:themeColor="text1"/>
                <w:sz w:val="18"/>
                <w:szCs w:val="18"/>
                <w:lang w:val="en-US" w:eastAsia="en-CA" w:bidi="en-US"/>
              </w:rPr>
              <w:t>2</w:t>
            </w:r>
          </w:p>
        </w:tc>
      </w:tr>
      <w:tr w:rsidR="00EF3983" w:rsidRPr="00EF3983" w14:paraId="7854BF72" w14:textId="77777777" w:rsidTr="00AA6B81">
        <w:trPr>
          <w:trHeight w:val="20"/>
        </w:trPr>
        <w:tc>
          <w:tcPr>
            <w:tcW w:w="1384" w:type="dxa"/>
            <w:vAlign w:val="center"/>
          </w:tcPr>
          <w:p w14:paraId="4B71457E"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Additional analysis </w:t>
            </w:r>
          </w:p>
        </w:tc>
        <w:tc>
          <w:tcPr>
            <w:tcW w:w="597" w:type="dxa"/>
          </w:tcPr>
          <w:p w14:paraId="5383D9B9"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23</w:t>
            </w:r>
          </w:p>
        </w:tc>
        <w:tc>
          <w:tcPr>
            <w:tcW w:w="5406" w:type="dxa"/>
          </w:tcPr>
          <w:p w14:paraId="04447E14"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Give results of additional analyses, if done (e.g., sensitivity or subgroup analyses, meta-regression [see Item 16]). </w:t>
            </w:r>
          </w:p>
        </w:tc>
        <w:tc>
          <w:tcPr>
            <w:tcW w:w="5556" w:type="dxa"/>
          </w:tcPr>
          <w:p w14:paraId="52A5800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Give the results of </w:t>
            </w:r>
            <w:r w:rsidRPr="00EF3983">
              <w:rPr>
                <w:rFonts w:ascii="Times New Roman" w:eastAsia="Times New Roman" w:hAnsi="Times New Roman" w:cs="Times New Roman"/>
                <w:color w:val="000000" w:themeColor="text1"/>
                <w:sz w:val="18"/>
                <w:szCs w:val="18"/>
                <w:u w:val="single"/>
                <w:lang w:val="en-US" w:eastAsia="en-CA" w:bidi="en-US"/>
              </w:rPr>
              <w:t>additional</w:t>
            </w:r>
            <w:r w:rsidRPr="00EF3983">
              <w:rPr>
                <w:rFonts w:ascii="Times New Roman" w:eastAsia="Times New Roman" w:hAnsi="Times New Roman" w:cs="Times New Roman"/>
                <w:color w:val="000000" w:themeColor="text1"/>
                <w:sz w:val="18"/>
                <w:szCs w:val="18"/>
                <w:lang w:val="en-US" w:eastAsia="en-CA" w:bidi="en-US"/>
              </w:rPr>
              <w:t xml:space="preserve"> synthesis approaches related to equity objectives, if done, (see 16).</w:t>
            </w:r>
          </w:p>
        </w:tc>
        <w:tc>
          <w:tcPr>
            <w:tcW w:w="1390" w:type="dxa"/>
            <w:vAlign w:val="center"/>
          </w:tcPr>
          <w:p w14:paraId="322CB627" w14:textId="2F02E5C2" w:rsidR="00CC1449" w:rsidRPr="00EF3983" w:rsidRDefault="00047CAA" w:rsidP="00B6112F">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Figures 3 and 4</w:t>
            </w:r>
          </w:p>
        </w:tc>
      </w:tr>
      <w:tr w:rsidR="00EF3983" w:rsidRPr="00EF3983" w14:paraId="43DDEDAD" w14:textId="77777777" w:rsidTr="00AA6B81">
        <w:trPr>
          <w:trHeight w:val="20"/>
        </w:trPr>
        <w:tc>
          <w:tcPr>
            <w:tcW w:w="1384" w:type="dxa"/>
            <w:shd w:val="clear" w:color="auto" w:fill="D9E2F3" w:themeFill="accent1" w:themeFillTint="33"/>
            <w:vAlign w:val="center"/>
          </w:tcPr>
          <w:p w14:paraId="66416AFA"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Discussion</w:t>
            </w:r>
          </w:p>
        </w:tc>
        <w:tc>
          <w:tcPr>
            <w:tcW w:w="597" w:type="dxa"/>
            <w:shd w:val="clear" w:color="auto" w:fill="D9E2F3" w:themeFill="accent1" w:themeFillTint="33"/>
          </w:tcPr>
          <w:p w14:paraId="76B1EEA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231E7EB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63EF6BA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shd w:val="clear" w:color="auto" w:fill="D9E2F3" w:themeFill="accent1" w:themeFillTint="33"/>
            <w:vAlign w:val="center"/>
          </w:tcPr>
          <w:p w14:paraId="73028CBC" w14:textId="77777777" w:rsidR="00CC1449" w:rsidRPr="00EF3983" w:rsidRDefault="00CC1449"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p>
        </w:tc>
      </w:tr>
      <w:tr w:rsidR="00EF3983" w:rsidRPr="00EF3983" w14:paraId="4751282C" w14:textId="77777777" w:rsidTr="00AA6B81">
        <w:trPr>
          <w:trHeight w:val="20"/>
        </w:trPr>
        <w:tc>
          <w:tcPr>
            <w:tcW w:w="1384" w:type="dxa"/>
            <w:vAlign w:val="center"/>
          </w:tcPr>
          <w:p w14:paraId="33F3D68C"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Summary of evidence </w:t>
            </w:r>
          </w:p>
        </w:tc>
        <w:tc>
          <w:tcPr>
            <w:tcW w:w="597" w:type="dxa"/>
          </w:tcPr>
          <w:p w14:paraId="2C7A846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24</w:t>
            </w:r>
          </w:p>
        </w:tc>
        <w:tc>
          <w:tcPr>
            <w:tcW w:w="5406" w:type="dxa"/>
          </w:tcPr>
          <w:p w14:paraId="7335A76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Summarize the main findings including the strength of evidence for each main outcome; consider their relevance to key groups (e.g., healthcare providers, users, and policy makers). </w:t>
            </w:r>
          </w:p>
        </w:tc>
        <w:tc>
          <w:tcPr>
            <w:tcW w:w="5556" w:type="dxa"/>
          </w:tcPr>
          <w:p w14:paraId="6C63E14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4EC71A84" w14:textId="6798CE49" w:rsidR="00CC1449" w:rsidRPr="00EF3983" w:rsidRDefault="008320E8"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10</w:t>
            </w:r>
            <w:r w:rsidR="008352C2" w:rsidRPr="00EF3983">
              <w:rPr>
                <w:rFonts w:ascii="Times New Roman" w:eastAsia="Times New Roman" w:hAnsi="Times New Roman" w:cs="Times New Roman"/>
                <w:color w:val="000000" w:themeColor="text1"/>
                <w:sz w:val="18"/>
                <w:szCs w:val="18"/>
                <w:lang w:val="en-US" w:eastAsia="en-CA" w:bidi="en-US"/>
              </w:rPr>
              <w:t>-1</w:t>
            </w:r>
            <w:r w:rsidRPr="00EF3983">
              <w:rPr>
                <w:rFonts w:ascii="Times New Roman" w:eastAsia="Times New Roman" w:hAnsi="Times New Roman" w:cs="Times New Roman"/>
                <w:color w:val="000000" w:themeColor="text1"/>
                <w:sz w:val="18"/>
                <w:szCs w:val="18"/>
                <w:lang w:val="en-US" w:eastAsia="en-CA" w:bidi="en-US"/>
              </w:rPr>
              <w:t>5</w:t>
            </w:r>
          </w:p>
        </w:tc>
      </w:tr>
      <w:tr w:rsidR="00EF3983" w:rsidRPr="00EF3983" w14:paraId="55561115" w14:textId="77777777" w:rsidTr="00AA6B81">
        <w:trPr>
          <w:trHeight w:val="20"/>
        </w:trPr>
        <w:tc>
          <w:tcPr>
            <w:tcW w:w="1384" w:type="dxa"/>
            <w:vAlign w:val="center"/>
          </w:tcPr>
          <w:p w14:paraId="0F7F013F"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Limitations </w:t>
            </w:r>
          </w:p>
        </w:tc>
        <w:tc>
          <w:tcPr>
            <w:tcW w:w="597" w:type="dxa"/>
          </w:tcPr>
          <w:p w14:paraId="165F788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25</w:t>
            </w:r>
          </w:p>
        </w:tc>
        <w:tc>
          <w:tcPr>
            <w:tcW w:w="5406" w:type="dxa"/>
          </w:tcPr>
          <w:p w14:paraId="679F6DB7"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Discuss limitations at study and outcome level (e.g., risk of bias), and at review-level (e.g., incomplete retrieval of identified research, reporting bias). </w:t>
            </w:r>
          </w:p>
        </w:tc>
        <w:tc>
          <w:tcPr>
            <w:tcW w:w="5556" w:type="dxa"/>
          </w:tcPr>
          <w:p w14:paraId="6A40F8C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1390" w:type="dxa"/>
            <w:vAlign w:val="center"/>
          </w:tcPr>
          <w:p w14:paraId="5995727D" w14:textId="30E3A038" w:rsidR="00CC1449" w:rsidRPr="00EF3983" w:rsidRDefault="00E82EE8"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14-15</w:t>
            </w:r>
          </w:p>
        </w:tc>
      </w:tr>
      <w:tr w:rsidR="00EF3983" w:rsidRPr="00EF3983" w14:paraId="6A279A41" w14:textId="77777777" w:rsidTr="00AA6B81">
        <w:trPr>
          <w:trHeight w:val="20"/>
        </w:trPr>
        <w:tc>
          <w:tcPr>
            <w:tcW w:w="1384" w:type="dxa"/>
            <w:vAlign w:val="center"/>
          </w:tcPr>
          <w:p w14:paraId="61DA2D24"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Conclusions </w:t>
            </w:r>
          </w:p>
        </w:tc>
        <w:tc>
          <w:tcPr>
            <w:tcW w:w="597" w:type="dxa"/>
          </w:tcPr>
          <w:p w14:paraId="0A02A81B"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26</w:t>
            </w:r>
          </w:p>
        </w:tc>
        <w:tc>
          <w:tcPr>
            <w:tcW w:w="5406" w:type="dxa"/>
          </w:tcPr>
          <w:p w14:paraId="22F7C81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Provide a general interpretation of the results in the context of other evidence, and implications for future research. </w:t>
            </w:r>
          </w:p>
        </w:tc>
        <w:tc>
          <w:tcPr>
            <w:tcW w:w="5556" w:type="dxa"/>
          </w:tcPr>
          <w:p w14:paraId="16C4ABC6"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Present extent and limits of applicability to disadvantaged populations of interest and describe the evidence and logic underlying those judgments.</w:t>
            </w:r>
          </w:p>
        </w:tc>
        <w:tc>
          <w:tcPr>
            <w:tcW w:w="1390" w:type="dxa"/>
            <w:vAlign w:val="center"/>
          </w:tcPr>
          <w:p w14:paraId="11FE76FE" w14:textId="155DD897" w:rsidR="00CC1449" w:rsidRPr="00EF3983" w:rsidRDefault="00BB7E7F" w:rsidP="00AA6B81">
            <w:pPr>
              <w:widowControl w:val="0"/>
              <w:autoSpaceDE w:val="0"/>
              <w:autoSpaceDN w:val="0"/>
              <w:adjustRightInd w:val="0"/>
              <w:spacing w:line="480" w:lineRule="auto"/>
              <w:ind w:left="-108" w:right="-108"/>
              <w:jc w:val="center"/>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1</w:t>
            </w:r>
            <w:r w:rsidR="00097896" w:rsidRPr="00EF3983">
              <w:rPr>
                <w:rFonts w:ascii="Times New Roman" w:eastAsia="Times New Roman" w:hAnsi="Times New Roman" w:cs="Times New Roman"/>
                <w:color w:val="000000" w:themeColor="text1"/>
                <w:sz w:val="18"/>
                <w:szCs w:val="18"/>
                <w:lang w:val="en-US" w:eastAsia="en-CA" w:bidi="en-US"/>
              </w:rPr>
              <w:t>5</w:t>
            </w:r>
          </w:p>
        </w:tc>
      </w:tr>
      <w:tr w:rsidR="00EF3983" w:rsidRPr="00EF3983" w14:paraId="31C2C48D" w14:textId="77777777" w:rsidTr="00AA6B81">
        <w:trPr>
          <w:trHeight w:val="20"/>
        </w:trPr>
        <w:tc>
          <w:tcPr>
            <w:tcW w:w="1384" w:type="dxa"/>
            <w:vAlign w:val="center"/>
          </w:tcPr>
          <w:p w14:paraId="0C55A15C"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p>
        </w:tc>
        <w:tc>
          <w:tcPr>
            <w:tcW w:w="597" w:type="dxa"/>
          </w:tcPr>
          <w:p w14:paraId="4C1BEF8F"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26A</w:t>
            </w:r>
          </w:p>
        </w:tc>
        <w:tc>
          <w:tcPr>
            <w:tcW w:w="5406" w:type="dxa"/>
          </w:tcPr>
          <w:p w14:paraId="66C21012"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tcPr>
          <w:p w14:paraId="3DEF7B8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Provide implications for research, practice or policy related to equity where relevant (e.g. types of research needed to address unanswered questions).</w:t>
            </w:r>
          </w:p>
        </w:tc>
        <w:tc>
          <w:tcPr>
            <w:tcW w:w="1390" w:type="dxa"/>
            <w:vAlign w:val="center"/>
          </w:tcPr>
          <w:p w14:paraId="2763911D" w14:textId="7047FF9D" w:rsidR="00CC1449" w:rsidRPr="00EF3983" w:rsidRDefault="00BB7E7F" w:rsidP="00AA6B81">
            <w:pPr>
              <w:spacing w:line="480" w:lineRule="auto"/>
              <w:ind w:left="-108" w:right="-108"/>
              <w:jc w:val="center"/>
              <w:rPr>
                <w:rFonts w:ascii="Times New Roman" w:eastAsia="Times New Roman" w:hAnsi="Times New Roman" w:cs="Times New Roman"/>
                <w:bCs/>
                <w:color w:val="000000" w:themeColor="text1"/>
                <w:sz w:val="18"/>
                <w:szCs w:val="18"/>
                <w:lang w:val="en-US" w:eastAsia="de-DE" w:bidi="en-US"/>
              </w:rPr>
            </w:pPr>
            <w:r w:rsidRPr="00EF3983">
              <w:rPr>
                <w:rFonts w:ascii="Times New Roman" w:eastAsia="Times New Roman" w:hAnsi="Times New Roman" w:cs="Times New Roman"/>
                <w:bCs/>
                <w:color w:val="000000" w:themeColor="text1"/>
                <w:sz w:val="18"/>
                <w:szCs w:val="18"/>
                <w:lang w:val="en-US" w:eastAsia="de-DE" w:bidi="en-US"/>
              </w:rPr>
              <w:t>1</w:t>
            </w:r>
            <w:r w:rsidR="00097896" w:rsidRPr="00EF3983">
              <w:rPr>
                <w:rFonts w:ascii="Times New Roman" w:eastAsia="Times New Roman" w:hAnsi="Times New Roman" w:cs="Times New Roman"/>
                <w:bCs/>
                <w:color w:val="000000" w:themeColor="text1"/>
                <w:sz w:val="18"/>
                <w:szCs w:val="18"/>
                <w:lang w:val="en-US" w:eastAsia="de-DE" w:bidi="en-US"/>
              </w:rPr>
              <w:t>5</w:t>
            </w:r>
          </w:p>
        </w:tc>
      </w:tr>
      <w:tr w:rsidR="00EF3983" w:rsidRPr="00EF3983" w14:paraId="4B342153" w14:textId="77777777" w:rsidTr="00AA6B81">
        <w:trPr>
          <w:trHeight w:val="20"/>
        </w:trPr>
        <w:tc>
          <w:tcPr>
            <w:tcW w:w="1384" w:type="dxa"/>
            <w:shd w:val="clear" w:color="auto" w:fill="D9E2F3" w:themeFill="accent1" w:themeFillTint="33"/>
            <w:vAlign w:val="center"/>
          </w:tcPr>
          <w:p w14:paraId="17FB25D9" w14:textId="77777777" w:rsidR="00CC1449" w:rsidRPr="00EF3983" w:rsidRDefault="00CC1449" w:rsidP="00AA6B81">
            <w:pPr>
              <w:spacing w:line="0" w:lineRule="atLeast"/>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Funding</w:t>
            </w:r>
          </w:p>
        </w:tc>
        <w:tc>
          <w:tcPr>
            <w:tcW w:w="597" w:type="dxa"/>
            <w:shd w:val="clear" w:color="auto" w:fill="D9E2F3" w:themeFill="accent1" w:themeFillTint="33"/>
          </w:tcPr>
          <w:p w14:paraId="18E7BA65"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5406" w:type="dxa"/>
            <w:shd w:val="clear" w:color="auto" w:fill="D9E2F3" w:themeFill="accent1" w:themeFillTint="33"/>
          </w:tcPr>
          <w:p w14:paraId="0CE66FE3"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p>
        </w:tc>
        <w:tc>
          <w:tcPr>
            <w:tcW w:w="5556" w:type="dxa"/>
            <w:shd w:val="clear" w:color="auto" w:fill="D9E2F3" w:themeFill="accent1" w:themeFillTint="33"/>
          </w:tcPr>
          <w:p w14:paraId="7F5F1DF8"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1390" w:type="dxa"/>
            <w:shd w:val="clear" w:color="auto" w:fill="D9E2F3" w:themeFill="accent1" w:themeFillTint="33"/>
            <w:vAlign w:val="center"/>
          </w:tcPr>
          <w:p w14:paraId="7F0DB05F" w14:textId="77777777" w:rsidR="00CC1449" w:rsidRPr="00EF3983" w:rsidRDefault="00CC1449" w:rsidP="00AA6B81">
            <w:pPr>
              <w:spacing w:line="480" w:lineRule="auto"/>
              <w:jc w:val="center"/>
              <w:rPr>
                <w:rFonts w:ascii="Times New Roman" w:eastAsia="Times New Roman" w:hAnsi="Times New Roman" w:cs="Times New Roman"/>
                <w:color w:val="000000" w:themeColor="text1"/>
                <w:sz w:val="18"/>
                <w:szCs w:val="18"/>
                <w:lang w:val="en-US" w:eastAsia="de-DE" w:bidi="en-US"/>
              </w:rPr>
            </w:pPr>
          </w:p>
        </w:tc>
      </w:tr>
      <w:tr w:rsidR="00CC1449" w:rsidRPr="00EF3983" w14:paraId="2B67418C" w14:textId="77777777" w:rsidTr="00AA6B81">
        <w:trPr>
          <w:trHeight w:val="20"/>
        </w:trPr>
        <w:tc>
          <w:tcPr>
            <w:tcW w:w="1384" w:type="dxa"/>
          </w:tcPr>
          <w:p w14:paraId="29EF4DE3" w14:textId="77777777" w:rsidR="00CC1449" w:rsidRPr="00EF3983" w:rsidRDefault="00CC1449" w:rsidP="00AA6B81">
            <w:pPr>
              <w:spacing w:line="0" w:lineRule="atLeast"/>
              <w:jc w:val="both"/>
              <w:rPr>
                <w:rFonts w:ascii="Times New Roman" w:eastAsia="Times New Roman" w:hAnsi="Times New Roman" w:cs="Times New Roman"/>
                <w:b/>
                <w:bCs/>
                <w:color w:val="000000" w:themeColor="text1"/>
                <w:sz w:val="18"/>
                <w:szCs w:val="18"/>
                <w:lang w:val="en-US" w:eastAsia="en-CA" w:bidi="en-US"/>
              </w:rPr>
            </w:pPr>
            <w:r w:rsidRPr="00EF3983">
              <w:rPr>
                <w:rFonts w:ascii="Times New Roman" w:eastAsia="Times New Roman" w:hAnsi="Times New Roman" w:cs="Times New Roman"/>
                <w:b/>
                <w:bCs/>
                <w:color w:val="000000" w:themeColor="text1"/>
                <w:sz w:val="18"/>
                <w:szCs w:val="18"/>
                <w:lang w:val="en-US" w:eastAsia="en-CA" w:bidi="en-US"/>
              </w:rPr>
              <w:t xml:space="preserve">Funding </w:t>
            </w:r>
          </w:p>
        </w:tc>
        <w:tc>
          <w:tcPr>
            <w:tcW w:w="597" w:type="dxa"/>
          </w:tcPr>
          <w:p w14:paraId="5C8BC40C"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27</w:t>
            </w:r>
          </w:p>
        </w:tc>
        <w:tc>
          <w:tcPr>
            <w:tcW w:w="5406" w:type="dxa"/>
          </w:tcPr>
          <w:p w14:paraId="78ECDE3E"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en-CA" w:bidi="en-US"/>
              </w:rPr>
            </w:pPr>
            <w:r w:rsidRPr="00EF3983">
              <w:rPr>
                <w:rFonts w:ascii="Times New Roman" w:eastAsia="Times New Roman" w:hAnsi="Times New Roman" w:cs="Times New Roman"/>
                <w:color w:val="000000" w:themeColor="text1"/>
                <w:sz w:val="18"/>
                <w:szCs w:val="18"/>
                <w:lang w:val="en-US" w:eastAsia="en-CA" w:bidi="en-US"/>
              </w:rPr>
              <w:t xml:space="preserve">Describe sources of funding for the systematic review and other support (e.g., supply of data); role of funders for the systematic review. </w:t>
            </w:r>
          </w:p>
        </w:tc>
        <w:tc>
          <w:tcPr>
            <w:tcW w:w="5556" w:type="dxa"/>
          </w:tcPr>
          <w:p w14:paraId="3216E137" w14:textId="77777777" w:rsidR="00CC1449" w:rsidRPr="00EF3983" w:rsidRDefault="00CC1449" w:rsidP="00AA6B81">
            <w:pPr>
              <w:spacing w:line="0" w:lineRule="atLeast"/>
              <w:jc w:val="both"/>
              <w:rPr>
                <w:rFonts w:ascii="Times New Roman" w:eastAsia="Times New Roman" w:hAnsi="Times New Roman" w:cs="Times New Roman"/>
                <w:color w:val="000000" w:themeColor="text1"/>
                <w:sz w:val="18"/>
                <w:szCs w:val="18"/>
                <w:lang w:val="en-US" w:eastAsia="de-DE" w:bidi="en-US"/>
              </w:rPr>
            </w:pPr>
          </w:p>
        </w:tc>
        <w:tc>
          <w:tcPr>
            <w:tcW w:w="1390" w:type="dxa"/>
            <w:vAlign w:val="center"/>
          </w:tcPr>
          <w:p w14:paraId="32CADC04" w14:textId="7DBF00E1" w:rsidR="00CC1449" w:rsidRPr="00EF3983" w:rsidRDefault="00BB7E7F" w:rsidP="00AA6B81">
            <w:pPr>
              <w:spacing w:line="480" w:lineRule="auto"/>
              <w:jc w:val="center"/>
              <w:rPr>
                <w:rFonts w:ascii="Times New Roman" w:eastAsia="Times New Roman" w:hAnsi="Times New Roman" w:cs="Times New Roman"/>
                <w:color w:val="000000" w:themeColor="text1"/>
                <w:sz w:val="18"/>
                <w:szCs w:val="18"/>
                <w:lang w:val="en-US" w:eastAsia="de-DE" w:bidi="en-US"/>
              </w:rPr>
            </w:pPr>
            <w:r w:rsidRPr="00EF3983">
              <w:rPr>
                <w:rFonts w:ascii="Times New Roman" w:eastAsia="Times New Roman" w:hAnsi="Times New Roman" w:cs="Times New Roman"/>
                <w:color w:val="000000" w:themeColor="text1"/>
                <w:sz w:val="18"/>
                <w:szCs w:val="18"/>
                <w:lang w:val="en-US" w:eastAsia="de-DE" w:bidi="en-US"/>
              </w:rPr>
              <w:t>Title Page</w:t>
            </w:r>
          </w:p>
        </w:tc>
      </w:tr>
    </w:tbl>
    <w:p w14:paraId="334A6543" w14:textId="77777777" w:rsidR="00CC1449" w:rsidRPr="00EF3983" w:rsidRDefault="00CC1449" w:rsidP="00CC1449">
      <w:pPr>
        <w:tabs>
          <w:tab w:val="center" w:pos="4513"/>
          <w:tab w:val="right" w:pos="9026"/>
        </w:tabs>
        <w:spacing w:after="0" w:line="240" w:lineRule="auto"/>
        <w:jc w:val="both"/>
        <w:rPr>
          <w:rFonts w:ascii="Times New Roman" w:eastAsia="Times New Roman" w:hAnsi="Times New Roman" w:cs="Times New Roman"/>
          <w:i/>
          <w:color w:val="000000" w:themeColor="text1"/>
          <w:sz w:val="16"/>
          <w:szCs w:val="16"/>
          <w:lang w:val="en-US" w:eastAsia="de-DE" w:bidi="en-US"/>
        </w:rPr>
      </w:pPr>
    </w:p>
    <w:p w14:paraId="481B872B" w14:textId="343760BF" w:rsidR="00CC1449" w:rsidRPr="00EF3983" w:rsidRDefault="00CC1449" w:rsidP="00CC1449">
      <w:pPr>
        <w:tabs>
          <w:tab w:val="center" w:pos="4513"/>
          <w:tab w:val="right" w:pos="9026"/>
        </w:tabs>
        <w:spacing w:after="0" w:line="240" w:lineRule="auto"/>
        <w:jc w:val="both"/>
        <w:rPr>
          <w:rFonts w:ascii="Times New Roman" w:eastAsia="Times New Roman" w:hAnsi="Times New Roman" w:cs="Times New Roman"/>
          <w:color w:val="000000" w:themeColor="text1"/>
          <w:sz w:val="18"/>
          <w:szCs w:val="16"/>
          <w:lang w:val="en-US" w:eastAsia="de-DE" w:bidi="en-US"/>
        </w:rPr>
      </w:pPr>
      <w:r w:rsidRPr="00EF3983">
        <w:rPr>
          <w:rFonts w:ascii="Times New Roman" w:eastAsia="Times New Roman" w:hAnsi="Times New Roman" w:cs="Times New Roman"/>
          <w:i/>
          <w:color w:val="000000" w:themeColor="text1"/>
          <w:sz w:val="18"/>
          <w:szCs w:val="16"/>
          <w:lang w:val="en-US" w:eastAsia="de-DE" w:bidi="en-US"/>
        </w:rPr>
        <w:t xml:space="preserve">From: </w:t>
      </w:r>
      <w:r w:rsidRPr="00EF3983">
        <w:rPr>
          <w:rFonts w:ascii="Times New Roman" w:eastAsia="Times New Roman" w:hAnsi="Times New Roman" w:cs="Times New Roman"/>
          <w:color w:val="000000" w:themeColor="text1"/>
          <w:sz w:val="18"/>
          <w:szCs w:val="16"/>
          <w:lang w:val="en-US" w:eastAsia="de-DE" w:bidi="en-US"/>
        </w:rPr>
        <w:t xml:space="preserve">Source: Welch V, Petticrew M, Tugwell P, Moher D, O'Neill J, Waters E, White H, and the PRISMA-Equity Bellagio Group. (2012) </w:t>
      </w:r>
      <w:hyperlink r:id="rId11" w:tgtFrame="_blank" w:history="1">
        <w:r w:rsidRPr="00EF3983">
          <w:rPr>
            <w:rFonts w:ascii="Times New Roman" w:eastAsia="Times New Roman" w:hAnsi="Times New Roman" w:cs="Times New Roman"/>
            <w:color w:val="000000" w:themeColor="text1"/>
            <w:sz w:val="20"/>
            <w:szCs w:val="16"/>
            <w:u w:val="single"/>
            <w:lang w:val="en-US" w:eastAsia="de-DE" w:bidi="en-US"/>
          </w:rPr>
          <w:t>PRISMA-Equity 2012 Extension: Reporting Guidelines for Systematic Reviews with a Focus on Health Equity</w:t>
        </w:r>
      </w:hyperlink>
      <w:r w:rsidRPr="00EF3983">
        <w:rPr>
          <w:rFonts w:ascii="Times New Roman" w:eastAsia="Times New Roman" w:hAnsi="Times New Roman" w:cs="Times New Roman"/>
          <w:color w:val="000000" w:themeColor="text1"/>
          <w:sz w:val="18"/>
          <w:szCs w:val="16"/>
          <w:lang w:val="en-US" w:eastAsia="de-DE" w:bidi="en-US"/>
        </w:rPr>
        <w:t>. PLoS Med 9(10): e1001333. doi:10.1371/journal.pmed.1001333</w:t>
      </w:r>
    </w:p>
    <w:p w14:paraId="631D4F91" w14:textId="4B8758DA" w:rsidR="00CC1449" w:rsidRPr="00EF3983" w:rsidRDefault="00CC1449" w:rsidP="00CC1449">
      <w:pPr>
        <w:rPr>
          <w:rFonts w:ascii="Times New Roman" w:eastAsia="Times New Roman" w:hAnsi="Times New Roman" w:cs="Times New Roman"/>
          <w:color w:val="000000" w:themeColor="text1"/>
          <w:sz w:val="20"/>
          <w:szCs w:val="20"/>
          <w:u w:val="single"/>
          <w:lang w:val="en-US" w:eastAsia="de-DE" w:bidi="en-US"/>
        </w:rPr>
      </w:pPr>
      <w:r w:rsidRPr="00EF3983">
        <w:rPr>
          <w:rFonts w:ascii="Times New Roman" w:eastAsia="Times New Roman" w:hAnsi="Times New Roman" w:cs="Times New Roman"/>
          <w:color w:val="000000" w:themeColor="text1"/>
          <w:sz w:val="20"/>
          <w:szCs w:val="20"/>
          <w:lang w:val="en-US" w:eastAsia="de-DE" w:bidi="en-US"/>
        </w:rPr>
        <w:t xml:space="preserve">For more information: </w:t>
      </w:r>
      <w:hyperlink r:id="rId12" w:history="1">
        <w:r w:rsidRPr="00EF3983">
          <w:rPr>
            <w:rFonts w:ascii="Times New Roman" w:eastAsia="Times New Roman" w:hAnsi="Times New Roman" w:cs="Times New Roman"/>
            <w:color w:val="000000" w:themeColor="text1"/>
            <w:sz w:val="20"/>
            <w:szCs w:val="20"/>
            <w:u w:val="single"/>
            <w:lang w:val="en-US" w:eastAsia="de-DE" w:bidi="en-US"/>
          </w:rPr>
          <w:t>http://equity.cochrane.org/equity-extension-prisma</w:t>
        </w:r>
      </w:hyperlink>
    </w:p>
    <w:p w14:paraId="76824A6F" w14:textId="77777777" w:rsidR="00CC1449" w:rsidRPr="00EF3983" w:rsidRDefault="00CC1449" w:rsidP="00CC1449">
      <w:pPr>
        <w:rPr>
          <w:rFonts w:ascii="Times New Roman" w:eastAsia="Times New Roman" w:hAnsi="Times New Roman" w:cs="Times New Roman"/>
          <w:color w:val="000000" w:themeColor="text1"/>
          <w:sz w:val="20"/>
          <w:szCs w:val="20"/>
          <w:u w:val="single"/>
          <w:lang w:val="en-US" w:eastAsia="de-DE" w:bidi="en-US"/>
        </w:rPr>
        <w:sectPr w:rsidR="00CC1449" w:rsidRPr="00EF3983" w:rsidSect="00B25F57">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9" w:footer="709" w:gutter="0"/>
          <w:cols w:space="708"/>
          <w:docGrid w:linePitch="360"/>
        </w:sectPr>
      </w:pPr>
      <w:r w:rsidRPr="00EF3983">
        <w:rPr>
          <w:rFonts w:ascii="Times New Roman" w:eastAsia="Times New Roman" w:hAnsi="Times New Roman" w:cs="Times New Roman"/>
          <w:color w:val="000000" w:themeColor="text1"/>
          <w:sz w:val="20"/>
          <w:szCs w:val="20"/>
          <w:u w:val="single"/>
          <w:lang w:val="en-US" w:eastAsia="de-DE" w:bidi="en-US"/>
        </w:rPr>
        <w:br w:type="page"/>
      </w:r>
    </w:p>
    <w:p w14:paraId="1B62D02F" w14:textId="160570DA" w:rsidR="00F26A3A" w:rsidRPr="00EF3983" w:rsidRDefault="000D6620" w:rsidP="00F26A3A">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2</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Search terms</w:t>
      </w:r>
      <w:r w:rsidR="00087670" w:rsidRPr="00EF3983">
        <w:rPr>
          <w:rFonts w:ascii="Times New Roman" w:eastAsia="Times New Roman" w:hAnsi="Times New Roman" w:cs="Times New Roman"/>
          <w:i/>
          <w:noProof/>
          <w:snapToGrid w:val="0"/>
          <w:color w:val="000000" w:themeColor="text1"/>
          <w:sz w:val="20"/>
          <w:szCs w:val="22"/>
          <w:lang w:val="en-US" w:eastAsia="de-DE" w:bidi="en-US"/>
        </w:rPr>
        <w:t xml:space="preserve"> and stra</w:t>
      </w:r>
      <w:r w:rsidR="00683673" w:rsidRPr="00EF3983">
        <w:rPr>
          <w:rFonts w:ascii="Times New Roman" w:eastAsia="Times New Roman" w:hAnsi="Times New Roman" w:cs="Times New Roman"/>
          <w:i/>
          <w:noProof/>
          <w:snapToGrid w:val="0"/>
          <w:color w:val="000000" w:themeColor="text1"/>
          <w:sz w:val="20"/>
          <w:szCs w:val="22"/>
          <w:lang w:val="en-US" w:eastAsia="de-DE" w:bidi="en-US"/>
        </w:rPr>
        <w:t>tegy</w:t>
      </w:r>
      <w:r w:rsidR="00F26A3A" w:rsidRPr="00EF3983">
        <w:rPr>
          <w:rFonts w:ascii="Times New Roman" w:eastAsia="Times New Roman" w:hAnsi="Times New Roman" w:cs="Times New Roman"/>
          <w:i/>
          <w:noProof/>
          <w:snapToGrid w:val="0"/>
          <w:color w:val="000000" w:themeColor="text1"/>
          <w:sz w:val="20"/>
          <w:szCs w:val="22"/>
          <w:lang w:val="en-US" w:eastAsia="de-DE" w:bidi="en-US"/>
        </w:rPr>
        <w:t xml:space="preserve"> </w:t>
      </w:r>
      <w:r w:rsidR="00524FDF" w:rsidRPr="00EF3983">
        <w:rPr>
          <w:rFonts w:ascii="Times New Roman" w:eastAsia="Times New Roman" w:hAnsi="Times New Roman" w:cs="Times New Roman"/>
          <w:i/>
          <w:noProof/>
          <w:snapToGrid w:val="0"/>
          <w:color w:val="000000" w:themeColor="text1"/>
          <w:sz w:val="20"/>
          <w:szCs w:val="22"/>
          <w:lang w:val="en-US" w:eastAsia="de-DE" w:bidi="en-US"/>
        </w:rPr>
        <w:t>–</w:t>
      </w:r>
      <w:r w:rsidR="006814BF" w:rsidRPr="00EF3983">
        <w:rPr>
          <w:rFonts w:ascii="Times New Roman" w:eastAsia="Times New Roman" w:hAnsi="Times New Roman" w:cs="Times New Roman"/>
          <w:i/>
          <w:noProof/>
          <w:snapToGrid w:val="0"/>
          <w:color w:val="000000" w:themeColor="text1"/>
          <w:sz w:val="20"/>
          <w:szCs w:val="22"/>
          <w:lang w:val="en-US" w:eastAsia="de-DE" w:bidi="en-US"/>
        </w:rPr>
        <w:t xml:space="preserve"> </w:t>
      </w:r>
      <w:r w:rsidR="00F01F99" w:rsidRPr="00EF3983">
        <w:rPr>
          <w:rFonts w:ascii="Times New Roman" w:eastAsia="Times New Roman" w:hAnsi="Times New Roman" w:cs="Times New Roman"/>
          <w:i/>
          <w:noProof/>
          <w:snapToGrid w:val="0"/>
          <w:color w:val="000000" w:themeColor="text1"/>
          <w:sz w:val="20"/>
          <w:szCs w:val="22"/>
          <w:lang w:val="en-US" w:eastAsia="de-DE" w:bidi="en-US"/>
        </w:rPr>
        <w:t>MEDLINE (via PubMed website)</w:t>
      </w:r>
    </w:p>
    <w:tbl>
      <w:tblPr>
        <w:tblStyle w:val="TableGrid"/>
        <w:tblW w:w="5000" w:type="pct"/>
        <w:tblLook w:val="04A0" w:firstRow="1" w:lastRow="0" w:firstColumn="1" w:lastColumn="0" w:noHBand="0" w:noVBand="1"/>
      </w:tblPr>
      <w:tblGrid>
        <w:gridCol w:w="1939"/>
        <w:gridCol w:w="7575"/>
      </w:tblGrid>
      <w:tr w:rsidR="00EF3983" w:rsidRPr="00EF3983" w14:paraId="49A9434C" w14:textId="77777777" w:rsidTr="00683673">
        <w:trPr>
          <w:trHeight w:val="242"/>
        </w:trPr>
        <w:tc>
          <w:tcPr>
            <w:tcW w:w="1019" w:type="pct"/>
            <w:vAlign w:val="center"/>
          </w:tcPr>
          <w:p w14:paraId="713BCE65" w14:textId="77777777" w:rsidR="000D6620" w:rsidRPr="00EF3983" w:rsidRDefault="000D6620" w:rsidP="003E3236">
            <w:pPr>
              <w:jc w:val="center"/>
              <w:rPr>
                <w:rFonts w:ascii="Times New Roman" w:hAnsi="Times New Roman" w:cs="Times New Roman"/>
                <w:b/>
                <w:color w:val="000000" w:themeColor="text1"/>
                <w:u w:val="single"/>
              </w:rPr>
            </w:pPr>
            <w:bookmarkStart w:id="1" w:name="_Hlk514676865"/>
          </w:p>
        </w:tc>
        <w:tc>
          <w:tcPr>
            <w:tcW w:w="3981" w:type="pct"/>
            <w:vAlign w:val="center"/>
          </w:tcPr>
          <w:p w14:paraId="1E69F42D" w14:textId="77777777" w:rsidR="000D6620" w:rsidRPr="00EF3983" w:rsidRDefault="000D6620" w:rsidP="003E3236">
            <w:pPr>
              <w:jc w:val="center"/>
              <w:rPr>
                <w:rFonts w:ascii="Times New Roman" w:hAnsi="Times New Roman" w:cs="Times New Roman"/>
                <w:b/>
                <w:color w:val="000000" w:themeColor="text1"/>
              </w:rPr>
            </w:pPr>
            <w:r w:rsidRPr="00EF3983">
              <w:rPr>
                <w:rFonts w:ascii="Times New Roman" w:hAnsi="Times New Roman" w:cs="Times New Roman"/>
                <w:b/>
                <w:color w:val="000000" w:themeColor="text1"/>
              </w:rPr>
              <w:t>Terms</w:t>
            </w:r>
          </w:p>
        </w:tc>
      </w:tr>
      <w:bookmarkEnd w:id="1"/>
      <w:tr w:rsidR="00EF3983" w:rsidRPr="00EF3983" w14:paraId="438AC573" w14:textId="77777777" w:rsidTr="00683673">
        <w:tc>
          <w:tcPr>
            <w:tcW w:w="1019" w:type="pct"/>
          </w:tcPr>
          <w:p w14:paraId="7D87A47B" w14:textId="77777777" w:rsidR="000D6620" w:rsidRPr="00EF3983" w:rsidRDefault="000D6620" w:rsidP="003E3236">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Exposure 1</w:t>
            </w:r>
          </w:p>
          <w:p w14:paraId="57BDF5C6" w14:textId="77777777" w:rsidR="000D6620" w:rsidRPr="00EF3983" w:rsidRDefault="000D6620" w:rsidP="003E3236">
            <w:pPr>
              <w:rPr>
                <w:rFonts w:ascii="Times New Roman" w:hAnsi="Times New Roman" w:cs="Times New Roman"/>
                <w:b/>
                <w:color w:val="000000" w:themeColor="text1"/>
              </w:rPr>
            </w:pPr>
            <w:r w:rsidRPr="00EF3983">
              <w:rPr>
                <w:rFonts w:ascii="Times New Roman" w:hAnsi="Times New Roman" w:cs="Times New Roman"/>
                <w:b/>
                <w:color w:val="000000" w:themeColor="text1"/>
              </w:rPr>
              <w:t>Physical Activity</w:t>
            </w:r>
          </w:p>
        </w:tc>
        <w:tc>
          <w:tcPr>
            <w:tcW w:w="3981" w:type="pct"/>
          </w:tcPr>
          <w:p w14:paraId="2D8A86C5" w14:textId="77777777" w:rsidR="000D6620" w:rsidRPr="00EF3983" w:rsidRDefault="000D6620"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("Physical activity" [tiab]) OR (Exercis* [tiab]) OR (Commut* [tiab]) OR ("activ* fisic*" [tiab] OR traslad* [tiab] OR ejercicio*[tiab]) OR (Physical activity [MeSH Terms]) OR (Exercise [MeSH Terms]) OR (Commuting [MeSH Terms])</w:t>
            </w:r>
          </w:p>
        </w:tc>
      </w:tr>
      <w:tr w:rsidR="00EF3983" w:rsidRPr="00EF3983" w14:paraId="65FE1ADD" w14:textId="77777777" w:rsidTr="00683673">
        <w:tc>
          <w:tcPr>
            <w:tcW w:w="1019" w:type="pct"/>
          </w:tcPr>
          <w:p w14:paraId="3DC59888" w14:textId="77777777" w:rsidR="000D6620" w:rsidRPr="00EF3983" w:rsidRDefault="000D6620" w:rsidP="003E3236">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Exposure 2</w:t>
            </w:r>
          </w:p>
          <w:p w14:paraId="60796562" w14:textId="77777777" w:rsidR="000D6620" w:rsidRPr="00EF3983" w:rsidRDefault="000D6620" w:rsidP="003E3236">
            <w:pPr>
              <w:rPr>
                <w:rFonts w:ascii="Times New Roman" w:hAnsi="Times New Roman" w:cs="Times New Roman"/>
                <w:b/>
                <w:color w:val="000000" w:themeColor="text1"/>
              </w:rPr>
            </w:pPr>
            <w:r w:rsidRPr="00EF3983">
              <w:rPr>
                <w:rFonts w:ascii="Times New Roman" w:hAnsi="Times New Roman" w:cs="Times New Roman"/>
                <w:b/>
                <w:color w:val="000000" w:themeColor="text1"/>
              </w:rPr>
              <w:t>Diet</w:t>
            </w:r>
          </w:p>
        </w:tc>
        <w:tc>
          <w:tcPr>
            <w:tcW w:w="3981" w:type="pct"/>
          </w:tcPr>
          <w:p w14:paraId="2C33417C" w14:textId="77777777" w:rsidR="000D6620" w:rsidRPr="00EF3983" w:rsidRDefault="000D6620"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(Nutrition* [tiab]) OR (Food* [tiab]) OR (Diet* [tiab]) OR (Eat*[tiab]) OR (Feed*[tiab]) OR "dietary intake*" [tiab] OR "energ* intake*" [tiab] OR "caloric intake*" [tiab] OR "nutriti* intake*" [tiab] OR "nutriti* assessment*" [tiab] OR "nutriti* survey*" [tiab] OR "nutriti* index*" [tiab] OR "nutriti* indices" [tiab] OR "nutriti* value*" [tiab] OR "nutriti* qualit*" [tiab] OR "dietary pattern*" [tiab] OR "dietary habit*") OR (alimento* [tiab] OR comer* [tiab] OR comida* [tiab] OR ingesta* [tiab] OR "habit* aliment*"[tiab]) OR ("Diet, Food, and Nutrition" [MeSH Terms]) OR (“Nutritional Sciences” [MeSH Terms]) OR ("Food" [MeSH Terms]) OR (“Diet" [MeSH Terms]) OR ("Eating" [MeSH Terms]) OR ("Feeding" [MeSH Terms])</w:t>
            </w:r>
          </w:p>
        </w:tc>
      </w:tr>
      <w:tr w:rsidR="00EF3983" w:rsidRPr="00EF3983" w14:paraId="59250A8A" w14:textId="77777777" w:rsidTr="00683673">
        <w:tc>
          <w:tcPr>
            <w:tcW w:w="1019" w:type="pct"/>
          </w:tcPr>
          <w:p w14:paraId="605990A3" w14:textId="77777777" w:rsidR="000D6620" w:rsidRPr="00EF3983" w:rsidRDefault="000D6620" w:rsidP="003E3236">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Exposure 3</w:t>
            </w:r>
          </w:p>
          <w:p w14:paraId="670E9CD2" w14:textId="77777777" w:rsidR="000D6620" w:rsidRPr="00EF3983" w:rsidRDefault="000D6620" w:rsidP="003E3236">
            <w:pPr>
              <w:rPr>
                <w:rFonts w:ascii="Times New Roman" w:hAnsi="Times New Roman" w:cs="Times New Roman"/>
                <w:color w:val="000000" w:themeColor="text1"/>
                <w:u w:val="single"/>
              </w:rPr>
            </w:pPr>
            <w:r w:rsidRPr="00EF3983">
              <w:rPr>
                <w:rFonts w:ascii="Times New Roman" w:hAnsi="Times New Roman" w:cs="Times New Roman"/>
                <w:b/>
                <w:color w:val="000000" w:themeColor="text1"/>
              </w:rPr>
              <w:t>Sedentarism</w:t>
            </w:r>
          </w:p>
        </w:tc>
        <w:tc>
          <w:tcPr>
            <w:tcW w:w="3981" w:type="pct"/>
          </w:tcPr>
          <w:p w14:paraId="36A31BCD" w14:textId="77777777" w:rsidR="000D6620" w:rsidRPr="00EF3983" w:rsidRDefault="000D6620"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((Sedentar* [tiab]) OR (("television watch*"[tiab]) OR ("TV watch*" [tiab]) OR ("screen watch*" [tiab]) OR ("computer" [tiab]) OR ("video* game*" [tiab])) OR (("sitting time"[tiab]) OR ("resting time" [tiab])) OR ("physical inactivity" [tiab]) OR (("ver television" OR "viendo TV" OR "frente a la pantalla*" OR "frente al computador*" OR "video* juego*" OR "sentad*" OR "descans*" OR "inactividad* fisica*" OR (Sedentary Lifestyle [MeSH Terms]))</w:t>
            </w:r>
            <w:r w:rsidRPr="00EF3983">
              <w:rPr>
                <w:rFonts w:ascii="Times New Roman" w:hAnsi="Times New Roman" w:cs="Times New Roman"/>
                <w:color w:val="000000" w:themeColor="text1"/>
              </w:rPr>
              <w:tab/>
            </w:r>
          </w:p>
        </w:tc>
      </w:tr>
      <w:tr w:rsidR="00EF3983" w:rsidRPr="00EF3983" w14:paraId="7E5BEF74" w14:textId="77777777" w:rsidTr="00683673">
        <w:tc>
          <w:tcPr>
            <w:tcW w:w="1019" w:type="pct"/>
          </w:tcPr>
          <w:p w14:paraId="7D1234C2" w14:textId="77777777" w:rsidR="000D6620" w:rsidRPr="00EF3983" w:rsidRDefault="000D6620" w:rsidP="003E3236">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Outcome</w:t>
            </w:r>
          </w:p>
          <w:p w14:paraId="3E7EF482" w14:textId="77777777" w:rsidR="000D6620" w:rsidRPr="00EF3983" w:rsidRDefault="000D6620" w:rsidP="003E3236">
            <w:pPr>
              <w:rPr>
                <w:rFonts w:ascii="Times New Roman" w:hAnsi="Times New Roman" w:cs="Times New Roman"/>
                <w:b/>
                <w:color w:val="000000" w:themeColor="text1"/>
              </w:rPr>
            </w:pPr>
            <w:r w:rsidRPr="00EF3983">
              <w:rPr>
                <w:rFonts w:ascii="Times New Roman" w:hAnsi="Times New Roman" w:cs="Times New Roman"/>
                <w:b/>
                <w:color w:val="000000" w:themeColor="text1"/>
              </w:rPr>
              <w:t>Socioeconomic factors</w:t>
            </w:r>
          </w:p>
        </w:tc>
        <w:tc>
          <w:tcPr>
            <w:tcW w:w="3981" w:type="pct"/>
          </w:tcPr>
          <w:p w14:paraId="2776E6C9" w14:textId="77777777" w:rsidR="000D6620" w:rsidRPr="00EF3983" w:rsidRDefault="000D6620"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(Socioeconom* [tiab]) OR (“socioeconomic factors” [tiab]) OR (“socioeconomic status” [tiab]) OR (“socioeconomic position” [tiab]) OR (“social class*” [tiab]) OR (education* [tiab]) OR (occupation* [tiab]) OR (income* [tiab]) OR (employment* [tiab]) OR (poverty [tiab]) OR (poor* [tiab]) OR (deprivation* [tiab]) OR (deprived [tiab]) OR ("factor* socioeconomic*" OR "posicion* socioeconomic*" OR "clase* social*" OR educacion* OR ocupacion* OR ingreso* OR trabajo* OR empleo* OR pobre* OR deprivacion* OR deprivado* OR ("Socioeconomic factors" [MeSH Terms]) OR ("Educational status" [MeSH Terms]) OR ("Occupations" [MeSH Terms]) OR ("Income" [MeSH Terms]) OR ("Employment" [MeSH Terms]) OR ("Poverty" [MeSH Terms])</w:t>
            </w:r>
          </w:p>
        </w:tc>
      </w:tr>
      <w:tr w:rsidR="00EF3983" w:rsidRPr="00EF3983" w14:paraId="39B4FD59" w14:textId="77777777" w:rsidTr="00683673">
        <w:tc>
          <w:tcPr>
            <w:tcW w:w="1019" w:type="pct"/>
          </w:tcPr>
          <w:p w14:paraId="27FE368B" w14:textId="77777777" w:rsidR="000D6620" w:rsidRPr="00EF3983" w:rsidRDefault="000D6620" w:rsidP="003E3236">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Population</w:t>
            </w:r>
          </w:p>
          <w:p w14:paraId="5E7F40A5" w14:textId="77777777" w:rsidR="000D6620" w:rsidRPr="00EF3983" w:rsidRDefault="000D6620" w:rsidP="003E3236">
            <w:pPr>
              <w:rPr>
                <w:rFonts w:ascii="Times New Roman" w:hAnsi="Times New Roman" w:cs="Times New Roman"/>
                <w:b/>
                <w:color w:val="000000" w:themeColor="text1"/>
              </w:rPr>
            </w:pPr>
            <w:r w:rsidRPr="00EF3983">
              <w:rPr>
                <w:rFonts w:ascii="Times New Roman" w:hAnsi="Times New Roman" w:cs="Times New Roman"/>
                <w:b/>
                <w:color w:val="000000" w:themeColor="text1"/>
              </w:rPr>
              <w:t>Chilean</w:t>
            </w:r>
          </w:p>
        </w:tc>
        <w:tc>
          <w:tcPr>
            <w:tcW w:w="3981" w:type="pct"/>
          </w:tcPr>
          <w:p w14:paraId="52DFE517" w14:textId="77777777" w:rsidR="000D6620" w:rsidRPr="00EF3983" w:rsidRDefault="000D6620"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((Chile* [tiab] OR Chilean [tiab] OR Latinamerica* [tiab] OR “latin* americ*” [tiab] OR “South America” [tiab] OR “Southern Cone” [tiab] OR “America* del Sur” [tiab] OR “Sud America” [tiab] OR “Cono Sur” [tiab] OR Developing [tiab) AND Chile) OR (Chile [MeSH Terms])</w:t>
            </w:r>
          </w:p>
        </w:tc>
      </w:tr>
      <w:tr w:rsidR="00EF3983" w:rsidRPr="00EF3983" w14:paraId="45A4B490" w14:textId="77777777" w:rsidTr="00683673">
        <w:tc>
          <w:tcPr>
            <w:tcW w:w="1019" w:type="pct"/>
          </w:tcPr>
          <w:p w14:paraId="730446A6" w14:textId="29C9F676" w:rsidR="00524FDF" w:rsidRPr="00EF3983" w:rsidRDefault="00524FDF" w:rsidP="003E3236">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Search Strategy</w:t>
            </w:r>
          </w:p>
        </w:tc>
        <w:tc>
          <w:tcPr>
            <w:tcW w:w="3981" w:type="pct"/>
          </w:tcPr>
          <w:p w14:paraId="06174452" w14:textId="0FC21DBD" w:rsidR="00524FDF" w:rsidRPr="00EF3983" w:rsidRDefault="00524FDF"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[Exposure 1 OR Exposure 2 OR Exposure 3] AND Outcome AND Population</w:t>
            </w:r>
          </w:p>
        </w:tc>
      </w:tr>
      <w:bookmarkEnd w:id="0"/>
    </w:tbl>
    <w:p w14:paraId="74F88D60" w14:textId="36DEE4D0" w:rsidR="00F26A3A" w:rsidRPr="00EF3983" w:rsidRDefault="00F26A3A">
      <w:pPr>
        <w:rPr>
          <w:rFonts w:ascii="Times New Roman" w:eastAsiaTheme="majorEastAsia" w:hAnsi="Times New Roman" w:cs="Times New Roman"/>
          <w:color w:val="000000" w:themeColor="text1"/>
          <w:sz w:val="24"/>
          <w:szCs w:val="24"/>
        </w:rPr>
      </w:pPr>
      <w:r w:rsidRPr="00EF3983">
        <w:rPr>
          <w:rFonts w:ascii="Times New Roman" w:hAnsi="Times New Roman" w:cs="Times New Roman"/>
          <w:color w:val="000000" w:themeColor="text1"/>
        </w:rPr>
        <w:br w:type="page"/>
      </w:r>
    </w:p>
    <w:p w14:paraId="4F9DF7C4" w14:textId="27CA353D" w:rsidR="006814BF" w:rsidRPr="00EF3983" w:rsidRDefault="006814BF" w:rsidP="006814BF">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3</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Search terms - Scopus</w:t>
      </w:r>
    </w:p>
    <w:tbl>
      <w:tblPr>
        <w:tblStyle w:val="TableGrid"/>
        <w:tblW w:w="5000" w:type="pct"/>
        <w:tblLook w:val="04A0" w:firstRow="1" w:lastRow="0" w:firstColumn="1" w:lastColumn="0" w:noHBand="0" w:noVBand="1"/>
      </w:tblPr>
      <w:tblGrid>
        <w:gridCol w:w="9514"/>
      </w:tblGrid>
      <w:tr w:rsidR="00EF3983" w:rsidRPr="00EF3983" w14:paraId="592356E1" w14:textId="77777777" w:rsidTr="00B23962">
        <w:tc>
          <w:tcPr>
            <w:tcW w:w="5000" w:type="pct"/>
            <w:vAlign w:val="center"/>
          </w:tcPr>
          <w:p w14:paraId="228290A0" w14:textId="77777777" w:rsidR="00B23962" w:rsidRPr="00EF3983" w:rsidRDefault="00B23962" w:rsidP="003E3236">
            <w:pPr>
              <w:jc w:val="center"/>
              <w:rPr>
                <w:rFonts w:ascii="Times New Roman" w:hAnsi="Times New Roman" w:cs="Times New Roman"/>
                <w:color w:val="000000" w:themeColor="text1"/>
              </w:rPr>
            </w:pPr>
            <w:r w:rsidRPr="00EF3983">
              <w:rPr>
                <w:rFonts w:ascii="Times New Roman" w:hAnsi="Times New Roman" w:cs="Times New Roman"/>
                <w:b/>
                <w:color w:val="000000" w:themeColor="text1"/>
              </w:rPr>
              <w:t>Terms</w:t>
            </w:r>
          </w:p>
        </w:tc>
      </w:tr>
      <w:tr w:rsidR="00EF3983" w:rsidRPr="00EF3983" w14:paraId="3ED3D67C" w14:textId="77777777" w:rsidTr="00B23962">
        <w:tc>
          <w:tcPr>
            <w:tcW w:w="5000" w:type="pct"/>
          </w:tcPr>
          <w:p w14:paraId="0407396E"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 TITLE-ABS-KEY ( "Physical* activ*" OR commut* OR exercis* ) ) OR ( TITLE-ABS-KEY ( "activ* fisic*" OR traslad* OR ejercicio* ) )</w:t>
            </w:r>
          </w:p>
        </w:tc>
      </w:tr>
      <w:tr w:rsidR="00EF3983" w:rsidRPr="00EF3983" w14:paraId="6A4418B3" w14:textId="77777777" w:rsidTr="00B23962">
        <w:tc>
          <w:tcPr>
            <w:tcW w:w="5000" w:type="pct"/>
          </w:tcPr>
          <w:p w14:paraId="4D8E7969"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 TITLE-ABS-KEY ( nutrition* OR food* OR diet* OR eat* OR feed* OR "dietary intake*" OR "energ* intake*" OR "caloric intake*" OR "nutriti* intake*" OR "nutriti* assessment*" OR "nutriti* survey*" OR "nutriti* index*" OR "nutriti* indices" OR "nutriti* value*" OR "nutriti* qualit*" OR "dietary pattern*" OR "dietary habit*" ) ) OR ( TITLE-ABS-KEY (alimento* OR comer* OR comida* OR ingesta* OR "habit* aliment*" ))</w:t>
            </w:r>
          </w:p>
        </w:tc>
      </w:tr>
      <w:tr w:rsidR="00EF3983" w:rsidRPr="00EF3983" w14:paraId="3AE06072" w14:textId="77777777" w:rsidTr="00B23962">
        <w:tc>
          <w:tcPr>
            <w:tcW w:w="5000" w:type="pct"/>
          </w:tcPr>
          <w:p w14:paraId="5976C22D"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 TITLE-ABS-KEY ( sedentar* OR "television watch*" OR "TV watch*" OR "screen watch*" OR "computer" OR "video* game*" OR "sitting time" OR "resting time" OR "physical inactivity" ) ) OR ( TITLE-ABS-KEY ("ver W/3 television" OR "viendo W/3 TV" OR "frente W/3 pantalla*" OR "frente W/3 computador*" OR "video* juego*" OR "sentado*" OR "descans*" OR "inactividad* fisica*" ) )</w:t>
            </w:r>
          </w:p>
        </w:tc>
      </w:tr>
      <w:tr w:rsidR="00EF3983" w:rsidRPr="00EF3983" w14:paraId="4167EAE9" w14:textId="77777777" w:rsidTr="00B23962">
        <w:tc>
          <w:tcPr>
            <w:tcW w:w="5000" w:type="pct"/>
          </w:tcPr>
          <w:p w14:paraId="009C223B"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 TITLE-ABS-KEY ( socioeconom* OR "socioeconomic factors" OR "socioeconomic status" OR "socioeconomic position" OR "social class*" OR education* OR occupation* OR income* OR employment* OR poverty OR poor* OR deprivation* OR deprived ) ) OR ( TITLE-ABS-KEY ( "factor* W/2 socioeconomic*" OR "posicion* W/2 socioeconomic*" OR "clase* social*" OR educacion* OR ocupacion* OR ingreso* OR trabajo* OR empleo* OR pobre* OR deprivacion* OR deprivado* ) )</w:t>
            </w:r>
          </w:p>
        </w:tc>
      </w:tr>
      <w:tr w:rsidR="00B23962" w:rsidRPr="00EF3983" w14:paraId="69F0A275" w14:textId="77777777" w:rsidTr="00B23962">
        <w:tc>
          <w:tcPr>
            <w:tcW w:w="5000" w:type="pct"/>
          </w:tcPr>
          <w:p w14:paraId="6FDCC64D"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 TITLE-ABS-KEY ( chile* OR chilean OR latinamerica* OR "latin* americ*" OR latinoamerica OR "South America" OR “Southern Cone” OR "America* del Sur" OR "Sud America" OR “Cono Sur” OR developing ) ) AND ( ALL ( chile ) )</w:t>
            </w:r>
          </w:p>
        </w:tc>
      </w:tr>
    </w:tbl>
    <w:p w14:paraId="6EC941EF" w14:textId="77777777" w:rsidR="00C27EB2" w:rsidRPr="00EF3983" w:rsidRDefault="00C27EB2" w:rsidP="00C27EB2">
      <w:pPr>
        <w:rPr>
          <w:rFonts w:ascii="Times New Roman" w:hAnsi="Times New Roman" w:cs="Times New Roman"/>
          <w:noProof/>
          <w:snapToGrid w:val="0"/>
          <w:color w:val="000000" w:themeColor="text1"/>
          <w:lang w:val="en-US" w:eastAsia="de-DE" w:bidi="en-US"/>
        </w:rPr>
      </w:pPr>
    </w:p>
    <w:p w14:paraId="5E608896" w14:textId="49349624" w:rsidR="00BC52F3" w:rsidRPr="00EF3983" w:rsidRDefault="00BC52F3" w:rsidP="00BC52F3">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4</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Search terms - Web of Science</w:t>
      </w:r>
    </w:p>
    <w:tbl>
      <w:tblPr>
        <w:tblStyle w:val="TableGrid"/>
        <w:tblW w:w="5000" w:type="pct"/>
        <w:tblLook w:val="04A0" w:firstRow="1" w:lastRow="0" w:firstColumn="1" w:lastColumn="0" w:noHBand="0" w:noVBand="1"/>
      </w:tblPr>
      <w:tblGrid>
        <w:gridCol w:w="9514"/>
      </w:tblGrid>
      <w:tr w:rsidR="00EF3983" w:rsidRPr="00EF3983" w14:paraId="68D21B44" w14:textId="77777777" w:rsidTr="00B23962">
        <w:tc>
          <w:tcPr>
            <w:tcW w:w="5000" w:type="pct"/>
            <w:vAlign w:val="center"/>
          </w:tcPr>
          <w:p w14:paraId="0210978F" w14:textId="77777777" w:rsidR="00B23962" w:rsidRPr="00EF3983" w:rsidRDefault="00B23962" w:rsidP="003E3236">
            <w:pPr>
              <w:jc w:val="center"/>
              <w:rPr>
                <w:rFonts w:ascii="Times New Roman" w:hAnsi="Times New Roman" w:cs="Times New Roman"/>
                <w:color w:val="000000" w:themeColor="text1"/>
              </w:rPr>
            </w:pPr>
            <w:r w:rsidRPr="00EF3983">
              <w:rPr>
                <w:rFonts w:ascii="Times New Roman" w:hAnsi="Times New Roman" w:cs="Times New Roman"/>
                <w:b/>
                <w:color w:val="000000" w:themeColor="text1"/>
              </w:rPr>
              <w:t>Terms</w:t>
            </w:r>
          </w:p>
        </w:tc>
      </w:tr>
      <w:tr w:rsidR="00EF3983" w:rsidRPr="00EF3983" w14:paraId="0D8DD72F" w14:textId="77777777" w:rsidTr="00B23962">
        <w:tc>
          <w:tcPr>
            <w:tcW w:w="5000" w:type="pct"/>
          </w:tcPr>
          <w:p w14:paraId="15D66049"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TS= ("Physical* activ*" OR commut* OR exercis*) OR TS= ("activ* fisic*" OR traslad* OR ejercicio*)</w:t>
            </w:r>
          </w:p>
        </w:tc>
      </w:tr>
      <w:tr w:rsidR="00EF3983" w:rsidRPr="00EF3983" w14:paraId="1F27C5AA" w14:textId="77777777" w:rsidTr="00B23962">
        <w:tc>
          <w:tcPr>
            <w:tcW w:w="5000" w:type="pct"/>
          </w:tcPr>
          <w:p w14:paraId="35A67EE5"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 xml:space="preserve">TS= (nutrition* OR food* OR diet* OR eat* OR feed* OR "dietary intake*" OR "energ* intake*" OR "caloric intake*" OR "nutriti* intake*" OR "nutriti* assessment*" OR "nutriti* survey*" OR "nutriti* index*" OR "nutriti* indices" OR "nutriti* value*" OR "nutriti* qualit*" OR "dietary pattern*" OR "dietary habit*") </w:t>
            </w:r>
          </w:p>
        </w:tc>
      </w:tr>
      <w:tr w:rsidR="00EF3983" w:rsidRPr="00EF3983" w14:paraId="302885D0" w14:textId="77777777" w:rsidTr="00B23962">
        <w:tc>
          <w:tcPr>
            <w:tcW w:w="5000" w:type="pct"/>
          </w:tcPr>
          <w:p w14:paraId="1ED0C887"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TS= (sedentar* OR "television watch*” OR "TV watch*” OR "screen watch*" OR "computer" OR "video* game*" OR "sitting time" OR "resting time" OR "physical inactivity") OR TS= ("ver NEAR/3 television" OR "viendo NEAR /3 TV" OR "frente NEAR /3 pantalla*" OR "frente NEAR/3 computador*" OR "video* juego*" OR "sentado*" OR "descans*" OR "inactividad* fisica*" )</w:t>
            </w:r>
          </w:p>
        </w:tc>
      </w:tr>
      <w:tr w:rsidR="00EF3983" w:rsidRPr="00EF3983" w14:paraId="1F584BB4" w14:textId="77777777" w:rsidTr="00B23962">
        <w:tc>
          <w:tcPr>
            <w:tcW w:w="5000" w:type="pct"/>
          </w:tcPr>
          <w:p w14:paraId="152E6318"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TS= (socioeconom* OR "socioeconomic factors" OR "socioeconomic status" OR "socioeconomic position" OR "social class*" OR education* OR occupation* OR income* OR employment* OR poverty OR poor* OR deprivation* OR deprived) OR TS= ( "factor* NEAR/2 socioeconomic*" OR "posicion* NEAR /2 socioeconomic*" OR "clase* social*" OR educacion* OR ocupacion* OR ingreso* OR trabajo* OR empleo* OR pobre* OR deprivacion* OR deprivado* )</w:t>
            </w:r>
          </w:p>
        </w:tc>
      </w:tr>
      <w:tr w:rsidR="00EF3983" w:rsidRPr="00EF3983" w14:paraId="4988071D" w14:textId="77777777" w:rsidTr="00B23962">
        <w:tc>
          <w:tcPr>
            <w:tcW w:w="5000" w:type="pct"/>
          </w:tcPr>
          <w:p w14:paraId="7EA61BF4" w14:textId="77777777" w:rsidR="00B23962" w:rsidRPr="00EF3983" w:rsidRDefault="00B23962"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TS= (Chile* OR chilean OR latinamerica* OR "latin* America*" OR "South America" OR "America* del Sur" OR "Sud America" OR “Cono Sur” OR “Southern Cone” OR developing) AND (CU= (Chile) OR TS=(Chile)))</w:t>
            </w:r>
          </w:p>
        </w:tc>
      </w:tr>
    </w:tbl>
    <w:p w14:paraId="4966437D" w14:textId="77777777" w:rsidR="00CB5B9C" w:rsidRPr="00EF3983" w:rsidRDefault="00CB5B9C" w:rsidP="004F3B0F">
      <w:pPr>
        <w:rPr>
          <w:noProof/>
          <w:snapToGrid w:val="0"/>
          <w:color w:val="000000" w:themeColor="text1"/>
          <w:lang w:val="en-US" w:eastAsia="de-DE" w:bidi="en-US"/>
        </w:rPr>
      </w:pPr>
      <w:r w:rsidRPr="00EF3983">
        <w:rPr>
          <w:noProof/>
          <w:snapToGrid w:val="0"/>
          <w:color w:val="000000" w:themeColor="text1"/>
          <w:lang w:val="en-US" w:eastAsia="de-DE" w:bidi="en-US"/>
        </w:rPr>
        <w:br w:type="page"/>
      </w:r>
    </w:p>
    <w:p w14:paraId="317BAEB1" w14:textId="5860F33F" w:rsidR="00BC52F3" w:rsidRPr="00EF3983" w:rsidRDefault="00BC52F3" w:rsidP="00BC52F3">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5</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Search terms - PsyINFO (via Ovid)</w:t>
      </w:r>
    </w:p>
    <w:tbl>
      <w:tblPr>
        <w:tblStyle w:val="TableGrid"/>
        <w:tblW w:w="5000" w:type="pct"/>
        <w:tblLook w:val="04A0" w:firstRow="1" w:lastRow="0" w:firstColumn="1" w:lastColumn="0" w:noHBand="0" w:noVBand="1"/>
      </w:tblPr>
      <w:tblGrid>
        <w:gridCol w:w="9514"/>
      </w:tblGrid>
      <w:tr w:rsidR="00EF3983" w:rsidRPr="00EF3983" w14:paraId="0F01A02D" w14:textId="77777777" w:rsidTr="00E97194">
        <w:trPr>
          <w:trHeight w:val="242"/>
        </w:trPr>
        <w:tc>
          <w:tcPr>
            <w:tcW w:w="5000" w:type="pct"/>
            <w:vAlign w:val="center"/>
          </w:tcPr>
          <w:p w14:paraId="6535CE2B" w14:textId="77777777" w:rsidR="00E97194" w:rsidRPr="00EF3983" w:rsidRDefault="00E97194" w:rsidP="003E3236">
            <w:pPr>
              <w:jc w:val="center"/>
              <w:rPr>
                <w:rFonts w:ascii="Times New Roman" w:hAnsi="Times New Roman" w:cs="Times New Roman"/>
                <w:b/>
                <w:color w:val="000000" w:themeColor="text1"/>
              </w:rPr>
            </w:pPr>
            <w:r w:rsidRPr="00EF3983">
              <w:rPr>
                <w:rFonts w:ascii="Times New Roman" w:hAnsi="Times New Roman" w:cs="Times New Roman"/>
                <w:b/>
                <w:color w:val="000000" w:themeColor="text1"/>
              </w:rPr>
              <w:t>Terms</w:t>
            </w:r>
          </w:p>
        </w:tc>
      </w:tr>
      <w:tr w:rsidR="00EF3983" w:rsidRPr="00EF3983" w14:paraId="69E8B4E9" w14:textId="77777777" w:rsidTr="00E97194">
        <w:tc>
          <w:tcPr>
            <w:tcW w:w="5000" w:type="pct"/>
          </w:tcPr>
          <w:p w14:paraId="21BD93B4"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(physical activity or "Exercis*" or "Commut*" or "activ* fisic*" or "traslad*" or "ejercicio*").ab,ti. or (Physical activity or Exercise or Commuting).mh,sh.</w:t>
            </w:r>
          </w:p>
        </w:tc>
      </w:tr>
      <w:tr w:rsidR="00EF3983" w:rsidRPr="00EF3983" w14:paraId="3D58216F" w14:textId="77777777" w:rsidTr="00E97194">
        <w:tc>
          <w:tcPr>
            <w:tcW w:w="5000" w:type="pct"/>
          </w:tcPr>
          <w:p w14:paraId="77408C07"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("Nutrition*" or "Food*" or "Diet*" or "Eat*" or "Feed*" or "dietary intake*" or "energ* intake*" or "caloric intake*" or "nutriti* intake*" or "nutriti* assessment*" or "nutriti* survey*" or "nutriti* index*" or "nutriti* indices" or "nutriti* value*" or "nutriti* qualit*" or "dietary pattern*" or "dietary habit*" or ("alimento*" or "comer*" or "comida*" or "ingesta*" or "habit* aliment*")).ab,ti. or (Diet or Nutrition or Food or "Eating Behavior" or "Food Intake" or "Eating Attitudes").mh,sh.</w:t>
            </w:r>
          </w:p>
        </w:tc>
      </w:tr>
      <w:tr w:rsidR="00EF3983" w:rsidRPr="00EF3983" w14:paraId="5EAA2410" w14:textId="77777777" w:rsidTr="00E97194">
        <w:tc>
          <w:tcPr>
            <w:tcW w:w="5000" w:type="pct"/>
          </w:tcPr>
          <w:p w14:paraId="4D3F039E"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("Sedentar*" or "television watch*" or "TV watch*" or "screen watch*" or "computer" or "video* game*" or "sitting time" or "resting time" or "physical inactivity" or ("ver ADJ3 television" or "viendo ADJ3 TV" or "frente ADJ3 pantalla*" or "frente ADJ3 computador*" or "video* juego*" or "sentad*" or "descans*" or "inactividad* fisica*")).ab,ti. or Sedentary behaviour.mh,sh.</w:t>
            </w:r>
          </w:p>
        </w:tc>
      </w:tr>
      <w:tr w:rsidR="00EF3983" w:rsidRPr="00EF3983" w14:paraId="3FB45F55" w14:textId="77777777" w:rsidTr="00E97194">
        <w:tc>
          <w:tcPr>
            <w:tcW w:w="5000" w:type="pct"/>
          </w:tcPr>
          <w:p w14:paraId="1627C272"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("Socioeconom*" or "socioeconomic factors" or "socioeconomic status" or "socioeconomic position" or "social class*" or "education*" or "occupation*" or "income*" or "employment*" or poverty or "poor*" or "deprivation*" or deprived or "factor* ADJ2 socioeconomic*" or "posicion* ADJ2 socioeconomic*" or "clase* social*" or "educacion*" or "ocupacion*" or "ingreso*" or "trabajo*" or "empleo*" or "pobre*" or "deprivacion*" or "deprivado*").ab,ti. or (Socioeconomic level or socioeconomic class or socioeconomic status or Educational Attainment Level or Occupations or Income level or Employment status or Poverty).mh,sh.</w:t>
            </w:r>
          </w:p>
        </w:tc>
      </w:tr>
      <w:tr w:rsidR="00EF3983" w:rsidRPr="00EF3983" w14:paraId="0C554AD6" w14:textId="77777777" w:rsidTr="00E97194">
        <w:tc>
          <w:tcPr>
            <w:tcW w:w="5000" w:type="pct"/>
          </w:tcPr>
          <w:p w14:paraId="632DC3C9"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("Chile*" or "Chilean" or "Latinamerica*" or "latin* americ*" or "South America" or "Southern Cone" or "America* del Sur" or "Sud America" or "Cono Sur" or Developing).ab,ti. and chile.af.</w:t>
            </w:r>
          </w:p>
        </w:tc>
      </w:tr>
    </w:tbl>
    <w:p w14:paraId="0A1DC358" w14:textId="1AB3FAFC" w:rsidR="000D6620" w:rsidRPr="00EF3983" w:rsidRDefault="00BC52F3" w:rsidP="000D6620">
      <w:pPr>
        <w:pStyle w:val="Heading3"/>
        <w:rPr>
          <w:rFonts w:ascii="Times New Roman" w:hAnsi="Times New Roman" w:cs="Times New Roman"/>
          <w:color w:val="000000" w:themeColor="text1"/>
        </w:rPr>
      </w:pPr>
      <w:r w:rsidRPr="00EF3983">
        <w:rPr>
          <w:rFonts w:ascii="Times New Roman" w:eastAsia="Times New Roman" w:hAnsi="Times New Roman" w:cs="Times New Roman"/>
          <w:i/>
          <w:noProof/>
          <w:snapToGrid w:val="0"/>
          <w:color w:val="000000" w:themeColor="text1"/>
          <w:sz w:val="20"/>
          <w:szCs w:val="22"/>
          <w:lang w:val="en-US" w:eastAsia="de-DE" w:bidi="en-US"/>
        </w:rPr>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6</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Search terms - LILACS (via BVS)</w:t>
      </w:r>
    </w:p>
    <w:tbl>
      <w:tblPr>
        <w:tblStyle w:val="TableGrid"/>
        <w:tblW w:w="5000" w:type="pct"/>
        <w:tblLook w:val="04A0" w:firstRow="1" w:lastRow="0" w:firstColumn="1" w:lastColumn="0" w:noHBand="0" w:noVBand="1"/>
      </w:tblPr>
      <w:tblGrid>
        <w:gridCol w:w="9514"/>
      </w:tblGrid>
      <w:tr w:rsidR="00EF3983" w:rsidRPr="00EF3983" w14:paraId="79447CEF" w14:textId="77777777" w:rsidTr="00E97194">
        <w:trPr>
          <w:trHeight w:val="242"/>
        </w:trPr>
        <w:tc>
          <w:tcPr>
            <w:tcW w:w="5000" w:type="pct"/>
            <w:vAlign w:val="center"/>
          </w:tcPr>
          <w:p w14:paraId="34CE3F18" w14:textId="77777777" w:rsidR="00E97194" w:rsidRPr="00EF3983" w:rsidRDefault="00E97194" w:rsidP="003E3236">
            <w:pPr>
              <w:jc w:val="center"/>
              <w:rPr>
                <w:rFonts w:ascii="Times New Roman" w:hAnsi="Times New Roman" w:cs="Times New Roman"/>
                <w:b/>
                <w:color w:val="000000" w:themeColor="text1"/>
              </w:rPr>
            </w:pPr>
            <w:r w:rsidRPr="00EF3983">
              <w:rPr>
                <w:rFonts w:ascii="Times New Roman" w:hAnsi="Times New Roman" w:cs="Times New Roman"/>
                <w:b/>
                <w:color w:val="000000" w:themeColor="text1"/>
              </w:rPr>
              <w:t>Terms</w:t>
            </w:r>
          </w:p>
        </w:tc>
      </w:tr>
      <w:tr w:rsidR="00EF3983" w:rsidRPr="00EF3983" w14:paraId="4DD12B92" w14:textId="77777777" w:rsidTr="00E97194">
        <w:tc>
          <w:tcPr>
            <w:tcW w:w="5000" w:type="pct"/>
          </w:tcPr>
          <w:p w14:paraId="3ED14C2C"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(tw:(“Physical activity” OR commut$ OR exercis$ OR "actividad fisica" OR traslad$ OR ejercicio$))</w:t>
            </w:r>
          </w:p>
        </w:tc>
      </w:tr>
      <w:tr w:rsidR="00EF3983" w:rsidRPr="00EF3983" w14:paraId="21FC8B17" w14:textId="77777777" w:rsidTr="00E97194">
        <w:tc>
          <w:tcPr>
            <w:tcW w:w="5000" w:type="pct"/>
          </w:tcPr>
          <w:p w14:paraId="1656BA78"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(tw:(Nutrition$ OR Food$ OR Diet$ OR Eat$ OR Feed$ OR "dietary intake" OR "energy intake" OR "caloric intake" OR "nutritional intake" OR "nutritional assessment" OR " nutritional survey" OR " nutritional index" OR "nutritional indices" OR "nutritional value" OR "nutritional quality" OR "dietary pattern" OR "dietary habit" OR alimento$ OR comer$ OR comida$ OR ingesta$ OR "habito alimentario" OR "habito alimenticio"))</w:t>
            </w:r>
          </w:p>
        </w:tc>
      </w:tr>
      <w:tr w:rsidR="00EF3983" w:rsidRPr="00EF3983" w14:paraId="186D45A6" w14:textId="77777777" w:rsidTr="00E97194">
        <w:tc>
          <w:tcPr>
            <w:tcW w:w="5000" w:type="pct"/>
          </w:tcPr>
          <w:p w14:paraId="13232D76"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(tw:(Sedentar$ OR "television watch" OR "TV watch" OR "screen watch" OR computer$ OR "video game" OR "sitting time" OR "resting time" OR "physical inactivity" OR "ver television" OR "viendo TV" OR "frente pantalla" OR "frente computador" OR "video juego" OR sentad$ OR descans$ OR "inactividad fisica"))</w:t>
            </w:r>
          </w:p>
        </w:tc>
      </w:tr>
      <w:tr w:rsidR="00EF3983" w:rsidRPr="00EF3983" w14:paraId="7060E158" w14:textId="77777777" w:rsidTr="00E97194">
        <w:tc>
          <w:tcPr>
            <w:tcW w:w="5000" w:type="pct"/>
          </w:tcPr>
          <w:p w14:paraId="7269FC3A"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(tw:(Socioeconom$ OR "socioeconomic factors" OR "socioeconomic status" OR "socioeconomic position" OR "social class" OR education$ OR occupation$ OR income$ OR employment$ OR poverty OR poor$ OR deprivation$ OR deprived OR "factor socioeconomico" OR "posicion socioeconomica" OR "clase social" OR educacion$ OR ocupacion$ OR ingreso$ OR trabajo$ OR empleo$ OR pobre$ OR deprivacion$ OR deprivado$))</w:t>
            </w:r>
          </w:p>
        </w:tc>
      </w:tr>
      <w:tr w:rsidR="00E97194" w:rsidRPr="00EF3983" w14:paraId="26CDA959" w14:textId="77777777" w:rsidTr="00E97194">
        <w:tc>
          <w:tcPr>
            <w:tcW w:w="5000" w:type="pct"/>
          </w:tcPr>
          <w:p w14:paraId="22FF7FCF" w14:textId="77777777" w:rsidR="00E97194" w:rsidRPr="00EF3983" w:rsidRDefault="00E97194" w:rsidP="003E3236">
            <w:pPr>
              <w:rPr>
                <w:rFonts w:ascii="Times New Roman" w:hAnsi="Times New Roman" w:cs="Times New Roman"/>
                <w:color w:val="000000" w:themeColor="text1"/>
              </w:rPr>
            </w:pPr>
            <w:r w:rsidRPr="00EF3983">
              <w:rPr>
                <w:rFonts w:ascii="Times New Roman" w:hAnsi="Times New Roman" w:cs="Times New Roman"/>
                <w:color w:val="000000" w:themeColor="text1"/>
              </w:rPr>
              <w:t>tw:(Chile$ OR Chilean OR Latinamerica$ OR "latin america" OR "South America" OR "Southern Cone" OR "America del Sur" OR "Sud America" OR "Cono Sur" OR Developing) AND ((cp:(chile)) OR (pais_afiliacao:(chile)) OR (pais_assunto:(chile)))</w:t>
            </w:r>
          </w:p>
        </w:tc>
      </w:tr>
    </w:tbl>
    <w:p w14:paraId="52CFA199" w14:textId="77777777" w:rsidR="00B659FC" w:rsidRPr="00EF3983" w:rsidRDefault="00B659FC">
      <w:pPr>
        <w:rPr>
          <w:rFonts w:ascii="Times New Roman" w:eastAsia="Times New Roman" w:hAnsi="Times New Roman" w:cs="Times New Roman"/>
          <w:b/>
          <w:bCs/>
          <w:color w:val="000000" w:themeColor="text1"/>
          <w:lang w:val="en-US" w:eastAsia="de-DE" w:bidi="en-US"/>
        </w:rPr>
      </w:pPr>
    </w:p>
    <w:p w14:paraId="454F2F53" w14:textId="77777777" w:rsidR="00CB5B9C" w:rsidRPr="00EF3983" w:rsidRDefault="00CB5B9C">
      <w:pPr>
        <w:rPr>
          <w:rFonts w:ascii="Times New Roman" w:eastAsia="Times New Roman" w:hAnsi="Times New Roman" w:cs="Times New Roman"/>
          <w:i/>
          <w:noProof/>
          <w:snapToGrid w:val="0"/>
          <w:color w:val="000000" w:themeColor="text1"/>
          <w:sz w:val="20"/>
          <w:lang w:val="en-US" w:eastAsia="de-DE" w:bidi="en-US"/>
        </w:rPr>
      </w:pPr>
      <w:r w:rsidRPr="00EF3983">
        <w:rPr>
          <w:rFonts w:ascii="Times New Roman" w:eastAsia="Times New Roman" w:hAnsi="Times New Roman" w:cs="Times New Roman"/>
          <w:i/>
          <w:noProof/>
          <w:snapToGrid w:val="0"/>
          <w:color w:val="000000" w:themeColor="text1"/>
          <w:sz w:val="20"/>
          <w:lang w:val="en-US" w:eastAsia="de-DE" w:bidi="en-US"/>
        </w:rPr>
        <w:br w:type="page"/>
      </w:r>
    </w:p>
    <w:p w14:paraId="1CD2CAE2" w14:textId="41956728" w:rsidR="00B659FC" w:rsidRPr="00EF3983" w:rsidRDefault="00B659FC" w:rsidP="00B659FC">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7</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Search terms and strategy – Grey literature</w:t>
      </w:r>
    </w:p>
    <w:tbl>
      <w:tblPr>
        <w:tblStyle w:val="TableGrid"/>
        <w:tblW w:w="5000" w:type="pct"/>
        <w:tblLook w:val="04A0" w:firstRow="1" w:lastRow="0" w:firstColumn="1" w:lastColumn="0" w:noHBand="0" w:noVBand="1"/>
      </w:tblPr>
      <w:tblGrid>
        <w:gridCol w:w="1939"/>
        <w:gridCol w:w="7575"/>
      </w:tblGrid>
      <w:tr w:rsidR="00EF3983" w:rsidRPr="00EF3983" w14:paraId="70207C69" w14:textId="77777777" w:rsidTr="00AA6B81">
        <w:trPr>
          <w:trHeight w:val="242"/>
        </w:trPr>
        <w:tc>
          <w:tcPr>
            <w:tcW w:w="1019" w:type="pct"/>
            <w:vAlign w:val="center"/>
          </w:tcPr>
          <w:p w14:paraId="50E6786B" w14:textId="77777777" w:rsidR="004A015F" w:rsidRPr="00EF3983" w:rsidRDefault="004A015F" w:rsidP="00AA6B81">
            <w:pPr>
              <w:jc w:val="center"/>
              <w:rPr>
                <w:rFonts w:ascii="Times New Roman" w:hAnsi="Times New Roman" w:cs="Times New Roman"/>
                <w:b/>
                <w:color w:val="000000" w:themeColor="text1"/>
                <w:u w:val="single"/>
              </w:rPr>
            </w:pPr>
          </w:p>
        </w:tc>
        <w:tc>
          <w:tcPr>
            <w:tcW w:w="3981" w:type="pct"/>
            <w:vAlign w:val="center"/>
          </w:tcPr>
          <w:p w14:paraId="34A66FEC" w14:textId="77777777" w:rsidR="004A015F" w:rsidRPr="00EF3983" w:rsidRDefault="004A015F" w:rsidP="00AA6B81">
            <w:pPr>
              <w:jc w:val="center"/>
              <w:rPr>
                <w:rFonts w:ascii="Times New Roman" w:hAnsi="Times New Roman" w:cs="Times New Roman"/>
                <w:b/>
                <w:color w:val="000000" w:themeColor="text1"/>
              </w:rPr>
            </w:pPr>
            <w:r w:rsidRPr="00EF3983">
              <w:rPr>
                <w:rFonts w:ascii="Times New Roman" w:hAnsi="Times New Roman" w:cs="Times New Roman"/>
                <w:b/>
                <w:color w:val="000000" w:themeColor="text1"/>
              </w:rPr>
              <w:t>Terms</w:t>
            </w:r>
          </w:p>
        </w:tc>
      </w:tr>
      <w:tr w:rsidR="00EF3983" w:rsidRPr="00EF3983" w14:paraId="6D4807E3" w14:textId="77777777" w:rsidTr="00AA6B81">
        <w:tc>
          <w:tcPr>
            <w:tcW w:w="1019" w:type="pct"/>
          </w:tcPr>
          <w:p w14:paraId="3F1D37F2" w14:textId="68496A07" w:rsidR="002C5364" w:rsidRPr="00EF3983" w:rsidRDefault="002C5364" w:rsidP="00AA6B81">
            <w:pPr>
              <w:rPr>
                <w:rFonts w:ascii="Times New Roman" w:hAnsi="Times New Roman" w:cs="Times New Roman"/>
                <w:color w:val="000000" w:themeColor="text1"/>
                <w:u w:val="single"/>
              </w:rPr>
            </w:pPr>
          </w:p>
        </w:tc>
        <w:tc>
          <w:tcPr>
            <w:tcW w:w="3981" w:type="pct"/>
          </w:tcPr>
          <w:p w14:paraId="5EF80E43" w14:textId="451F9950" w:rsidR="002C5364" w:rsidRPr="00EF3983" w:rsidRDefault="002C5364" w:rsidP="00AA6B81">
            <w:pPr>
              <w:rPr>
                <w:rFonts w:ascii="Times New Roman" w:hAnsi="Times New Roman" w:cs="Times New Roman"/>
                <w:color w:val="000000" w:themeColor="text1"/>
              </w:rPr>
            </w:pPr>
          </w:p>
        </w:tc>
      </w:tr>
      <w:tr w:rsidR="00EF3983" w:rsidRPr="00EF3983" w14:paraId="300DFEDC" w14:textId="77777777" w:rsidTr="00AA6B81">
        <w:tc>
          <w:tcPr>
            <w:tcW w:w="1019" w:type="pct"/>
          </w:tcPr>
          <w:p w14:paraId="2951B385" w14:textId="77777777" w:rsidR="004A015F" w:rsidRPr="00EF3983" w:rsidRDefault="004A015F" w:rsidP="00AA6B81">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Exposure 1</w:t>
            </w:r>
          </w:p>
          <w:p w14:paraId="3E60B408" w14:textId="77777777" w:rsidR="004A015F" w:rsidRPr="00EF3983" w:rsidRDefault="004A015F" w:rsidP="00AA6B81">
            <w:pPr>
              <w:rPr>
                <w:rFonts w:ascii="Times New Roman" w:hAnsi="Times New Roman" w:cs="Times New Roman"/>
                <w:b/>
                <w:color w:val="000000" w:themeColor="text1"/>
              </w:rPr>
            </w:pPr>
            <w:r w:rsidRPr="00EF3983">
              <w:rPr>
                <w:rFonts w:ascii="Times New Roman" w:hAnsi="Times New Roman" w:cs="Times New Roman"/>
                <w:b/>
                <w:color w:val="000000" w:themeColor="text1"/>
              </w:rPr>
              <w:t>Physical Activity</w:t>
            </w:r>
          </w:p>
        </w:tc>
        <w:tc>
          <w:tcPr>
            <w:tcW w:w="3981" w:type="pct"/>
          </w:tcPr>
          <w:p w14:paraId="1EE77205" w14:textId="4371CD0A" w:rsidR="004A015F" w:rsidRPr="00EF3983" w:rsidRDefault="004A015F" w:rsidP="00AA6B81">
            <w:pPr>
              <w:rPr>
                <w:rFonts w:ascii="Times New Roman" w:hAnsi="Times New Roman" w:cs="Times New Roman"/>
                <w:color w:val="000000" w:themeColor="text1"/>
              </w:rPr>
            </w:pPr>
            <w:r w:rsidRPr="00EF3983">
              <w:rPr>
                <w:rFonts w:ascii="Times New Roman" w:hAnsi="Times New Roman" w:cs="Times New Roman"/>
                <w:color w:val="000000" w:themeColor="text1"/>
              </w:rPr>
              <w:t>("Physical activity" OR Exercis</w:t>
            </w:r>
            <w:r w:rsidR="00932E8F" w:rsidRPr="00EF3983">
              <w:rPr>
                <w:rFonts w:ascii="Times New Roman" w:hAnsi="Times New Roman" w:cs="Times New Roman"/>
                <w:color w:val="000000" w:themeColor="text1"/>
              </w:rPr>
              <w:t>e</w:t>
            </w:r>
            <w:r w:rsidRPr="00EF3983">
              <w:rPr>
                <w:rFonts w:ascii="Times New Roman" w:hAnsi="Times New Roman" w:cs="Times New Roman"/>
                <w:color w:val="000000" w:themeColor="text1"/>
              </w:rPr>
              <w:t xml:space="preserve"> OR Commut</w:t>
            </w:r>
            <w:r w:rsidR="00932E8F" w:rsidRPr="00EF3983">
              <w:rPr>
                <w:rFonts w:ascii="Times New Roman" w:hAnsi="Times New Roman" w:cs="Times New Roman"/>
                <w:color w:val="000000" w:themeColor="text1"/>
              </w:rPr>
              <w:t>ing</w:t>
            </w:r>
            <w:r w:rsidRPr="00EF3983">
              <w:rPr>
                <w:rFonts w:ascii="Times New Roman" w:hAnsi="Times New Roman" w:cs="Times New Roman"/>
                <w:color w:val="000000" w:themeColor="text1"/>
              </w:rPr>
              <w:t xml:space="preserve"> OR "activ</w:t>
            </w:r>
            <w:r w:rsidR="00932E8F" w:rsidRPr="00EF3983">
              <w:rPr>
                <w:rFonts w:ascii="Times New Roman" w:hAnsi="Times New Roman" w:cs="Times New Roman"/>
                <w:color w:val="000000" w:themeColor="text1"/>
              </w:rPr>
              <w:t>idad</w:t>
            </w:r>
            <w:r w:rsidRPr="00EF3983">
              <w:rPr>
                <w:rFonts w:ascii="Times New Roman" w:hAnsi="Times New Roman" w:cs="Times New Roman"/>
                <w:color w:val="000000" w:themeColor="text1"/>
              </w:rPr>
              <w:t xml:space="preserve"> fisic</w:t>
            </w:r>
            <w:r w:rsidR="00932E8F" w:rsidRPr="00EF3983">
              <w:rPr>
                <w:rFonts w:ascii="Times New Roman" w:hAnsi="Times New Roman" w:cs="Times New Roman"/>
                <w:color w:val="000000" w:themeColor="text1"/>
              </w:rPr>
              <w:t xml:space="preserve">a” </w:t>
            </w:r>
            <w:r w:rsidRPr="00EF3983">
              <w:rPr>
                <w:rFonts w:ascii="Times New Roman" w:hAnsi="Times New Roman" w:cs="Times New Roman"/>
                <w:color w:val="000000" w:themeColor="text1"/>
              </w:rPr>
              <w:t>OR OR ejercicio</w:t>
            </w:r>
            <w:r w:rsidR="00B6638D" w:rsidRPr="00EF3983">
              <w:rPr>
                <w:rFonts w:ascii="Times New Roman" w:hAnsi="Times New Roman" w:cs="Times New Roman"/>
                <w:color w:val="000000" w:themeColor="text1"/>
              </w:rPr>
              <w:t>)</w:t>
            </w:r>
          </w:p>
        </w:tc>
      </w:tr>
      <w:tr w:rsidR="00EF3983" w:rsidRPr="00EF3983" w14:paraId="60080B3D" w14:textId="77777777" w:rsidTr="00AA6B81">
        <w:tc>
          <w:tcPr>
            <w:tcW w:w="1019" w:type="pct"/>
          </w:tcPr>
          <w:p w14:paraId="23F71DFB" w14:textId="77777777" w:rsidR="004A015F" w:rsidRPr="00EF3983" w:rsidRDefault="004A015F" w:rsidP="00AA6B81">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Exposure 2</w:t>
            </w:r>
          </w:p>
          <w:p w14:paraId="5A45FAC7" w14:textId="77777777" w:rsidR="004A015F" w:rsidRPr="00EF3983" w:rsidRDefault="004A015F" w:rsidP="00AA6B81">
            <w:pPr>
              <w:rPr>
                <w:rFonts w:ascii="Times New Roman" w:hAnsi="Times New Roman" w:cs="Times New Roman"/>
                <w:b/>
                <w:color w:val="000000" w:themeColor="text1"/>
              </w:rPr>
            </w:pPr>
            <w:r w:rsidRPr="00EF3983">
              <w:rPr>
                <w:rFonts w:ascii="Times New Roman" w:hAnsi="Times New Roman" w:cs="Times New Roman"/>
                <w:b/>
                <w:color w:val="000000" w:themeColor="text1"/>
              </w:rPr>
              <w:t>Diet</w:t>
            </w:r>
          </w:p>
        </w:tc>
        <w:tc>
          <w:tcPr>
            <w:tcW w:w="3981" w:type="pct"/>
          </w:tcPr>
          <w:p w14:paraId="49B280E7" w14:textId="369FD2D2" w:rsidR="004A015F" w:rsidRPr="00EF3983" w:rsidRDefault="004A015F" w:rsidP="00AA6B81">
            <w:pPr>
              <w:rPr>
                <w:rFonts w:ascii="Times New Roman" w:hAnsi="Times New Roman" w:cs="Times New Roman"/>
                <w:color w:val="000000" w:themeColor="text1"/>
              </w:rPr>
            </w:pPr>
            <w:r w:rsidRPr="00EF3983">
              <w:rPr>
                <w:rFonts w:ascii="Times New Roman" w:hAnsi="Times New Roman" w:cs="Times New Roman"/>
                <w:color w:val="000000" w:themeColor="text1"/>
              </w:rPr>
              <w:t>(Nutrition</w:t>
            </w:r>
            <w:r w:rsidR="00B6638D" w:rsidRPr="00EF3983">
              <w:rPr>
                <w:rFonts w:ascii="Times New Roman" w:hAnsi="Times New Roman" w:cs="Times New Roman"/>
                <w:color w:val="000000" w:themeColor="text1"/>
              </w:rPr>
              <w:t xml:space="preserve"> </w:t>
            </w:r>
            <w:r w:rsidRPr="00EF3983">
              <w:rPr>
                <w:rFonts w:ascii="Times New Roman" w:hAnsi="Times New Roman" w:cs="Times New Roman"/>
                <w:color w:val="000000" w:themeColor="text1"/>
              </w:rPr>
              <w:t>OR Food</w:t>
            </w:r>
            <w:r w:rsidR="00B6638D" w:rsidRPr="00EF3983">
              <w:rPr>
                <w:rFonts w:ascii="Times New Roman" w:hAnsi="Times New Roman" w:cs="Times New Roman"/>
                <w:color w:val="000000" w:themeColor="text1"/>
              </w:rPr>
              <w:t xml:space="preserve"> </w:t>
            </w:r>
            <w:r w:rsidRPr="00EF3983">
              <w:rPr>
                <w:rFonts w:ascii="Times New Roman" w:hAnsi="Times New Roman" w:cs="Times New Roman"/>
                <w:color w:val="000000" w:themeColor="text1"/>
              </w:rPr>
              <w:t>OR Diet</w:t>
            </w:r>
            <w:r w:rsidR="00B6638D" w:rsidRPr="00EF3983">
              <w:rPr>
                <w:rFonts w:ascii="Times New Roman" w:hAnsi="Times New Roman" w:cs="Times New Roman"/>
                <w:color w:val="000000" w:themeColor="text1"/>
              </w:rPr>
              <w:t xml:space="preserve"> </w:t>
            </w:r>
            <w:r w:rsidRPr="00EF3983">
              <w:rPr>
                <w:rFonts w:ascii="Times New Roman" w:hAnsi="Times New Roman" w:cs="Times New Roman"/>
                <w:color w:val="000000" w:themeColor="text1"/>
              </w:rPr>
              <w:t>OR Ea</w:t>
            </w:r>
            <w:r w:rsidR="00B6638D" w:rsidRPr="00EF3983">
              <w:rPr>
                <w:rFonts w:ascii="Times New Roman" w:hAnsi="Times New Roman" w:cs="Times New Roman"/>
                <w:color w:val="000000" w:themeColor="text1"/>
              </w:rPr>
              <w:t>t O</w:t>
            </w:r>
            <w:r w:rsidRPr="00EF3983">
              <w:rPr>
                <w:rFonts w:ascii="Times New Roman" w:hAnsi="Times New Roman" w:cs="Times New Roman"/>
                <w:color w:val="000000" w:themeColor="text1"/>
              </w:rPr>
              <w:t>R Feed</w:t>
            </w:r>
            <w:r w:rsidR="00B6638D" w:rsidRPr="00EF3983">
              <w:rPr>
                <w:rFonts w:ascii="Times New Roman" w:hAnsi="Times New Roman" w:cs="Times New Roman"/>
                <w:color w:val="000000" w:themeColor="text1"/>
              </w:rPr>
              <w:t>ing</w:t>
            </w:r>
            <w:r w:rsidRPr="00EF3983">
              <w:rPr>
                <w:rFonts w:ascii="Times New Roman" w:hAnsi="Times New Roman" w:cs="Times New Roman"/>
                <w:color w:val="000000" w:themeColor="text1"/>
              </w:rPr>
              <w:t xml:space="preserve"> OR "dietary intake" OR "energ</w:t>
            </w:r>
            <w:r w:rsidR="00B6638D" w:rsidRPr="00EF3983">
              <w:rPr>
                <w:rFonts w:ascii="Times New Roman" w:hAnsi="Times New Roman" w:cs="Times New Roman"/>
                <w:color w:val="000000" w:themeColor="text1"/>
              </w:rPr>
              <w:t>y</w:t>
            </w:r>
            <w:r w:rsidRPr="00EF3983">
              <w:rPr>
                <w:rFonts w:ascii="Times New Roman" w:hAnsi="Times New Roman" w:cs="Times New Roman"/>
                <w:color w:val="000000" w:themeColor="text1"/>
              </w:rPr>
              <w:t xml:space="preserve"> intake" OR "caloric intake" OR "dietary pattern" OR "dietary habit") OR (aliment</w:t>
            </w:r>
            <w:r w:rsidR="009446D0" w:rsidRPr="00EF3983">
              <w:rPr>
                <w:rFonts w:ascii="Times New Roman" w:hAnsi="Times New Roman" w:cs="Times New Roman"/>
                <w:color w:val="000000" w:themeColor="text1"/>
              </w:rPr>
              <w:t>aci</w:t>
            </w:r>
            <w:r w:rsidR="009446D0" w:rsidRPr="00EF3983">
              <w:rPr>
                <w:rFonts w:ascii="Times New Roman" w:hAnsi="Times New Roman" w:cs="Times New Roman"/>
                <w:color w:val="000000" w:themeColor="text1"/>
                <w:lang w:val="en-GB"/>
              </w:rPr>
              <w:t xml:space="preserve">ón OR comer OR </w:t>
            </w:r>
            <w:r w:rsidRPr="00EF3983">
              <w:rPr>
                <w:rFonts w:ascii="Times New Roman" w:hAnsi="Times New Roman" w:cs="Times New Roman"/>
                <w:color w:val="000000" w:themeColor="text1"/>
              </w:rPr>
              <w:t>comida OR ingesta</w:t>
            </w:r>
            <w:r w:rsidR="009446D0" w:rsidRPr="00EF3983">
              <w:rPr>
                <w:rFonts w:ascii="Times New Roman" w:hAnsi="Times New Roman" w:cs="Times New Roman"/>
                <w:color w:val="000000" w:themeColor="text1"/>
              </w:rPr>
              <w:t xml:space="preserve"> </w:t>
            </w:r>
            <w:r w:rsidRPr="00EF3983">
              <w:rPr>
                <w:rFonts w:ascii="Times New Roman" w:hAnsi="Times New Roman" w:cs="Times New Roman"/>
                <w:color w:val="000000" w:themeColor="text1"/>
              </w:rPr>
              <w:t>OR "h</w:t>
            </w:r>
            <w:r w:rsidR="009446D0" w:rsidRPr="00EF3983">
              <w:rPr>
                <w:rFonts w:ascii="Times New Roman" w:hAnsi="Times New Roman" w:cs="Times New Roman"/>
                <w:color w:val="000000" w:themeColor="text1"/>
              </w:rPr>
              <w:t>á</w:t>
            </w:r>
            <w:r w:rsidRPr="00EF3983">
              <w:rPr>
                <w:rFonts w:ascii="Times New Roman" w:hAnsi="Times New Roman" w:cs="Times New Roman"/>
                <w:color w:val="000000" w:themeColor="text1"/>
              </w:rPr>
              <w:t>bit</w:t>
            </w:r>
            <w:r w:rsidR="009446D0" w:rsidRPr="00EF3983">
              <w:rPr>
                <w:rFonts w:ascii="Times New Roman" w:hAnsi="Times New Roman" w:cs="Times New Roman"/>
                <w:color w:val="000000" w:themeColor="text1"/>
              </w:rPr>
              <w:t>o</w:t>
            </w:r>
            <w:r w:rsidRPr="00EF3983">
              <w:rPr>
                <w:rFonts w:ascii="Times New Roman" w:hAnsi="Times New Roman" w:cs="Times New Roman"/>
                <w:color w:val="000000" w:themeColor="text1"/>
              </w:rPr>
              <w:t xml:space="preserve"> aliment</w:t>
            </w:r>
            <w:r w:rsidR="009446D0" w:rsidRPr="00EF3983">
              <w:rPr>
                <w:rFonts w:ascii="Times New Roman" w:hAnsi="Times New Roman" w:cs="Times New Roman"/>
                <w:color w:val="000000" w:themeColor="text1"/>
              </w:rPr>
              <w:t>ario</w:t>
            </w:r>
            <w:r w:rsidRPr="00EF3983">
              <w:rPr>
                <w:rFonts w:ascii="Times New Roman" w:hAnsi="Times New Roman" w:cs="Times New Roman"/>
                <w:color w:val="000000" w:themeColor="text1"/>
              </w:rPr>
              <w:t>"</w:t>
            </w:r>
          </w:p>
        </w:tc>
      </w:tr>
      <w:tr w:rsidR="00EF3983" w:rsidRPr="00EF3983" w14:paraId="001F5E06" w14:textId="77777777" w:rsidTr="00AA6B81">
        <w:tc>
          <w:tcPr>
            <w:tcW w:w="1019" w:type="pct"/>
          </w:tcPr>
          <w:p w14:paraId="2FA3FD86" w14:textId="77777777" w:rsidR="004A015F" w:rsidRPr="00EF3983" w:rsidRDefault="004A015F" w:rsidP="00AA6B81">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Exposure 3</w:t>
            </w:r>
          </w:p>
          <w:p w14:paraId="4141D9C4" w14:textId="77777777" w:rsidR="004A015F" w:rsidRPr="00EF3983" w:rsidRDefault="004A015F" w:rsidP="00AA6B81">
            <w:pPr>
              <w:rPr>
                <w:rFonts w:ascii="Times New Roman" w:hAnsi="Times New Roman" w:cs="Times New Roman"/>
                <w:color w:val="000000" w:themeColor="text1"/>
                <w:u w:val="single"/>
              </w:rPr>
            </w:pPr>
            <w:r w:rsidRPr="00EF3983">
              <w:rPr>
                <w:rFonts w:ascii="Times New Roman" w:hAnsi="Times New Roman" w:cs="Times New Roman"/>
                <w:b/>
                <w:color w:val="000000" w:themeColor="text1"/>
              </w:rPr>
              <w:t>Sedentarism</w:t>
            </w:r>
          </w:p>
        </w:tc>
        <w:tc>
          <w:tcPr>
            <w:tcW w:w="3981" w:type="pct"/>
          </w:tcPr>
          <w:p w14:paraId="164C171D" w14:textId="23906D1B" w:rsidR="004A015F" w:rsidRPr="00EF3983" w:rsidRDefault="004A015F" w:rsidP="00AA6B81">
            <w:pPr>
              <w:rPr>
                <w:rFonts w:ascii="Times New Roman" w:hAnsi="Times New Roman" w:cs="Times New Roman"/>
                <w:color w:val="000000" w:themeColor="text1"/>
              </w:rPr>
            </w:pPr>
            <w:r w:rsidRPr="00EF3983">
              <w:rPr>
                <w:rFonts w:ascii="Times New Roman" w:hAnsi="Times New Roman" w:cs="Times New Roman"/>
                <w:color w:val="000000" w:themeColor="text1"/>
              </w:rPr>
              <w:t>(Sedentar</w:t>
            </w:r>
            <w:r w:rsidR="00042AFD" w:rsidRPr="00EF3983">
              <w:rPr>
                <w:rFonts w:ascii="Times New Roman" w:hAnsi="Times New Roman" w:cs="Times New Roman"/>
                <w:color w:val="000000" w:themeColor="text1"/>
              </w:rPr>
              <w:t>y</w:t>
            </w:r>
            <w:r w:rsidRPr="00EF3983">
              <w:rPr>
                <w:rFonts w:ascii="Times New Roman" w:hAnsi="Times New Roman" w:cs="Times New Roman"/>
                <w:color w:val="000000" w:themeColor="text1"/>
              </w:rPr>
              <w:t xml:space="preserve"> OR "television watch</w:t>
            </w:r>
            <w:r w:rsidR="00042AFD" w:rsidRPr="00EF3983">
              <w:rPr>
                <w:rFonts w:ascii="Times New Roman" w:hAnsi="Times New Roman" w:cs="Times New Roman"/>
                <w:color w:val="000000" w:themeColor="text1"/>
              </w:rPr>
              <w:t>ing</w:t>
            </w:r>
            <w:r w:rsidRPr="00EF3983">
              <w:rPr>
                <w:rFonts w:ascii="Times New Roman" w:hAnsi="Times New Roman" w:cs="Times New Roman"/>
                <w:color w:val="000000" w:themeColor="text1"/>
              </w:rPr>
              <w:t xml:space="preserve"> OR "TV watch</w:t>
            </w:r>
            <w:r w:rsidR="00042AFD" w:rsidRPr="00EF3983">
              <w:rPr>
                <w:rFonts w:ascii="Times New Roman" w:hAnsi="Times New Roman" w:cs="Times New Roman"/>
                <w:color w:val="000000" w:themeColor="text1"/>
              </w:rPr>
              <w:t>ing</w:t>
            </w:r>
            <w:r w:rsidRPr="00EF3983">
              <w:rPr>
                <w:rFonts w:ascii="Times New Roman" w:hAnsi="Times New Roman" w:cs="Times New Roman"/>
                <w:color w:val="000000" w:themeColor="text1"/>
              </w:rPr>
              <w:t>" OR "screen watch</w:t>
            </w:r>
            <w:r w:rsidR="00042AFD" w:rsidRPr="00EF3983">
              <w:rPr>
                <w:rFonts w:ascii="Times New Roman" w:hAnsi="Times New Roman" w:cs="Times New Roman"/>
                <w:color w:val="000000" w:themeColor="text1"/>
              </w:rPr>
              <w:t>ing</w:t>
            </w:r>
            <w:r w:rsidRPr="00EF3983">
              <w:rPr>
                <w:rFonts w:ascii="Times New Roman" w:hAnsi="Times New Roman" w:cs="Times New Roman"/>
                <w:color w:val="000000" w:themeColor="text1"/>
              </w:rPr>
              <w:t>" OR "computer" OR "video game" OR "sitting time" OR "resting time" OR "physical inactivity" OR "ver television" OR "viendo TV" OR "frente a la pantalla" OR "frente al computador" OR "video juego" OR "sentad</w:t>
            </w:r>
            <w:r w:rsidR="00042AFD" w:rsidRPr="00EF3983">
              <w:rPr>
                <w:rFonts w:ascii="Times New Roman" w:hAnsi="Times New Roman" w:cs="Times New Roman"/>
                <w:color w:val="000000" w:themeColor="text1"/>
              </w:rPr>
              <w:t>o</w:t>
            </w:r>
            <w:r w:rsidRPr="00EF3983">
              <w:rPr>
                <w:rFonts w:ascii="Times New Roman" w:hAnsi="Times New Roman" w:cs="Times New Roman"/>
                <w:color w:val="000000" w:themeColor="text1"/>
              </w:rPr>
              <w:t>" OR "descans</w:t>
            </w:r>
            <w:r w:rsidR="002C5364" w:rsidRPr="00EF3983">
              <w:rPr>
                <w:rFonts w:ascii="Times New Roman" w:hAnsi="Times New Roman" w:cs="Times New Roman"/>
                <w:color w:val="000000" w:themeColor="text1"/>
              </w:rPr>
              <w:t>o</w:t>
            </w:r>
            <w:r w:rsidRPr="00EF3983">
              <w:rPr>
                <w:rFonts w:ascii="Times New Roman" w:hAnsi="Times New Roman" w:cs="Times New Roman"/>
                <w:color w:val="000000" w:themeColor="text1"/>
              </w:rPr>
              <w:t>" OR "inactividad fisica"</w:t>
            </w:r>
          </w:p>
        </w:tc>
      </w:tr>
      <w:tr w:rsidR="00EF3983" w:rsidRPr="00EF3983" w14:paraId="6D0C9009" w14:textId="77777777" w:rsidTr="00AA6B81">
        <w:tc>
          <w:tcPr>
            <w:tcW w:w="1019" w:type="pct"/>
          </w:tcPr>
          <w:p w14:paraId="4E66BF48" w14:textId="77777777" w:rsidR="004A015F" w:rsidRPr="00EF3983" w:rsidRDefault="004A015F" w:rsidP="00AA6B81">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Outcome</w:t>
            </w:r>
          </w:p>
          <w:p w14:paraId="56C5025A" w14:textId="77777777" w:rsidR="004A015F" w:rsidRPr="00EF3983" w:rsidRDefault="004A015F" w:rsidP="00AA6B81">
            <w:pPr>
              <w:rPr>
                <w:rFonts w:ascii="Times New Roman" w:hAnsi="Times New Roman" w:cs="Times New Roman"/>
                <w:b/>
                <w:color w:val="000000" w:themeColor="text1"/>
              </w:rPr>
            </w:pPr>
            <w:r w:rsidRPr="00EF3983">
              <w:rPr>
                <w:rFonts w:ascii="Times New Roman" w:hAnsi="Times New Roman" w:cs="Times New Roman"/>
                <w:b/>
                <w:color w:val="000000" w:themeColor="text1"/>
              </w:rPr>
              <w:t>Socioeconomic factors</w:t>
            </w:r>
          </w:p>
        </w:tc>
        <w:tc>
          <w:tcPr>
            <w:tcW w:w="3981" w:type="pct"/>
          </w:tcPr>
          <w:p w14:paraId="5EF80CB6" w14:textId="4257A038" w:rsidR="004A015F" w:rsidRPr="00EF3983" w:rsidRDefault="002C5364" w:rsidP="00AA6B81">
            <w:pPr>
              <w:rPr>
                <w:rFonts w:ascii="Times New Roman" w:hAnsi="Times New Roman" w:cs="Times New Roman"/>
                <w:color w:val="000000" w:themeColor="text1"/>
              </w:rPr>
            </w:pPr>
            <w:r w:rsidRPr="00EF3983">
              <w:rPr>
                <w:rFonts w:ascii="Times New Roman" w:hAnsi="Times New Roman" w:cs="Times New Roman"/>
                <w:color w:val="000000" w:themeColor="text1"/>
              </w:rPr>
              <w:t>(Socioeconomic OR "socioeconomic factors" OR "socioeconomic status" OR "socioeconomic position" OR "social class" OR education OR occupation OR income OR employment OR poverty OR poor OR deprivation OR deprived OR "factor socioeconomico" OR "posición socioeconomica" OR "clase social" OR educacion OR ocupacion OR ingreso OR trabajo OR empleo OR pobre OR deprivacion OR deprivado)</w:t>
            </w:r>
          </w:p>
        </w:tc>
      </w:tr>
      <w:tr w:rsidR="00EF3983" w:rsidRPr="00EF3983" w14:paraId="6B735F63" w14:textId="77777777" w:rsidTr="00AA6B81">
        <w:tc>
          <w:tcPr>
            <w:tcW w:w="1019" w:type="pct"/>
          </w:tcPr>
          <w:p w14:paraId="15FE9505" w14:textId="77777777" w:rsidR="002C5364" w:rsidRPr="00EF3983" w:rsidRDefault="002C5364" w:rsidP="002C5364">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Population</w:t>
            </w:r>
          </w:p>
          <w:p w14:paraId="62A79C15" w14:textId="77777777" w:rsidR="002C5364" w:rsidRPr="00EF3983" w:rsidRDefault="002C5364" w:rsidP="002C5364">
            <w:pPr>
              <w:rPr>
                <w:rFonts w:ascii="Times New Roman" w:hAnsi="Times New Roman" w:cs="Times New Roman"/>
                <w:b/>
                <w:color w:val="000000" w:themeColor="text1"/>
              </w:rPr>
            </w:pPr>
            <w:r w:rsidRPr="00EF3983">
              <w:rPr>
                <w:rFonts w:ascii="Times New Roman" w:hAnsi="Times New Roman" w:cs="Times New Roman"/>
                <w:b/>
                <w:color w:val="000000" w:themeColor="text1"/>
              </w:rPr>
              <w:t>Chilean</w:t>
            </w:r>
          </w:p>
        </w:tc>
        <w:tc>
          <w:tcPr>
            <w:tcW w:w="3981" w:type="pct"/>
          </w:tcPr>
          <w:p w14:paraId="531BC578" w14:textId="145E9CEC" w:rsidR="002C5364" w:rsidRPr="00EF3983" w:rsidRDefault="002C5364" w:rsidP="002C5364">
            <w:pPr>
              <w:rPr>
                <w:rFonts w:ascii="Times New Roman" w:hAnsi="Times New Roman" w:cs="Times New Roman"/>
                <w:color w:val="000000" w:themeColor="text1"/>
              </w:rPr>
            </w:pPr>
            <w:r w:rsidRPr="00EF3983">
              <w:rPr>
                <w:rFonts w:ascii="Times New Roman" w:hAnsi="Times New Roman" w:cs="Times New Roman"/>
                <w:color w:val="000000" w:themeColor="text1"/>
              </w:rPr>
              <w:t>Chile OR Chilean OR Latinamerica OR "latin america" OR "South America" OR "Southern Cone" OR "America del Sur" OR "Sud America" OR "Cono Sur" OR Developing</w:t>
            </w:r>
          </w:p>
        </w:tc>
      </w:tr>
      <w:tr w:rsidR="00EF3983" w:rsidRPr="00EF3983" w14:paraId="36B8ACA8" w14:textId="77777777" w:rsidTr="00AA6B81">
        <w:tc>
          <w:tcPr>
            <w:tcW w:w="1019" w:type="pct"/>
          </w:tcPr>
          <w:p w14:paraId="14EF4351" w14:textId="03A09362" w:rsidR="00B67C23" w:rsidRPr="00EF3983" w:rsidRDefault="00B67C23" w:rsidP="00B67C23">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General search strategy</w:t>
            </w:r>
          </w:p>
        </w:tc>
        <w:tc>
          <w:tcPr>
            <w:tcW w:w="3981" w:type="pct"/>
          </w:tcPr>
          <w:p w14:paraId="39F63E16" w14:textId="5B0BE17C" w:rsidR="00B67C23" w:rsidRPr="00EF3983" w:rsidRDefault="00B67C23" w:rsidP="00B67C23">
            <w:pPr>
              <w:rPr>
                <w:rFonts w:ascii="Times New Roman" w:hAnsi="Times New Roman" w:cs="Times New Roman"/>
                <w:color w:val="000000" w:themeColor="text1"/>
              </w:rPr>
            </w:pPr>
            <w:r w:rsidRPr="00EF3983">
              <w:rPr>
                <w:rFonts w:ascii="Times New Roman" w:hAnsi="Times New Roman" w:cs="Times New Roman"/>
                <w:color w:val="000000" w:themeColor="text1"/>
              </w:rPr>
              <w:t>(diet OR physical activity OR sedentarism AND socioeconomic position AND Chile)</w:t>
            </w:r>
          </w:p>
        </w:tc>
      </w:tr>
      <w:tr w:rsidR="00EF3983" w:rsidRPr="00EF3983" w14:paraId="4285A07D" w14:textId="77777777" w:rsidTr="00AA6B81">
        <w:tc>
          <w:tcPr>
            <w:tcW w:w="1019" w:type="pct"/>
          </w:tcPr>
          <w:p w14:paraId="65713B33" w14:textId="7B6B4ED7" w:rsidR="00B67C23" w:rsidRPr="00EF3983" w:rsidRDefault="00B67C23" w:rsidP="00B67C23">
            <w:pPr>
              <w:rPr>
                <w:rFonts w:ascii="Times New Roman" w:hAnsi="Times New Roman" w:cs="Times New Roman"/>
                <w:color w:val="000000" w:themeColor="text1"/>
                <w:u w:val="single"/>
              </w:rPr>
            </w:pPr>
            <w:r w:rsidRPr="00EF3983">
              <w:rPr>
                <w:rFonts w:ascii="Times New Roman" w:hAnsi="Times New Roman" w:cs="Times New Roman"/>
                <w:color w:val="000000" w:themeColor="text1"/>
                <w:u w:val="single"/>
              </w:rPr>
              <w:t>Specific search Strategy</w:t>
            </w:r>
          </w:p>
        </w:tc>
        <w:tc>
          <w:tcPr>
            <w:tcW w:w="3981" w:type="pct"/>
          </w:tcPr>
          <w:p w14:paraId="43F90019" w14:textId="48EA86E5" w:rsidR="00B67C23" w:rsidRPr="00EF3983" w:rsidRDefault="00B67C23" w:rsidP="00B67C23">
            <w:pPr>
              <w:rPr>
                <w:rFonts w:ascii="Times New Roman" w:hAnsi="Times New Roman" w:cs="Times New Roman"/>
                <w:color w:val="000000" w:themeColor="text1"/>
              </w:rPr>
            </w:pPr>
            <w:r w:rsidRPr="00EF3983">
              <w:rPr>
                <w:rFonts w:ascii="Times New Roman" w:hAnsi="Times New Roman" w:cs="Times New Roman"/>
                <w:color w:val="000000" w:themeColor="text1"/>
              </w:rPr>
              <w:t>[Exposure 1 OR Exposure 2 OR Exposure 3] AND Outcome AND Population</w:t>
            </w:r>
          </w:p>
        </w:tc>
      </w:tr>
    </w:tbl>
    <w:p w14:paraId="1E142C1E" w14:textId="7FD2385F" w:rsidR="00506526" w:rsidRPr="00EF3983" w:rsidRDefault="00506526">
      <w:pPr>
        <w:rPr>
          <w:rFonts w:ascii="Times New Roman" w:eastAsia="Times New Roman" w:hAnsi="Times New Roman" w:cs="Times New Roman"/>
          <w:b/>
          <w:bCs/>
          <w:color w:val="000000" w:themeColor="text1"/>
          <w:lang w:val="en-US" w:eastAsia="de-DE" w:bidi="en-US"/>
        </w:rPr>
      </w:pPr>
      <w:r w:rsidRPr="00EF3983">
        <w:rPr>
          <w:rFonts w:ascii="Times New Roman" w:eastAsia="Times New Roman" w:hAnsi="Times New Roman" w:cs="Times New Roman"/>
          <w:b/>
          <w:bCs/>
          <w:color w:val="000000" w:themeColor="text1"/>
          <w:lang w:val="en-US" w:eastAsia="de-DE" w:bidi="en-US"/>
        </w:rPr>
        <w:br w:type="page"/>
      </w:r>
    </w:p>
    <w:p w14:paraId="2C0D6615" w14:textId="2269F84B" w:rsidR="006E0341" w:rsidRPr="00EF3983" w:rsidRDefault="006E0341" w:rsidP="006E0341">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8</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xml:space="preserve">. </w:t>
      </w:r>
      <w:r w:rsidR="006066F6" w:rsidRPr="00EF3983">
        <w:rPr>
          <w:rFonts w:ascii="Times New Roman" w:eastAsia="Times New Roman" w:hAnsi="Times New Roman" w:cs="Times New Roman"/>
          <w:i/>
          <w:noProof/>
          <w:snapToGrid w:val="0"/>
          <w:color w:val="000000" w:themeColor="text1"/>
          <w:sz w:val="20"/>
          <w:szCs w:val="22"/>
          <w:lang w:val="en-US" w:eastAsia="de-DE" w:bidi="en-US"/>
        </w:rPr>
        <w:t xml:space="preserve">Data extraction </w:t>
      </w:r>
      <w:r w:rsidR="00751070" w:rsidRPr="00EF3983">
        <w:rPr>
          <w:rFonts w:ascii="Times New Roman" w:eastAsia="Times New Roman" w:hAnsi="Times New Roman" w:cs="Times New Roman"/>
          <w:i/>
          <w:noProof/>
          <w:snapToGrid w:val="0"/>
          <w:color w:val="000000" w:themeColor="text1"/>
          <w:sz w:val="20"/>
          <w:szCs w:val="22"/>
          <w:lang w:val="en-US" w:eastAsia="de-DE" w:bidi="en-US"/>
        </w:rPr>
        <w:t>fields</w:t>
      </w:r>
    </w:p>
    <w:p w14:paraId="330E1A66" w14:textId="0CC94F54" w:rsidR="00D10937" w:rsidRPr="00EF3983" w:rsidRDefault="00D10937" w:rsidP="00D10937">
      <w:pPr>
        <w:rPr>
          <w:color w:val="000000" w:themeColor="text1"/>
          <w:lang w:val="en-US" w:eastAsia="de-DE" w:bidi="en-US"/>
        </w:rPr>
      </w:pPr>
    </w:p>
    <w:p w14:paraId="2F9EB6DE" w14:textId="77777777" w:rsidR="009C7DBA" w:rsidRPr="00EF3983" w:rsidRDefault="009C7DBA" w:rsidP="009C7DBA">
      <w:pPr>
        <w:pStyle w:val="MDPI31text"/>
        <w:numPr>
          <w:ilvl w:val="0"/>
          <w:numId w:val="16"/>
        </w:numPr>
        <w:rPr>
          <w:color w:val="000000" w:themeColor="text1"/>
        </w:rPr>
      </w:pPr>
      <w:r w:rsidRPr="00EF3983">
        <w:rPr>
          <w:color w:val="000000" w:themeColor="text1"/>
        </w:rPr>
        <w:t>A</w:t>
      </w:r>
      <w:r w:rsidR="00D10937" w:rsidRPr="00EF3983">
        <w:rPr>
          <w:color w:val="000000" w:themeColor="text1"/>
        </w:rPr>
        <w:t>uthor</w:t>
      </w:r>
    </w:p>
    <w:p w14:paraId="6E67A474" w14:textId="77777777" w:rsidR="009C7DBA" w:rsidRPr="00EF3983" w:rsidRDefault="009C7DBA" w:rsidP="009C7DBA">
      <w:pPr>
        <w:pStyle w:val="MDPI31text"/>
        <w:numPr>
          <w:ilvl w:val="0"/>
          <w:numId w:val="16"/>
        </w:numPr>
        <w:rPr>
          <w:color w:val="000000" w:themeColor="text1"/>
        </w:rPr>
      </w:pPr>
      <w:r w:rsidRPr="00EF3983">
        <w:rPr>
          <w:color w:val="000000" w:themeColor="text1"/>
        </w:rPr>
        <w:t>J</w:t>
      </w:r>
      <w:r w:rsidR="00D10937" w:rsidRPr="00EF3983">
        <w:rPr>
          <w:color w:val="000000" w:themeColor="text1"/>
        </w:rPr>
        <w:t>ournal</w:t>
      </w:r>
    </w:p>
    <w:p w14:paraId="4A61AC69" w14:textId="77777777" w:rsidR="009C7DBA" w:rsidRPr="00EF3983" w:rsidRDefault="009C7DBA" w:rsidP="009C7DBA">
      <w:pPr>
        <w:pStyle w:val="MDPI31text"/>
        <w:numPr>
          <w:ilvl w:val="0"/>
          <w:numId w:val="16"/>
        </w:numPr>
        <w:rPr>
          <w:color w:val="000000" w:themeColor="text1"/>
        </w:rPr>
      </w:pPr>
      <w:r w:rsidRPr="00EF3983">
        <w:rPr>
          <w:color w:val="000000" w:themeColor="text1"/>
        </w:rPr>
        <w:t>Y</w:t>
      </w:r>
      <w:r w:rsidR="00D10937" w:rsidRPr="00EF3983">
        <w:rPr>
          <w:color w:val="000000" w:themeColor="text1"/>
        </w:rPr>
        <w:t>ear of publication</w:t>
      </w:r>
    </w:p>
    <w:p w14:paraId="6FCDF649" w14:textId="77777777" w:rsidR="009C7DBA" w:rsidRPr="00EF3983" w:rsidRDefault="009C7DBA" w:rsidP="009C7DBA">
      <w:pPr>
        <w:pStyle w:val="MDPI31text"/>
        <w:numPr>
          <w:ilvl w:val="0"/>
          <w:numId w:val="16"/>
        </w:numPr>
        <w:rPr>
          <w:color w:val="000000" w:themeColor="text1"/>
        </w:rPr>
      </w:pPr>
      <w:r w:rsidRPr="00EF3983">
        <w:rPr>
          <w:color w:val="000000" w:themeColor="text1"/>
        </w:rPr>
        <w:t>L</w:t>
      </w:r>
      <w:r w:rsidR="00D10937" w:rsidRPr="00EF3983">
        <w:rPr>
          <w:color w:val="000000" w:themeColor="text1"/>
        </w:rPr>
        <w:t>ocation of study (country/region/city)</w:t>
      </w:r>
    </w:p>
    <w:p w14:paraId="3115DC31"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tudy design</w:t>
      </w:r>
    </w:p>
    <w:p w14:paraId="1EFE1C4A"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tudy/survey name</w:t>
      </w:r>
    </w:p>
    <w:p w14:paraId="2A28CBE9" w14:textId="77777777" w:rsidR="009C7DBA" w:rsidRPr="00EF3983" w:rsidRDefault="009C7DBA" w:rsidP="009C7DBA">
      <w:pPr>
        <w:pStyle w:val="MDPI31text"/>
        <w:numPr>
          <w:ilvl w:val="0"/>
          <w:numId w:val="16"/>
        </w:numPr>
        <w:rPr>
          <w:color w:val="000000" w:themeColor="text1"/>
        </w:rPr>
      </w:pPr>
      <w:r w:rsidRPr="00EF3983">
        <w:rPr>
          <w:color w:val="000000" w:themeColor="text1"/>
        </w:rPr>
        <w:t>D</w:t>
      </w:r>
      <w:r w:rsidR="00D10937" w:rsidRPr="00EF3983">
        <w:rPr>
          <w:color w:val="000000" w:themeColor="text1"/>
        </w:rPr>
        <w:t>ate of data collection</w:t>
      </w:r>
    </w:p>
    <w:p w14:paraId="1DBA3C91"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ample population (children/adolescents/adults)</w:t>
      </w:r>
    </w:p>
    <w:p w14:paraId="668A1D7F"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ampling recruitment techniques</w:t>
      </w:r>
    </w:p>
    <w:p w14:paraId="28FD7EC4"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ample size</w:t>
      </w:r>
    </w:p>
    <w:p w14:paraId="2A337DBC"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tudy response rate</w:t>
      </w:r>
    </w:p>
    <w:p w14:paraId="22855479" w14:textId="77777777" w:rsidR="009C7DBA" w:rsidRPr="00EF3983" w:rsidRDefault="009C7DBA" w:rsidP="009C7DBA">
      <w:pPr>
        <w:pStyle w:val="MDPI31text"/>
        <w:numPr>
          <w:ilvl w:val="0"/>
          <w:numId w:val="16"/>
        </w:numPr>
        <w:rPr>
          <w:color w:val="000000" w:themeColor="text1"/>
        </w:rPr>
      </w:pPr>
      <w:r w:rsidRPr="00EF3983">
        <w:rPr>
          <w:color w:val="000000" w:themeColor="text1"/>
        </w:rPr>
        <w:t>P</w:t>
      </w:r>
      <w:r w:rsidR="00D10937" w:rsidRPr="00EF3983">
        <w:rPr>
          <w:color w:val="000000" w:themeColor="text1"/>
        </w:rPr>
        <w:t>opulation and participant characteristics</w:t>
      </w:r>
    </w:p>
    <w:p w14:paraId="082EE8F8" w14:textId="77777777" w:rsidR="009C7DBA" w:rsidRPr="00EF3983" w:rsidRDefault="009C7DBA" w:rsidP="009C7DBA">
      <w:pPr>
        <w:pStyle w:val="MDPI31text"/>
        <w:numPr>
          <w:ilvl w:val="0"/>
          <w:numId w:val="16"/>
        </w:numPr>
        <w:rPr>
          <w:color w:val="000000" w:themeColor="text1"/>
        </w:rPr>
      </w:pPr>
      <w:r w:rsidRPr="00EF3983">
        <w:rPr>
          <w:color w:val="000000" w:themeColor="text1"/>
        </w:rPr>
        <w:t>S</w:t>
      </w:r>
      <w:r w:rsidR="00D10937" w:rsidRPr="00EF3983">
        <w:rPr>
          <w:color w:val="000000" w:themeColor="text1"/>
        </w:rPr>
        <w:t>ample’s age</w:t>
      </w:r>
    </w:p>
    <w:p w14:paraId="58280511" w14:textId="26D6E020" w:rsidR="009C7DBA" w:rsidRPr="00EF3983" w:rsidRDefault="00D10937" w:rsidP="009C7DBA">
      <w:pPr>
        <w:pStyle w:val="MDPI31text"/>
        <w:numPr>
          <w:ilvl w:val="0"/>
          <w:numId w:val="16"/>
        </w:numPr>
        <w:rPr>
          <w:color w:val="000000" w:themeColor="text1"/>
        </w:rPr>
      </w:pPr>
      <w:r w:rsidRPr="00EF3983">
        <w:rPr>
          <w:color w:val="000000" w:themeColor="text1"/>
        </w:rPr>
        <w:t>SEP indicator</w:t>
      </w:r>
    </w:p>
    <w:p w14:paraId="1C6105FE" w14:textId="6021957E" w:rsidR="002D4FEE" w:rsidRPr="00EF3983" w:rsidRDefault="008F2547" w:rsidP="009C7DBA">
      <w:pPr>
        <w:pStyle w:val="MDPI31text"/>
        <w:numPr>
          <w:ilvl w:val="0"/>
          <w:numId w:val="16"/>
        </w:numPr>
        <w:rPr>
          <w:color w:val="000000" w:themeColor="text1"/>
        </w:rPr>
      </w:pPr>
      <w:r w:rsidRPr="00EF3983">
        <w:rPr>
          <w:color w:val="000000" w:themeColor="text1"/>
        </w:rPr>
        <w:t>SEP assessment method</w:t>
      </w:r>
    </w:p>
    <w:p w14:paraId="7FBD7083" w14:textId="6BDA53D8" w:rsidR="009C7DBA" w:rsidRPr="00EF3983" w:rsidRDefault="009C7DBA" w:rsidP="009C7DBA">
      <w:pPr>
        <w:pStyle w:val="MDPI31text"/>
        <w:numPr>
          <w:ilvl w:val="0"/>
          <w:numId w:val="16"/>
        </w:numPr>
        <w:rPr>
          <w:color w:val="000000" w:themeColor="text1"/>
        </w:rPr>
      </w:pPr>
      <w:r w:rsidRPr="00EF3983">
        <w:rPr>
          <w:color w:val="000000" w:themeColor="text1"/>
        </w:rPr>
        <w:t>D</w:t>
      </w:r>
      <w:r w:rsidR="00D10937" w:rsidRPr="00EF3983">
        <w:rPr>
          <w:color w:val="000000" w:themeColor="text1"/>
        </w:rPr>
        <w:t>ietary factors</w:t>
      </w:r>
    </w:p>
    <w:p w14:paraId="31CF7C88" w14:textId="3598F336" w:rsidR="008F2547" w:rsidRPr="00EF3983" w:rsidRDefault="008F2547" w:rsidP="009C7DBA">
      <w:pPr>
        <w:pStyle w:val="MDPI31text"/>
        <w:numPr>
          <w:ilvl w:val="0"/>
          <w:numId w:val="16"/>
        </w:numPr>
        <w:rPr>
          <w:color w:val="000000" w:themeColor="text1"/>
        </w:rPr>
      </w:pPr>
      <w:r w:rsidRPr="00EF3983">
        <w:rPr>
          <w:color w:val="000000" w:themeColor="text1"/>
        </w:rPr>
        <w:t>Dietary assessment method</w:t>
      </w:r>
    </w:p>
    <w:p w14:paraId="4647D275" w14:textId="64A40A4A" w:rsidR="00D10937" w:rsidRPr="00EF3983" w:rsidRDefault="009C7DBA" w:rsidP="009C7DBA">
      <w:pPr>
        <w:pStyle w:val="MDPI31text"/>
        <w:numPr>
          <w:ilvl w:val="0"/>
          <w:numId w:val="16"/>
        </w:numPr>
        <w:rPr>
          <w:color w:val="000000" w:themeColor="text1"/>
        </w:rPr>
      </w:pPr>
      <w:r w:rsidRPr="00EF3983">
        <w:rPr>
          <w:color w:val="000000" w:themeColor="text1"/>
        </w:rPr>
        <w:t>D</w:t>
      </w:r>
      <w:r w:rsidR="00D10937" w:rsidRPr="00EF3983">
        <w:rPr>
          <w:color w:val="000000" w:themeColor="text1"/>
        </w:rPr>
        <w:t>irection and magnitude of the association between SEP and diet</w:t>
      </w:r>
    </w:p>
    <w:p w14:paraId="07759E55" w14:textId="77777777" w:rsidR="00D10937" w:rsidRPr="00EF3983" w:rsidRDefault="00D10937" w:rsidP="00D10937">
      <w:pPr>
        <w:rPr>
          <w:color w:val="000000" w:themeColor="text1"/>
          <w:lang w:eastAsia="de-DE" w:bidi="en-US"/>
        </w:rPr>
      </w:pPr>
    </w:p>
    <w:p w14:paraId="27EC372C" w14:textId="77777777" w:rsidR="006E0341" w:rsidRPr="00EF3983" w:rsidRDefault="006E0341">
      <w:pPr>
        <w:rPr>
          <w:rFonts w:ascii="Times New Roman" w:eastAsia="Times New Roman" w:hAnsi="Times New Roman" w:cs="Times New Roman"/>
          <w:i/>
          <w:noProof/>
          <w:snapToGrid w:val="0"/>
          <w:color w:val="000000" w:themeColor="text1"/>
          <w:sz w:val="20"/>
          <w:lang w:val="en-US" w:eastAsia="de-DE" w:bidi="en-US"/>
        </w:rPr>
      </w:pPr>
      <w:r w:rsidRPr="00EF3983">
        <w:rPr>
          <w:rFonts w:ascii="Times New Roman" w:eastAsia="Times New Roman" w:hAnsi="Times New Roman" w:cs="Times New Roman"/>
          <w:i/>
          <w:noProof/>
          <w:snapToGrid w:val="0"/>
          <w:color w:val="000000" w:themeColor="text1"/>
          <w:sz w:val="20"/>
          <w:lang w:val="en-US" w:eastAsia="de-DE" w:bidi="en-US"/>
        </w:rPr>
        <w:br w:type="page"/>
      </w:r>
    </w:p>
    <w:p w14:paraId="59E2D5E9" w14:textId="4EF27DD0" w:rsidR="008E4741" w:rsidRPr="00EF3983" w:rsidRDefault="00355A32" w:rsidP="0052294D">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9</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Pr="00EF3983">
        <w:rPr>
          <w:rFonts w:ascii="Times New Roman" w:eastAsia="Times New Roman" w:hAnsi="Times New Roman" w:cs="Times New Roman"/>
          <w:i/>
          <w:noProof/>
          <w:snapToGrid w:val="0"/>
          <w:color w:val="000000" w:themeColor="text1"/>
          <w:sz w:val="20"/>
          <w:szCs w:val="22"/>
          <w:lang w:val="en-US" w:eastAsia="de-DE" w:bidi="en-US"/>
        </w:rPr>
        <w:t>. Newcastle - Ottawa Quality Assessment Scale (adapted for cross sectional studies) (10 points max.)</w:t>
      </w:r>
    </w:p>
    <w:p w14:paraId="02EF7B10" w14:textId="77777777" w:rsidR="00355A32" w:rsidRPr="00EF3983" w:rsidRDefault="00355A32" w:rsidP="00355A32">
      <w:pPr>
        <w:keepNext/>
        <w:spacing w:after="0" w:line="240" w:lineRule="auto"/>
        <w:jc w:val="both"/>
        <w:rPr>
          <w:rFonts w:ascii="Times New Roman" w:eastAsia="Times New Roman" w:hAnsi="Times New Roman" w:cs="Times New Roman"/>
          <w:b/>
          <w:bCs/>
          <w:color w:val="000000" w:themeColor="text1"/>
          <w:lang w:val="en-US" w:eastAsia="de-DE" w:bidi="en-US"/>
        </w:rPr>
      </w:pPr>
    </w:p>
    <w:p w14:paraId="66D49F57" w14:textId="77777777" w:rsidR="00CC74BC" w:rsidRPr="00EF3983" w:rsidRDefault="00CC74BC" w:rsidP="00CC74BC">
      <w:pPr>
        <w:rPr>
          <w:rFonts w:ascii="Times New Roman" w:hAnsi="Times New Roman" w:cs="Times New Roman"/>
          <w:color w:val="000000" w:themeColor="text1"/>
          <w:sz w:val="21"/>
          <w:szCs w:val="21"/>
        </w:rPr>
      </w:pPr>
      <w:r w:rsidRPr="00EF3983">
        <w:rPr>
          <w:rFonts w:ascii="Times New Roman" w:hAnsi="Times New Roman" w:cs="Times New Roman"/>
          <w:b/>
          <w:bCs/>
          <w:color w:val="000000" w:themeColor="text1"/>
          <w:sz w:val="21"/>
          <w:szCs w:val="21"/>
        </w:rPr>
        <w:t xml:space="preserve">Selection: </w:t>
      </w:r>
      <w:r w:rsidRPr="00EF3983">
        <w:rPr>
          <w:rFonts w:ascii="Times New Roman" w:hAnsi="Times New Roman" w:cs="Times New Roman"/>
          <w:color w:val="000000" w:themeColor="text1"/>
          <w:sz w:val="21"/>
          <w:szCs w:val="21"/>
        </w:rPr>
        <w:t xml:space="preserve">(Maximum 5 stars) </w:t>
      </w:r>
    </w:p>
    <w:p w14:paraId="05F1C565" w14:textId="77777777" w:rsidR="00CC74BC" w:rsidRPr="00EF3983" w:rsidRDefault="00CC74BC" w:rsidP="00CC74BC">
      <w:pPr>
        <w:pStyle w:val="ListParagraph"/>
        <w:numPr>
          <w:ilvl w:val="0"/>
          <w:numId w:val="1"/>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Representativeness of the sample: </w:t>
      </w:r>
    </w:p>
    <w:p w14:paraId="272E5FAD" w14:textId="77777777" w:rsidR="00CC74BC" w:rsidRPr="00EF3983" w:rsidRDefault="00CC74BC" w:rsidP="00CC74BC">
      <w:pPr>
        <w:pStyle w:val="ListParagraph"/>
        <w:numPr>
          <w:ilvl w:val="0"/>
          <w:numId w:val="2"/>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Truly representative of the average in the target population* (1 star)</w:t>
      </w:r>
    </w:p>
    <w:p w14:paraId="39193B3A" w14:textId="77777777" w:rsidR="00CC74BC" w:rsidRPr="00EF3983" w:rsidRDefault="00CC74BC" w:rsidP="00CC74BC">
      <w:pPr>
        <w:pStyle w:val="ListParagraph"/>
        <w:numPr>
          <w:ilvl w:val="0"/>
          <w:numId w:val="12"/>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Clear sample frame</w:t>
      </w:r>
    </w:p>
    <w:p w14:paraId="1801EF92" w14:textId="77777777" w:rsidR="00CC74BC" w:rsidRPr="00EF3983" w:rsidRDefault="00CC74BC" w:rsidP="00CC74BC">
      <w:pPr>
        <w:pStyle w:val="ListParagraph"/>
        <w:numPr>
          <w:ilvl w:val="0"/>
          <w:numId w:val="12"/>
        </w:numPr>
        <w:jc w:val="left"/>
        <w:rPr>
          <w:rFonts w:ascii="Times New Roman" w:hAnsi="Times New Roman" w:cs="Times New Roman"/>
          <w:color w:val="000000" w:themeColor="text1"/>
          <w:sz w:val="21"/>
          <w:szCs w:val="21"/>
        </w:rPr>
      </w:pPr>
      <w:bookmarkStart w:id="2" w:name="OLE_LINK1"/>
      <w:r w:rsidRPr="00EF3983">
        <w:rPr>
          <w:rFonts w:ascii="Times New Roman" w:hAnsi="Times New Roman" w:cs="Times New Roman"/>
          <w:color w:val="000000" w:themeColor="text1"/>
          <w:sz w:val="21"/>
          <w:szCs w:val="21"/>
        </w:rPr>
        <w:t>Multistage sampling</w:t>
      </w:r>
      <w:bookmarkEnd w:id="2"/>
    </w:p>
    <w:p w14:paraId="1D50832A" w14:textId="77777777" w:rsidR="00CC74BC" w:rsidRPr="00EF3983" w:rsidRDefault="00CC74BC" w:rsidP="00CC74BC">
      <w:pPr>
        <w:pStyle w:val="ListParagraph"/>
        <w:numPr>
          <w:ilvl w:val="0"/>
          <w:numId w:val="12"/>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Random sampling in all sampling stages</w:t>
      </w:r>
    </w:p>
    <w:p w14:paraId="34C4B4E8" w14:textId="77777777" w:rsidR="00CC74BC" w:rsidRPr="00EF3983" w:rsidRDefault="00CC74BC" w:rsidP="00CC74BC">
      <w:pPr>
        <w:pStyle w:val="ListParagraph"/>
        <w:numPr>
          <w:ilvl w:val="0"/>
          <w:numId w:val="2"/>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Somewhat representative of the average in the target population* (0.5 star)</w:t>
      </w:r>
    </w:p>
    <w:p w14:paraId="795CE92A" w14:textId="77777777" w:rsidR="00CC74BC" w:rsidRPr="00EF3983" w:rsidRDefault="00CC74BC" w:rsidP="00CC74BC">
      <w:pPr>
        <w:pStyle w:val="ListParagraph"/>
        <w:numPr>
          <w:ilvl w:val="0"/>
          <w:numId w:val="13"/>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Single-stage sampling</w:t>
      </w:r>
    </w:p>
    <w:p w14:paraId="7C69FBFF" w14:textId="77777777" w:rsidR="00CC74BC" w:rsidRPr="00EF3983" w:rsidRDefault="00CC74BC" w:rsidP="00CC74BC">
      <w:pPr>
        <w:pStyle w:val="ListParagraph"/>
        <w:numPr>
          <w:ilvl w:val="0"/>
          <w:numId w:val="13"/>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Non-random sampling on at least 1 sampling stages (e.g. random of students with a school but non-random sampling of schools)</w:t>
      </w:r>
    </w:p>
    <w:p w14:paraId="08F55CB4" w14:textId="77777777" w:rsidR="00CC74BC" w:rsidRPr="00EF3983" w:rsidRDefault="00CC74BC" w:rsidP="00CC74BC">
      <w:pPr>
        <w:pStyle w:val="ListParagraph"/>
        <w:numPr>
          <w:ilvl w:val="0"/>
          <w:numId w:val="2"/>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Selected group of participants (0 star)</w:t>
      </w:r>
    </w:p>
    <w:p w14:paraId="47F20AA1" w14:textId="77777777" w:rsidR="00CC74BC" w:rsidRPr="00EF3983" w:rsidRDefault="00CC74BC" w:rsidP="00CC74BC">
      <w:pPr>
        <w:pStyle w:val="ListParagraph"/>
        <w:numPr>
          <w:ilvl w:val="0"/>
          <w:numId w:val="14"/>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Convenience sampling or selection based on a particular characteristic of individuals</w:t>
      </w:r>
    </w:p>
    <w:p w14:paraId="2B8EA6E5" w14:textId="77777777" w:rsidR="00CC74BC" w:rsidRPr="00EF3983" w:rsidRDefault="00CC74BC" w:rsidP="00CC74BC">
      <w:pPr>
        <w:pStyle w:val="ListParagraph"/>
        <w:numPr>
          <w:ilvl w:val="0"/>
          <w:numId w:val="2"/>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 description of the sampling strategy (0 star)</w:t>
      </w:r>
    </w:p>
    <w:p w14:paraId="1AA561F5" w14:textId="77777777" w:rsidR="00CC74BC" w:rsidRPr="00EF3983" w:rsidRDefault="00CC74BC" w:rsidP="00CC74BC">
      <w:pPr>
        <w:pStyle w:val="ListParagraph"/>
        <w:numPr>
          <w:ilvl w:val="0"/>
          <w:numId w:val="1"/>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Sample size: </w:t>
      </w:r>
    </w:p>
    <w:p w14:paraId="55ABA169" w14:textId="77777777" w:rsidR="00CC74BC" w:rsidRPr="00EF3983" w:rsidRDefault="00CC74BC" w:rsidP="00CC74BC">
      <w:pPr>
        <w:pStyle w:val="ListParagraph"/>
        <w:numPr>
          <w:ilvl w:val="0"/>
          <w:numId w:val="3"/>
        </w:numPr>
        <w:ind w:left="1080"/>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Justified and satisfactory * (1 star)</w:t>
      </w:r>
    </w:p>
    <w:p w14:paraId="345C15D5" w14:textId="77777777" w:rsidR="00CC74BC" w:rsidRPr="00EF3983" w:rsidRDefault="00CC74BC" w:rsidP="00CC74BC">
      <w:pPr>
        <w:pStyle w:val="ListParagraph"/>
        <w:numPr>
          <w:ilvl w:val="1"/>
          <w:numId w:val="3"/>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Sample size justified and estimated with effect design formula</w:t>
      </w:r>
    </w:p>
    <w:p w14:paraId="4BBE5A4E" w14:textId="77777777" w:rsidR="00CC74BC" w:rsidRPr="00EF3983" w:rsidRDefault="00CC74BC" w:rsidP="00CC74BC">
      <w:pPr>
        <w:pStyle w:val="ListParagraph"/>
        <w:numPr>
          <w:ilvl w:val="0"/>
          <w:numId w:val="3"/>
        </w:numPr>
        <w:ind w:left="1080"/>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Justified but not satisfactory (0.5 star)</w:t>
      </w:r>
    </w:p>
    <w:p w14:paraId="609B3894" w14:textId="77777777" w:rsidR="00CC74BC" w:rsidRPr="00EF3983" w:rsidRDefault="00CC74BC" w:rsidP="00CC74BC">
      <w:pPr>
        <w:pStyle w:val="ListParagraph"/>
        <w:numPr>
          <w:ilvl w:val="1"/>
          <w:numId w:val="3"/>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Justified but not estimated with effect design formula</w:t>
      </w:r>
    </w:p>
    <w:p w14:paraId="3DD6623A" w14:textId="77777777" w:rsidR="00CC74BC" w:rsidRPr="00EF3983" w:rsidRDefault="00CC74BC" w:rsidP="00CC74BC">
      <w:pPr>
        <w:pStyle w:val="ListParagraph"/>
        <w:numPr>
          <w:ilvl w:val="0"/>
          <w:numId w:val="3"/>
        </w:numPr>
        <w:ind w:left="1080"/>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Not justified (0 star)</w:t>
      </w:r>
    </w:p>
    <w:p w14:paraId="64832A74" w14:textId="77777777" w:rsidR="00CC74BC" w:rsidRPr="00EF3983" w:rsidRDefault="00CC74BC" w:rsidP="00CC74BC">
      <w:pPr>
        <w:pStyle w:val="ListParagraph"/>
        <w:numPr>
          <w:ilvl w:val="0"/>
          <w:numId w:val="1"/>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Non-respondents: </w:t>
      </w:r>
    </w:p>
    <w:p w14:paraId="170086C0" w14:textId="77777777" w:rsidR="00CC74BC" w:rsidRPr="00EF3983" w:rsidRDefault="00CC74BC" w:rsidP="00CC74BC">
      <w:pPr>
        <w:pStyle w:val="ListParagraph"/>
        <w:numPr>
          <w:ilvl w:val="0"/>
          <w:numId w:val="4"/>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Comparability between respondents and non-respondents’ characteristics is established, and the response rate is satisfactory* (1 star)</w:t>
      </w:r>
    </w:p>
    <w:p w14:paraId="0A3E28BA" w14:textId="77777777" w:rsidR="00CC74BC" w:rsidRPr="00EF3983" w:rsidRDefault="00CC74BC" w:rsidP="00CC74BC">
      <w:pPr>
        <w:pStyle w:val="ListParagraph"/>
        <w:numPr>
          <w:ilvl w:val="0"/>
          <w:numId w:val="11"/>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Non-response bias measures (0.5 star)</w:t>
      </w:r>
    </w:p>
    <w:p w14:paraId="0DAD2B29" w14:textId="77777777" w:rsidR="00CC74BC" w:rsidRPr="00EF3983" w:rsidRDefault="00CC74BC" w:rsidP="00CC74BC">
      <w:pPr>
        <w:pStyle w:val="ListParagraph"/>
        <w:numPr>
          <w:ilvl w:val="0"/>
          <w:numId w:val="11"/>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≥85% Response rate (0.5 star)</w:t>
      </w:r>
    </w:p>
    <w:p w14:paraId="475D713A" w14:textId="77777777" w:rsidR="00CC74BC" w:rsidRPr="00EF3983" w:rsidRDefault="00CC74BC" w:rsidP="00CC74BC">
      <w:pPr>
        <w:pStyle w:val="ListParagraph"/>
        <w:numPr>
          <w:ilvl w:val="0"/>
          <w:numId w:val="4"/>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The response rate is unsatisfactory, or the comparability between respondents and non-respondents is unsatisfactory (0 star)</w:t>
      </w:r>
    </w:p>
    <w:p w14:paraId="66CD93C9" w14:textId="77777777" w:rsidR="00CC74BC" w:rsidRPr="00EF3983" w:rsidRDefault="00CC74BC" w:rsidP="00CC74BC">
      <w:pPr>
        <w:pStyle w:val="ListParagraph"/>
        <w:numPr>
          <w:ilvl w:val="0"/>
          <w:numId w:val="15"/>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 description of non-respondents or measures for non-response bias</w:t>
      </w:r>
    </w:p>
    <w:p w14:paraId="77AB7E6D" w14:textId="77777777" w:rsidR="00CC74BC" w:rsidRPr="00EF3983" w:rsidRDefault="00CC74BC" w:rsidP="00CC74BC">
      <w:pPr>
        <w:pStyle w:val="ListParagraph"/>
        <w:numPr>
          <w:ilvl w:val="0"/>
          <w:numId w:val="15"/>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&lt;85% Response rate</w:t>
      </w:r>
    </w:p>
    <w:p w14:paraId="091E17D5" w14:textId="77777777" w:rsidR="00CC74BC" w:rsidRPr="00EF3983" w:rsidRDefault="00CC74BC" w:rsidP="00CC74BC">
      <w:pPr>
        <w:pStyle w:val="ListParagraph"/>
        <w:numPr>
          <w:ilvl w:val="0"/>
          <w:numId w:val="4"/>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 description of the response rate or the characteristics of the responders and the non-responders (0 star)</w:t>
      </w:r>
    </w:p>
    <w:p w14:paraId="62850026" w14:textId="77777777" w:rsidR="00CC74BC" w:rsidRPr="00EF3983" w:rsidRDefault="00CC74BC" w:rsidP="00CC74BC">
      <w:pPr>
        <w:pStyle w:val="ListParagraph"/>
        <w:numPr>
          <w:ilvl w:val="0"/>
          <w:numId w:val="1"/>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Ascertainment of the exposure (risk factor): </w:t>
      </w:r>
    </w:p>
    <w:p w14:paraId="23638D5E" w14:textId="77777777" w:rsidR="00CC74BC" w:rsidRPr="00EF3983" w:rsidRDefault="00CC74BC" w:rsidP="00CC74BC">
      <w:pPr>
        <w:pStyle w:val="ListParagraph"/>
        <w:numPr>
          <w:ilvl w:val="0"/>
          <w:numId w:val="5"/>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Validated measurement tool** (2 stars)</w:t>
      </w:r>
    </w:p>
    <w:p w14:paraId="3D3327A4" w14:textId="77777777" w:rsidR="00CC74BC" w:rsidRPr="00EF3983" w:rsidRDefault="00CC74BC" w:rsidP="00CC74BC">
      <w:pPr>
        <w:pStyle w:val="ListParagraph"/>
        <w:numPr>
          <w:ilvl w:val="0"/>
          <w:numId w:val="5"/>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Non-validated measurement tool, but the tool is available or described* (1 star)</w:t>
      </w:r>
    </w:p>
    <w:p w14:paraId="6E8485E8" w14:textId="77777777" w:rsidR="00CC74BC" w:rsidRPr="00EF3983" w:rsidRDefault="00CC74BC" w:rsidP="00CC74BC">
      <w:pPr>
        <w:pStyle w:val="ListParagraph"/>
        <w:numPr>
          <w:ilvl w:val="0"/>
          <w:numId w:val="5"/>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No description of the measurement tool (0 star)</w:t>
      </w:r>
    </w:p>
    <w:p w14:paraId="6D12127C" w14:textId="77777777" w:rsidR="00CC74BC" w:rsidRPr="00EF3983" w:rsidRDefault="00CC74BC" w:rsidP="00CC74BC">
      <w:pPr>
        <w:rPr>
          <w:rFonts w:ascii="Times New Roman" w:hAnsi="Times New Roman" w:cs="Times New Roman"/>
          <w:b/>
          <w:bCs/>
          <w:color w:val="000000" w:themeColor="text1"/>
          <w:sz w:val="21"/>
          <w:szCs w:val="21"/>
        </w:rPr>
      </w:pPr>
    </w:p>
    <w:p w14:paraId="695C0CF7" w14:textId="77777777" w:rsidR="00CC74BC" w:rsidRPr="00EF3983" w:rsidRDefault="00CC74BC" w:rsidP="00CC74BC">
      <w:pPr>
        <w:rPr>
          <w:rFonts w:ascii="Times New Roman" w:hAnsi="Times New Roman" w:cs="Times New Roman"/>
          <w:color w:val="000000" w:themeColor="text1"/>
          <w:sz w:val="21"/>
          <w:szCs w:val="21"/>
        </w:rPr>
      </w:pPr>
      <w:r w:rsidRPr="00EF3983">
        <w:rPr>
          <w:rFonts w:ascii="Times New Roman" w:hAnsi="Times New Roman" w:cs="Times New Roman"/>
          <w:b/>
          <w:bCs/>
          <w:color w:val="000000" w:themeColor="text1"/>
          <w:sz w:val="21"/>
          <w:szCs w:val="21"/>
        </w:rPr>
        <w:t xml:space="preserve">Comparability: </w:t>
      </w:r>
      <w:r w:rsidRPr="00EF3983">
        <w:rPr>
          <w:rFonts w:ascii="Times New Roman" w:hAnsi="Times New Roman" w:cs="Times New Roman"/>
          <w:color w:val="000000" w:themeColor="text1"/>
          <w:sz w:val="21"/>
          <w:szCs w:val="21"/>
        </w:rPr>
        <w:t xml:space="preserve">(Maximum 2 stars) </w:t>
      </w:r>
    </w:p>
    <w:p w14:paraId="0B6A4B8E" w14:textId="77777777" w:rsidR="00CC74BC" w:rsidRPr="00EF3983" w:rsidRDefault="00CC74BC" w:rsidP="00CC74BC">
      <w:pPr>
        <w:pStyle w:val="ListParagraph"/>
        <w:numPr>
          <w:ilvl w:val="0"/>
          <w:numId w:val="6"/>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The subjects in different outcome groups are comparable, based on the study design or analysis.</w:t>
      </w:r>
    </w:p>
    <w:p w14:paraId="07E148AD" w14:textId="77777777" w:rsidR="00CC74BC" w:rsidRPr="00EF3983" w:rsidRDefault="00CC74BC" w:rsidP="00CC74BC">
      <w:pPr>
        <w:pStyle w:val="ListParagraph"/>
        <w:numPr>
          <w:ilvl w:val="0"/>
          <w:numId w:val="7"/>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The study compares the outcome groups by at least two socioeconomic groups (select one outcome to compare)* (1 star)</w:t>
      </w:r>
    </w:p>
    <w:p w14:paraId="68ADD043" w14:textId="77777777" w:rsidR="00CC74BC" w:rsidRPr="00EF3983" w:rsidRDefault="00CC74BC" w:rsidP="00CC74BC">
      <w:pPr>
        <w:pStyle w:val="ListParagraph"/>
        <w:numPr>
          <w:ilvl w:val="0"/>
          <w:numId w:val="7"/>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The study controls the bivariate association of outcome and exposure for any additional factor (gender, body weight)* (1 star) </w:t>
      </w:r>
    </w:p>
    <w:p w14:paraId="6F1B9C1D" w14:textId="77777777" w:rsidR="00CC74BC" w:rsidRPr="00EF3983" w:rsidRDefault="00CC74BC" w:rsidP="00CC74BC">
      <w:pPr>
        <w:rPr>
          <w:rFonts w:ascii="Times New Roman" w:hAnsi="Times New Roman" w:cs="Times New Roman"/>
          <w:color w:val="000000" w:themeColor="text1"/>
          <w:sz w:val="21"/>
          <w:szCs w:val="21"/>
        </w:rPr>
      </w:pPr>
      <w:r w:rsidRPr="00EF3983">
        <w:rPr>
          <w:rFonts w:ascii="Times New Roman" w:hAnsi="Times New Roman" w:cs="Times New Roman"/>
          <w:b/>
          <w:bCs/>
          <w:color w:val="000000" w:themeColor="text1"/>
          <w:sz w:val="21"/>
          <w:szCs w:val="21"/>
        </w:rPr>
        <w:t xml:space="preserve">Outcome: </w:t>
      </w:r>
      <w:r w:rsidRPr="00EF3983">
        <w:rPr>
          <w:rFonts w:ascii="Times New Roman" w:hAnsi="Times New Roman" w:cs="Times New Roman"/>
          <w:color w:val="000000" w:themeColor="text1"/>
          <w:sz w:val="21"/>
          <w:szCs w:val="21"/>
        </w:rPr>
        <w:t xml:space="preserve">(Maximum 3 stars) </w:t>
      </w:r>
    </w:p>
    <w:p w14:paraId="1140F575" w14:textId="77777777" w:rsidR="00CC74BC" w:rsidRPr="00EF3983" w:rsidRDefault="00CC74BC" w:rsidP="00CC74BC">
      <w:pPr>
        <w:pStyle w:val="ListParagraph"/>
        <w:numPr>
          <w:ilvl w:val="0"/>
          <w:numId w:val="8"/>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Assessment of the outcome: </w:t>
      </w:r>
    </w:p>
    <w:p w14:paraId="041532CB" w14:textId="77777777" w:rsidR="00CC74BC" w:rsidRPr="00EF3983" w:rsidRDefault="00CC74BC" w:rsidP="00CC74BC">
      <w:pPr>
        <w:pStyle w:val="ListParagraph"/>
        <w:numPr>
          <w:ilvl w:val="0"/>
          <w:numId w:val="9"/>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Record (accelerometer)** (2 stars)</w:t>
      </w:r>
    </w:p>
    <w:p w14:paraId="3C4A4C72" w14:textId="77777777" w:rsidR="00CC74BC" w:rsidRPr="00EF3983" w:rsidRDefault="00CC74BC" w:rsidP="00CC74BC">
      <w:pPr>
        <w:pStyle w:val="ListParagraph"/>
        <w:numPr>
          <w:ilvl w:val="0"/>
          <w:numId w:val="9"/>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Self-report diary (activities or food)** (2 stars)</w:t>
      </w:r>
    </w:p>
    <w:p w14:paraId="09637BD2" w14:textId="77777777" w:rsidR="00CC74BC" w:rsidRPr="00EF3983" w:rsidRDefault="00CC74BC" w:rsidP="00CC74BC">
      <w:pPr>
        <w:pStyle w:val="ListParagraph"/>
        <w:numPr>
          <w:ilvl w:val="0"/>
          <w:numId w:val="9"/>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Self-report recall (24-recall)* (1 star)</w:t>
      </w:r>
    </w:p>
    <w:p w14:paraId="4891E8ED" w14:textId="77777777" w:rsidR="00CC74BC" w:rsidRPr="00EF3983" w:rsidRDefault="00CC74BC" w:rsidP="00CC74BC">
      <w:pPr>
        <w:pStyle w:val="ListParagraph"/>
        <w:numPr>
          <w:ilvl w:val="0"/>
          <w:numId w:val="9"/>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Self-report questionnaire (food-frequency questionnaire, physical activity questionnaire)* (1 star)</w:t>
      </w:r>
    </w:p>
    <w:p w14:paraId="20A1AA6F" w14:textId="77777777" w:rsidR="00CC74BC" w:rsidRPr="00EF3983" w:rsidRDefault="00CC74BC" w:rsidP="00CC74BC">
      <w:pPr>
        <w:pStyle w:val="ListParagraph"/>
        <w:numPr>
          <w:ilvl w:val="0"/>
          <w:numId w:val="9"/>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lastRenderedPageBreak/>
        <w:t xml:space="preserve">No description </w:t>
      </w:r>
    </w:p>
    <w:p w14:paraId="75143219" w14:textId="77777777" w:rsidR="00CC74BC" w:rsidRPr="00EF3983" w:rsidRDefault="00CC74BC" w:rsidP="00CC74BC">
      <w:pPr>
        <w:pStyle w:val="ListParagraph"/>
        <w:numPr>
          <w:ilvl w:val="0"/>
          <w:numId w:val="8"/>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Statistical test: </w:t>
      </w:r>
    </w:p>
    <w:p w14:paraId="22D2D7C1" w14:textId="77777777" w:rsidR="00CC74BC" w:rsidRPr="00EF3983" w:rsidRDefault="00CC74BC" w:rsidP="00CC74BC">
      <w:pPr>
        <w:pStyle w:val="ListParagraph"/>
        <w:numPr>
          <w:ilvl w:val="0"/>
          <w:numId w:val="10"/>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The statistical test used to analyse the data is clearly described and appropriate, and the measurement of the association is presented, including confidence intervals and the probability level (p value)* (1 star)</w:t>
      </w:r>
    </w:p>
    <w:p w14:paraId="0DABC588" w14:textId="77777777" w:rsidR="00CC74BC" w:rsidRPr="00EF3983" w:rsidRDefault="00CC74BC" w:rsidP="00CC74BC">
      <w:pPr>
        <w:pStyle w:val="ListParagraph"/>
        <w:numPr>
          <w:ilvl w:val="0"/>
          <w:numId w:val="10"/>
        </w:numPr>
        <w:jc w:val="left"/>
        <w:rPr>
          <w:rFonts w:ascii="Times New Roman" w:hAnsi="Times New Roman" w:cs="Times New Roman"/>
          <w:color w:val="000000" w:themeColor="text1"/>
          <w:sz w:val="21"/>
          <w:szCs w:val="21"/>
        </w:rPr>
      </w:pPr>
      <w:r w:rsidRPr="00EF3983">
        <w:rPr>
          <w:rFonts w:ascii="Times New Roman" w:hAnsi="Times New Roman" w:cs="Times New Roman"/>
          <w:color w:val="000000" w:themeColor="text1"/>
          <w:sz w:val="21"/>
          <w:szCs w:val="21"/>
        </w:rPr>
        <w:t xml:space="preserve">The statistical test is not appropriate, not described or incomplete. </w:t>
      </w:r>
    </w:p>
    <w:p w14:paraId="11C5B1A6" w14:textId="77777777" w:rsidR="00CC74BC" w:rsidRPr="00EF3983" w:rsidRDefault="00CC74BC" w:rsidP="00CC74BC">
      <w:pPr>
        <w:rPr>
          <w:rFonts w:ascii="Times New Roman" w:hAnsi="Times New Roman" w:cs="Times New Roman"/>
          <w:color w:val="000000" w:themeColor="text1"/>
        </w:rPr>
      </w:pPr>
    </w:p>
    <w:p w14:paraId="00315F32" w14:textId="77777777" w:rsidR="007E3ADF" w:rsidRPr="00EF3983" w:rsidRDefault="007E3ADF">
      <w:pPr>
        <w:rPr>
          <w:rFonts w:ascii="Times New Roman" w:hAnsi="Times New Roman" w:cs="Times New Roman"/>
          <w:color w:val="000000" w:themeColor="text1"/>
        </w:rPr>
      </w:pPr>
      <w:r w:rsidRPr="00EF3983">
        <w:rPr>
          <w:rFonts w:ascii="Times New Roman" w:hAnsi="Times New Roman" w:cs="Times New Roman"/>
          <w:color w:val="000000" w:themeColor="text1"/>
        </w:rPr>
        <w:br w:type="page"/>
      </w:r>
    </w:p>
    <w:p w14:paraId="18C3D77A" w14:textId="77777777" w:rsidR="00F371C5" w:rsidRPr="00EF3983" w:rsidRDefault="00F371C5">
      <w:pPr>
        <w:rPr>
          <w:rFonts w:ascii="Times New Roman" w:hAnsi="Times New Roman" w:cs="Times New Roman"/>
          <w:color w:val="000000" w:themeColor="text1"/>
        </w:rPr>
      </w:pPr>
    </w:p>
    <w:p w14:paraId="5177BDF6" w14:textId="5945AEFF" w:rsidR="000E2E43" w:rsidRPr="00EF3983" w:rsidRDefault="000E2E43" w:rsidP="0036364C">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Pr="00EF3983">
        <w:rPr>
          <w:rFonts w:ascii="Times New Roman" w:eastAsia="Times New Roman" w:hAnsi="Times New Roman" w:cs="Times New Roman"/>
          <w:i/>
          <w:noProof/>
          <w:snapToGrid w:val="0"/>
          <w:color w:val="000000" w:themeColor="text1"/>
          <w:sz w:val="20"/>
          <w:szCs w:val="22"/>
          <w:lang w:val="en-US" w:eastAsia="de-DE" w:bidi="en-US"/>
        </w:rPr>
        <w:t>10</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r w:rsidR="00AC55E4" w:rsidRPr="00EF3983">
        <w:rPr>
          <w:rFonts w:ascii="Times New Roman" w:eastAsia="Times New Roman" w:hAnsi="Times New Roman" w:cs="Times New Roman"/>
          <w:i/>
          <w:noProof/>
          <w:snapToGrid w:val="0"/>
          <w:color w:val="000000" w:themeColor="text1"/>
          <w:sz w:val="20"/>
          <w:szCs w:val="22"/>
          <w:lang w:val="en-US" w:eastAsia="de-DE" w:bidi="en-US"/>
        </w:rPr>
        <w:t xml:space="preserve">. NOQAS quality assessment </w:t>
      </w:r>
      <w:r w:rsidR="00F16C7E" w:rsidRPr="00EF3983">
        <w:rPr>
          <w:rFonts w:ascii="Times New Roman" w:eastAsia="Times New Roman" w:hAnsi="Times New Roman" w:cs="Times New Roman"/>
          <w:i/>
          <w:noProof/>
          <w:snapToGrid w:val="0"/>
          <w:color w:val="000000" w:themeColor="text1"/>
          <w:sz w:val="20"/>
          <w:szCs w:val="22"/>
          <w:lang w:val="en-US" w:eastAsia="de-DE" w:bidi="en-US"/>
        </w:rPr>
        <w:t>per c</w:t>
      </w:r>
      <w:r w:rsidR="009A7A1A" w:rsidRPr="00EF3983">
        <w:rPr>
          <w:rFonts w:ascii="Times New Roman" w:eastAsia="Times New Roman" w:hAnsi="Times New Roman" w:cs="Times New Roman"/>
          <w:i/>
          <w:noProof/>
          <w:snapToGrid w:val="0"/>
          <w:color w:val="000000" w:themeColor="text1"/>
          <w:sz w:val="20"/>
          <w:szCs w:val="22"/>
          <w:lang w:val="en-US" w:eastAsia="de-DE" w:bidi="en-US"/>
        </w:rPr>
        <w:t xml:space="preserve">omponent </w:t>
      </w:r>
      <w:r w:rsidR="00AC55E4" w:rsidRPr="00EF3983">
        <w:rPr>
          <w:rFonts w:ascii="Times New Roman" w:eastAsia="Times New Roman" w:hAnsi="Times New Roman" w:cs="Times New Roman"/>
          <w:i/>
          <w:noProof/>
          <w:snapToGrid w:val="0"/>
          <w:color w:val="000000" w:themeColor="text1"/>
          <w:sz w:val="20"/>
          <w:szCs w:val="22"/>
          <w:lang w:val="en-US" w:eastAsia="de-DE" w:bidi="en-US"/>
        </w:rPr>
        <w:t xml:space="preserve">of </w:t>
      </w:r>
      <w:r w:rsidR="001A0218" w:rsidRPr="00EF3983">
        <w:rPr>
          <w:rFonts w:ascii="Times New Roman" w:eastAsia="Times New Roman" w:hAnsi="Times New Roman" w:cs="Times New Roman"/>
          <w:i/>
          <w:noProof/>
          <w:snapToGrid w:val="0"/>
          <w:color w:val="000000" w:themeColor="text1"/>
          <w:sz w:val="20"/>
          <w:szCs w:val="22"/>
          <w:lang w:val="en-US" w:eastAsia="de-DE" w:bidi="en-US"/>
        </w:rPr>
        <w:t xml:space="preserve">each </w:t>
      </w:r>
      <w:r w:rsidR="00AC55E4" w:rsidRPr="00EF3983">
        <w:rPr>
          <w:rFonts w:ascii="Times New Roman" w:eastAsia="Times New Roman" w:hAnsi="Times New Roman" w:cs="Times New Roman"/>
          <w:i/>
          <w:noProof/>
          <w:snapToGrid w:val="0"/>
          <w:color w:val="000000" w:themeColor="text1"/>
          <w:sz w:val="20"/>
          <w:szCs w:val="22"/>
          <w:lang w:val="en-US" w:eastAsia="de-DE" w:bidi="en-US"/>
        </w:rPr>
        <w:t>included publications</w:t>
      </w:r>
      <w:r w:rsidR="008D1C00" w:rsidRPr="00EF3983">
        <w:rPr>
          <w:rFonts w:ascii="Times New Roman" w:eastAsia="Times New Roman" w:hAnsi="Times New Roman" w:cs="Times New Roman"/>
          <w:i/>
          <w:noProof/>
          <w:snapToGrid w:val="0"/>
          <w:color w:val="000000" w:themeColor="text1"/>
          <w:sz w:val="20"/>
          <w:szCs w:val="22"/>
          <w:lang w:val="en-US" w:eastAsia="de-DE" w:bidi="en-US"/>
        </w:rPr>
        <w:t xml:space="preserve"> </w:t>
      </w:r>
    </w:p>
    <w:tbl>
      <w:tblPr>
        <w:tblStyle w:val="TableGrid"/>
        <w:tblW w:w="0" w:type="auto"/>
        <w:tblLook w:val="04A0" w:firstRow="1" w:lastRow="0" w:firstColumn="1" w:lastColumn="0" w:noHBand="0" w:noVBand="1"/>
      </w:tblPr>
      <w:tblGrid>
        <w:gridCol w:w="2689"/>
        <w:gridCol w:w="1143"/>
        <w:gridCol w:w="711"/>
        <w:gridCol w:w="711"/>
        <w:gridCol w:w="710"/>
        <w:gridCol w:w="710"/>
        <w:gridCol w:w="710"/>
        <w:gridCol w:w="710"/>
        <w:gridCol w:w="710"/>
        <w:gridCol w:w="710"/>
      </w:tblGrid>
      <w:tr w:rsidR="00EF3983" w:rsidRPr="00EF3983" w14:paraId="6A8C662A" w14:textId="77777777" w:rsidTr="000E2E43">
        <w:trPr>
          <w:cantSplit/>
          <w:trHeight w:val="2102"/>
        </w:trPr>
        <w:tc>
          <w:tcPr>
            <w:tcW w:w="2689" w:type="dxa"/>
            <w:vAlign w:val="center"/>
            <w:hideMark/>
          </w:tcPr>
          <w:p w14:paraId="0D858AFC"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Author</w:t>
            </w:r>
          </w:p>
        </w:tc>
        <w:tc>
          <w:tcPr>
            <w:tcW w:w="1143" w:type="dxa"/>
            <w:vAlign w:val="center"/>
            <w:hideMark/>
          </w:tcPr>
          <w:p w14:paraId="5731925A"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Year data collection</w:t>
            </w:r>
          </w:p>
        </w:tc>
        <w:tc>
          <w:tcPr>
            <w:tcW w:w="711" w:type="dxa"/>
            <w:textDirection w:val="btLr"/>
            <w:hideMark/>
          </w:tcPr>
          <w:p w14:paraId="23C8785D"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Representativeness of the sample</w:t>
            </w:r>
          </w:p>
        </w:tc>
        <w:tc>
          <w:tcPr>
            <w:tcW w:w="711" w:type="dxa"/>
            <w:textDirection w:val="btLr"/>
            <w:hideMark/>
          </w:tcPr>
          <w:p w14:paraId="5CBE5050"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Sample size</w:t>
            </w:r>
          </w:p>
        </w:tc>
        <w:tc>
          <w:tcPr>
            <w:tcW w:w="710" w:type="dxa"/>
            <w:textDirection w:val="btLr"/>
            <w:hideMark/>
          </w:tcPr>
          <w:p w14:paraId="0C1C06AD"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Non-respondents</w:t>
            </w:r>
          </w:p>
        </w:tc>
        <w:tc>
          <w:tcPr>
            <w:tcW w:w="710" w:type="dxa"/>
            <w:textDirection w:val="btLr"/>
            <w:hideMark/>
          </w:tcPr>
          <w:p w14:paraId="2A38C6C2" w14:textId="489D9AC7" w:rsidR="00F371C5" w:rsidRPr="00EF3983" w:rsidRDefault="000E2E43"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Assessment</w:t>
            </w:r>
            <w:r w:rsidR="00F371C5" w:rsidRPr="00EF3983">
              <w:rPr>
                <w:rFonts w:ascii="Palatino Linotype" w:eastAsia="Times New Roman" w:hAnsi="Palatino Linotype" w:cs="Times New Roman"/>
                <w:b/>
                <w:bCs/>
                <w:color w:val="000000" w:themeColor="text1"/>
                <w:sz w:val="18"/>
                <w:szCs w:val="20"/>
                <w:lang w:eastAsia="en-GB" w:bidi="en-US"/>
              </w:rPr>
              <w:t xml:space="preserve"> of the exposure </w:t>
            </w:r>
          </w:p>
        </w:tc>
        <w:tc>
          <w:tcPr>
            <w:tcW w:w="710" w:type="dxa"/>
            <w:textDirection w:val="btLr"/>
            <w:hideMark/>
          </w:tcPr>
          <w:p w14:paraId="5F2DC4E2"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Comparability</w:t>
            </w:r>
          </w:p>
        </w:tc>
        <w:tc>
          <w:tcPr>
            <w:tcW w:w="710" w:type="dxa"/>
            <w:textDirection w:val="btLr"/>
            <w:hideMark/>
          </w:tcPr>
          <w:p w14:paraId="79E70C15" w14:textId="2667371F" w:rsidR="00F371C5" w:rsidRPr="00EF3983" w:rsidRDefault="000E2E43"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Assessment</w:t>
            </w:r>
            <w:r w:rsidR="00F371C5" w:rsidRPr="00EF3983">
              <w:rPr>
                <w:rFonts w:ascii="Palatino Linotype" w:eastAsia="Times New Roman" w:hAnsi="Palatino Linotype" w:cs="Times New Roman"/>
                <w:b/>
                <w:bCs/>
                <w:color w:val="000000" w:themeColor="text1"/>
                <w:sz w:val="18"/>
                <w:szCs w:val="20"/>
                <w:lang w:eastAsia="en-GB" w:bidi="en-US"/>
              </w:rPr>
              <w:t xml:space="preserve"> of the outcome</w:t>
            </w:r>
          </w:p>
        </w:tc>
        <w:tc>
          <w:tcPr>
            <w:tcW w:w="710" w:type="dxa"/>
            <w:textDirection w:val="btLr"/>
            <w:hideMark/>
          </w:tcPr>
          <w:p w14:paraId="2FC776BE"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Statistical test</w:t>
            </w:r>
          </w:p>
        </w:tc>
        <w:tc>
          <w:tcPr>
            <w:tcW w:w="710" w:type="dxa"/>
            <w:textDirection w:val="btLr"/>
            <w:hideMark/>
          </w:tcPr>
          <w:p w14:paraId="12232D45" w14:textId="77777777" w:rsidR="00F371C5" w:rsidRPr="00EF3983" w:rsidRDefault="00F371C5" w:rsidP="009B7686">
            <w:pPr>
              <w:spacing w:line="0" w:lineRule="atLeast"/>
              <w:jc w:val="center"/>
              <w:rPr>
                <w:rFonts w:ascii="Palatino Linotype" w:eastAsia="Times New Roman" w:hAnsi="Palatino Linotype" w:cs="Times New Roman"/>
                <w:b/>
                <w:bCs/>
                <w:color w:val="000000" w:themeColor="text1"/>
                <w:sz w:val="18"/>
                <w:szCs w:val="20"/>
                <w:lang w:eastAsia="en-GB" w:bidi="en-US"/>
              </w:rPr>
            </w:pPr>
            <w:r w:rsidRPr="00EF3983">
              <w:rPr>
                <w:rFonts w:ascii="Palatino Linotype" w:eastAsia="Times New Roman" w:hAnsi="Palatino Linotype" w:cs="Times New Roman"/>
                <w:b/>
                <w:bCs/>
                <w:color w:val="000000" w:themeColor="text1"/>
                <w:sz w:val="18"/>
                <w:szCs w:val="20"/>
                <w:lang w:eastAsia="en-GB" w:bidi="en-US"/>
              </w:rPr>
              <w:t>Total quality score</w:t>
            </w:r>
          </w:p>
        </w:tc>
      </w:tr>
      <w:tr w:rsidR="00EF3983" w:rsidRPr="00EF3983" w14:paraId="592D05BF" w14:textId="77777777" w:rsidTr="004531AC">
        <w:trPr>
          <w:cantSplit/>
          <w:trHeight w:val="340"/>
        </w:trPr>
        <w:tc>
          <w:tcPr>
            <w:tcW w:w="2689" w:type="dxa"/>
            <w:vAlign w:val="center"/>
            <w:hideMark/>
          </w:tcPr>
          <w:p w14:paraId="273838A5"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Adjemian et al., (2007)</w:t>
            </w:r>
          </w:p>
        </w:tc>
        <w:tc>
          <w:tcPr>
            <w:tcW w:w="1143" w:type="dxa"/>
            <w:noWrap/>
            <w:vAlign w:val="center"/>
            <w:hideMark/>
          </w:tcPr>
          <w:p w14:paraId="32E1CE2F"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N/R</w:t>
            </w:r>
          </w:p>
        </w:tc>
        <w:tc>
          <w:tcPr>
            <w:tcW w:w="711" w:type="dxa"/>
            <w:noWrap/>
            <w:vAlign w:val="center"/>
            <w:hideMark/>
          </w:tcPr>
          <w:p w14:paraId="1BAFBC6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1" w:type="dxa"/>
            <w:noWrap/>
            <w:vAlign w:val="center"/>
            <w:hideMark/>
          </w:tcPr>
          <w:p w14:paraId="3FDBF21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73E3566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7376F63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5D0E11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295911D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90E4C0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1488A4F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3,5</w:t>
            </w:r>
          </w:p>
        </w:tc>
      </w:tr>
      <w:tr w:rsidR="00EF3983" w:rsidRPr="00EF3983" w14:paraId="0D711BE8" w14:textId="77777777" w:rsidTr="004531AC">
        <w:trPr>
          <w:cantSplit/>
          <w:trHeight w:val="340"/>
        </w:trPr>
        <w:tc>
          <w:tcPr>
            <w:tcW w:w="2689" w:type="dxa"/>
            <w:vAlign w:val="center"/>
            <w:hideMark/>
          </w:tcPr>
          <w:p w14:paraId="2F4259D0"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Correa-Burrows et al., (2015)</w:t>
            </w:r>
          </w:p>
        </w:tc>
        <w:tc>
          <w:tcPr>
            <w:tcW w:w="1143" w:type="dxa"/>
            <w:noWrap/>
            <w:vAlign w:val="center"/>
            <w:hideMark/>
          </w:tcPr>
          <w:p w14:paraId="1F7C49D8"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2010</w:t>
            </w:r>
          </w:p>
        </w:tc>
        <w:tc>
          <w:tcPr>
            <w:tcW w:w="711" w:type="dxa"/>
            <w:noWrap/>
            <w:vAlign w:val="center"/>
            <w:hideMark/>
          </w:tcPr>
          <w:p w14:paraId="7E29AFA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204528E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183F3AC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4CBFA13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6E99880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304AA2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50118D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62325E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6,5</w:t>
            </w:r>
          </w:p>
        </w:tc>
      </w:tr>
      <w:tr w:rsidR="00EF3983" w:rsidRPr="00EF3983" w14:paraId="119035DF" w14:textId="77777777" w:rsidTr="004531AC">
        <w:trPr>
          <w:cantSplit/>
          <w:trHeight w:val="340"/>
        </w:trPr>
        <w:tc>
          <w:tcPr>
            <w:tcW w:w="2689" w:type="dxa"/>
            <w:vAlign w:val="center"/>
            <w:hideMark/>
          </w:tcPr>
          <w:p w14:paraId="47484DBA"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n-GB" w:eastAsia="de-DE" w:bidi="en-US"/>
              </w:rPr>
            </w:pPr>
            <w:r w:rsidRPr="00EF3983">
              <w:rPr>
                <w:rFonts w:ascii="Palatino Linotype" w:eastAsia="Times New Roman" w:hAnsi="Palatino Linotype" w:cs="Times New Roman"/>
                <w:color w:val="000000" w:themeColor="text1"/>
                <w:sz w:val="18"/>
                <w:szCs w:val="20"/>
                <w:lang w:val="en-GB" w:eastAsia="de-DE" w:bidi="en-US"/>
              </w:rPr>
              <w:t>Essman et al., (2018) / FEChiC and GOCS</w:t>
            </w:r>
          </w:p>
        </w:tc>
        <w:tc>
          <w:tcPr>
            <w:tcW w:w="1143" w:type="dxa"/>
            <w:noWrap/>
            <w:vAlign w:val="center"/>
            <w:hideMark/>
          </w:tcPr>
          <w:p w14:paraId="3BDAA61F"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2016</w:t>
            </w:r>
          </w:p>
        </w:tc>
        <w:tc>
          <w:tcPr>
            <w:tcW w:w="711" w:type="dxa"/>
            <w:noWrap/>
            <w:vAlign w:val="center"/>
            <w:hideMark/>
          </w:tcPr>
          <w:p w14:paraId="4E23CD0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1" w:type="dxa"/>
            <w:noWrap/>
            <w:vAlign w:val="center"/>
            <w:hideMark/>
          </w:tcPr>
          <w:p w14:paraId="4E7D503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387C5E6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63E3CE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6CB35F8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865AB2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2F646FB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B1E397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6,5</w:t>
            </w:r>
          </w:p>
        </w:tc>
      </w:tr>
      <w:tr w:rsidR="00EF3983" w:rsidRPr="00EF3983" w14:paraId="1D905259" w14:textId="77777777" w:rsidTr="004531AC">
        <w:trPr>
          <w:cantSplit/>
          <w:trHeight w:val="340"/>
        </w:trPr>
        <w:tc>
          <w:tcPr>
            <w:tcW w:w="2689" w:type="dxa"/>
            <w:vAlign w:val="center"/>
            <w:hideMark/>
          </w:tcPr>
          <w:p w14:paraId="646F6E19"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Hoffmeister et al., (2016)</w:t>
            </w:r>
          </w:p>
        </w:tc>
        <w:tc>
          <w:tcPr>
            <w:tcW w:w="1143" w:type="dxa"/>
            <w:noWrap/>
            <w:vAlign w:val="center"/>
            <w:hideMark/>
          </w:tcPr>
          <w:p w14:paraId="21DF96DE"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2009-2010</w:t>
            </w:r>
          </w:p>
        </w:tc>
        <w:tc>
          <w:tcPr>
            <w:tcW w:w="711" w:type="dxa"/>
            <w:noWrap/>
            <w:vAlign w:val="center"/>
            <w:hideMark/>
          </w:tcPr>
          <w:p w14:paraId="19AB77B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621BD89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61509BB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6C721E7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7108499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5FB4DA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4DF54B0"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6C0CD4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4,5</w:t>
            </w:r>
          </w:p>
        </w:tc>
      </w:tr>
      <w:tr w:rsidR="00EF3983" w:rsidRPr="00EF3983" w14:paraId="01302B1B" w14:textId="77777777" w:rsidTr="004531AC">
        <w:trPr>
          <w:cantSplit/>
          <w:trHeight w:val="340"/>
        </w:trPr>
        <w:tc>
          <w:tcPr>
            <w:tcW w:w="2689" w:type="dxa"/>
            <w:vAlign w:val="center"/>
            <w:hideMark/>
          </w:tcPr>
          <w:p w14:paraId="44B3D83B"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Ivanovic et al., (1991)</w:t>
            </w:r>
          </w:p>
        </w:tc>
        <w:tc>
          <w:tcPr>
            <w:tcW w:w="1143" w:type="dxa"/>
            <w:noWrap/>
            <w:vAlign w:val="center"/>
            <w:hideMark/>
          </w:tcPr>
          <w:p w14:paraId="427B163E"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1982</w:t>
            </w:r>
          </w:p>
        </w:tc>
        <w:tc>
          <w:tcPr>
            <w:tcW w:w="711" w:type="dxa"/>
            <w:noWrap/>
            <w:vAlign w:val="center"/>
            <w:hideMark/>
          </w:tcPr>
          <w:p w14:paraId="071114F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1" w:type="dxa"/>
            <w:noWrap/>
            <w:vAlign w:val="center"/>
            <w:hideMark/>
          </w:tcPr>
          <w:p w14:paraId="355D929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61CE267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3CA67B1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59CE309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62A48D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2F3997A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4F7CC8C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5,5</w:t>
            </w:r>
          </w:p>
        </w:tc>
      </w:tr>
      <w:tr w:rsidR="00EF3983" w:rsidRPr="00EF3983" w14:paraId="505B42DC" w14:textId="77777777" w:rsidTr="004531AC">
        <w:trPr>
          <w:cantSplit/>
          <w:trHeight w:val="340"/>
        </w:trPr>
        <w:tc>
          <w:tcPr>
            <w:tcW w:w="2689" w:type="dxa"/>
            <w:vAlign w:val="center"/>
            <w:hideMark/>
          </w:tcPr>
          <w:p w14:paraId="2FF25AFD"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Ivanovic et al., (1992)</w:t>
            </w:r>
          </w:p>
        </w:tc>
        <w:tc>
          <w:tcPr>
            <w:tcW w:w="1143" w:type="dxa"/>
            <w:noWrap/>
            <w:vAlign w:val="center"/>
            <w:hideMark/>
          </w:tcPr>
          <w:p w14:paraId="7F996DE1"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1986-1987-1989</w:t>
            </w:r>
          </w:p>
        </w:tc>
        <w:tc>
          <w:tcPr>
            <w:tcW w:w="711" w:type="dxa"/>
            <w:noWrap/>
            <w:vAlign w:val="center"/>
            <w:hideMark/>
          </w:tcPr>
          <w:p w14:paraId="3C19518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32588E5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0A5A711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4AB110A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05D9220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5FB18F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CF9C54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5512E15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5</w:t>
            </w:r>
          </w:p>
        </w:tc>
      </w:tr>
      <w:tr w:rsidR="00EF3983" w:rsidRPr="00EF3983" w14:paraId="5C00C9A3" w14:textId="77777777" w:rsidTr="004531AC">
        <w:trPr>
          <w:cantSplit/>
          <w:trHeight w:val="340"/>
        </w:trPr>
        <w:tc>
          <w:tcPr>
            <w:tcW w:w="2689" w:type="dxa"/>
            <w:vAlign w:val="center"/>
            <w:hideMark/>
          </w:tcPr>
          <w:p w14:paraId="5820C89D"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n-GB" w:eastAsia="de-DE" w:bidi="en-US"/>
              </w:rPr>
            </w:pPr>
            <w:r w:rsidRPr="00EF3983">
              <w:rPr>
                <w:rFonts w:ascii="Palatino Linotype" w:eastAsia="Times New Roman" w:hAnsi="Palatino Linotype" w:cs="Times New Roman"/>
                <w:color w:val="000000" w:themeColor="text1"/>
                <w:sz w:val="18"/>
                <w:szCs w:val="20"/>
                <w:lang w:val="en-GB" w:eastAsia="de-DE" w:bidi="en-US"/>
              </w:rPr>
              <w:t>Jensen et al., (2019) / FEChiC and GOCS</w:t>
            </w:r>
          </w:p>
        </w:tc>
        <w:tc>
          <w:tcPr>
            <w:tcW w:w="1143" w:type="dxa"/>
            <w:noWrap/>
            <w:vAlign w:val="center"/>
            <w:hideMark/>
          </w:tcPr>
          <w:p w14:paraId="7CBD0EF1"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2016</w:t>
            </w:r>
          </w:p>
        </w:tc>
        <w:tc>
          <w:tcPr>
            <w:tcW w:w="711" w:type="dxa"/>
            <w:noWrap/>
            <w:vAlign w:val="center"/>
            <w:hideMark/>
          </w:tcPr>
          <w:p w14:paraId="7BF3209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1" w:type="dxa"/>
            <w:noWrap/>
            <w:vAlign w:val="center"/>
            <w:hideMark/>
          </w:tcPr>
          <w:p w14:paraId="393565F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5095A85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8681C3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6D0F91E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95CDA3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4A2BD8D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F2A11F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6,5</w:t>
            </w:r>
          </w:p>
        </w:tc>
      </w:tr>
      <w:tr w:rsidR="00EF3983" w:rsidRPr="00EF3983" w14:paraId="5EC666DB" w14:textId="77777777" w:rsidTr="004531AC">
        <w:trPr>
          <w:cantSplit/>
          <w:trHeight w:val="340"/>
        </w:trPr>
        <w:tc>
          <w:tcPr>
            <w:tcW w:w="2689" w:type="dxa"/>
            <w:vAlign w:val="center"/>
            <w:hideMark/>
          </w:tcPr>
          <w:p w14:paraId="25444AEF"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Liberona (2011)</w:t>
            </w:r>
          </w:p>
        </w:tc>
        <w:tc>
          <w:tcPr>
            <w:tcW w:w="1143" w:type="dxa"/>
            <w:noWrap/>
            <w:vAlign w:val="center"/>
            <w:hideMark/>
          </w:tcPr>
          <w:p w14:paraId="47FB68B3"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2007</w:t>
            </w:r>
          </w:p>
        </w:tc>
        <w:tc>
          <w:tcPr>
            <w:tcW w:w="711" w:type="dxa"/>
            <w:noWrap/>
            <w:vAlign w:val="center"/>
            <w:hideMark/>
          </w:tcPr>
          <w:p w14:paraId="12EC658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1" w:type="dxa"/>
            <w:noWrap/>
            <w:vAlign w:val="center"/>
            <w:hideMark/>
          </w:tcPr>
          <w:p w14:paraId="11FEF4D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7D03699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06F6BA5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4258935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B1A7A9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21DD5C2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44251C9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w:t>
            </w:r>
          </w:p>
        </w:tc>
      </w:tr>
      <w:tr w:rsidR="00EF3983" w:rsidRPr="00EF3983" w14:paraId="4AACC715" w14:textId="77777777" w:rsidTr="004531AC">
        <w:trPr>
          <w:cantSplit/>
          <w:trHeight w:val="340"/>
        </w:trPr>
        <w:tc>
          <w:tcPr>
            <w:tcW w:w="2689" w:type="dxa"/>
            <w:vAlign w:val="center"/>
            <w:hideMark/>
          </w:tcPr>
          <w:p w14:paraId="7C64BA85"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Cediel et al., (2018) / ENCA 2010-2011</w:t>
            </w:r>
          </w:p>
        </w:tc>
        <w:tc>
          <w:tcPr>
            <w:tcW w:w="1143" w:type="dxa"/>
            <w:noWrap/>
            <w:vAlign w:val="center"/>
            <w:hideMark/>
          </w:tcPr>
          <w:p w14:paraId="3F546DC9"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2010-2011</w:t>
            </w:r>
          </w:p>
        </w:tc>
        <w:tc>
          <w:tcPr>
            <w:tcW w:w="711" w:type="dxa"/>
            <w:noWrap/>
            <w:vAlign w:val="center"/>
            <w:hideMark/>
          </w:tcPr>
          <w:p w14:paraId="2504A06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3D8A1D8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69ABD6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2960BC3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7F221D0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AC1014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95A78A0"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ED273A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7,5</w:t>
            </w:r>
          </w:p>
        </w:tc>
      </w:tr>
      <w:tr w:rsidR="00EF3983" w:rsidRPr="00EF3983" w14:paraId="2EAA8580" w14:textId="77777777" w:rsidTr="004531AC">
        <w:trPr>
          <w:cantSplit/>
          <w:trHeight w:val="340"/>
        </w:trPr>
        <w:tc>
          <w:tcPr>
            <w:tcW w:w="2689" w:type="dxa"/>
            <w:vAlign w:val="center"/>
            <w:hideMark/>
          </w:tcPr>
          <w:p w14:paraId="615E478B"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Celis-Morales et al., (2011)</w:t>
            </w:r>
          </w:p>
        </w:tc>
        <w:tc>
          <w:tcPr>
            <w:tcW w:w="1143" w:type="dxa"/>
            <w:noWrap/>
            <w:vAlign w:val="center"/>
            <w:hideMark/>
          </w:tcPr>
          <w:p w14:paraId="78EB944E"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2008</w:t>
            </w:r>
          </w:p>
        </w:tc>
        <w:tc>
          <w:tcPr>
            <w:tcW w:w="711" w:type="dxa"/>
            <w:noWrap/>
            <w:vAlign w:val="center"/>
            <w:hideMark/>
          </w:tcPr>
          <w:p w14:paraId="00A57B5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1" w:type="dxa"/>
            <w:noWrap/>
            <w:vAlign w:val="center"/>
            <w:hideMark/>
          </w:tcPr>
          <w:p w14:paraId="677A382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56CA530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2ADFB3F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308F48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99AF14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78264C9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056027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5</w:t>
            </w:r>
          </w:p>
        </w:tc>
      </w:tr>
      <w:tr w:rsidR="00EF3983" w:rsidRPr="00EF3983" w14:paraId="6C68074E" w14:textId="77777777" w:rsidTr="004531AC">
        <w:trPr>
          <w:cantSplit/>
          <w:trHeight w:val="340"/>
        </w:trPr>
        <w:tc>
          <w:tcPr>
            <w:tcW w:w="2689" w:type="dxa"/>
            <w:vAlign w:val="center"/>
            <w:hideMark/>
          </w:tcPr>
          <w:p w14:paraId="5ED03E5D"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Duran-Aguero et al., (2015)</w:t>
            </w:r>
          </w:p>
        </w:tc>
        <w:tc>
          <w:tcPr>
            <w:tcW w:w="1143" w:type="dxa"/>
            <w:noWrap/>
            <w:vAlign w:val="center"/>
            <w:hideMark/>
          </w:tcPr>
          <w:p w14:paraId="75F55ED5"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2014</w:t>
            </w:r>
          </w:p>
        </w:tc>
        <w:tc>
          <w:tcPr>
            <w:tcW w:w="711" w:type="dxa"/>
            <w:noWrap/>
            <w:vAlign w:val="center"/>
            <w:hideMark/>
          </w:tcPr>
          <w:p w14:paraId="6144048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1" w:type="dxa"/>
            <w:noWrap/>
            <w:vAlign w:val="center"/>
            <w:hideMark/>
          </w:tcPr>
          <w:p w14:paraId="096F296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089342C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1474E21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63138A5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FAF059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87677D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73DFD12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4,5</w:t>
            </w:r>
          </w:p>
        </w:tc>
      </w:tr>
      <w:tr w:rsidR="00EF3983" w:rsidRPr="00EF3983" w14:paraId="0B1189DF" w14:textId="77777777" w:rsidTr="004531AC">
        <w:trPr>
          <w:cantSplit/>
          <w:trHeight w:val="340"/>
        </w:trPr>
        <w:tc>
          <w:tcPr>
            <w:tcW w:w="2689" w:type="dxa"/>
            <w:vAlign w:val="center"/>
            <w:hideMark/>
          </w:tcPr>
          <w:p w14:paraId="6DED2D73"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Echeverria et al., (2016)</w:t>
            </w:r>
          </w:p>
        </w:tc>
        <w:tc>
          <w:tcPr>
            <w:tcW w:w="1143" w:type="dxa"/>
            <w:noWrap/>
            <w:vAlign w:val="center"/>
            <w:hideMark/>
          </w:tcPr>
          <w:p w14:paraId="3EF58731"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2010-2014</w:t>
            </w:r>
          </w:p>
        </w:tc>
        <w:tc>
          <w:tcPr>
            <w:tcW w:w="711" w:type="dxa"/>
            <w:noWrap/>
            <w:vAlign w:val="center"/>
            <w:hideMark/>
          </w:tcPr>
          <w:p w14:paraId="6C504AB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1" w:type="dxa"/>
            <w:noWrap/>
            <w:vAlign w:val="center"/>
            <w:hideMark/>
          </w:tcPr>
          <w:p w14:paraId="5F4F98E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0BAB013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3A5B30A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766C9B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1D564BA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2A1000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458B463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r>
      <w:tr w:rsidR="00EF3983" w:rsidRPr="00EF3983" w14:paraId="1C5547EA" w14:textId="77777777" w:rsidTr="004531AC">
        <w:trPr>
          <w:cantSplit/>
          <w:trHeight w:val="340"/>
        </w:trPr>
        <w:tc>
          <w:tcPr>
            <w:tcW w:w="2689" w:type="dxa"/>
            <w:vAlign w:val="center"/>
            <w:hideMark/>
          </w:tcPr>
          <w:p w14:paraId="3AE2D3FA"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Fisberg et al., (2018)</w:t>
            </w:r>
          </w:p>
        </w:tc>
        <w:tc>
          <w:tcPr>
            <w:tcW w:w="1143" w:type="dxa"/>
            <w:noWrap/>
            <w:vAlign w:val="center"/>
            <w:hideMark/>
          </w:tcPr>
          <w:p w14:paraId="2AEAFEDB"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2014-2015</w:t>
            </w:r>
          </w:p>
        </w:tc>
        <w:tc>
          <w:tcPr>
            <w:tcW w:w="711" w:type="dxa"/>
            <w:noWrap/>
            <w:vAlign w:val="center"/>
            <w:hideMark/>
          </w:tcPr>
          <w:p w14:paraId="143FD3A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6FA77B1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7292D5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51BE421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0AFA6F7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4493969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D047DE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605E4A4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w:t>
            </w:r>
          </w:p>
        </w:tc>
      </w:tr>
      <w:tr w:rsidR="00EF3983" w:rsidRPr="00EF3983" w14:paraId="298E2F00" w14:textId="77777777" w:rsidTr="004531AC">
        <w:trPr>
          <w:cantSplit/>
          <w:trHeight w:val="340"/>
        </w:trPr>
        <w:tc>
          <w:tcPr>
            <w:tcW w:w="2689" w:type="dxa"/>
            <w:vAlign w:val="center"/>
            <w:hideMark/>
          </w:tcPr>
          <w:p w14:paraId="0EB48A9E"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Gomez et al., (2019) / ELANS</w:t>
            </w:r>
          </w:p>
        </w:tc>
        <w:tc>
          <w:tcPr>
            <w:tcW w:w="1143" w:type="dxa"/>
            <w:noWrap/>
            <w:vAlign w:val="center"/>
            <w:hideMark/>
          </w:tcPr>
          <w:p w14:paraId="3F368220"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2014-2015</w:t>
            </w:r>
          </w:p>
        </w:tc>
        <w:tc>
          <w:tcPr>
            <w:tcW w:w="711" w:type="dxa"/>
            <w:noWrap/>
            <w:vAlign w:val="center"/>
            <w:hideMark/>
          </w:tcPr>
          <w:p w14:paraId="292ADE5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6CA08BD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621A7F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3434DE09"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6B36C10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2E99225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43C7E90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743A7E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w:t>
            </w:r>
          </w:p>
        </w:tc>
      </w:tr>
      <w:tr w:rsidR="00EF3983" w:rsidRPr="00EF3983" w14:paraId="2BF1FD9D" w14:textId="77777777" w:rsidTr="004531AC">
        <w:trPr>
          <w:cantSplit/>
          <w:trHeight w:val="340"/>
        </w:trPr>
        <w:tc>
          <w:tcPr>
            <w:tcW w:w="2689" w:type="dxa"/>
            <w:vAlign w:val="center"/>
            <w:hideMark/>
          </w:tcPr>
          <w:p w14:paraId="4EADEF29"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n-GB" w:eastAsia="de-DE" w:bidi="en-US"/>
              </w:rPr>
            </w:pPr>
            <w:r w:rsidRPr="00EF3983">
              <w:rPr>
                <w:rFonts w:ascii="Palatino Linotype" w:eastAsia="Times New Roman" w:hAnsi="Palatino Linotype" w:cs="Times New Roman"/>
                <w:color w:val="000000" w:themeColor="text1"/>
                <w:sz w:val="18"/>
                <w:szCs w:val="20"/>
                <w:lang w:val="en-GB" w:eastAsia="de-DE" w:bidi="en-US"/>
              </w:rPr>
              <w:t>Chilean National Quality of Life and Health Survey 2006</w:t>
            </w:r>
          </w:p>
        </w:tc>
        <w:tc>
          <w:tcPr>
            <w:tcW w:w="1143" w:type="dxa"/>
            <w:noWrap/>
            <w:vAlign w:val="center"/>
            <w:hideMark/>
          </w:tcPr>
          <w:p w14:paraId="01BCE1C6"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2006</w:t>
            </w:r>
          </w:p>
        </w:tc>
        <w:tc>
          <w:tcPr>
            <w:tcW w:w="711" w:type="dxa"/>
            <w:noWrap/>
            <w:vAlign w:val="center"/>
            <w:hideMark/>
          </w:tcPr>
          <w:p w14:paraId="462E0F4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700D8A1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527756AB"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4744AE8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30E7FA5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4E7B7CC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26F89D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C08780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7</w:t>
            </w:r>
          </w:p>
        </w:tc>
      </w:tr>
      <w:tr w:rsidR="00EF3983" w:rsidRPr="00EF3983" w14:paraId="1E25807F" w14:textId="77777777" w:rsidTr="004531AC">
        <w:trPr>
          <w:cantSplit/>
          <w:trHeight w:val="340"/>
        </w:trPr>
        <w:tc>
          <w:tcPr>
            <w:tcW w:w="2689" w:type="dxa"/>
            <w:vAlign w:val="center"/>
            <w:hideMark/>
          </w:tcPr>
          <w:p w14:paraId="7D9B2BAD"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n-GB" w:eastAsia="de-DE" w:bidi="en-US"/>
              </w:rPr>
            </w:pPr>
            <w:r w:rsidRPr="00EF3983">
              <w:rPr>
                <w:rFonts w:ascii="Palatino Linotype" w:eastAsia="Times New Roman" w:hAnsi="Palatino Linotype" w:cs="Times New Roman"/>
                <w:color w:val="000000" w:themeColor="text1"/>
                <w:sz w:val="18"/>
                <w:szCs w:val="20"/>
                <w:lang w:val="en-GB" w:eastAsia="de-DE" w:bidi="en-US"/>
              </w:rPr>
              <w:t>Chilean National Quality of Life and Health Workers Survey 2009-2010</w:t>
            </w:r>
          </w:p>
        </w:tc>
        <w:tc>
          <w:tcPr>
            <w:tcW w:w="1143" w:type="dxa"/>
            <w:noWrap/>
            <w:vAlign w:val="center"/>
            <w:hideMark/>
          </w:tcPr>
          <w:p w14:paraId="44E77C2A"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2009-2010</w:t>
            </w:r>
          </w:p>
        </w:tc>
        <w:tc>
          <w:tcPr>
            <w:tcW w:w="711" w:type="dxa"/>
            <w:noWrap/>
            <w:vAlign w:val="center"/>
            <w:hideMark/>
          </w:tcPr>
          <w:p w14:paraId="7F933BE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4E6D4B2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51E81EE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50F6960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1EE66C0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8CB081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001E8A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447B63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7</w:t>
            </w:r>
          </w:p>
        </w:tc>
      </w:tr>
      <w:tr w:rsidR="00EF3983" w:rsidRPr="00EF3983" w14:paraId="072A1CA8" w14:textId="77777777" w:rsidTr="004531AC">
        <w:trPr>
          <w:cantSplit/>
          <w:trHeight w:val="340"/>
        </w:trPr>
        <w:tc>
          <w:tcPr>
            <w:tcW w:w="2689" w:type="dxa"/>
            <w:vAlign w:val="center"/>
            <w:hideMark/>
          </w:tcPr>
          <w:p w14:paraId="1FBF43EF"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Chilean National Health Survey 2009-2010</w:t>
            </w:r>
          </w:p>
        </w:tc>
        <w:tc>
          <w:tcPr>
            <w:tcW w:w="1143" w:type="dxa"/>
            <w:noWrap/>
            <w:vAlign w:val="center"/>
            <w:hideMark/>
          </w:tcPr>
          <w:p w14:paraId="079DD95B"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2009-2010</w:t>
            </w:r>
          </w:p>
        </w:tc>
        <w:tc>
          <w:tcPr>
            <w:tcW w:w="711" w:type="dxa"/>
            <w:noWrap/>
            <w:vAlign w:val="center"/>
            <w:hideMark/>
          </w:tcPr>
          <w:p w14:paraId="4DA82E0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47F9D42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64D86D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73A73F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187FBBB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77517EB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C785DB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00B0514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9</w:t>
            </w:r>
          </w:p>
        </w:tc>
      </w:tr>
      <w:tr w:rsidR="00EF3983" w:rsidRPr="00EF3983" w14:paraId="4F4ABB78" w14:textId="77777777" w:rsidTr="004531AC">
        <w:trPr>
          <w:cantSplit/>
          <w:trHeight w:val="340"/>
        </w:trPr>
        <w:tc>
          <w:tcPr>
            <w:tcW w:w="2689" w:type="dxa"/>
            <w:vAlign w:val="center"/>
            <w:hideMark/>
          </w:tcPr>
          <w:p w14:paraId="759A1E0A"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n-GB" w:eastAsia="de-DE" w:bidi="en-US"/>
              </w:rPr>
            </w:pPr>
            <w:r w:rsidRPr="00EF3983">
              <w:rPr>
                <w:rFonts w:ascii="Palatino Linotype" w:eastAsia="Times New Roman" w:hAnsi="Palatino Linotype" w:cs="Times New Roman"/>
                <w:color w:val="000000" w:themeColor="text1"/>
                <w:sz w:val="18"/>
                <w:szCs w:val="20"/>
                <w:lang w:val="en-GB" w:eastAsia="de-DE" w:bidi="en-US"/>
              </w:rPr>
              <w:t>Chilean National Food Intake Survey 2014</w:t>
            </w:r>
          </w:p>
        </w:tc>
        <w:tc>
          <w:tcPr>
            <w:tcW w:w="1143" w:type="dxa"/>
            <w:noWrap/>
            <w:vAlign w:val="center"/>
            <w:hideMark/>
          </w:tcPr>
          <w:p w14:paraId="347F5624"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2010-2011</w:t>
            </w:r>
          </w:p>
        </w:tc>
        <w:tc>
          <w:tcPr>
            <w:tcW w:w="711" w:type="dxa"/>
            <w:noWrap/>
            <w:vAlign w:val="center"/>
            <w:hideMark/>
          </w:tcPr>
          <w:p w14:paraId="14185F8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061647B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FCAFB3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0,5</w:t>
            </w:r>
          </w:p>
        </w:tc>
        <w:tc>
          <w:tcPr>
            <w:tcW w:w="710" w:type="dxa"/>
            <w:noWrap/>
            <w:vAlign w:val="center"/>
            <w:hideMark/>
          </w:tcPr>
          <w:p w14:paraId="491574B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572B0EE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29E7BB3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A06EEA6"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6FE27D4"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8,5</w:t>
            </w:r>
          </w:p>
        </w:tc>
      </w:tr>
      <w:tr w:rsidR="00EF3983" w:rsidRPr="00EF3983" w14:paraId="6E435A66" w14:textId="77777777" w:rsidTr="004531AC">
        <w:trPr>
          <w:cantSplit/>
          <w:trHeight w:val="340"/>
        </w:trPr>
        <w:tc>
          <w:tcPr>
            <w:tcW w:w="2689" w:type="dxa"/>
            <w:vAlign w:val="center"/>
            <w:hideMark/>
          </w:tcPr>
          <w:p w14:paraId="0106C111"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Chilean National Health Survey 2016-2017</w:t>
            </w:r>
          </w:p>
        </w:tc>
        <w:tc>
          <w:tcPr>
            <w:tcW w:w="1143" w:type="dxa"/>
            <w:noWrap/>
            <w:vAlign w:val="center"/>
            <w:hideMark/>
          </w:tcPr>
          <w:p w14:paraId="7B294DD0"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2016-2017</w:t>
            </w:r>
          </w:p>
        </w:tc>
        <w:tc>
          <w:tcPr>
            <w:tcW w:w="711" w:type="dxa"/>
            <w:noWrap/>
            <w:vAlign w:val="center"/>
            <w:hideMark/>
          </w:tcPr>
          <w:p w14:paraId="7A9B1DF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2BD8BC2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34B826E0"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17B82403"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0E4A494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2E90500"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5071A84A"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3352102D"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6</w:t>
            </w:r>
          </w:p>
        </w:tc>
      </w:tr>
      <w:tr w:rsidR="00EF3983" w:rsidRPr="00EF3983" w14:paraId="59E9703B" w14:textId="77777777" w:rsidTr="004531AC">
        <w:trPr>
          <w:cantSplit/>
          <w:trHeight w:val="340"/>
        </w:trPr>
        <w:tc>
          <w:tcPr>
            <w:tcW w:w="2689" w:type="dxa"/>
            <w:noWrap/>
            <w:vAlign w:val="center"/>
            <w:hideMark/>
          </w:tcPr>
          <w:p w14:paraId="28EFE2E8"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Pinto et al., (2019) / ELANS</w:t>
            </w:r>
          </w:p>
        </w:tc>
        <w:tc>
          <w:tcPr>
            <w:tcW w:w="1143" w:type="dxa"/>
            <w:noWrap/>
            <w:vAlign w:val="center"/>
            <w:hideMark/>
          </w:tcPr>
          <w:p w14:paraId="15E0AED5"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2014-2015</w:t>
            </w:r>
          </w:p>
        </w:tc>
        <w:tc>
          <w:tcPr>
            <w:tcW w:w="711" w:type="dxa"/>
            <w:noWrap/>
            <w:vAlign w:val="center"/>
            <w:hideMark/>
          </w:tcPr>
          <w:p w14:paraId="679FDEF8"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1" w:type="dxa"/>
            <w:noWrap/>
            <w:vAlign w:val="center"/>
            <w:hideMark/>
          </w:tcPr>
          <w:p w14:paraId="7B39B5C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FFF330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2C56C74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1826C56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226EFFFE"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175F806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45CCB93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5</w:t>
            </w:r>
          </w:p>
        </w:tc>
      </w:tr>
      <w:tr w:rsidR="00EF3983" w:rsidRPr="00EF3983" w14:paraId="7798239C" w14:textId="77777777" w:rsidTr="004531AC">
        <w:trPr>
          <w:cantSplit/>
          <w:trHeight w:val="340"/>
        </w:trPr>
        <w:tc>
          <w:tcPr>
            <w:tcW w:w="2689" w:type="dxa"/>
            <w:noWrap/>
            <w:vAlign w:val="center"/>
            <w:hideMark/>
          </w:tcPr>
          <w:p w14:paraId="6B8362B2"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Ratner et al., (2008)</w:t>
            </w:r>
          </w:p>
        </w:tc>
        <w:tc>
          <w:tcPr>
            <w:tcW w:w="1143" w:type="dxa"/>
            <w:noWrap/>
            <w:vAlign w:val="center"/>
            <w:hideMark/>
          </w:tcPr>
          <w:p w14:paraId="2A6E29A5" w14:textId="77777777" w:rsidR="00F371C5" w:rsidRPr="00EF3983" w:rsidRDefault="00F371C5" w:rsidP="004531AC">
            <w:pPr>
              <w:spacing w:line="0" w:lineRule="atLeast"/>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N/R</w:t>
            </w:r>
          </w:p>
        </w:tc>
        <w:tc>
          <w:tcPr>
            <w:tcW w:w="711" w:type="dxa"/>
            <w:noWrap/>
            <w:vAlign w:val="center"/>
            <w:hideMark/>
          </w:tcPr>
          <w:p w14:paraId="5F4076D5"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1" w:type="dxa"/>
            <w:noWrap/>
            <w:vAlign w:val="center"/>
            <w:hideMark/>
          </w:tcPr>
          <w:p w14:paraId="471BA5B1"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0AB048C0"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27E3B23C"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2</w:t>
            </w:r>
          </w:p>
        </w:tc>
        <w:tc>
          <w:tcPr>
            <w:tcW w:w="710" w:type="dxa"/>
            <w:noWrap/>
            <w:vAlign w:val="center"/>
            <w:hideMark/>
          </w:tcPr>
          <w:p w14:paraId="6539826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6A4BDA97"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1</w:t>
            </w:r>
          </w:p>
        </w:tc>
        <w:tc>
          <w:tcPr>
            <w:tcW w:w="710" w:type="dxa"/>
            <w:noWrap/>
            <w:vAlign w:val="center"/>
            <w:hideMark/>
          </w:tcPr>
          <w:p w14:paraId="7B0DCFC2"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0</w:t>
            </w:r>
          </w:p>
        </w:tc>
        <w:tc>
          <w:tcPr>
            <w:tcW w:w="710" w:type="dxa"/>
            <w:noWrap/>
            <w:vAlign w:val="center"/>
            <w:hideMark/>
          </w:tcPr>
          <w:p w14:paraId="5BE83DCF" w14:textId="77777777" w:rsidR="00F371C5" w:rsidRPr="00EF3983" w:rsidRDefault="00F371C5" w:rsidP="0036364C">
            <w:pPr>
              <w:spacing w:line="0" w:lineRule="atLeast"/>
              <w:jc w:val="center"/>
              <w:rPr>
                <w:rFonts w:ascii="Palatino Linotype" w:eastAsia="Times New Roman" w:hAnsi="Palatino Linotype" w:cs="Times New Roman"/>
                <w:color w:val="000000" w:themeColor="text1"/>
                <w:sz w:val="18"/>
                <w:szCs w:val="20"/>
                <w:lang w:val="es-CL" w:eastAsia="de-DE" w:bidi="en-US"/>
              </w:rPr>
            </w:pPr>
            <w:r w:rsidRPr="00EF3983">
              <w:rPr>
                <w:rFonts w:ascii="Palatino Linotype" w:eastAsia="Times New Roman" w:hAnsi="Palatino Linotype" w:cs="Times New Roman"/>
                <w:color w:val="000000" w:themeColor="text1"/>
                <w:sz w:val="18"/>
                <w:szCs w:val="20"/>
                <w:lang w:val="es-CL" w:eastAsia="de-DE" w:bidi="en-US"/>
              </w:rPr>
              <w:t>4</w:t>
            </w:r>
          </w:p>
        </w:tc>
      </w:tr>
    </w:tbl>
    <w:p w14:paraId="348E5B33" w14:textId="45F1A788" w:rsidR="00C8572A" w:rsidRPr="00EF3983" w:rsidRDefault="00F16C7E" w:rsidP="00F16C7E">
      <w:pPr>
        <w:pStyle w:val="Tablefooter"/>
        <w:rPr>
          <w:color w:val="000000" w:themeColor="text1"/>
          <w:lang w:val="en-GB"/>
        </w:rPr>
      </w:pPr>
      <w:r w:rsidRPr="00EF3983">
        <w:rPr>
          <w:color w:val="000000" w:themeColor="text1"/>
          <w:lang w:val="en-GB"/>
        </w:rPr>
        <w:t>NOQAS: Newcastle Ottawa Quality Assessment Scale</w:t>
      </w:r>
      <w:r w:rsidR="00C8572A" w:rsidRPr="00EF3983">
        <w:rPr>
          <w:color w:val="000000" w:themeColor="text1"/>
        </w:rPr>
        <w:br w:type="page"/>
      </w:r>
    </w:p>
    <w:p w14:paraId="50E9CF03" w14:textId="1671DFAD" w:rsidR="00594ABC" w:rsidRPr="00EF3983" w:rsidRDefault="00594ABC" w:rsidP="00674909">
      <w:pPr>
        <w:pStyle w:val="Heading3"/>
        <w:rPr>
          <w:rFonts w:ascii="Times New Roman" w:eastAsia="Times New Roman" w:hAnsi="Times New Roman" w:cs="Times New Roman"/>
          <w:i/>
          <w:noProof/>
          <w:snapToGrid w:val="0"/>
          <w:color w:val="000000" w:themeColor="text1"/>
          <w:sz w:val="20"/>
          <w:szCs w:val="22"/>
          <w:lang w:val="en-US" w:eastAsia="de-DE" w:bidi="en-US"/>
        </w:rPr>
      </w:pPr>
      <w:bookmarkStart w:id="3" w:name="_Ref48405106"/>
      <w:bookmarkStart w:id="4" w:name="_Ref34667947"/>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11</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3"/>
      <w:r w:rsidR="004F3B0F" w:rsidRPr="00EF3983">
        <w:rPr>
          <w:rFonts w:ascii="Times New Roman" w:eastAsia="Times New Roman" w:hAnsi="Times New Roman" w:cs="Times New Roman"/>
          <w:i/>
          <w:noProof/>
          <w:snapToGrid w:val="0"/>
          <w:color w:val="000000" w:themeColor="text1"/>
          <w:sz w:val="20"/>
          <w:szCs w:val="22"/>
          <w:lang w:val="en-US" w:eastAsia="de-DE" w:bidi="en-US"/>
        </w:rPr>
        <w:t>.</w:t>
      </w:r>
      <w:r w:rsidRPr="00EF3983">
        <w:rPr>
          <w:rFonts w:ascii="Times New Roman" w:eastAsia="Times New Roman" w:hAnsi="Times New Roman" w:cs="Times New Roman"/>
          <w:i/>
          <w:noProof/>
          <w:snapToGrid w:val="0"/>
          <w:color w:val="000000" w:themeColor="text1"/>
          <w:sz w:val="20"/>
          <w:szCs w:val="22"/>
          <w:lang w:val="en-US" w:eastAsia="de-DE" w:bidi="en-US"/>
        </w:rPr>
        <w:t xml:space="preserve"> Summary of relative differences and/or odds ratios from articles assessing associations between energy intake, protein and carbohydrate intake and socioeconomic position indicators+</w:t>
      </w:r>
    </w:p>
    <w:tbl>
      <w:tblPr>
        <w:tblpPr w:leftFromText="180" w:rightFromText="180" w:vertAnchor="text" w:tblpY="1"/>
        <w:tblOverlap w:val="never"/>
        <w:tblW w:w="5017"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94"/>
        <w:gridCol w:w="1347"/>
        <w:gridCol w:w="2244"/>
        <w:gridCol w:w="1219"/>
        <w:gridCol w:w="1003"/>
        <w:gridCol w:w="1349"/>
      </w:tblGrid>
      <w:tr w:rsidR="00EF3983" w:rsidRPr="00EF3983" w14:paraId="1F6ABA17" w14:textId="77777777" w:rsidTr="004F475F">
        <w:trPr>
          <w:trHeight w:val="20"/>
        </w:trPr>
        <w:tc>
          <w:tcPr>
            <w:tcW w:w="1252" w:type="pct"/>
            <w:tcBorders>
              <w:left w:val="nil"/>
              <w:bottom w:val="single" w:sz="4" w:space="0" w:color="auto"/>
            </w:tcBorders>
            <w:shd w:val="clear" w:color="auto" w:fill="auto"/>
            <w:vAlign w:val="center"/>
            <w:hideMark/>
          </w:tcPr>
          <w:p w14:paraId="34B78194" w14:textId="77777777" w:rsidR="00594ABC" w:rsidRPr="00EF3983" w:rsidRDefault="00594ABC" w:rsidP="00594ABC">
            <w:pPr>
              <w:spacing w:after="0" w:line="0" w:lineRule="atLeast"/>
              <w:jc w:val="both"/>
              <w:rPr>
                <w:rFonts w:ascii="Times New Roman" w:eastAsia="Times New Roman" w:hAnsi="Times New Roman" w:cs="Times New Roman"/>
                <w:b/>
                <w:bCs/>
                <w:color w:val="000000" w:themeColor="text1"/>
                <w:sz w:val="20"/>
                <w:szCs w:val="20"/>
                <w:lang w:eastAsia="en-GB" w:bidi="en-US"/>
              </w:rPr>
            </w:pPr>
            <w:r w:rsidRPr="00EF3983">
              <w:rPr>
                <w:rFonts w:ascii="Times New Roman" w:eastAsia="Times New Roman" w:hAnsi="Times New Roman" w:cs="Times New Roman"/>
                <w:b/>
                <w:bCs/>
                <w:color w:val="000000" w:themeColor="text1"/>
                <w:sz w:val="20"/>
                <w:szCs w:val="20"/>
                <w:lang w:eastAsia="en-GB" w:bidi="en-US"/>
              </w:rPr>
              <w:t>Study name / Author</w:t>
            </w:r>
          </w:p>
        </w:tc>
        <w:tc>
          <w:tcPr>
            <w:tcW w:w="705" w:type="pct"/>
            <w:tcBorders>
              <w:bottom w:val="single" w:sz="4" w:space="0" w:color="auto"/>
            </w:tcBorders>
            <w:shd w:val="clear" w:color="auto" w:fill="auto"/>
            <w:vAlign w:val="center"/>
            <w:hideMark/>
          </w:tcPr>
          <w:p w14:paraId="7EF2DC49" w14:textId="77777777" w:rsidR="00594ABC" w:rsidRPr="00EF3983" w:rsidRDefault="00594ABC" w:rsidP="00594ABC">
            <w:pPr>
              <w:spacing w:after="0" w:line="0" w:lineRule="atLeast"/>
              <w:jc w:val="both"/>
              <w:rPr>
                <w:rFonts w:ascii="Times New Roman" w:eastAsia="Times New Roman" w:hAnsi="Times New Roman" w:cs="Times New Roman"/>
                <w:b/>
                <w:bCs/>
                <w:color w:val="000000" w:themeColor="text1"/>
                <w:sz w:val="20"/>
                <w:szCs w:val="20"/>
                <w:lang w:eastAsia="en-GB" w:bidi="en-US"/>
              </w:rPr>
            </w:pPr>
            <w:r w:rsidRPr="00EF3983">
              <w:rPr>
                <w:rFonts w:ascii="Times New Roman" w:eastAsia="Times New Roman" w:hAnsi="Times New Roman" w:cs="Times New Roman"/>
                <w:b/>
                <w:bCs/>
                <w:color w:val="000000" w:themeColor="text1"/>
                <w:sz w:val="20"/>
                <w:szCs w:val="20"/>
                <w:lang w:eastAsia="en-GB" w:bidi="en-US"/>
              </w:rPr>
              <w:t>Sample population</w:t>
            </w:r>
          </w:p>
        </w:tc>
        <w:tc>
          <w:tcPr>
            <w:tcW w:w="1174" w:type="pct"/>
            <w:tcBorders>
              <w:bottom w:val="single" w:sz="4" w:space="0" w:color="auto"/>
            </w:tcBorders>
            <w:shd w:val="clear" w:color="auto" w:fill="auto"/>
            <w:vAlign w:val="center"/>
            <w:hideMark/>
          </w:tcPr>
          <w:p w14:paraId="45F9CE56" w14:textId="77777777" w:rsidR="00594ABC" w:rsidRPr="00EF3983" w:rsidRDefault="00594ABC" w:rsidP="00594ABC">
            <w:pPr>
              <w:spacing w:after="0" w:line="0" w:lineRule="atLeast"/>
              <w:jc w:val="both"/>
              <w:rPr>
                <w:rFonts w:ascii="Times New Roman" w:eastAsia="Times New Roman" w:hAnsi="Times New Roman" w:cs="Times New Roman"/>
                <w:b/>
                <w:bCs/>
                <w:color w:val="000000" w:themeColor="text1"/>
                <w:sz w:val="20"/>
                <w:szCs w:val="20"/>
                <w:lang w:eastAsia="en-GB" w:bidi="en-US"/>
              </w:rPr>
            </w:pPr>
            <w:r w:rsidRPr="00EF3983">
              <w:rPr>
                <w:rFonts w:ascii="Times New Roman" w:eastAsia="Times New Roman" w:hAnsi="Times New Roman" w:cs="Times New Roman"/>
                <w:b/>
                <w:bCs/>
                <w:color w:val="000000" w:themeColor="text1"/>
                <w:sz w:val="20"/>
                <w:szCs w:val="20"/>
                <w:lang w:eastAsia="en-GB" w:bidi="en-US"/>
              </w:rPr>
              <w:t>Dietary indicator</w:t>
            </w:r>
          </w:p>
        </w:tc>
        <w:tc>
          <w:tcPr>
            <w:tcW w:w="638" w:type="pct"/>
            <w:tcBorders>
              <w:bottom w:val="single" w:sz="4" w:space="0" w:color="auto"/>
            </w:tcBorders>
            <w:shd w:val="clear" w:color="auto" w:fill="auto"/>
            <w:vAlign w:val="center"/>
            <w:hideMark/>
          </w:tcPr>
          <w:p w14:paraId="1B6D8FC9" w14:textId="77777777" w:rsidR="00594ABC" w:rsidRPr="00EF3983" w:rsidRDefault="00594ABC" w:rsidP="00594ABC">
            <w:pPr>
              <w:spacing w:after="0" w:line="0" w:lineRule="atLeast"/>
              <w:jc w:val="center"/>
              <w:rPr>
                <w:rFonts w:ascii="Times New Roman" w:eastAsia="Times New Roman" w:hAnsi="Times New Roman" w:cs="Times New Roman"/>
                <w:b/>
                <w:bCs/>
                <w:color w:val="000000" w:themeColor="text1"/>
                <w:sz w:val="20"/>
                <w:szCs w:val="20"/>
                <w:lang w:eastAsia="en-GB" w:bidi="en-US"/>
              </w:rPr>
            </w:pPr>
            <w:r w:rsidRPr="00EF3983">
              <w:rPr>
                <w:rFonts w:ascii="Times New Roman" w:eastAsia="Times New Roman" w:hAnsi="Times New Roman" w:cs="Times New Roman"/>
                <w:b/>
                <w:bCs/>
                <w:color w:val="000000" w:themeColor="text1"/>
                <w:sz w:val="20"/>
                <w:szCs w:val="20"/>
                <w:lang w:eastAsia="de-DE" w:bidi="en-US"/>
              </w:rPr>
              <w:t>Education</w:t>
            </w:r>
          </w:p>
        </w:tc>
        <w:tc>
          <w:tcPr>
            <w:tcW w:w="525" w:type="pct"/>
            <w:tcBorders>
              <w:bottom w:val="single" w:sz="4" w:space="0" w:color="auto"/>
            </w:tcBorders>
            <w:shd w:val="clear" w:color="auto" w:fill="auto"/>
            <w:vAlign w:val="center"/>
            <w:hideMark/>
          </w:tcPr>
          <w:p w14:paraId="5531E3FD" w14:textId="77777777" w:rsidR="00594ABC" w:rsidRPr="00EF3983" w:rsidRDefault="00594ABC" w:rsidP="00594ABC">
            <w:pPr>
              <w:spacing w:after="0" w:line="0" w:lineRule="atLeast"/>
              <w:jc w:val="center"/>
              <w:rPr>
                <w:rFonts w:ascii="Times New Roman" w:eastAsia="Times New Roman" w:hAnsi="Times New Roman" w:cs="Times New Roman"/>
                <w:b/>
                <w:bCs/>
                <w:color w:val="000000" w:themeColor="text1"/>
                <w:sz w:val="20"/>
                <w:szCs w:val="20"/>
                <w:lang w:eastAsia="en-GB" w:bidi="en-US"/>
              </w:rPr>
            </w:pPr>
            <w:r w:rsidRPr="00EF3983">
              <w:rPr>
                <w:rFonts w:ascii="Times New Roman" w:eastAsia="Times New Roman" w:hAnsi="Times New Roman" w:cs="Times New Roman"/>
                <w:b/>
                <w:bCs/>
                <w:color w:val="000000" w:themeColor="text1"/>
                <w:sz w:val="20"/>
                <w:szCs w:val="20"/>
                <w:lang w:eastAsia="de-DE" w:bidi="en-US"/>
              </w:rPr>
              <w:t>Income</w:t>
            </w:r>
          </w:p>
        </w:tc>
        <w:tc>
          <w:tcPr>
            <w:tcW w:w="707" w:type="pct"/>
            <w:tcBorders>
              <w:bottom w:val="single" w:sz="4" w:space="0" w:color="auto"/>
              <w:right w:val="nil"/>
            </w:tcBorders>
            <w:shd w:val="clear" w:color="auto" w:fill="auto"/>
            <w:vAlign w:val="center"/>
            <w:hideMark/>
          </w:tcPr>
          <w:p w14:paraId="7604562C" w14:textId="77777777" w:rsidR="00594ABC" w:rsidRPr="00EF3983" w:rsidRDefault="00594ABC" w:rsidP="00594ABC">
            <w:pPr>
              <w:spacing w:after="0" w:line="0" w:lineRule="atLeast"/>
              <w:jc w:val="center"/>
              <w:rPr>
                <w:rFonts w:ascii="Times New Roman" w:eastAsia="Times New Roman" w:hAnsi="Times New Roman" w:cs="Times New Roman"/>
                <w:b/>
                <w:bCs/>
                <w:color w:val="000000" w:themeColor="text1"/>
                <w:sz w:val="20"/>
                <w:szCs w:val="20"/>
                <w:lang w:eastAsia="en-GB" w:bidi="en-US"/>
              </w:rPr>
            </w:pPr>
            <w:r w:rsidRPr="00EF3983">
              <w:rPr>
                <w:rFonts w:ascii="Times New Roman" w:eastAsia="Times New Roman" w:hAnsi="Times New Roman" w:cs="Times New Roman"/>
                <w:b/>
                <w:bCs/>
                <w:color w:val="000000" w:themeColor="text1"/>
                <w:sz w:val="20"/>
                <w:szCs w:val="20"/>
                <w:lang w:eastAsia="de-DE" w:bidi="en-US"/>
              </w:rPr>
              <w:t>Index</w:t>
            </w:r>
          </w:p>
        </w:tc>
      </w:tr>
      <w:tr w:rsidR="00EF3983" w:rsidRPr="00EF3983" w14:paraId="15830B91" w14:textId="77777777" w:rsidTr="004F475F">
        <w:trPr>
          <w:trHeight w:val="20"/>
        </w:trPr>
        <w:tc>
          <w:tcPr>
            <w:tcW w:w="5000" w:type="pct"/>
            <w:gridSpan w:val="6"/>
            <w:tcBorders>
              <w:left w:val="nil"/>
              <w:right w:val="nil"/>
            </w:tcBorders>
            <w:shd w:val="clear" w:color="auto" w:fill="auto"/>
            <w:vAlign w:val="center"/>
          </w:tcPr>
          <w:p w14:paraId="5C71D19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b/>
                <w:bCs/>
                <w:i/>
                <w:iCs/>
                <w:color w:val="000000" w:themeColor="text1"/>
                <w:sz w:val="20"/>
                <w:szCs w:val="20"/>
                <w:lang w:eastAsia="en-GB" w:bidi="en-US"/>
              </w:rPr>
              <w:t>Energy intake</w:t>
            </w:r>
          </w:p>
        </w:tc>
      </w:tr>
      <w:tr w:rsidR="00EF3983" w:rsidRPr="00EF3983" w14:paraId="78D93409" w14:textId="77777777" w:rsidTr="004F475F">
        <w:trPr>
          <w:trHeight w:val="20"/>
        </w:trPr>
        <w:tc>
          <w:tcPr>
            <w:tcW w:w="1252" w:type="pct"/>
            <w:tcBorders>
              <w:left w:val="nil"/>
            </w:tcBorders>
            <w:shd w:val="clear" w:color="auto" w:fill="auto"/>
            <w:vAlign w:val="center"/>
          </w:tcPr>
          <w:p w14:paraId="5F5F6E80"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Adjemian et al., (2007)</w:t>
            </w:r>
          </w:p>
        </w:tc>
        <w:tc>
          <w:tcPr>
            <w:tcW w:w="705" w:type="pct"/>
            <w:shd w:val="clear" w:color="auto" w:fill="auto"/>
            <w:vAlign w:val="center"/>
          </w:tcPr>
          <w:p w14:paraId="6B1F0082"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shd w:val="clear" w:color="auto" w:fill="auto"/>
            <w:vAlign w:val="center"/>
          </w:tcPr>
          <w:p w14:paraId="1F637D87"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Kcal/d</w:t>
            </w:r>
          </w:p>
        </w:tc>
        <w:tc>
          <w:tcPr>
            <w:tcW w:w="638" w:type="pct"/>
            <w:shd w:val="clear" w:color="auto" w:fill="auto"/>
            <w:noWrap/>
            <w:vAlign w:val="center"/>
          </w:tcPr>
          <w:p w14:paraId="46D37916"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shd w:val="clear" w:color="auto" w:fill="auto"/>
            <w:noWrap/>
            <w:vAlign w:val="center"/>
          </w:tcPr>
          <w:p w14:paraId="39D9210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tcPr>
          <w:p w14:paraId="59D5C45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-4.8%</w:t>
            </w:r>
          </w:p>
        </w:tc>
      </w:tr>
      <w:tr w:rsidR="00EF3983" w:rsidRPr="00EF3983" w14:paraId="719F751E" w14:textId="77777777" w:rsidTr="004F475F">
        <w:trPr>
          <w:trHeight w:val="20"/>
        </w:trPr>
        <w:tc>
          <w:tcPr>
            <w:tcW w:w="1252" w:type="pct"/>
            <w:tcBorders>
              <w:left w:val="nil"/>
            </w:tcBorders>
            <w:shd w:val="clear" w:color="auto" w:fill="auto"/>
            <w:vAlign w:val="center"/>
          </w:tcPr>
          <w:p w14:paraId="3FAE2A97"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Essman et al., (2018) / FEChiC</w:t>
            </w:r>
          </w:p>
        </w:tc>
        <w:tc>
          <w:tcPr>
            <w:tcW w:w="705" w:type="pct"/>
            <w:shd w:val="clear" w:color="auto" w:fill="auto"/>
            <w:vAlign w:val="center"/>
          </w:tcPr>
          <w:p w14:paraId="17A4BD4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shd w:val="clear" w:color="auto" w:fill="auto"/>
            <w:vAlign w:val="center"/>
          </w:tcPr>
          <w:p w14:paraId="25FEC94E"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Kcal/d</w:t>
            </w:r>
          </w:p>
        </w:tc>
        <w:tc>
          <w:tcPr>
            <w:tcW w:w="638" w:type="pct"/>
            <w:shd w:val="clear" w:color="auto" w:fill="auto"/>
            <w:noWrap/>
            <w:vAlign w:val="center"/>
          </w:tcPr>
          <w:p w14:paraId="3A7D6DC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-0.3%</w:t>
            </w:r>
          </w:p>
        </w:tc>
        <w:tc>
          <w:tcPr>
            <w:tcW w:w="525" w:type="pct"/>
            <w:shd w:val="clear" w:color="auto" w:fill="auto"/>
            <w:noWrap/>
            <w:vAlign w:val="center"/>
          </w:tcPr>
          <w:p w14:paraId="78E87CB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tcPr>
          <w:p w14:paraId="0A04B4F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r>
      <w:tr w:rsidR="00EF3983" w:rsidRPr="00EF3983" w14:paraId="4729DD4A" w14:textId="77777777" w:rsidTr="004F475F">
        <w:trPr>
          <w:trHeight w:val="20"/>
        </w:trPr>
        <w:tc>
          <w:tcPr>
            <w:tcW w:w="1252" w:type="pct"/>
            <w:tcBorders>
              <w:left w:val="nil"/>
            </w:tcBorders>
            <w:shd w:val="clear" w:color="auto" w:fill="auto"/>
            <w:vAlign w:val="center"/>
          </w:tcPr>
          <w:p w14:paraId="0D5CF6BD"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Essman et al., (2018) / GOCS</w:t>
            </w:r>
          </w:p>
        </w:tc>
        <w:tc>
          <w:tcPr>
            <w:tcW w:w="705" w:type="pct"/>
            <w:shd w:val="clear" w:color="auto" w:fill="auto"/>
            <w:vAlign w:val="center"/>
          </w:tcPr>
          <w:p w14:paraId="4272676F"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shd w:val="clear" w:color="auto" w:fill="auto"/>
            <w:vAlign w:val="center"/>
          </w:tcPr>
          <w:p w14:paraId="39F6DEB2"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Kcal/d</w:t>
            </w:r>
          </w:p>
        </w:tc>
        <w:tc>
          <w:tcPr>
            <w:tcW w:w="638" w:type="pct"/>
            <w:shd w:val="clear" w:color="auto" w:fill="auto"/>
            <w:noWrap/>
            <w:vAlign w:val="center"/>
          </w:tcPr>
          <w:p w14:paraId="4ECA368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-2.0%</w:t>
            </w:r>
          </w:p>
        </w:tc>
        <w:tc>
          <w:tcPr>
            <w:tcW w:w="525" w:type="pct"/>
            <w:shd w:val="clear" w:color="auto" w:fill="auto"/>
            <w:noWrap/>
            <w:vAlign w:val="center"/>
          </w:tcPr>
          <w:p w14:paraId="3E9B513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tcPr>
          <w:p w14:paraId="6787288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r>
      <w:tr w:rsidR="00EF3983" w:rsidRPr="00EF3983" w14:paraId="1AD3695B" w14:textId="77777777" w:rsidTr="004F475F">
        <w:trPr>
          <w:trHeight w:val="20"/>
        </w:trPr>
        <w:tc>
          <w:tcPr>
            <w:tcW w:w="1252" w:type="pct"/>
            <w:tcBorders>
              <w:left w:val="nil"/>
            </w:tcBorders>
            <w:shd w:val="clear" w:color="auto" w:fill="auto"/>
            <w:vAlign w:val="center"/>
          </w:tcPr>
          <w:p w14:paraId="2C1B4676"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Ivanovic et al., (1991)</w:t>
            </w:r>
          </w:p>
        </w:tc>
        <w:tc>
          <w:tcPr>
            <w:tcW w:w="705" w:type="pct"/>
            <w:shd w:val="clear" w:color="auto" w:fill="auto"/>
            <w:vAlign w:val="center"/>
          </w:tcPr>
          <w:p w14:paraId="2D6AE9E5"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shd w:val="clear" w:color="auto" w:fill="auto"/>
            <w:vAlign w:val="center"/>
          </w:tcPr>
          <w:p w14:paraId="799BC58A"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 adequacy nutrient intake</w:t>
            </w:r>
          </w:p>
        </w:tc>
        <w:tc>
          <w:tcPr>
            <w:tcW w:w="638" w:type="pct"/>
            <w:shd w:val="clear" w:color="auto" w:fill="auto"/>
            <w:noWrap/>
            <w:vAlign w:val="center"/>
          </w:tcPr>
          <w:p w14:paraId="67F626A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shd w:val="clear" w:color="auto" w:fill="auto"/>
            <w:noWrap/>
            <w:vAlign w:val="center"/>
          </w:tcPr>
          <w:p w14:paraId="6936E29C"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tcPr>
          <w:p w14:paraId="79A06F1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-17.2%*</w:t>
            </w:r>
          </w:p>
        </w:tc>
      </w:tr>
      <w:tr w:rsidR="00EF3983" w:rsidRPr="00EF3983" w14:paraId="35A0DD32" w14:textId="77777777" w:rsidTr="004F475F">
        <w:trPr>
          <w:trHeight w:val="20"/>
        </w:trPr>
        <w:tc>
          <w:tcPr>
            <w:tcW w:w="1252" w:type="pct"/>
            <w:tcBorders>
              <w:left w:val="nil"/>
            </w:tcBorders>
            <w:shd w:val="clear" w:color="auto" w:fill="auto"/>
            <w:vAlign w:val="center"/>
          </w:tcPr>
          <w:p w14:paraId="3B7D75FE"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Liberona (2011)</w:t>
            </w:r>
          </w:p>
        </w:tc>
        <w:tc>
          <w:tcPr>
            <w:tcW w:w="705" w:type="pct"/>
            <w:shd w:val="clear" w:color="auto" w:fill="auto"/>
            <w:vAlign w:val="center"/>
          </w:tcPr>
          <w:p w14:paraId="57245203"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shd w:val="clear" w:color="auto" w:fill="auto"/>
            <w:vAlign w:val="center"/>
          </w:tcPr>
          <w:p w14:paraId="276B1488"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Kcal/d</w:t>
            </w:r>
          </w:p>
        </w:tc>
        <w:tc>
          <w:tcPr>
            <w:tcW w:w="638" w:type="pct"/>
            <w:shd w:val="clear" w:color="auto" w:fill="auto"/>
            <w:noWrap/>
            <w:vAlign w:val="center"/>
          </w:tcPr>
          <w:p w14:paraId="51FF7E4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shd w:val="clear" w:color="auto" w:fill="auto"/>
            <w:noWrap/>
            <w:vAlign w:val="center"/>
          </w:tcPr>
          <w:p w14:paraId="519C073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tcPr>
          <w:p w14:paraId="69CE97C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-0.8%</w:t>
            </w:r>
          </w:p>
        </w:tc>
      </w:tr>
      <w:tr w:rsidR="00EF3983" w:rsidRPr="00EF3983" w14:paraId="23A49AF8" w14:textId="77777777" w:rsidTr="004F475F">
        <w:trPr>
          <w:trHeight w:val="20"/>
        </w:trPr>
        <w:tc>
          <w:tcPr>
            <w:tcW w:w="1252" w:type="pct"/>
            <w:tcBorders>
              <w:left w:val="nil"/>
            </w:tcBorders>
            <w:shd w:val="clear" w:color="auto" w:fill="auto"/>
            <w:vAlign w:val="center"/>
            <w:hideMark/>
          </w:tcPr>
          <w:p w14:paraId="77529A55"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ENCA 2010</w:t>
            </w:r>
          </w:p>
        </w:tc>
        <w:tc>
          <w:tcPr>
            <w:tcW w:w="705" w:type="pct"/>
            <w:shd w:val="clear" w:color="auto" w:fill="auto"/>
            <w:vAlign w:val="center"/>
            <w:hideMark/>
          </w:tcPr>
          <w:p w14:paraId="36F7A08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shd w:val="clear" w:color="auto" w:fill="auto"/>
            <w:vAlign w:val="center"/>
            <w:hideMark/>
          </w:tcPr>
          <w:p w14:paraId="54D6E377"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[Men] Kcal/d</w:t>
            </w:r>
          </w:p>
        </w:tc>
        <w:tc>
          <w:tcPr>
            <w:tcW w:w="638" w:type="pct"/>
            <w:shd w:val="clear" w:color="auto" w:fill="auto"/>
            <w:noWrap/>
            <w:vAlign w:val="center"/>
            <w:hideMark/>
          </w:tcPr>
          <w:p w14:paraId="52E1267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shd w:val="clear" w:color="auto" w:fill="auto"/>
            <w:noWrap/>
            <w:vAlign w:val="center"/>
            <w:hideMark/>
          </w:tcPr>
          <w:p w14:paraId="228CB19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hideMark/>
          </w:tcPr>
          <w:p w14:paraId="0A84CC77"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+8.6%</w:t>
            </w:r>
          </w:p>
        </w:tc>
      </w:tr>
      <w:tr w:rsidR="00EF3983" w:rsidRPr="00EF3983" w14:paraId="5570929E" w14:textId="77777777" w:rsidTr="004F475F">
        <w:trPr>
          <w:trHeight w:val="20"/>
        </w:trPr>
        <w:tc>
          <w:tcPr>
            <w:tcW w:w="1252" w:type="pct"/>
            <w:tcBorders>
              <w:left w:val="nil"/>
            </w:tcBorders>
            <w:shd w:val="clear" w:color="auto" w:fill="auto"/>
            <w:vAlign w:val="center"/>
            <w:hideMark/>
          </w:tcPr>
          <w:p w14:paraId="7CD9D63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ENCA 2010</w:t>
            </w:r>
          </w:p>
        </w:tc>
        <w:tc>
          <w:tcPr>
            <w:tcW w:w="705" w:type="pct"/>
            <w:shd w:val="clear" w:color="auto" w:fill="auto"/>
            <w:vAlign w:val="center"/>
            <w:hideMark/>
          </w:tcPr>
          <w:p w14:paraId="4BFCBA33"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shd w:val="clear" w:color="auto" w:fill="auto"/>
            <w:vAlign w:val="center"/>
            <w:hideMark/>
          </w:tcPr>
          <w:p w14:paraId="398020DA"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[Women] Kcal/d</w:t>
            </w:r>
          </w:p>
        </w:tc>
        <w:tc>
          <w:tcPr>
            <w:tcW w:w="638" w:type="pct"/>
            <w:shd w:val="clear" w:color="auto" w:fill="auto"/>
            <w:noWrap/>
            <w:vAlign w:val="center"/>
            <w:hideMark/>
          </w:tcPr>
          <w:p w14:paraId="03791B5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shd w:val="clear" w:color="auto" w:fill="auto"/>
            <w:noWrap/>
            <w:vAlign w:val="center"/>
            <w:hideMark/>
          </w:tcPr>
          <w:p w14:paraId="581BCCA0"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right w:val="nil"/>
            </w:tcBorders>
            <w:shd w:val="clear" w:color="auto" w:fill="auto"/>
            <w:noWrap/>
            <w:vAlign w:val="center"/>
            <w:hideMark/>
          </w:tcPr>
          <w:p w14:paraId="3D85EA0C"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-4.3%</w:t>
            </w:r>
          </w:p>
        </w:tc>
      </w:tr>
      <w:tr w:rsidR="00EF3983" w:rsidRPr="00EF3983" w14:paraId="72F32CBC" w14:textId="77777777" w:rsidTr="004F475F">
        <w:trPr>
          <w:trHeight w:val="20"/>
        </w:trPr>
        <w:tc>
          <w:tcPr>
            <w:tcW w:w="1252" w:type="pct"/>
            <w:tcBorders>
              <w:left w:val="nil"/>
              <w:bottom w:val="single" w:sz="4" w:space="0" w:color="auto"/>
            </w:tcBorders>
            <w:shd w:val="clear" w:color="auto" w:fill="auto"/>
            <w:vAlign w:val="center"/>
            <w:hideMark/>
          </w:tcPr>
          <w:p w14:paraId="5AB5A372"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 xml:space="preserve">Celis-Morales et al., (2011) / </w:t>
            </w:r>
            <w:r w:rsidRPr="00EF3983">
              <w:rPr>
                <w:rFonts w:ascii="Times New Roman" w:eastAsia="Times New Roman" w:hAnsi="Times New Roman" w:cs="Times New Roman"/>
                <w:color w:val="000000" w:themeColor="text1"/>
                <w:sz w:val="20"/>
                <w:szCs w:val="20"/>
                <w:lang w:val="es-CL" w:eastAsia="de-DE" w:bidi="en-US"/>
              </w:rPr>
              <w:t>GENADIO</w:t>
            </w:r>
          </w:p>
        </w:tc>
        <w:tc>
          <w:tcPr>
            <w:tcW w:w="705" w:type="pct"/>
            <w:tcBorders>
              <w:bottom w:val="single" w:sz="4" w:space="0" w:color="auto"/>
            </w:tcBorders>
            <w:shd w:val="clear" w:color="auto" w:fill="auto"/>
            <w:vAlign w:val="center"/>
            <w:hideMark/>
          </w:tcPr>
          <w:p w14:paraId="054C2369"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bottom w:val="single" w:sz="4" w:space="0" w:color="auto"/>
            </w:tcBorders>
            <w:shd w:val="clear" w:color="auto" w:fill="auto"/>
            <w:vAlign w:val="center"/>
            <w:hideMark/>
          </w:tcPr>
          <w:p w14:paraId="54F72233"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Kcal/d</w:t>
            </w:r>
          </w:p>
        </w:tc>
        <w:tc>
          <w:tcPr>
            <w:tcW w:w="638" w:type="pct"/>
            <w:tcBorders>
              <w:bottom w:val="single" w:sz="4" w:space="0" w:color="auto"/>
            </w:tcBorders>
            <w:shd w:val="clear" w:color="auto" w:fill="auto"/>
            <w:noWrap/>
            <w:vAlign w:val="center"/>
            <w:hideMark/>
          </w:tcPr>
          <w:p w14:paraId="27E7DB1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+22.1%*</w:t>
            </w:r>
          </w:p>
        </w:tc>
        <w:tc>
          <w:tcPr>
            <w:tcW w:w="525" w:type="pct"/>
            <w:tcBorders>
              <w:bottom w:val="single" w:sz="4" w:space="0" w:color="auto"/>
            </w:tcBorders>
            <w:shd w:val="clear" w:color="auto" w:fill="auto"/>
            <w:noWrap/>
            <w:vAlign w:val="center"/>
            <w:hideMark/>
          </w:tcPr>
          <w:p w14:paraId="04CBDB2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bottom w:val="single" w:sz="4" w:space="0" w:color="auto"/>
              <w:right w:val="nil"/>
            </w:tcBorders>
            <w:shd w:val="clear" w:color="auto" w:fill="auto"/>
            <w:noWrap/>
            <w:vAlign w:val="center"/>
            <w:hideMark/>
          </w:tcPr>
          <w:p w14:paraId="1BA3B8B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+20.6%*</w:t>
            </w:r>
          </w:p>
        </w:tc>
      </w:tr>
      <w:tr w:rsidR="00EF3983" w:rsidRPr="00EF3983" w14:paraId="2E29B4BC" w14:textId="77777777" w:rsidTr="004F475F">
        <w:trPr>
          <w:trHeight w:val="20"/>
        </w:trPr>
        <w:tc>
          <w:tcPr>
            <w:tcW w:w="5000" w:type="pct"/>
            <w:gridSpan w:val="6"/>
            <w:tcBorders>
              <w:left w:val="nil"/>
              <w:bottom w:val="single" w:sz="4" w:space="0" w:color="auto"/>
              <w:right w:val="nil"/>
            </w:tcBorders>
            <w:shd w:val="clear" w:color="auto" w:fill="auto"/>
            <w:vAlign w:val="center"/>
          </w:tcPr>
          <w:p w14:paraId="76080EB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b/>
                <w:bCs/>
                <w:i/>
                <w:iCs/>
                <w:color w:val="000000" w:themeColor="text1"/>
                <w:sz w:val="20"/>
                <w:szCs w:val="20"/>
                <w:lang w:eastAsia="en-GB" w:bidi="en-US"/>
              </w:rPr>
              <w:t>Protein intake</w:t>
            </w:r>
          </w:p>
        </w:tc>
      </w:tr>
      <w:tr w:rsidR="00EF3983" w:rsidRPr="00EF3983" w14:paraId="2927DF8D"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11076EEF"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Adjemian et al., (2007)</w:t>
            </w:r>
          </w:p>
        </w:tc>
        <w:tc>
          <w:tcPr>
            <w:tcW w:w="705" w:type="pct"/>
            <w:tcBorders>
              <w:top w:val="single" w:sz="4" w:space="0" w:color="auto"/>
              <w:left w:val="nil"/>
              <w:bottom w:val="single" w:sz="4" w:space="0" w:color="auto"/>
              <w:right w:val="nil"/>
            </w:tcBorders>
            <w:shd w:val="clear" w:color="auto" w:fill="auto"/>
            <w:vAlign w:val="center"/>
          </w:tcPr>
          <w:p w14:paraId="65378A1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1EBA325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g/d</w:t>
            </w:r>
          </w:p>
        </w:tc>
        <w:tc>
          <w:tcPr>
            <w:tcW w:w="638" w:type="pct"/>
            <w:tcBorders>
              <w:top w:val="single" w:sz="4" w:space="0" w:color="auto"/>
              <w:left w:val="nil"/>
              <w:bottom w:val="single" w:sz="4" w:space="0" w:color="auto"/>
              <w:right w:val="nil"/>
            </w:tcBorders>
            <w:shd w:val="clear" w:color="auto" w:fill="auto"/>
            <w:noWrap/>
            <w:vAlign w:val="center"/>
          </w:tcPr>
          <w:p w14:paraId="682AB34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492BE1E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3385A56C"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-1.7%</w:t>
            </w:r>
          </w:p>
        </w:tc>
      </w:tr>
      <w:tr w:rsidR="00EF3983" w:rsidRPr="00EF3983" w14:paraId="5FD7468E"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79B7EA5A"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Ivanovic et al., (1991)</w:t>
            </w:r>
          </w:p>
        </w:tc>
        <w:tc>
          <w:tcPr>
            <w:tcW w:w="705" w:type="pct"/>
            <w:tcBorders>
              <w:top w:val="single" w:sz="4" w:space="0" w:color="auto"/>
              <w:left w:val="nil"/>
              <w:bottom w:val="single" w:sz="4" w:space="0" w:color="auto"/>
              <w:right w:val="nil"/>
            </w:tcBorders>
            <w:shd w:val="clear" w:color="auto" w:fill="auto"/>
            <w:vAlign w:val="center"/>
          </w:tcPr>
          <w:p w14:paraId="1FA67F80"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51760E44"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 adequacy   nutrient intake</w:t>
            </w:r>
          </w:p>
        </w:tc>
        <w:tc>
          <w:tcPr>
            <w:tcW w:w="638" w:type="pct"/>
            <w:tcBorders>
              <w:top w:val="single" w:sz="4" w:space="0" w:color="auto"/>
              <w:left w:val="nil"/>
              <w:bottom w:val="single" w:sz="4" w:space="0" w:color="auto"/>
              <w:right w:val="nil"/>
            </w:tcBorders>
            <w:shd w:val="clear" w:color="auto" w:fill="auto"/>
            <w:noWrap/>
            <w:vAlign w:val="center"/>
          </w:tcPr>
          <w:p w14:paraId="390E2C7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6FCC519A"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0C637DA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en-GB" w:bidi="en-US"/>
              </w:rPr>
              <w:t>-37.7%*</w:t>
            </w:r>
          </w:p>
        </w:tc>
      </w:tr>
      <w:tr w:rsidR="00EF3983" w:rsidRPr="00EF3983" w14:paraId="34BEDCD4"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60BA90D9"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Ivanovic et al., (1992)</w:t>
            </w:r>
          </w:p>
        </w:tc>
        <w:tc>
          <w:tcPr>
            <w:tcW w:w="705" w:type="pct"/>
            <w:tcBorders>
              <w:top w:val="single" w:sz="4" w:space="0" w:color="auto"/>
              <w:left w:val="nil"/>
              <w:bottom w:val="single" w:sz="4" w:space="0" w:color="auto"/>
              <w:right w:val="nil"/>
            </w:tcBorders>
            <w:shd w:val="clear" w:color="auto" w:fill="auto"/>
            <w:vAlign w:val="center"/>
          </w:tcPr>
          <w:p w14:paraId="7053B7CF"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56BF7E6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 adequacy nutrient intake</w:t>
            </w:r>
          </w:p>
        </w:tc>
        <w:tc>
          <w:tcPr>
            <w:tcW w:w="638" w:type="pct"/>
            <w:tcBorders>
              <w:top w:val="single" w:sz="4" w:space="0" w:color="auto"/>
              <w:left w:val="nil"/>
              <w:bottom w:val="single" w:sz="4" w:space="0" w:color="auto"/>
              <w:right w:val="nil"/>
            </w:tcBorders>
            <w:shd w:val="clear" w:color="auto" w:fill="auto"/>
            <w:noWrap/>
            <w:vAlign w:val="center"/>
          </w:tcPr>
          <w:p w14:paraId="0B602496"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02683DB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7413C02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-13.0%*</w:t>
            </w:r>
          </w:p>
        </w:tc>
      </w:tr>
      <w:tr w:rsidR="00EF3983" w:rsidRPr="00EF3983" w14:paraId="62E0733E"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192A80F8"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Ivanovic et al., (1992)</w:t>
            </w:r>
          </w:p>
        </w:tc>
        <w:tc>
          <w:tcPr>
            <w:tcW w:w="705" w:type="pct"/>
            <w:tcBorders>
              <w:top w:val="single" w:sz="4" w:space="0" w:color="auto"/>
              <w:left w:val="nil"/>
              <w:bottom w:val="single" w:sz="4" w:space="0" w:color="auto"/>
              <w:right w:val="nil"/>
            </w:tcBorders>
            <w:shd w:val="clear" w:color="auto" w:fill="auto"/>
            <w:vAlign w:val="center"/>
          </w:tcPr>
          <w:p w14:paraId="0EA2564E"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04D5A842"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 of total EI</w:t>
            </w:r>
          </w:p>
        </w:tc>
        <w:tc>
          <w:tcPr>
            <w:tcW w:w="638" w:type="pct"/>
            <w:tcBorders>
              <w:top w:val="single" w:sz="4" w:space="0" w:color="auto"/>
              <w:left w:val="nil"/>
              <w:bottom w:val="single" w:sz="4" w:space="0" w:color="auto"/>
              <w:right w:val="nil"/>
            </w:tcBorders>
            <w:shd w:val="clear" w:color="auto" w:fill="auto"/>
            <w:noWrap/>
            <w:vAlign w:val="center"/>
          </w:tcPr>
          <w:p w14:paraId="13A4AF1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2FDEBBC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0ED6D61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-9.7%</w:t>
            </w:r>
          </w:p>
        </w:tc>
      </w:tr>
      <w:tr w:rsidR="00EF3983" w:rsidRPr="00EF3983" w14:paraId="484F77B3"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57B1FC85"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Liberona (2011)</w:t>
            </w:r>
          </w:p>
        </w:tc>
        <w:tc>
          <w:tcPr>
            <w:tcW w:w="705" w:type="pct"/>
            <w:tcBorders>
              <w:top w:val="single" w:sz="4" w:space="0" w:color="auto"/>
              <w:left w:val="nil"/>
              <w:bottom w:val="single" w:sz="4" w:space="0" w:color="auto"/>
              <w:right w:val="nil"/>
            </w:tcBorders>
            <w:shd w:val="clear" w:color="auto" w:fill="auto"/>
            <w:vAlign w:val="center"/>
          </w:tcPr>
          <w:p w14:paraId="623162D7"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1BA9BAD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g/d</w:t>
            </w:r>
          </w:p>
        </w:tc>
        <w:tc>
          <w:tcPr>
            <w:tcW w:w="638" w:type="pct"/>
            <w:tcBorders>
              <w:top w:val="single" w:sz="4" w:space="0" w:color="auto"/>
              <w:left w:val="nil"/>
              <w:bottom w:val="single" w:sz="4" w:space="0" w:color="auto"/>
              <w:right w:val="nil"/>
            </w:tcBorders>
            <w:shd w:val="clear" w:color="auto" w:fill="auto"/>
            <w:noWrap/>
            <w:vAlign w:val="center"/>
          </w:tcPr>
          <w:p w14:paraId="59723AD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0E48882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0F9AFFA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-15.0%*</w:t>
            </w:r>
          </w:p>
        </w:tc>
      </w:tr>
      <w:tr w:rsidR="00EF3983" w:rsidRPr="00EF3983" w14:paraId="26849076"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2BAFDE6D"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ENCA 2010</w:t>
            </w:r>
          </w:p>
        </w:tc>
        <w:tc>
          <w:tcPr>
            <w:tcW w:w="705" w:type="pct"/>
            <w:tcBorders>
              <w:top w:val="single" w:sz="4" w:space="0" w:color="auto"/>
              <w:left w:val="nil"/>
              <w:bottom w:val="single" w:sz="4" w:space="0" w:color="auto"/>
              <w:right w:val="nil"/>
            </w:tcBorders>
            <w:shd w:val="clear" w:color="auto" w:fill="auto"/>
            <w:vAlign w:val="center"/>
          </w:tcPr>
          <w:p w14:paraId="14F4D19E"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top w:val="single" w:sz="4" w:space="0" w:color="auto"/>
              <w:left w:val="nil"/>
              <w:bottom w:val="single" w:sz="4" w:space="0" w:color="auto"/>
              <w:right w:val="nil"/>
            </w:tcBorders>
            <w:shd w:val="clear" w:color="auto" w:fill="auto"/>
            <w:vAlign w:val="center"/>
          </w:tcPr>
          <w:p w14:paraId="0F1A61F5"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[Men] g/d</w:t>
            </w:r>
          </w:p>
        </w:tc>
        <w:tc>
          <w:tcPr>
            <w:tcW w:w="638" w:type="pct"/>
            <w:tcBorders>
              <w:top w:val="single" w:sz="4" w:space="0" w:color="auto"/>
              <w:left w:val="nil"/>
              <w:bottom w:val="single" w:sz="4" w:space="0" w:color="auto"/>
              <w:right w:val="nil"/>
            </w:tcBorders>
            <w:shd w:val="clear" w:color="auto" w:fill="auto"/>
            <w:noWrap/>
            <w:vAlign w:val="center"/>
          </w:tcPr>
          <w:p w14:paraId="022CB96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08D0EC7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520BB75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-7.3%</w:t>
            </w:r>
          </w:p>
        </w:tc>
      </w:tr>
      <w:tr w:rsidR="00EF3983" w:rsidRPr="00EF3983" w14:paraId="372B5758"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46A6B497"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ENCA 2010</w:t>
            </w:r>
          </w:p>
        </w:tc>
        <w:tc>
          <w:tcPr>
            <w:tcW w:w="705" w:type="pct"/>
            <w:tcBorders>
              <w:top w:val="single" w:sz="4" w:space="0" w:color="auto"/>
              <w:left w:val="nil"/>
              <w:bottom w:val="single" w:sz="4" w:space="0" w:color="auto"/>
              <w:right w:val="nil"/>
            </w:tcBorders>
            <w:shd w:val="clear" w:color="auto" w:fill="auto"/>
            <w:vAlign w:val="center"/>
          </w:tcPr>
          <w:p w14:paraId="046AE7C4"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top w:val="single" w:sz="4" w:space="0" w:color="auto"/>
              <w:left w:val="nil"/>
              <w:bottom w:val="single" w:sz="4" w:space="0" w:color="auto"/>
              <w:right w:val="nil"/>
            </w:tcBorders>
            <w:shd w:val="clear" w:color="auto" w:fill="auto"/>
            <w:vAlign w:val="center"/>
          </w:tcPr>
          <w:p w14:paraId="1449F4B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[Women] g/d</w:t>
            </w:r>
          </w:p>
        </w:tc>
        <w:tc>
          <w:tcPr>
            <w:tcW w:w="638" w:type="pct"/>
            <w:tcBorders>
              <w:top w:val="single" w:sz="4" w:space="0" w:color="auto"/>
              <w:left w:val="nil"/>
              <w:bottom w:val="single" w:sz="4" w:space="0" w:color="auto"/>
              <w:right w:val="nil"/>
            </w:tcBorders>
            <w:shd w:val="clear" w:color="auto" w:fill="auto"/>
            <w:noWrap/>
            <w:vAlign w:val="center"/>
          </w:tcPr>
          <w:p w14:paraId="743CDD66"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5E068D9C"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3C7387B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-10.4%*</w:t>
            </w:r>
          </w:p>
        </w:tc>
      </w:tr>
      <w:tr w:rsidR="00EF3983" w:rsidRPr="00EF3983" w14:paraId="13A24F3A"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14C2A436"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 xml:space="preserve">Celis-Morales et al., (2011) / </w:t>
            </w:r>
            <w:r w:rsidRPr="00EF3983">
              <w:rPr>
                <w:rFonts w:ascii="Times New Roman" w:eastAsia="Times New Roman" w:hAnsi="Times New Roman" w:cs="Times New Roman"/>
                <w:color w:val="000000" w:themeColor="text1"/>
                <w:sz w:val="20"/>
                <w:szCs w:val="20"/>
                <w:lang w:val="es-CL" w:eastAsia="de-DE" w:bidi="en-US"/>
              </w:rPr>
              <w:t>GENADIO</w:t>
            </w:r>
          </w:p>
        </w:tc>
        <w:tc>
          <w:tcPr>
            <w:tcW w:w="705" w:type="pct"/>
            <w:tcBorders>
              <w:top w:val="single" w:sz="4" w:space="0" w:color="auto"/>
              <w:left w:val="nil"/>
              <w:bottom w:val="single" w:sz="4" w:space="0" w:color="auto"/>
              <w:right w:val="nil"/>
            </w:tcBorders>
            <w:shd w:val="clear" w:color="auto" w:fill="auto"/>
            <w:vAlign w:val="center"/>
          </w:tcPr>
          <w:p w14:paraId="0A226BE9"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top w:val="single" w:sz="4" w:space="0" w:color="auto"/>
              <w:left w:val="nil"/>
              <w:bottom w:val="single" w:sz="4" w:space="0" w:color="auto"/>
              <w:right w:val="nil"/>
            </w:tcBorders>
            <w:shd w:val="clear" w:color="auto" w:fill="auto"/>
            <w:vAlign w:val="center"/>
          </w:tcPr>
          <w:p w14:paraId="65927746"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g/d</w:t>
            </w:r>
          </w:p>
        </w:tc>
        <w:tc>
          <w:tcPr>
            <w:tcW w:w="638" w:type="pct"/>
            <w:tcBorders>
              <w:top w:val="single" w:sz="4" w:space="0" w:color="auto"/>
              <w:left w:val="nil"/>
              <w:bottom w:val="single" w:sz="4" w:space="0" w:color="auto"/>
              <w:right w:val="nil"/>
            </w:tcBorders>
            <w:shd w:val="clear" w:color="auto" w:fill="auto"/>
            <w:noWrap/>
            <w:vAlign w:val="center"/>
          </w:tcPr>
          <w:p w14:paraId="3EF6AA0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+5.4%</w:t>
            </w:r>
          </w:p>
        </w:tc>
        <w:tc>
          <w:tcPr>
            <w:tcW w:w="525" w:type="pct"/>
            <w:tcBorders>
              <w:top w:val="single" w:sz="4" w:space="0" w:color="auto"/>
              <w:left w:val="nil"/>
              <w:bottom w:val="single" w:sz="4" w:space="0" w:color="auto"/>
              <w:right w:val="nil"/>
            </w:tcBorders>
            <w:shd w:val="clear" w:color="auto" w:fill="auto"/>
            <w:noWrap/>
            <w:vAlign w:val="center"/>
          </w:tcPr>
          <w:p w14:paraId="17E569B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5716756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+9.0%</w:t>
            </w:r>
          </w:p>
        </w:tc>
      </w:tr>
      <w:tr w:rsidR="00EF3983" w:rsidRPr="00EF3983" w14:paraId="5192E439" w14:textId="77777777" w:rsidTr="004F475F">
        <w:trPr>
          <w:trHeight w:val="20"/>
        </w:trPr>
        <w:tc>
          <w:tcPr>
            <w:tcW w:w="5000" w:type="pct"/>
            <w:gridSpan w:val="6"/>
            <w:tcBorders>
              <w:top w:val="single" w:sz="4" w:space="0" w:color="auto"/>
              <w:left w:val="nil"/>
              <w:bottom w:val="single" w:sz="4" w:space="0" w:color="auto"/>
              <w:right w:val="nil"/>
            </w:tcBorders>
            <w:shd w:val="clear" w:color="auto" w:fill="auto"/>
            <w:vAlign w:val="center"/>
          </w:tcPr>
          <w:p w14:paraId="54C62C00"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b/>
                <w:bCs/>
                <w:i/>
                <w:iCs/>
                <w:color w:val="000000" w:themeColor="text1"/>
                <w:sz w:val="20"/>
                <w:szCs w:val="20"/>
                <w:lang w:eastAsia="en-GB" w:bidi="en-US"/>
              </w:rPr>
              <w:t>Carbohydrate intake</w:t>
            </w:r>
          </w:p>
        </w:tc>
      </w:tr>
      <w:tr w:rsidR="00EF3983" w:rsidRPr="00EF3983" w14:paraId="6F812C51"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0B4A51F3"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Adjemian et al., (2007)</w:t>
            </w:r>
          </w:p>
        </w:tc>
        <w:tc>
          <w:tcPr>
            <w:tcW w:w="705" w:type="pct"/>
            <w:tcBorders>
              <w:top w:val="single" w:sz="4" w:space="0" w:color="auto"/>
              <w:left w:val="nil"/>
              <w:bottom w:val="single" w:sz="4" w:space="0" w:color="auto"/>
              <w:right w:val="nil"/>
            </w:tcBorders>
            <w:shd w:val="clear" w:color="auto" w:fill="auto"/>
            <w:vAlign w:val="center"/>
          </w:tcPr>
          <w:p w14:paraId="3D3698B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728C87BA"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g/d CHO</w:t>
            </w:r>
          </w:p>
        </w:tc>
        <w:tc>
          <w:tcPr>
            <w:tcW w:w="638" w:type="pct"/>
            <w:tcBorders>
              <w:top w:val="single" w:sz="4" w:space="0" w:color="auto"/>
              <w:left w:val="nil"/>
              <w:bottom w:val="single" w:sz="4" w:space="0" w:color="auto"/>
              <w:right w:val="nil"/>
            </w:tcBorders>
            <w:shd w:val="clear" w:color="auto" w:fill="auto"/>
            <w:noWrap/>
            <w:vAlign w:val="center"/>
          </w:tcPr>
          <w:p w14:paraId="143FEB1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c>
          <w:tcPr>
            <w:tcW w:w="525" w:type="pct"/>
            <w:tcBorders>
              <w:top w:val="single" w:sz="4" w:space="0" w:color="auto"/>
              <w:left w:val="nil"/>
              <w:bottom w:val="single" w:sz="4" w:space="0" w:color="auto"/>
              <w:right w:val="nil"/>
            </w:tcBorders>
            <w:shd w:val="clear" w:color="auto" w:fill="auto"/>
            <w:noWrap/>
            <w:vAlign w:val="center"/>
          </w:tcPr>
          <w:p w14:paraId="7329FF28"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c>
          <w:tcPr>
            <w:tcW w:w="707" w:type="pct"/>
            <w:tcBorders>
              <w:top w:val="single" w:sz="4" w:space="0" w:color="auto"/>
              <w:left w:val="nil"/>
              <w:bottom w:val="single" w:sz="4" w:space="0" w:color="auto"/>
              <w:right w:val="nil"/>
            </w:tcBorders>
            <w:shd w:val="clear" w:color="auto" w:fill="auto"/>
            <w:noWrap/>
            <w:vAlign w:val="center"/>
          </w:tcPr>
          <w:p w14:paraId="2D2E97C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-3.5%</w:t>
            </w:r>
          </w:p>
        </w:tc>
      </w:tr>
      <w:tr w:rsidR="00EF3983" w:rsidRPr="00EF3983" w14:paraId="2DD99848"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498E11C4"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Ivanovic et al., (1991)</w:t>
            </w:r>
          </w:p>
        </w:tc>
        <w:tc>
          <w:tcPr>
            <w:tcW w:w="705" w:type="pct"/>
            <w:tcBorders>
              <w:top w:val="single" w:sz="4" w:space="0" w:color="auto"/>
              <w:left w:val="nil"/>
              <w:bottom w:val="single" w:sz="4" w:space="0" w:color="auto"/>
              <w:right w:val="nil"/>
            </w:tcBorders>
            <w:shd w:val="clear" w:color="auto" w:fill="auto"/>
            <w:vAlign w:val="center"/>
          </w:tcPr>
          <w:p w14:paraId="6A4C6D3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1107794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 of total EI</w:t>
            </w:r>
          </w:p>
        </w:tc>
        <w:tc>
          <w:tcPr>
            <w:tcW w:w="638" w:type="pct"/>
            <w:tcBorders>
              <w:top w:val="single" w:sz="4" w:space="0" w:color="auto"/>
              <w:left w:val="nil"/>
              <w:bottom w:val="single" w:sz="4" w:space="0" w:color="auto"/>
              <w:right w:val="nil"/>
            </w:tcBorders>
            <w:shd w:val="clear" w:color="auto" w:fill="auto"/>
            <w:noWrap/>
            <w:vAlign w:val="center"/>
          </w:tcPr>
          <w:p w14:paraId="66C3800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c>
          <w:tcPr>
            <w:tcW w:w="525" w:type="pct"/>
            <w:tcBorders>
              <w:top w:val="single" w:sz="4" w:space="0" w:color="auto"/>
              <w:left w:val="nil"/>
              <w:bottom w:val="single" w:sz="4" w:space="0" w:color="auto"/>
              <w:right w:val="nil"/>
            </w:tcBorders>
            <w:shd w:val="clear" w:color="auto" w:fill="auto"/>
            <w:noWrap/>
            <w:vAlign w:val="center"/>
          </w:tcPr>
          <w:p w14:paraId="7512E547"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c>
          <w:tcPr>
            <w:tcW w:w="707" w:type="pct"/>
            <w:tcBorders>
              <w:top w:val="single" w:sz="4" w:space="0" w:color="auto"/>
              <w:left w:val="nil"/>
              <w:bottom w:val="single" w:sz="4" w:space="0" w:color="auto"/>
              <w:right w:val="nil"/>
            </w:tcBorders>
            <w:shd w:val="clear" w:color="auto" w:fill="auto"/>
            <w:noWrap/>
            <w:vAlign w:val="center"/>
          </w:tcPr>
          <w:p w14:paraId="70F2CE1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+17.3%*</w:t>
            </w:r>
          </w:p>
        </w:tc>
      </w:tr>
      <w:tr w:rsidR="00EF3983" w:rsidRPr="00EF3983" w14:paraId="0B53B4FC"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0FB3DE19"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Ivanovic et al., (1992)</w:t>
            </w:r>
          </w:p>
        </w:tc>
        <w:tc>
          <w:tcPr>
            <w:tcW w:w="705" w:type="pct"/>
            <w:tcBorders>
              <w:top w:val="single" w:sz="4" w:space="0" w:color="auto"/>
              <w:left w:val="nil"/>
              <w:bottom w:val="single" w:sz="4" w:space="0" w:color="auto"/>
              <w:right w:val="nil"/>
            </w:tcBorders>
            <w:shd w:val="clear" w:color="auto" w:fill="auto"/>
            <w:vAlign w:val="center"/>
          </w:tcPr>
          <w:p w14:paraId="025C13B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216C2008"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 of total EI</w:t>
            </w:r>
          </w:p>
        </w:tc>
        <w:tc>
          <w:tcPr>
            <w:tcW w:w="638" w:type="pct"/>
            <w:tcBorders>
              <w:top w:val="single" w:sz="4" w:space="0" w:color="auto"/>
              <w:left w:val="nil"/>
              <w:bottom w:val="single" w:sz="4" w:space="0" w:color="auto"/>
              <w:right w:val="nil"/>
            </w:tcBorders>
            <w:shd w:val="clear" w:color="auto" w:fill="auto"/>
            <w:noWrap/>
            <w:vAlign w:val="center"/>
          </w:tcPr>
          <w:p w14:paraId="4C15854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c>
          <w:tcPr>
            <w:tcW w:w="525" w:type="pct"/>
            <w:tcBorders>
              <w:top w:val="single" w:sz="4" w:space="0" w:color="auto"/>
              <w:left w:val="nil"/>
              <w:bottom w:val="single" w:sz="4" w:space="0" w:color="auto"/>
              <w:right w:val="nil"/>
            </w:tcBorders>
            <w:shd w:val="clear" w:color="auto" w:fill="auto"/>
            <w:noWrap/>
            <w:vAlign w:val="center"/>
          </w:tcPr>
          <w:p w14:paraId="70A62837"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p>
        </w:tc>
        <w:tc>
          <w:tcPr>
            <w:tcW w:w="707" w:type="pct"/>
            <w:tcBorders>
              <w:top w:val="single" w:sz="4" w:space="0" w:color="auto"/>
              <w:left w:val="nil"/>
              <w:bottom w:val="single" w:sz="4" w:space="0" w:color="auto"/>
              <w:right w:val="nil"/>
            </w:tcBorders>
            <w:shd w:val="clear" w:color="auto" w:fill="auto"/>
            <w:noWrap/>
            <w:vAlign w:val="center"/>
          </w:tcPr>
          <w:p w14:paraId="3161ADC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-3.7%</w:t>
            </w:r>
          </w:p>
        </w:tc>
      </w:tr>
      <w:tr w:rsidR="00EF3983" w:rsidRPr="00EF3983" w14:paraId="5E72BB38"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2552E24B"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Liberona (2011)</w:t>
            </w:r>
          </w:p>
        </w:tc>
        <w:tc>
          <w:tcPr>
            <w:tcW w:w="705" w:type="pct"/>
            <w:tcBorders>
              <w:top w:val="single" w:sz="4" w:space="0" w:color="auto"/>
              <w:left w:val="nil"/>
              <w:bottom w:val="single" w:sz="4" w:space="0" w:color="auto"/>
              <w:right w:val="nil"/>
            </w:tcBorders>
            <w:shd w:val="clear" w:color="auto" w:fill="auto"/>
            <w:vAlign w:val="center"/>
          </w:tcPr>
          <w:p w14:paraId="77C01A4E"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Children</w:t>
            </w:r>
          </w:p>
        </w:tc>
        <w:tc>
          <w:tcPr>
            <w:tcW w:w="1174" w:type="pct"/>
            <w:tcBorders>
              <w:top w:val="single" w:sz="4" w:space="0" w:color="auto"/>
              <w:left w:val="nil"/>
              <w:bottom w:val="single" w:sz="4" w:space="0" w:color="auto"/>
              <w:right w:val="nil"/>
            </w:tcBorders>
            <w:shd w:val="clear" w:color="auto" w:fill="auto"/>
            <w:vAlign w:val="center"/>
          </w:tcPr>
          <w:p w14:paraId="1FBE11FB"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g/d CHO</w:t>
            </w:r>
          </w:p>
        </w:tc>
        <w:tc>
          <w:tcPr>
            <w:tcW w:w="638" w:type="pct"/>
            <w:tcBorders>
              <w:top w:val="single" w:sz="4" w:space="0" w:color="auto"/>
              <w:left w:val="nil"/>
              <w:bottom w:val="single" w:sz="4" w:space="0" w:color="auto"/>
              <w:right w:val="nil"/>
            </w:tcBorders>
            <w:shd w:val="clear" w:color="auto" w:fill="auto"/>
            <w:noWrap/>
            <w:vAlign w:val="center"/>
          </w:tcPr>
          <w:p w14:paraId="59C4968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65CFE32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73494F4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de-DE" w:bidi="en-US"/>
              </w:rPr>
            </w:pPr>
            <w:r w:rsidRPr="00EF3983">
              <w:rPr>
                <w:rFonts w:ascii="Times New Roman" w:eastAsia="Times New Roman" w:hAnsi="Times New Roman" w:cs="Times New Roman"/>
                <w:color w:val="000000" w:themeColor="text1"/>
                <w:sz w:val="20"/>
                <w:szCs w:val="20"/>
                <w:lang w:eastAsia="de-DE" w:bidi="en-US"/>
              </w:rPr>
              <w:t>+6.8%</w:t>
            </w:r>
          </w:p>
        </w:tc>
      </w:tr>
      <w:tr w:rsidR="00EF3983" w:rsidRPr="00EF3983" w14:paraId="03FFAD23"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7285332D"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ENCA 2010</w:t>
            </w:r>
          </w:p>
        </w:tc>
        <w:tc>
          <w:tcPr>
            <w:tcW w:w="705" w:type="pct"/>
            <w:tcBorders>
              <w:top w:val="single" w:sz="4" w:space="0" w:color="auto"/>
              <w:left w:val="nil"/>
              <w:bottom w:val="single" w:sz="4" w:space="0" w:color="auto"/>
              <w:right w:val="nil"/>
            </w:tcBorders>
            <w:shd w:val="clear" w:color="auto" w:fill="auto"/>
            <w:vAlign w:val="center"/>
          </w:tcPr>
          <w:p w14:paraId="7B092B66"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top w:val="single" w:sz="4" w:space="0" w:color="auto"/>
              <w:left w:val="nil"/>
              <w:bottom w:val="single" w:sz="4" w:space="0" w:color="auto"/>
              <w:right w:val="nil"/>
            </w:tcBorders>
            <w:shd w:val="clear" w:color="auto" w:fill="auto"/>
            <w:vAlign w:val="center"/>
          </w:tcPr>
          <w:p w14:paraId="29D2D12E"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[Men] g/d CHO</w:t>
            </w:r>
          </w:p>
        </w:tc>
        <w:tc>
          <w:tcPr>
            <w:tcW w:w="638" w:type="pct"/>
            <w:tcBorders>
              <w:top w:val="single" w:sz="4" w:space="0" w:color="auto"/>
              <w:left w:val="nil"/>
              <w:bottom w:val="single" w:sz="4" w:space="0" w:color="auto"/>
              <w:right w:val="nil"/>
            </w:tcBorders>
            <w:shd w:val="clear" w:color="auto" w:fill="auto"/>
            <w:noWrap/>
            <w:vAlign w:val="center"/>
          </w:tcPr>
          <w:p w14:paraId="17AFA58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486F1C3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699B405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+7.6%</w:t>
            </w:r>
          </w:p>
        </w:tc>
      </w:tr>
      <w:tr w:rsidR="00EF3983" w:rsidRPr="00EF3983" w14:paraId="2EB7DC6E"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02A1CA4C"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ENCA 2010</w:t>
            </w:r>
          </w:p>
        </w:tc>
        <w:tc>
          <w:tcPr>
            <w:tcW w:w="705" w:type="pct"/>
            <w:tcBorders>
              <w:top w:val="single" w:sz="4" w:space="0" w:color="auto"/>
              <w:left w:val="nil"/>
              <w:bottom w:val="single" w:sz="4" w:space="0" w:color="auto"/>
              <w:right w:val="nil"/>
            </w:tcBorders>
            <w:shd w:val="clear" w:color="auto" w:fill="auto"/>
            <w:vAlign w:val="center"/>
          </w:tcPr>
          <w:p w14:paraId="13DA6A07"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top w:val="single" w:sz="4" w:space="0" w:color="auto"/>
              <w:left w:val="nil"/>
              <w:bottom w:val="single" w:sz="4" w:space="0" w:color="auto"/>
              <w:right w:val="nil"/>
            </w:tcBorders>
            <w:shd w:val="clear" w:color="auto" w:fill="auto"/>
            <w:vAlign w:val="center"/>
          </w:tcPr>
          <w:p w14:paraId="3D224CA9"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[Women] g/d CHO</w:t>
            </w:r>
          </w:p>
        </w:tc>
        <w:tc>
          <w:tcPr>
            <w:tcW w:w="638" w:type="pct"/>
            <w:tcBorders>
              <w:top w:val="single" w:sz="4" w:space="0" w:color="auto"/>
              <w:left w:val="nil"/>
              <w:bottom w:val="single" w:sz="4" w:space="0" w:color="auto"/>
              <w:right w:val="nil"/>
            </w:tcBorders>
            <w:shd w:val="clear" w:color="auto" w:fill="auto"/>
            <w:noWrap/>
            <w:vAlign w:val="center"/>
          </w:tcPr>
          <w:p w14:paraId="67E3D020"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525" w:type="pct"/>
            <w:tcBorders>
              <w:top w:val="single" w:sz="4" w:space="0" w:color="auto"/>
              <w:left w:val="nil"/>
              <w:bottom w:val="single" w:sz="4" w:space="0" w:color="auto"/>
              <w:right w:val="nil"/>
            </w:tcBorders>
            <w:shd w:val="clear" w:color="auto" w:fill="auto"/>
            <w:noWrap/>
            <w:vAlign w:val="center"/>
          </w:tcPr>
          <w:p w14:paraId="29B4489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0450E6E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-1.3%</w:t>
            </w:r>
          </w:p>
        </w:tc>
      </w:tr>
      <w:tr w:rsidR="00EF3983" w:rsidRPr="00EF3983" w14:paraId="2728C52A" w14:textId="77777777" w:rsidTr="004F475F">
        <w:trPr>
          <w:trHeight w:val="20"/>
        </w:trPr>
        <w:tc>
          <w:tcPr>
            <w:tcW w:w="1252" w:type="pct"/>
            <w:tcBorders>
              <w:top w:val="single" w:sz="4" w:space="0" w:color="auto"/>
              <w:left w:val="nil"/>
              <w:bottom w:val="single" w:sz="4" w:space="0" w:color="auto"/>
              <w:right w:val="nil"/>
            </w:tcBorders>
            <w:shd w:val="clear" w:color="auto" w:fill="auto"/>
            <w:vAlign w:val="center"/>
          </w:tcPr>
          <w:p w14:paraId="5E9022A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 xml:space="preserve">Celis-Morales et al., (2011) / </w:t>
            </w:r>
            <w:r w:rsidRPr="00EF3983">
              <w:rPr>
                <w:rFonts w:ascii="Times New Roman" w:eastAsia="Times New Roman" w:hAnsi="Times New Roman" w:cs="Times New Roman"/>
                <w:color w:val="000000" w:themeColor="text1"/>
                <w:sz w:val="20"/>
                <w:szCs w:val="20"/>
                <w:lang w:val="es-CL" w:eastAsia="de-DE" w:bidi="en-US"/>
              </w:rPr>
              <w:t>GENADIO</w:t>
            </w:r>
          </w:p>
        </w:tc>
        <w:tc>
          <w:tcPr>
            <w:tcW w:w="705" w:type="pct"/>
            <w:tcBorders>
              <w:top w:val="single" w:sz="4" w:space="0" w:color="auto"/>
              <w:left w:val="nil"/>
              <w:bottom w:val="single" w:sz="4" w:space="0" w:color="auto"/>
              <w:right w:val="nil"/>
            </w:tcBorders>
            <w:shd w:val="clear" w:color="auto" w:fill="auto"/>
            <w:vAlign w:val="center"/>
          </w:tcPr>
          <w:p w14:paraId="5A8D5CF1"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Adults</w:t>
            </w:r>
          </w:p>
        </w:tc>
        <w:tc>
          <w:tcPr>
            <w:tcW w:w="1174" w:type="pct"/>
            <w:tcBorders>
              <w:top w:val="single" w:sz="4" w:space="0" w:color="auto"/>
              <w:left w:val="nil"/>
              <w:bottom w:val="single" w:sz="4" w:space="0" w:color="auto"/>
              <w:right w:val="nil"/>
            </w:tcBorders>
            <w:shd w:val="clear" w:color="auto" w:fill="auto"/>
            <w:vAlign w:val="center"/>
          </w:tcPr>
          <w:p w14:paraId="7C337D50" w14:textId="77777777" w:rsidR="00594ABC" w:rsidRPr="00EF3983" w:rsidRDefault="00594ABC" w:rsidP="00594ABC">
            <w:pPr>
              <w:spacing w:after="0" w:line="0" w:lineRule="atLeast"/>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en-GB" w:bidi="en-US"/>
              </w:rPr>
              <w:t>g/d CHO</w:t>
            </w:r>
          </w:p>
        </w:tc>
        <w:tc>
          <w:tcPr>
            <w:tcW w:w="638" w:type="pct"/>
            <w:tcBorders>
              <w:top w:val="single" w:sz="4" w:space="0" w:color="auto"/>
              <w:left w:val="nil"/>
              <w:bottom w:val="single" w:sz="4" w:space="0" w:color="auto"/>
              <w:right w:val="nil"/>
            </w:tcBorders>
            <w:shd w:val="clear" w:color="auto" w:fill="auto"/>
            <w:noWrap/>
            <w:vAlign w:val="center"/>
          </w:tcPr>
          <w:p w14:paraId="5E5B5840"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+16.8%*</w:t>
            </w:r>
          </w:p>
        </w:tc>
        <w:tc>
          <w:tcPr>
            <w:tcW w:w="525" w:type="pct"/>
            <w:tcBorders>
              <w:top w:val="single" w:sz="4" w:space="0" w:color="auto"/>
              <w:left w:val="nil"/>
              <w:bottom w:val="single" w:sz="4" w:space="0" w:color="auto"/>
              <w:right w:val="nil"/>
            </w:tcBorders>
            <w:shd w:val="clear" w:color="auto" w:fill="auto"/>
            <w:noWrap/>
            <w:vAlign w:val="center"/>
          </w:tcPr>
          <w:p w14:paraId="7155888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p>
        </w:tc>
        <w:tc>
          <w:tcPr>
            <w:tcW w:w="707" w:type="pct"/>
            <w:tcBorders>
              <w:top w:val="single" w:sz="4" w:space="0" w:color="auto"/>
              <w:left w:val="nil"/>
              <w:bottom w:val="single" w:sz="4" w:space="0" w:color="auto"/>
              <w:right w:val="nil"/>
            </w:tcBorders>
            <w:shd w:val="clear" w:color="auto" w:fill="auto"/>
            <w:noWrap/>
            <w:vAlign w:val="center"/>
          </w:tcPr>
          <w:p w14:paraId="7964B2B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eastAsia="en-GB" w:bidi="en-US"/>
              </w:rPr>
            </w:pPr>
            <w:r w:rsidRPr="00EF3983">
              <w:rPr>
                <w:rFonts w:ascii="Times New Roman" w:eastAsia="Times New Roman" w:hAnsi="Times New Roman" w:cs="Times New Roman"/>
                <w:color w:val="000000" w:themeColor="text1"/>
                <w:sz w:val="20"/>
                <w:szCs w:val="20"/>
                <w:lang w:eastAsia="de-DE" w:bidi="en-US"/>
              </w:rPr>
              <w:t>+18.4%*</w:t>
            </w:r>
          </w:p>
        </w:tc>
      </w:tr>
    </w:tbl>
    <w:p w14:paraId="62209607" w14:textId="77777777" w:rsidR="00594ABC" w:rsidRPr="00EF3983" w:rsidRDefault="00594ABC" w:rsidP="00594AB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 *Relative differences &gt;10% in intakes, or p&lt;0.05 for OR.</w:t>
      </w:r>
    </w:p>
    <w:p w14:paraId="1728661C" w14:textId="77777777" w:rsidR="00594ABC" w:rsidRPr="00EF3983" w:rsidRDefault="00594ABC" w:rsidP="00594AB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 xml:space="preserve">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 </w:t>
      </w:r>
    </w:p>
    <w:p w14:paraId="03E1F24E" w14:textId="77777777" w:rsidR="00594ABC" w:rsidRPr="00EF3983" w:rsidRDefault="00594ABC" w:rsidP="00594AB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Kcal: kilocalorie; d: day; g: grams; EI: energy intake. % Adequacy nutrient intake: % compliance with the energy and protein intake recommendations by age and gender defined by FAO/WHO/UNU (1985)</w:t>
      </w:r>
      <w:r w:rsidRPr="00EF3983">
        <w:rPr>
          <w:rFonts w:ascii="Times New Roman" w:eastAsia="Times New Roman" w:hAnsi="Times New Roman" w:cs="Times New Roman"/>
          <w:color w:val="000000" w:themeColor="text1"/>
          <w:sz w:val="18"/>
          <w:lang w:eastAsia="de-DE" w:bidi="en-US"/>
        </w:rPr>
        <w:fldChar w:fldCharType="begin" w:fldLock="1"/>
      </w:r>
      <w:r w:rsidRPr="00EF3983">
        <w:rPr>
          <w:rFonts w:ascii="Times New Roman" w:eastAsia="Times New Roman" w:hAnsi="Times New Roman" w:cs="Times New Roman"/>
          <w:color w:val="000000" w:themeColor="text1"/>
          <w:sz w:val="18"/>
          <w:lang w:eastAsia="de-DE" w:bidi="en-US"/>
        </w:rPr>
        <w:instrText>ADDIN CSL_CITATION {"citationItems":[{"id":"ITEM-1","itemData":{"ISSN":"05123054","PMID":"3937340","author":[{"dropping-particle":"","family":"FAO/WHO/UNU","given":"","non-dropping-particle":"","parse-names":false,"suffix":""}],"container-title":"World Health Organization technical report series","id":"ITEM-1","issued":{"date-parts":[["1985"]]},"title":"Energy and protein requirements. Report of a joint FAO/WHO/UNU Expert Consultation","type":"article-journal"},"uris":["http://www.mendeley.com/documents/?uuid=3150cb9e-6b60-4851-b29e-7012f70b89e4"]}],"mendeley":{"formattedCitation":"&lt;sup&gt;57&lt;/sup&gt;","plainTextFormattedCitation":"57","previouslyFormattedCitation":"[57]"},"properties":{"noteIndex":0},"schema":"https://github.com/citation-style-language/schema/raw/master/csl-citation.json"}</w:instrText>
      </w:r>
      <w:r w:rsidRPr="00EF3983">
        <w:rPr>
          <w:rFonts w:ascii="Times New Roman" w:eastAsia="Times New Roman" w:hAnsi="Times New Roman" w:cs="Times New Roman"/>
          <w:color w:val="000000" w:themeColor="text1"/>
          <w:sz w:val="18"/>
          <w:lang w:eastAsia="de-DE" w:bidi="en-US"/>
        </w:rPr>
        <w:fldChar w:fldCharType="separate"/>
      </w:r>
      <w:r w:rsidRPr="00EF3983">
        <w:rPr>
          <w:rFonts w:ascii="Times New Roman" w:eastAsia="Times New Roman" w:hAnsi="Times New Roman" w:cs="Times New Roman"/>
          <w:noProof/>
          <w:color w:val="000000" w:themeColor="text1"/>
          <w:sz w:val="18"/>
          <w:vertAlign w:val="superscript"/>
          <w:lang w:eastAsia="de-DE" w:bidi="en-US"/>
        </w:rPr>
        <w:t>57</w:t>
      </w:r>
      <w:r w:rsidRPr="00EF3983">
        <w:rPr>
          <w:rFonts w:ascii="Times New Roman" w:eastAsia="Times New Roman" w:hAnsi="Times New Roman" w:cs="Times New Roman"/>
          <w:color w:val="000000" w:themeColor="text1"/>
          <w:sz w:val="18"/>
          <w:lang w:eastAsia="de-DE" w:bidi="en-US"/>
        </w:rPr>
        <w:fldChar w:fldCharType="end"/>
      </w:r>
      <w:r w:rsidRPr="00EF3983">
        <w:rPr>
          <w:rFonts w:ascii="Times New Roman" w:eastAsia="Times New Roman" w:hAnsi="Times New Roman" w:cs="Times New Roman"/>
          <w:color w:val="000000" w:themeColor="text1"/>
          <w:sz w:val="18"/>
          <w:lang w:eastAsia="de-DE" w:bidi="en-US"/>
        </w:rPr>
        <w:t>.</w:t>
      </w:r>
    </w:p>
    <w:p w14:paraId="0E193B4F" w14:textId="77777777" w:rsidR="00594ABC" w:rsidRPr="00EF3983" w:rsidRDefault="00594ABC" w:rsidP="00594ABC">
      <w:pPr>
        <w:spacing w:after="0" w:line="240" w:lineRule="auto"/>
        <w:rPr>
          <w:rFonts w:ascii="Times New Roman" w:eastAsia="Times New Roman" w:hAnsi="Times New Roman" w:cs="Times New Roman"/>
          <w:snapToGrid w:val="0"/>
          <w:color w:val="000000" w:themeColor="text1"/>
          <w:sz w:val="20"/>
          <w:lang w:eastAsia="de-DE" w:bidi="en-US"/>
        </w:rPr>
      </w:pPr>
      <w:r w:rsidRPr="00EF3983">
        <w:rPr>
          <w:rFonts w:ascii="Times New Roman" w:eastAsia="Times New Roman" w:hAnsi="Times New Roman" w:cs="Times New Roman"/>
          <w:color w:val="000000" w:themeColor="text1"/>
          <w:sz w:val="24"/>
          <w:szCs w:val="20"/>
          <w:lang w:eastAsia="de-DE"/>
        </w:rPr>
        <w:br w:type="page"/>
      </w:r>
    </w:p>
    <w:p w14:paraId="7904F62D" w14:textId="0DD852DC" w:rsidR="00594ABC" w:rsidRPr="00EF3983" w:rsidRDefault="00594ABC" w:rsidP="00674909">
      <w:pPr>
        <w:pStyle w:val="Heading3"/>
        <w:rPr>
          <w:rFonts w:ascii="Times New Roman" w:eastAsia="Times New Roman" w:hAnsi="Times New Roman" w:cs="Times New Roman"/>
          <w:i/>
          <w:noProof/>
          <w:snapToGrid w:val="0"/>
          <w:color w:val="000000" w:themeColor="text1"/>
          <w:sz w:val="20"/>
          <w:szCs w:val="22"/>
          <w:lang w:val="en-US" w:eastAsia="de-DE" w:bidi="en-US"/>
        </w:rPr>
      </w:pPr>
      <w:bookmarkStart w:id="5" w:name="_Ref48405175"/>
      <w:bookmarkStart w:id="6" w:name="_Ref34667990"/>
      <w:bookmarkEnd w:id="4"/>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12</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5"/>
      <w:r w:rsidR="004F3B0F" w:rsidRPr="00EF3983">
        <w:rPr>
          <w:rFonts w:ascii="Times New Roman" w:eastAsia="Times New Roman" w:hAnsi="Times New Roman" w:cs="Times New Roman"/>
          <w:i/>
          <w:noProof/>
          <w:snapToGrid w:val="0"/>
          <w:color w:val="000000" w:themeColor="text1"/>
          <w:sz w:val="20"/>
          <w:szCs w:val="22"/>
          <w:lang w:val="en-US" w:eastAsia="de-DE" w:bidi="en-US"/>
        </w:rPr>
        <w:t>.</w:t>
      </w:r>
      <w:r w:rsidRPr="00EF3983">
        <w:rPr>
          <w:rFonts w:ascii="Times New Roman" w:eastAsia="Times New Roman" w:hAnsi="Times New Roman" w:cs="Times New Roman"/>
          <w:i/>
          <w:noProof/>
          <w:snapToGrid w:val="0"/>
          <w:color w:val="000000" w:themeColor="text1"/>
          <w:sz w:val="20"/>
          <w:szCs w:val="22"/>
          <w:lang w:val="en-US" w:eastAsia="de-DE" w:bidi="en-US"/>
        </w:rPr>
        <w:t xml:space="preserve"> Summary of relative differences and/or odds ratios from articles assessing associations between total fat and saturated fat, fibre and sugar intake and socioeconomic position+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4"/>
        <w:gridCol w:w="1425"/>
        <w:gridCol w:w="1954"/>
        <w:gridCol w:w="1200"/>
        <w:gridCol w:w="1048"/>
        <w:gridCol w:w="1063"/>
      </w:tblGrid>
      <w:tr w:rsidR="00EF3983" w:rsidRPr="00EF3983" w14:paraId="721701FC" w14:textId="77777777" w:rsidTr="004F475F">
        <w:trPr>
          <w:trHeight w:val="283"/>
        </w:trPr>
        <w:tc>
          <w:tcPr>
            <w:tcW w:w="1488" w:type="pct"/>
            <w:tcBorders>
              <w:left w:val="nil"/>
              <w:bottom w:val="single" w:sz="4" w:space="0" w:color="auto"/>
            </w:tcBorders>
            <w:shd w:val="clear" w:color="auto" w:fill="auto"/>
            <w:vAlign w:val="center"/>
            <w:hideMark/>
          </w:tcPr>
          <w:p w14:paraId="4E650A31" w14:textId="77777777" w:rsidR="00594ABC" w:rsidRPr="00EF3983" w:rsidRDefault="00594ABC" w:rsidP="00594ABC">
            <w:pPr>
              <w:spacing w:after="0" w:line="0" w:lineRule="atLeast"/>
              <w:jc w:val="both"/>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Study name / Author</w:t>
            </w:r>
          </w:p>
        </w:tc>
        <w:tc>
          <w:tcPr>
            <w:tcW w:w="748" w:type="pct"/>
            <w:tcBorders>
              <w:bottom w:val="single" w:sz="4" w:space="0" w:color="auto"/>
            </w:tcBorders>
            <w:shd w:val="clear" w:color="auto" w:fill="auto"/>
            <w:vAlign w:val="center"/>
            <w:hideMark/>
          </w:tcPr>
          <w:p w14:paraId="1544DEBB" w14:textId="77777777" w:rsidR="00594ABC" w:rsidRPr="00EF3983" w:rsidRDefault="00594ABC" w:rsidP="00594ABC">
            <w:pPr>
              <w:spacing w:after="0" w:line="0" w:lineRule="atLeast"/>
              <w:jc w:val="both"/>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Sample population</w:t>
            </w:r>
          </w:p>
        </w:tc>
        <w:tc>
          <w:tcPr>
            <w:tcW w:w="1026" w:type="pct"/>
            <w:tcBorders>
              <w:bottom w:val="single" w:sz="4" w:space="0" w:color="auto"/>
            </w:tcBorders>
            <w:shd w:val="clear" w:color="auto" w:fill="auto"/>
            <w:vAlign w:val="center"/>
            <w:hideMark/>
          </w:tcPr>
          <w:p w14:paraId="0E21791D" w14:textId="77777777" w:rsidR="00594ABC" w:rsidRPr="00EF3983" w:rsidRDefault="00594ABC" w:rsidP="00594ABC">
            <w:pPr>
              <w:spacing w:after="0" w:line="0" w:lineRule="atLeast"/>
              <w:jc w:val="both"/>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Dietary indicator</w:t>
            </w:r>
          </w:p>
        </w:tc>
        <w:tc>
          <w:tcPr>
            <w:tcW w:w="630" w:type="pct"/>
            <w:tcBorders>
              <w:bottom w:val="single" w:sz="4" w:space="0" w:color="auto"/>
            </w:tcBorders>
            <w:shd w:val="clear" w:color="auto" w:fill="auto"/>
            <w:vAlign w:val="center"/>
            <w:hideMark/>
          </w:tcPr>
          <w:p w14:paraId="35300475" w14:textId="77777777" w:rsidR="00594ABC" w:rsidRPr="00EF3983" w:rsidRDefault="00594ABC" w:rsidP="00594AB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Education</w:t>
            </w:r>
          </w:p>
        </w:tc>
        <w:tc>
          <w:tcPr>
            <w:tcW w:w="550" w:type="pct"/>
            <w:tcBorders>
              <w:bottom w:val="single" w:sz="4" w:space="0" w:color="auto"/>
            </w:tcBorders>
            <w:shd w:val="clear" w:color="auto" w:fill="auto"/>
            <w:vAlign w:val="center"/>
            <w:hideMark/>
          </w:tcPr>
          <w:p w14:paraId="0E27DBD1" w14:textId="77777777" w:rsidR="00594ABC" w:rsidRPr="00EF3983" w:rsidRDefault="00594ABC" w:rsidP="00594AB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Income</w:t>
            </w:r>
          </w:p>
        </w:tc>
        <w:tc>
          <w:tcPr>
            <w:tcW w:w="558" w:type="pct"/>
            <w:tcBorders>
              <w:bottom w:val="single" w:sz="4" w:space="0" w:color="auto"/>
              <w:right w:val="nil"/>
            </w:tcBorders>
            <w:shd w:val="clear" w:color="auto" w:fill="auto"/>
            <w:vAlign w:val="center"/>
            <w:hideMark/>
          </w:tcPr>
          <w:p w14:paraId="2A289634" w14:textId="77777777" w:rsidR="00594ABC" w:rsidRPr="00EF3983" w:rsidRDefault="00594ABC" w:rsidP="00594AB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Index</w:t>
            </w:r>
          </w:p>
        </w:tc>
      </w:tr>
      <w:tr w:rsidR="00EF3983" w:rsidRPr="00EF3983" w14:paraId="50F51E8D" w14:textId="77777777" w:rsidTr="004F475F">
        <w:trPr>
          <w:trHeight w:val="283"/>
        </w:trPr>
        <w:tc>
          <w:tcPr>
            <w:tcW w:w="5000" w:type="pct"/>
            <w:gridSpan w:val="6"/>
            <w:tcBorders>
              <w:left w:val="nil"/>
              <w:right w:val="nil"/>
            </w:tcBorders>
            <w:shd w:val="clear" w:color="auto" w:fill="auto"/>
          </w:tcPr>
          <w:p w14:paraId="77B40A1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Total fat</w:t>
            </w:r>
          </w:p>
        </w:tc>
      </w:tr>
      <w:tr w:rsidR="00EF3983" w:rsidRPr="00EF3983" w14:paraId="4ED56D67" w14:textId="77777777" w:rsidTr="004F475F">
        <w:trPr>
          <w:trHeight w:val="283"/>
        </w:trPr>
        <w:tc>
          <w:tcPr>
            <w:tcW w:w="1488" w:type="pct"/>
            <w:tcBorders>
              <w:left w:val="nil"/>
            </w:tcBorders>
            <w:shd w:val="clear" w:color="auto" w:fill="auto"/>
            <w:vAlign w:val="center"/>
          </w:tcPr>
          <w:p w14:paraId="66A1F89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Adjemian et al., (2007)</w:t>
            </w:r>
          </w:p>
        </w:tc>
        <w:tc>
          <w:tcPr>
            <w:tcW w:w="748" w:type="pct"/>
            <w:shd w:val="clear" w:color="auto" w:fill="auto"/>
            <w:vAlign w:val="center"/>
          </w:tcPr>
          <w:p w14:paraId="6ECA8BE0"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shd w:val="clear" w:color="auto" w:fill="auto"/>
            <w:vAlign w:val="center"/>
          </w:tcPr>
          <w:p w14:paraId="6B64F41A"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total fat</w:t>
            </w:r>
          </w:p>
        </w:tc>
        <w:tc>
          <w:tcPr>
            <w:tcW w:w="630" w:type="pct"/>
            <w:shd w:val="clear" w:color="auto" w:fill="auto"/>
            <w:noWrap/>
            <w:vAlign w:val="center"/>
          </w:tcPr>
          <w:p w14:paraId="1AF580A9"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tcPr>
          <w:p w14:paraId="5755869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vAlign w:val="center"/>
          </w:tcPr>
          <w:p w14:paraId="07186B3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-10.9%*</w:t>
            </w:r>
          </w:p>
        </w:tc>
      </w:tr>
      <w:tr w:rsidR="00EF3983" w:rsidRPr="00EF3983" w14:paraId="2F488D3C" w14:textId="77777777" w:rsidTr="004F475F">
        <w:trPr>
          <w:trHeight w:val="283"/>
        </w:trPr>
        <w:tc>
          <w:tcPr>
            <w:tcW w:w="1488" w:type="pct"/>
            <w:tcBorders>
              <w:left w:val="nil"/>
            </w:tcBorders>
            <w:shd w:val="clear" w:color="auto" w:fill="auto"/>
            <w:vAlign w:val="center"/>
          </w:tcPr>
          <w:p w14:paraId="6CD2D524"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Ivanovic et al., (1991)</w:t>
            </w:r>
          </w:p>
        </w:tc>
        <w:tc>
          <w:tcPr>
            <w:tcW w:w="748" w:type="pct"/>
            <w:shd w:val="clear" w:color="auto" w:fill="auto"/>
            <w:vAlign w:val="center"/>
          </w:tcPr>
          <w:p w14:paraId="6F47C647"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shd w:val="clear" w:color="auto" w:fill="auto"/>
            <w:vAlign w:val="center"/>
          </w:tcPr>
          <w:p w14:paraId="2F8E89E8"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w:t>
            </w:r>
          </w:p>
        </w:tc>
        <w:tc>
          <w:tcPr>
            <w:tcW w:w="630" w:type="pct"/>
            <w:shd w:val="clear" w:color="auto" w:fill="auto"/>
            <w:noWrap/>
            <w:vAlign w:val="center"/>
          </w:tcPr>
          <w:p w14:paraId="0A4D435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tcPr>
          <w:p w14:paraId="511DA4C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vAlign w:val="center"/>
          </w:tcPr>
          <w:p w14:paraId="7946E19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-25.5%*</w:t>
            </w:r>
          </w:p>
        </w:tc>
      </w:tr>
      <w:tr w:rsidR="00EF3983" w:rsidRPr="00EF3983" w14:paraId="21D3F4F3" w14:textId="77777777" w:rsidTr="004F475F">
        <w:trPr>
          <w:trHeight w:val="283"/>
        </w:trPr>
        <w:tc>
          <w:tcPr>
            <w:tcW w:w="1488" w:type="pct"/>
            <w:tcBorders>
              <w:left w:val="nil"/>
            </w:tcBorders>
            <w:shd w:val="clear" w:color="auto" w:fill="auto"/>
            <w:vAlign w:val="center"/>
          </w:tcPr>
          <w:p w14:paraId="0D5EFF8E"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Ivanovic et al., (1992)</w:t>
            </w:r>
          </w:p>
        </w:tc>
        <w:tc>
          <w:tcPr>
            <w:tcW w:w="748" w:type="pct"/>
            <w:shd w:val="clear" w:color="auto" w:fill="auto"/>
            <w:vAlign w:val="center"/>
          </w:tcPr>
          <w:p w14:paraId="107EAC60"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shd w:val="clear" w:color="auto" w:fill="auto"/>
            <w:vAlign w:val="center"/>
          </w:tcPr>
          <w:p w14:paraId="66A7A4C8"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w:t>
            </w:r>
          </w:p>
        </w:tc>
        <w:tc>
          <w:tcPr>
            <w:tcW w:w="630" w:type="pct"/>
            <w:shd w:val="clear" w:color="auto" w:fill="auto"/>
            <w:noWrap/>
            <w:vAlign w:val="center"/>
          </w:tcPr>
          <w:p w14:paraId="4869788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tcPr>
          <w:p w14:paraId="1142A8A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vAlign w:val="center"/>
          </w:tcPr>
          <w:p w14:paraId="454C793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-13.3%*</w:t>
            </w:r>
          </w:p>
        </w:tc>
      </w:tr>
      <w:tr w:rsidR="00EF3983" w:rsidRPr="00EF3983" w14:paraId="27E7AC69" w14:textId="77777777" w:rsidTr="004F475F">
        <w:trPr>
          <w:trHeight w:val="283"/>
        </w:trPr>
        <w:tc>
          <w:tcPr>
            <w:tcW w:w="1488" w:type="pct"/>
            <w:tcBorders>
              <w:left w:val="nil"/>
            </w:tcBorders>
            <w:shd w:val="clear" w:color="auto" w:fill="auto"/>
            <w:vAlign w:val="center"/>
          </w:tcPr>
          <w:p w14:paraId="5B68D54F"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748" w:type="pct"/>
            <w:shd w:val="clear" w:color="auto" w:fill="auto"/>
            <w:vAlign w:val="center"/>
          </w:tcPr>
          <w:p w14:paraId="5FCC1908"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shd w:val="clear" w:color="auto" w:fill="auto"/>
            <w:vAlign w:val="center"/>
          </w:tcPr>
          <w:p w14:paraId="33E91FE0"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total fat</w:t>
            </w:r>
          </w:p>
        </w:tc>
        <w:tc>
          <w:tcPr>
            <w:tcW w:w="630" w:type="pct"/>
            <w:shd w:val="clear" w:color="auto" w:fill="auto"/>
            <w:noWrap/>
            <w:vAlign w:val="center"/>
          </w:tcPr>
          <w:p w14:paraId="1178914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tcPr>
          <w:p w14:paraId="596AB79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vAlign w:val="center"/>
          </w:tcPr>
          <w:p w14:paraId="6E11474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-8.6%</w:t>
            </w:r>
          </w:p>
        </w:tc>
      </w:tr>
      <w:tr w:rsidR="00EF3983" w:rsidRPr="00EF3983" w14:paraId="3E27EF12" w14:textId="77777777" w:rsidTr="004F475F">
        <w:trPr>
          <w:trHeight w:val="283"/>
        </w:trPr>
        <w:tc>
          <w:tcPr>
            <w:tcW w:w="1488" w:type="pct"/>
            <w:tcBorders>
              <w:left w:val="nil"/>
            </w:tcBorders>
            <w:shd w:val="clear" w:color="auto" w:fill="auto"/>
            <w:vAlign w:val="center"/>
            <w:hideMark/>
          </w:tcPr>
          <w:p w14:paraId="7DCDEE50"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shd w:val="clear" w:color="auto" w:fill="auto"/>
            <w:vAlign w:val="center"/>
            <w:hideMark/>
          </w:tcPr>
          <w:p w14:paraId="603C7FC7"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shd w:val="clear" w:color="auto" w:fill="auto"/>
            <w:vAlign w:val="center"/>
            <w:hideMark/>
          </w:tcPr>
          <w:p w14:paraId="0BFED3EE"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[Men] g/d total fat</w:t>
            </w:r>
          </w:p>
        </w:tc>
        <w:tc>
          <w:tcPr>
            <w:tcW w:w="630" w:type="pct"/>
            <w:shd w:val="clear" w:color="auto" w:fill="auto"/>
            <w:noWrap/>
            <w:vAlign w:val="center"/>
            <w:hideMark/>
          </w:tcPr>
          <w:p w14:paraId="4A1514B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hideMark/>
          </w:tcPr>
          <w:p w14:paraId="25C9C19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vAlign w:val="center"/>
            <w:hideMark/>
          </w:tcPr>
          <w:p w14:paraId="4813E43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+2.0%</w:t>
            </w:r>
          </w:p>
        </w:tc>
      </w:tr>
      <w:tr w:rsidR="00EF3983" w:rsidRPr="00EF3983" w14:paraId="00C47D93" w14:textId="77777777" w:rsidTr="004F475F">
        <w:trPr>
          <w:trHeight w:val="283"/>
        </w:trPr>
        <w:tc>
          <w:tcPr>
            <w:tcW w:w="1488" w:type="pct"/>
            <w:tcBorders>
              <w:left w:val="nil"/>
            </w:tcBorders>
            <w:shd w:val="clear" w:color="auto" w:fill="auto"/>
            <w:vAlign w:val="center"/>
            <w:hideMark/>
          </w:tcPr>
          <w:p w14:paraId="1D0B697F"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shd w:val="clear" w:color="auto" w:fill="auto"/>
            <w:vAlign w:val="center"/>
            <w:hideMark/>
          </w:tcPr>
          <w:p w14:paraId="59DAEC73"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shd w:val="clear" w:color="auto" w:fill="auto"/>
            <w:vAlign w:val="center"/>
            <w:hideMark/>
          </w:tcPr>
          <w:p w14:paraId="3EADE44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[Women] g/d total fat</w:t>
            </w:r>
          </w:p>
        </w:tc>
        <w:tc>
          <w:tcPr>
            <w:tcW w:w="630" w:type="pct"/>
            <w:shd w:val="clear" w:color="auto" w:fill="auto"/>
            <w:noWrap/>
            <w:vAlign w:val="center"/>
            <w:hideMark/>
          </w:tcPr>
          <w:p w14:paraId="301B2BD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hideMark/>
          </w:tcPr>
          <w:p w14:paraId="1D6EC6B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noWrap/>
            <w:vAlign w:val="center"/>
            <w:hideMark/>
          </w:tcPr>
          <w:p w14:paraId="3DC9C62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-3.8%</w:t>
            </w:r>
          </w:p>
        </w:tc>
      </w:tr>
      <w:tr w:rsidR="00EF3983" w:rsidRPr="00EF3983" w14:paraId="61BB3F61"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0D121FFC"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 xml:space="preserve">Celis-Morales et al., (2011) / </w:t>
            </w:r>
            <w:r w:rsidRPr="00EF3983">
              <w:rPr>
                <w:rFonts w:ascii="Times New Roman" w:eastAsia="Times New Roman" w:hAnsi="Times New Roman" w:cs="Times New Roman"/>
                <w:color w:val="000000" w:themeColor="text1"/>
                <w:sz w:val="20"/>
                <w:szCs w:val="20"/>
                <w:lang w:val="es-CL" w:eastAsia="de-DE" w:bidi="en-US"/>
              </w:rPr>
              <w:t>GENADIO</w:t>
            </w:r>
          </w:p>
        </w:tc>
        <w:tc>
          <w:tcPr>
            <w:tcW w:w="748" w:type="pct"/>
            <w:tcBorders>
              <w:top w:val="single" w:sz="4" w:space="0" w:color="auto"/>
              <w:left w:val="nil"/>
              <w:bottom w:val="single" w:sz="4" w:space="0" w:color="auto"/>
              <w:right w:val="nil"/>
            </w:tcBorders>
            <w:shd w:val="clear" w:color="auto" w:fill="auto"/>
            <w:vAlign w:val="center"/>
          </w:tcPr>
          <w:p w14:paraId="0B61C724"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41215EB9"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total fat</w:t>
            </w:r>
          </w:p>
        </w:tc>
        <w:tc>
          <w:tcPr>
            <w:tcW w:w="630" w:type="pct"/>
            <w:tcBorders>
              <w:top w:val="single" w:sz="4" w:space="0" w:color="auto"/>
              <w:left w:val="nil"/>
              <w:bottom w:val="single" w:sz="4" w:space="0" w:color="auto"/>
              <w:right w:val="nil"/>
            </w:tcBorders>
            <w:shd w:val="clear" w:color="auto" w:fill="auto"/>
            <w:noWrap/>
            <w:vAlign w:val="center"/>
          </w:tcPr>
          <w:p w14:paraId="383BA89A"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+37.2%*</w:t>
            </w:r>
          </w:p>
        </w:tc>
        <w:tc>
          <w:tcPr>
            <w:tcW w:w="550" w:type="pct"/>
            <w:tcBorders>
              <w:top w:val="single" w:sz="4" w:space="0" w:color="auto"/>
              <w:left w:val="nil"/>
              <w:bottom w:val="single" w:sz="4" w:space="0" w:color="auto"/>
              <w:right w:val="nil"/>
            </w:tcBorders>
            <w:shd w:val="clear" w:color="auto" w:fill="auto"/>
            <w:noWrap/>
            <w:vAlign w:val="center"/>
          </w:tcPr>
          <w:p w14:paraId="63BFDF6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52E9785C"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+29.0%*</w:t>
            </w:r>
          </w:p>
        </w:tc>
      </w:tr>
      <w:tr w:rsidR="00EF3983" w:rsidRPr="00EF3983" w14:paraId="2276BD8C"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677B63E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p>
        </w:tc>
        <w:tc>
          <w:tcPr>
            <w:tcW w:w="748" w:type="pct"/>
            <w:tcBorders>
              <w:top w:val="single" w:sz="4" w:space="0" w:color="auto"/>
              <w:left w:val="nil"/>
              <w:bottom w:val="single" w:sz="4" w:space="0" w:color="auto"/>
              <w:right w:val="nil"/>
            </w:tcBorders>
            <w:shd w:val="clear" w:color="auto" w:fill="auto"/>
            <w:vAlign w:val="center"/>
          </w:tcPr>
          <w:p w14:paraId="03B44B78"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p>
        </w:tc>
        <w:tc>
          <w:tcPr>
            <w:tcW w:w="1026" w:type="pct"/>
            <w:tcBorders>
              <w:top w:val="single" w:sz="4" w:space="0" w:color="auto"/>
              <w:left w:val="nil"/>
              <w:bottom w:val="single" w:sz="4" w:space="0" w:color="auto"/>
              <w:right w:val="nil"/>
            </w:tcBorders>
            <w:shd w:val="clear" w:color="auto" w:fill="auto"/>
            <w:vAlign w:val="center"/>
          </w:tcPr>
          <w:p w14:paraId="36BFF710"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Saturated fat</w:t>
            </w:r>
          </w:p>
        </w:tc>
        <w:tc>
          <w:tcPr>
            <w:tcW w:w="630" w:type="pct"/>
            <w:tcBorders>
              <w:top w:val="single" w:sz="4" w:space="0" w:color="auto"/>
              <w:left w:val="nil"/>
              <w:bottom w:val="single" w:sz="4" w:space="0" w:color="auto"/>
              <w:right w:val="nil"/>
            </w:tcBorders>
            <w:shd w:val="clear" w:color="auto" w:fill="auto"/>
            <w:noWrap/>
            <w:vAlign w:val="center"/>
          </w:tcPr>
          <w:p w14:paraId="7D75EAB0"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2FB965E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76868A5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DC255C4" w14:textId="77777777" w:rsidTr="004F475F">
        <w:trPr>
          <w:trHeight w:val="283"/>
        </w:trPr>
        <w:tc>
          <w:tcPr>
            <w:tcW w:w="1488" w:type="pct"/>
            <w:tcBorders>
              <w:left w:val="nil"/>
            </w:tcBorders>
            <w:shd w:val="clear" w:color="auto" w:fill="auto"/>
            <w:vAlign w:val="center"/>
          </w:tcPr>
          <w:p w14:paraId="40525A55"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748" w:type="pct"/>
            <w:shd w:val="clear" w:color="auto" w:fill="auto"/>
            <w:vAlign w:val="center"/>
          </w:tcPr>
          <w:p w14:paraId="32604ABE"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shd w:val="clear" w:color="auto" w:fill="auto"/>
            <w:vAlign w:val="center"/>
          </w:tcPr>
          <w:p w14:paraId="3320290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saturated fat</w:t>
            </w:r>
          </w:p>
        </w:tc>
        <w:tc>
          <w:tcPr>
            <w:tcW w:w="630" w:type="pct"/>
            <w:shd w:val="clear" w:color="auto" w:fill="auto"/>
            <w:noWrap/>
            <w:vAlign w:val="center"/>
          </w:tcPr>
          <w:p w14:paraId="73D2A86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shd w:val="clear" w:color="auto" w:fill="auto"/>
            <w:noWrap/>
            <w:vAlign w:val="center"/>
          </w:tcPr>
          <w:p w14:paraId="7392DCAA"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right w:val="nil"/>
            </w:tcBorders>
            <w:shd w:val="clear" w:color="auto" w:fill="auto"/>
            <w:vAlign w:val="center"/>
          </w:tcPr>
          <w:p w14:paraId="64286BF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-8.6%</w:t>
            </w:r>
          </w:p>
        </w:tc>
      </w:tr>
      <w:tr w:rsidR="00EF3983" w:rsidRPr="00EF3983" w14:paraId="75AA79EE" w14:textId="77777777" w:rsidTr="004F475F">
        <w:trPr>
          <w:trHeight w:val="283"/>
        </w:trPr>
        <w:tc>
          <w:tcPr>
            <w:tcW w:w="1488" w:type="pct"/>
            <w:tcBorders>
              <w:left w:val="nil"/>
              <w:bottom w:val="single" w:sz="4" w:space="0" w:color="auto"/>
            </w:tcBorders>
            <w:shd w:val="clear" w:color="auto" w:fill="auto"/>
            <w:vAlign w:val="center"/>
          </w:tcPr>
          <w:p w14:paraId="2361302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tcBorders>
              <w:bottom w:val="single" w:sz="4" w:space="0" w:color="auto"/>
            </w:tcBorders>
            <w:shd w:val="clear" w:color="auto" w:fill="auto"/>
            <w:vAlign w:val="center"/>
          </w:tcPr>
          <w:p w14:paraId="6280E3AA"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bottom w:val="single" w:sz="4" w:space="0" w:color="auto"/>
            </w:tcBorders>
            <w:shd w:val="clear" w:color="auto" w:fill="auto"/>
            <w:vAlign w:val="center"/>
          </w:tcPr>
          <w:p w14:paraId="05AAE400"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[Men] g/d </w:t>
            </w:r>
          </w:p>
          <w:p w14:paraId="07F9956B"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saturated fat</w:t>
            </w:r>
          </w:p>
        </w:tc>
        <w:tc>
          <w:tcPr>
            <w:tcW w:w="630" w:type="pct"/>
            <w:tcBorders>
              <w:bottom w:val="single" w:sz="4" w:space="0" w:color="auto"/>
            </w:tcBorders>
            <w:shd w:val="clear" w:color="auto" w:fill="auto"/>
            <w:noWrap/>
            <w:vAlign w:val="center"/>
          </w:tcPr>
          <w:p w14:paraId="0CE5CCF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bottom w:val="single" w:sz="4" w:space="0" w:color="auto"/>
            </w:tcBorders>
            <w:shd w:val="clear" w:color="auto" w:fill="auto"/>
            <w:noWrap/>
            <w:vAlign w:val="center"/>
          </w:tcPr>
          <w:p w14:paraId="66F3ED5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bottom w:val="single" w:sz="4" w:space="0" w:color="auto"/>
              <w:right w:val="nil"/>
            </w:tcBorders>
            <w:shd w:val="clear" w:color="auto" w:fill="auto"/>
            <w:noWrap/>
            <w:vAlign w:val="center"/>
          </w:tcPr>
          <w:p w14:paraId="36E476B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-2.4%</w:t>
            </w:r>
          </w:p>
        </w:tc>
      </w:tr>
      <w:tr w:rsidR="00EF3983" w:rsidRPr="00EF3983" w14:paraId="5AF16AFE"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2814958D"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tcBorders>
              <w:top w:val="single" w:sz="4" w:space="0" w:color="auto"/>
              <w:left w:val="nil"/>
              <w:bottom w:val="single" w:sz="4" w:space="0" w:color="auto"/>
              <w:right w:val="nil"/>
            </w:tcBorders>
            <w:shd w:val="clear" w:color="auto" w:fill="auto"/>
            <w:vAlign w:val="center"/>
          </w:tcPr>
          <w:p w14:paraId="38B9FFE4"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529A941C"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[Women] g/d saturated fat</w:t>
            </w:r>
          </w:p>
        </w:tc>
        <w:tc>
          <w:tcPr>
            <w:tcW w:w="630" w:type="pct"/>
            <w:tcBorders>
              <w:top w:val="single" w:sz="4" w:space="0" w:color="auto"/>
              <w:left w:val="nil"/>
              <w:bottom w:val="single" w:sz="4" w:space="0" w:color="auto"/>
              <w:right w:val="nil"/>
            </w:tcBorders>
            <w:shd w:val="clear" w:color="auto" w:fill="auto"/>
            <w:noWrap/>
            <w:vAlign w:val="center"/>
          </w:tcPr>
          <w:p w14:paraId="0F30DE8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60D67BAC"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1F53550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-16.3%*</w:t>
            </w:r>
          </w:p>
        </w:tc>
      </w:tr>
      <w:tr w:rsidR="00EF3983" w:rsidRPr="00EF3983" w14:paraId="48D76FA2" w14:textId="77777777" w:rsidTr="004F475F">
        <w:trPr>
          <w:trHeight w:val="283"/>
        </w:trPr>
        <w:tc>
          <w:tcPr>
            <w:tcW w:w="5000" w:type="pct"/>
            <w:gridSpan w:val="6"/>
            <w:tcBorders>
              <w:top w:val="single" w:sz="4" w:space="0" w:color="auto"/>
              <w:left w:val="nil"/>
              <w:bottom w:val="single" w:sz="4" w:space="0" w:color="auto"/>
              <w:right w:val="nil"/>
            </w:tcBorders>
            <w:shd w:val="clear" w:color="auto" w:fill="auto"/>
            <w:vAlign w:val="center"/>
          </w:tcPr>
          <w:p w14:paraId="7AA28BBB"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Fibre intake</w:t>
            </w:r>
          </w:p>
        </w:tc>
      </w:tr>
      <w:tr w:rsidR="00EF3983" w:rsidRPr="00EF3983" w14:paraId="5BA10958"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0BE26682"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748" w:type="pct"/>
            <w:tcBorders>
              <w:top w:val="single" w:sz="4" w:space="0" w:color="auto"/>
              <w:left w:val="nil"/>
              <w:bottom w:val="single" w:sz="4" w:space="0" w:color="auto"/>
              <w:right w:val="nil"/>
            </w:tcBorders>
            <w:shd w:val="clear" w:color="auto" w:fill="auto"/>
            <w:vAlign w:val="center"/>
          </w:tcPr>
          <w:p w14:paraId="078335BD"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tcBorders>
              <w:top w:val="single" w:sz="4" w:space="0" w:color="auto"/>
              <w:left w:val="nil"/>
              <w:bottom w:val="single" w:sz="4" w:space="0" w:color="auto"/>
              <w:right w:val="nil"/>
            </w:tcBorders>
            <w:shd w:val="clear" w:color="auto" w:fill="auto"/>
            <w:vAlign w:val="center"/>
          </w:tcPr>
          <w:p w14:paraId="4FB14317"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fibre</w:t>
            </w:r>
          </w:p>
        </w:tc>
        <w:tc>
          <w:tcPr>
            <w:tcW w:w="630" w:type="pct"/>
            <w:tcBorders>
              <w:top w:val="single" w:sz="4" w:space="0" w:color="auto"/>
              <w:left w:val="nil"/>
              <w:bottom w:val="single" w:sz="4" w:space="0" w:color="auto"/>
              <w:right w:val="nil"/>
            </w:tcBorders>
            <w:shd w:val="clear" w:color="auto" w:fill="auto"/>
            <w:noWrap/>
            <w:vAlign w:val="center"/>
          </w:tcPr>
          <w:p w14:paraId="5E67A25E"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48CCE84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77F70C5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+3.5%</w:t>
            </w:r>
          </w:p>
        </w:tc>
      </w:tr>
      <w:tr w:rsidR="00EF3983" w:rsidRPr="00EF3983" w14:paraId="7BF3D7E6"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4BF06789"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tcBorders>
              <w:top w:val="single" w:sz="4" w:space="0" w:color="auto"/>
              <w:left w:val="nil"/>
              <w:bottom w:val="single" w:sz="4" w:space="0" w:color="auto"/>
              <w:right w:val="nil"/>
            </w:tcBorders>
            <w:shd w:val="clear" w:color="auto" w:fill="auto"/>
            <w:vAlign w:val="center"/>
          </w:tcPr>
          <w:p w14:paraId="60C0C231"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5DE6C052"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[Men] </w:t>
            </w:r>
          </w:p>
          <w:p w14:paraId="786CE08E"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fibre</w:t>
            </w:r>
          </w:p>
        </w:tc>
        <w:tc>
          <w:tcPr>
            <w:tcW w:w="630" w:type="pct"/>
            <w:tcBorders>
              <w:top w:val="single" w:sz="4" w:space="0" w:color="auto"/>
              <w:left w:val="nil"/>
              <w:bottom w:val="single" w:sz="4" w:space="0" w:color="auto"/>
              <w:right w:val="nil"/>
            </w:tcBorders>
            <w:shd w:val="clear" w:color="auto" w:fill="auto"/>
            <w:noWrap/>
            <w:vAlign w:val="center"/>
          </w:tcPr>
          <w:p w14:paraId="03EF8E77"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18392DD8"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64A07D4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-12.0%*</w:t>
            </w:r>
          </w:p>
        </w:tc>
      </w:tr>
      <w:tr w:rsidR="00EF3983" w:rsidRPr="00EF3983" w14:paraId="075C6DA1"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54AE8618"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tcBorders>
              <w:top w:val="single" w:sz="4" w:space="0" w:color="auto"/>
              <w:left w:val="nil"/>
              <w:bottom w:val="single" w:sz="4" w:space="0" w:color="auto"/>
              <w:right w:val="nil"/>
            </w:tcBorders>
            <w:shd w:val="clear" w:color="auto" w:fill="auto"/>
            <w:vAlign w:val="center"/>
          </w:tcPr>
          <w:p w14:paraId="465B2427"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3186D96A"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[Women] </w:t>
            </w:r>
          </w:p>
          <w:p w14:paraId="1D4F8AE8"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fibre</w:t>
            </w:r>
          </w:p>
        </w:tc>
        <w:tc>
          <w:tcPr>
            <w:tcW w:w="630" w:type="pct"/>
            <w:tcBorders>
              <w:top w:val="single" w:sz="4" w:space="0" w:color="auto"/>
              <w:left w:val="nil"/>
              <w:bottom w:val="single" w:sz="4" w:space="0" w:color="auto"/>
              <w:right w:val="nil"/>
            </w:tcBorders>
            <w:shd w:val="clear" w:color="auto" w:fill="auto"/>
            <w:noWrap/>
            <w:vAlign w:val="center"/>
          </w:tcPr>
          <w:p w14:paraId="0F90A021"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3A5BCE28"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6F00A8E6"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-15.7%*</w:t>
            </w:r>
          </w:p>
        </w:tc>
      </w:tr>
      <w:tr w:rsidR="00EF3983" w:rsidRPr="00EF3983" w14:paraId="55C3A2DD"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7FE66684"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 xml:space="preserve">Celis-Morales et al., (2011) / </w:t>
            </w:r>
            <w:r w:rsidRPr="00EF3983">
              <w:rPr>
                <w:rFonts w:ascii="Times New Roman" w:eastAsia="Times New Roman" w:hAnsi="Times New Roman" w:cs="Times New Roman"/>
                <w:color w:val="000000" w:themeColor="text1"/>
                <w:sz w:val="20"/>
                <w:szCs w:val="20"/>
                <w:lang w:val="es-CL" w:eastAsia="de-DE" w:bidi="en-US"/>
              </w:rPr>
              <w:t>GENADIO</w:t>
            </w:r>
          </w:p>
        </w:tc>
        <w:tc>
          <w:tcPr>
            <w:tcW w:w="748" w:type="pct"/>
            <w:tcBorders>
              <w:top w:val="single" w:sz="4" w:space="0" w:color="auto"/>
              <w:left w:val="nil"/>
              <w:bottom w:val="single" w:sz="4" w:space="0" w:color="auto"/>
              <w:right w:val="nil"/>
            </w:tcBorders>
            <w:shd w:val="clear" w:color="auto" w:fill="auto"/>
            <w:vAlign w:val="center"/>
          </w:tcPr>
          <w:p w14:paraId="44F7DC8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73D3E335"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fibre</w:t>
            </w:r>
          </w:p>
        </w:tc>
        <w:tc>
          <w:tcPr>
            <w:tcW w:w="630" w:type="pct"/>
            <w:tcBorders>
              <w:top w:val="single" w:sz="4" w:space="0" w:color="auto"/>
              <w:left w:val="nil"/>
              <w:bottom w:val="single" w:sz="4" w:space="0" w:color="auto"/>
              <w:right w:val="nil"/>
            </w:tcBorders>
            <w:shd w:val="clear" w:color="auto" w:fill="auto"/>
            <w:noWrap/>
            <w:vAlign w:val="center"/>
          </w:tcPr>
          <w:p w14:paraId="22C062F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+59.6%*</w:t>
            </w:r>
          </w:p>
        </w:tc>
        <w:tc>
          <w:tcPr>
            <w:tcW w:w="550" w:type="pct"/>
            <w:tcBorders>
              <w:top w:val="single" w:sz="4" w:space="0" w:color="auto"/>
              <w:left w:val="nil"/>
              <w:bottom w:val="single" w:sz="4" w:space="0" w:color="auto"/>
              <w:right w:val="nil"/>
            </w:tcBorders>
            <w:shd w:val="clear" w:color="auto" w:fill="auto"/>
            <w:noWrap/>
            <w:vAlign w:val="center"/>
          </w:tcPr>
          <w:p w14:paraId="49A24BC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72417F7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+44.7%*</w:t>
            </w:r>
          </w:p>
        </w:tc>
      </w:tr>
      <w:tr w:rsidR="00EF3983" w:rsidRPr="00EF3983" w14:paraId="72D40FC2" w14:textId="77777777" w:rsidTr="004F475F">
        <w:trPr>
          <w:trHeight w:val="283"/>
        </w:trPr>
        <w:tc>
          <w:tcPr>
            <w:tcW w:w="5000" w:type="pct"/>
            <w:gridSpan w:val="6"/>
            <w:tcBorders>
              <w:top w:val="single" w:sz="4" w:space="0" w:color="auto"/>
              <w:left w:val="nil"/>
              <w:bottom w:val="single" w:sz="4" w:space="0" w:color="auto"/>
              <w:right w:val="nil"/>
            </w:tcBorders>
            <w:shd w:val="clear" w:color="auto" w:fill="auto"/>
            <w:vAlign w:val="center"/>
          </w:tcPr>
          <w:p w14:paraId="4D4BDFC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Sugar</w:t>
            </w:r>
          </w:p>
        </w:tc>
      </w:tr>
      <w:tr w:rsidR="00EF3983" w:rsidRPr="00EF3983" w14:paraId="0B968CAA"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4C6D7019"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748" w:type="pct"/>
            <w:tcBorders>
              <w:top w:val="single" w:sz="4" w:space="0" w:color="auto"/>
              <w:left w:val="nil"/>
              <w:bottom w:val="single" w:sz="4" w:space="0" w:color="auto"/>
              <w:right w:val="nil"/>
            </w:tcBorders>
            <w:shd w:val="clear" w:color="auto" w:fill="auto"/>
            <w:vAlign w:val="center"/>
          </w:tcPr>
          <w:p w14:paraId="1D725B35"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026" w:type="pct"/>
            <w:tcBorders>
              <w:top w:val="single" w:sz="4" w:space="0" w:color="auto"/>
              <w:left w:val="nil"/>
              <w:bottom w:val="single" w:sz="4" w:space="0" w:color="auto"/>
              <w:right w:val="nil"/>
            </w:tcBorders>
            <w:shd w:val="clear" w:color="auto" w:fill="auto"/>
            <w:vAlign w:val="center"/>
          </w:tcPr>
          <w:p w14:paraId="4721B7DA"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sugar</w:t>
            </w:r>
          </w:p>
        </w:tc>
        <w:tc>
          <w:tcPr>
            <w:tcW w:w="630" w:type="pct"/>
            <w:tcBorders>
              <w:top w:val="single" w:sz="4" w:space="0" w:color="auto"/>
              <w:left w:val="nil"/>
              <w:bottom w:val="single" w:sz="4" w:space="0" w:color="auto"/>
              <w:right w:val="nil"/>
            </w:tcBorders>
            <w:shd w:val="clear" w:color="auto" w:fill="auto"/>
            <w:noWrap/>
            <w:vAlign w:val="center"/>
          </w:tcPr>
          <w:p w14:paraId="7396F77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01A179B0"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2AC61168"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+35.2%*</w:t>
            </w:r>
          </w:p>
        </w:tc>
      </w:tr>
      <w:tr w:rsidR="00EF3983" w:rsidRPr="00EF3983" w14:paraId="28AC96A4"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299F187C"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48" w:type="pct"/>
            <w:tcBorders>
              <w:top w:val="single" w:sz="4" w:space="0" w:color="auto"/>
              <w:left w:val="nil"/>
              <w:bottom w:val="single" w:sz="4" w:space="0" w:color="auto"/>
              <w:right w:val="nil"/>
            </w:tcBorders>
            <w:shd w:val="clear" w:color="auto" w:fill="auto"/>
            <w:vAlign w:val="center"/>
          </w:tcPr>
          <w:p w14:paraId="577B0A26"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264145BC"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sugar</w:t>
            </w:r>
          </w:p>
        </w:tc>
        <w:tc>
          <w:tcPr>
            <w:tcW w:w="630" w:type="pct"/>
            <w:tcBorders>
              <w:top w:val="single" w:sz="4" w:space="0" w:color="auto"/>
              <w:left w:val="nil"/>
              <w:bottom w:val="single" w:sz="4" w:space="0" w:color="auto"/>
              <w:right w:val="nil"/>
            </w:tcBorders>
            <w:shd w:val="clear" w:color="auto" w:fill="auto"/>
            <w:noWrap/>
            <w:vAlign w:val="center"/>
          </w:tcPr>
          <w:p w14:paraId="311D0B1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423EA03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7794F5F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-16.5%*</w:t>
            </w:r>
          </w:p>
        </w:tc>
      </w:tr>
      <w:tr w:rsidR="00EF3983" w:rsidRPr="00EF3983" w14:paraId="2D55EE4A"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001BD4F1"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Fisberg et al., (2018) / </w:t>
            </w:r>
            <w:r w:rsidRPr="00EF3983">
              <w:rPr>
                <w:rFonts w:ascii="Times New Roman" w:eastAsia="Times New Roman" w:hAnsi="Times New Roman" w:cs="Times New Roman"/>
                <w:color w:val="000000" w:themeColor="text1"/>
                <w:sz w:val="20"/>
                <w:szCs w:val="20"/>
                <w:lang w:val="en-US" w:eastAsia="de-DE" w:bidi="en-US"/>
              </w:rPr>
              <w:t>ELANS</w:t>
            </w:r>
          </w:p>
        </w:tc>
        <w:tc>
          <w:tcPr>
            <w:tcW w:w="748" w:type="pct"/>
            <w:tcBorders>
              <w:top w:val="single" w:sz="4" w:space="0" w:color="auto"/>
              <w:left w:val="nil"/>
              <w:bottom w:val="single" w:sz="4" w:space="0" w:color="auto"/>
              <w:right w:val="nil"/>
            </w:tcBorders>
            <w:shd w:val="clear" w:color="auto" w:fill="auto"/>
            <w:vAlign w:val="center"/>
          </w:tcPr>
          <w:p w14:paraId="46C4E057"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09DF4BB1"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sugar</w:t>
            </w:r>
          </w:p>
        </w:tc>
        <w:tc>
          <w:tcPr>
            <w:tcW w:w="630" w:type="pct"/>
            <w:tcBorders>
              <w:top w:val="single" w:sz="4" w:space="0" w:color="auto"/>
              <w:left w:val="nil"/>
              <w:bottom w:val="single" w:sz="4" w:space="0" w:color="auto"/>
              <w:right w:val="nil"/>
            </w:tcBorders>
            <w:shd w:val="clear" w:color="auto" w:fill="auto"/>
            <w:noWrap/>
            <w:vAlign w:val="center"/>
          </w:tcPr>
          <w:p w14:paraId="56677E3F"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5B631286"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02CA7E2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+11.4%*</w:t>
            </w:r>
          </w:p>
        </w:tc>
      </w:tr>
      <w:tr w:rsidR="00EF3983" w:rsidRPr="00EF3983" w14:paraId="7C27572E"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54A3641A"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Fisberg et al., (2018) / </w:t>
            </w:r>
            <w:r w:rsidRPr="00EF3983">
              <w:rPr>
                <w:rFonts w:ascii="Times New Roman" w:eastAsia="Times New Roman" w:hAnsi="Times New Roman" w:cs="Times New Roman"/>
                <w:color w:val="000000" w:themeColor="text1"/>
                <w:sz w:val="20"/>
                <w:szCs w:val="20"/>
                <w:lang w:val="en-US" w:eastAsia="de-DE" w:bidi="en-US"/>
              </w:rPr>
              <w:t>ELANS</w:t>
            </w:r>
          </w:p>
        </w:tc>
        <w:tc>
          <w:tcPr>
            <w:tcW w:w="748" w:type="pct"/>
            <w:tcBorders>
              <w:top w:val="single" w:sz="4" w:space="0" w:color="auto"/>
              <w:left w:val="nil"/>
              <w:bottom w:val="single" w:sz="4" w:space="0" w:color="auto"/>
              <w:right w:val="nil"/>
            </w:tcBorders>
            <w:shd w:val="clear" w:color="auto" w:fill="auto"/>
            <w:vAlign w:val="center"/>
          </w:tcPr>
          <w:p w14:paraId="1B441469"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1DCFC741"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w:t>
            </w:r>
          </w:p>
        </w:tc>
        <w:tc>
          <w:tcPr>
            <w:tcW w:w="630" w:type="pct"/>
            <w:tcBorders>
              <w:top w:val="single" w:sz="4" w:space="0" w:color="auto"/>
              <w:left w:val="nil"/>
              <w:bottom w:val="single" w:sz="4" w:space="0" w:color="auto"/>
              <w:right w:val="nil"/>
            </w:tcBorders>
            <w:shd w:val="clear" w:color="auto" w:fill="auto"/>
            <w:noWrap/>
            <w:vAlign w:val="center"/>
          </w:tcPr>
          <w:p w14:paraId="471BCA8D"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10365712"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0FB70AD5"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+1.5%</w:t>
            </w:r>
          </w:p>
        </w:tc>
      </w:tr>
      <w:tr w:rsidR="00EF3983" w:rsidRPr="00EF3983" w14:paraId="7531C958" w14:textId="77777777" w:rsidTr="004F475F">
        <w:trPr>
          <w:trHeight w:val="283"/>
        </w:trPr>
        <w:tc>
          <w:tcPr>
            <w:tcW w:w="1488" w:type="pct"/>
            <w:tcBorders>
              <w:top w:val="single" w:sz="4" w:space="0" w:color="auto"/>
              <w:left w:val="nil"/>
              <w:bottom w:val="single" w:sz="4" w:space="0" w:color="auto"/>
              <w:right w:val="nil"/>
            </w:tcBorders>
            <w:shd w:val="clear" w:color="auto" w:fill="auto"/>
            <w:vAlign w:val="center"/>
          </w:tcPr>
          <w:p w14:paraId="0C487CB2"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Fisberg et al., (2018) / </w:t>
            </w:r>
            <w:r w:rsidRPr="00EF3983">
              <w:rPr>
                <w:rFonts w:ascii="Times New Roman" w:eastAsia="Times New Roman" w:hAnsi="Times New Roman" w:cs="Times New Roman"/>
                <w:color w:val="000000" w:themeColor="text1"/>
                <w:sz w:val="20"/>
                <w:szCs w:val="20"/>
                <w:lang w:val="en-US" w:eastAsia="de-DE" w:bidi="en-US"/>
              </w:rPr>
              <w:t>ELANS</w:t>
            </w:r>
          </w:p>
        </w:tc>
        <w:tc>
          <w:tcPr>
            <w:tcW w:w="748" w:type="pct"/>
            <w:tcBorders>
              <w:top w:val="single" w:sz="4" w:space="0" w:color="auto"/>
              <w:left w:val="nil"/>
              <w:bottom w:val="single" w:sz="4" w:space="0" w:color="auto"/>
              <w:right w:val="nil"/>
            </w:tcBorders>
            <w:shd w:val="clear" w:color="auto" w:fill="auto"/>
            <w:vAlign w:val="center"/>
          </w:tcPr>
          <w:p w14:paraId="53E46B3D"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026" w:type="pct"/>
            <w:tcBorders>
              <w:top w:val="single" w:sz="4" w:space="0" w:color="auto"/>
              <w:left w:val="nil"/>
              <w:bottom w:val="single" w:sz="4" w:space="0" w:color="auto"/>
              <w:right w:val="nil"/>
            </w:tcBorders>
            <w:shd w:val="clear" w:color="auto" w:fill="auto"/>
            <w:vAlign w:val="center"/>
          </w:tcPr>
          <w:p w14:paraId="7CF2F44C" w14:textId="77777777" w:rsidR="00594ABC" w:rsidRPr="00EF3983" w:rsidRDefault="00594ABC" w:rsidP="00594AB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CHO</w:t>
            </w:r>
          </w:p>
        </w:tc>
        <w:tc>
          <w:tcPr>
            <w:tcW w:w="630" w:type="pct"/>
            <w:tcBorders>
              <w:top w:val="single" w:sz="4" w:space="0" w:color="auto"/>
              <w:left w:val="nil"/>
              <w:bottom w:val="single" w:sz="4" w:space="0" w:color="auto"/>
              <w:right w:val="nil"/>
            </w:tcBorders>
            <w:shd w:val="clear" w:color="auto" w:fill="auto"/>
            <w:noWrap/>
            <w:vAlign w:val="center"/>
          </w:tcPr>
          <w:p w14:paraId="0F931274"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0" w:type="pct"/>
            <w:tcBorders>
              <w:top w:val="single" w:sz="4" w:space="0" w:color="auto"/>
              <w:left w:val="nil"/>
              <w:bottom w:val="single" w:sz="4" w:space="0" w:color="auto"/>
              <w:right w:val="nil"/>
            </w:tcBorders>
            <w:shd w:val="clear" w:color="auto" w:fill="auto"/>
            <w:noWrap/>
            <w:vAlign w:val="center"/>
          </w:tcPr>
          <w:p w14:paraId="1837B5F3"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58" w:type="pct"/>
            <w:tcBorders>
              <w:top w:val="single" w:sz="4" w:space="0" w:color="auto"/>
              <w:left w:val="nil"/>
              <w:bottom w:val="single" w:sz="4" w:space="0" w:color="auto"/>
              <w:right w:val="nil"/>
            </w:tcBorders>
            <w:shd w:val="clear" w:color="auto" w:fill="auto"/>
            <w:noWrap/>
            <w:vAlign w:val="center"/>
          </w:tcPr>
          <w:p w14:paraId="2C4BDB88" w14:textId="77777777" w:rsidR="00594ABC" w:rsidRPr="00EF3983" w:rsidRDefault="00594ABC" w:rsidP="00594AB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-2.7%</w:t>
            </w:r>
          </w:p>
        </w:tc>
      </w:tr>
    </w:tbl>
    <w:p w14:paraId="1206261D" w14:textId="77777777" w:rsidR="00594ABC" w:rsidRPr="00EF3983" w:rsidRDefault="00594ABC" w:rsidP="00594AB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 *Relative differences &gt;10% in intakes, or p&lt;0.05 for OR.</w:t>
      </w:r>
    </w:p>
    <w:p w14:paraId="10F0E4CE" w14:textId="77777777" w:rsidR="00594ABC" w:rsidRPr="00EF3983" w:rsidRDefault="00594ABC" w:rsidP="00594AB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 xml:space="preserve">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 </w:t>
      </w:r>
    </w:p>
    <w:bookmarkEnd w:id="6"/>
    <w:p w14:paraId="04866425" w14:textId="77777777" w:rsidR="00594ABC" w:rsidRPr="00EF3983" w:rsidRDefault="00594ABC" w:rsidP="00594AB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 per day; g: grams; EI: energy intake. % of total energy intake (EI): % from macronutrient contributing to 100% of EI. % of total CHO: % from sugar contributing to 100% of CHO.</w:t>
      </w:r>
    </w:p>
    <w:p w14:paraId="32BC807C" w14:textId="77777777" w:rsidR="00594ABC" w:rsidRPr="00EF3983" w:rsidRDefault="00594ABC" w:rsidP="00594ABC">
      <w:pPr>
        <w:spacing w:after="0" w:line="240" w:lineRule="auto"/>
        <w:rPr>
          <w:rFonts w:ascii="Times New Roman" w:eastAsia="Times New Roman" w:hAnsi="Times New Roman" w:cs="Times New Roman"/>
          <w:snapToGrid w:val="0"/>
          <w:color w:val="000000" w:themeColor="text1"/>
          <w:sz w:val="20"/>
          <w:lang w:eastAsia="de-DE" w:bidi="en-US"/>
        </w:rPr>
      </w:pPr>
      <w:r w:rsidRPr="00EF3983">
        <w:rPr>
          <w:rFonts w:ascii="Times New Roman" w:eastAsia="Times New Roman" w:hAnsi="Times New Roman" w:cs="Times New Roman"/>
          <w:color w:val="000000" w:themeColor="text1"/>
          <w:sz w:val="24"/>
          <w:szCs w:val="20"/>
          <w:lang w:eastAsia="de-DE"/>
        </w:rPr>
        <w:br w:type="page"/>
      </w:r>
    </w:p>
    <w:p w14:paraId="178580C2" w14:textId="1CEF8C88" w:rsidR="0027761C" w:rsidRPr="00EF3983" w:rsidRDefault="0027761C" w:rsidP="00674909">
      <w:pPr>
        <w:pStyle w:val="Heading3"/>
        <w:rPr>
          <w:rFonts w:ascii="Times New Roman" w:eastAsia="Times New Roman" w:hAnsi="Times New Roman" w:cs="Times New Roman"/>
          <w:i/>
          <w:noProof/>
          <w:snapToGrid w:val="0"/>
          <w:color w:val="000000" w:themeColor="text1"/>
          <w:sz w:val="20"/>
          <w:szCs w:val="22"/>
          <w:lang w:val="en-US" w:eastAsia="de-DE" w:bidi="en-US"/>
        </w:rPr>
      </w:pPr>
      <w:bookmarkStart w:id="7" w:name="_Ref48405407"/>
      <w:bookmarkStart w:id="8" w:name="_Hlk47691442"/>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13</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7"/>
      <w:r w:rsidR="004F3B0F" w:rsidRPr="00EF3983">
        <w:rPr>
          <w:rFonts w:ascii="Times New Roman" w:eastAsia="Times New Roman" w:hAnsi="Times New Roman" w:cs="Times New Roman"/>
          <w:i/>
          <w:noProof/>
          <w:snapToGrid w:val="0"/>
          <w:color w:val="000000" w:themeColor="text1"/>
          <w:sz w:val="20"/>
          <w:szCs w:val="22"/>
          <w:lang w:val="en-US" w:eastAsia="de-DE" w:bidi="en-US"/>
        </w:rPr>
        <w:t>.</w:t>
      </w:r>
      <w:r w:rsidRPr="00EF3983">
        <w:rPr>
          <w:rFonts w:ascii="Times New Roman" w:eastAsia="Times New Roman" w:hAnsi="Times New Roman" w:cs="Times New Roman"/>
          <w:i/>
          <w:noProof/>
          <w:snapToGrid w:val="0"/>
          <w:color w:val="000000" w:themeColor="text1"/>
          <w:sz w:val="20"/>
          <w:szCs w:val="22"/>
          <w:lang w:val="en-US" w:eastAsia="de-DE" w:bidi="en-US"/>
        </w:rPr>
        <w:t xml:space="preserve"> Summary of relative differences and/or odds ratios from articles assessing associations between fruits, vegetables, and fruits and vegetables (FVs) consumption and socioeconomic position+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700"/>
        <w:gridCol w:w="1296"/>
        <w:gridCol w:w="2293"/>
        <w:gridCol w:w="1411"/>
        <w:gridCol w:w="1411"/>
        <w:gridCol w:w="1413"/>
      </w:tblGrid>
      <w:tr w:rsidR="00EF3983" w:rsidRPr="00EF3983" w14:paraId="6CD26D30" w14:textId="77777777" w:rsidTr="004F475F">
        <w:trPr>
          <w:trHeight w:val="57"/>
        </w:trPr>
        <w:tc>
          <w:tcPr>
            <w:tcW w:w="892" w:type="pct"/>
            <w:tcBorders>
              <w:left w:val="nil"/>
              <w:bottom w:val="single" w:sz="4" w:space="0" w:color="auto"/>
            </w:tcBorders>
            <w:shd w:val="clear" w:color="auto" w:fill="auto"/>
            <w:vAlign w:val="center"/>
            <w:hideMark/>
          </w:tcPr>
          <w:p w14:paraId="77A9486C"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Study name / Author</w:t>
            </w:r>
          </w:p>
        </w:tc>
        <w:tc>
          <w:tcPr>
            <w:tcW w:w="680" w:type="pct"/>
            <w:tcBorders>
              <w:bottom w:val="single" w:sz="4" w:space="0" w:color="auto"/>
            </w:tcBorders>
            <w:shd w:val="clear" w:color="auto" w:fill="auto"/>
            <w:vAlign w:val="center"/>
            <w:hideMark/>
          </w:tcPr>
          <w:p w14:paraId="344C4F0C"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Sample population</w:t>
            </w:r>
          </w:p>
        </w:tc>
        <w:tc>
          <w:tcPr>
            <w:tcW w:w="1204" w:type="pct"/>
            <w:tcBorders>
              <w:bottom w:val="single" w:sz="4" w:space="0" w:color="auto"/>
            </w:tcBorders>
            <w:shd w:val="clear" w:color="auto" w:fill="auto"/>
            <w:vAlign w:val="center"/>
            <w:hideMark/>
          </w:tcPr>
          <w:p w14:paraId="6E8143EB"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Dietary indicator</w:t>
            </w:r>
          </w:p>
        </w:tc>
        <w:tc>
          <w:tcPr>
            <w:tcW w:w="741" w:type="pct"/>
            <w:tcBorders>
              <w:bottom w:val="single" w:sz="4" w:space="0" w:color="auto"/>
            </w:tcBorders>
            <w:shd w:val="clear" w:color="auto" w:fill="auto"/>
            <w:vAlign w:val="center"/>
            <w:hideMark/>
          </w:tcPr>
          <w:p w14:paraId="70176FED"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Education</w:t>
            </w:r>
          </w:p>
        </w:tc>
        <w:tc>
          <w:tcPr>
            <w:tcW w:w="741" w:type="pct"/>
            <w:tcBorders>
              <w:bottom w:val="single" w:sz="4" w:space="0" w:color="auto"/>
            </w:tcBorders>
            <w:shd w:val="clear" w:color="auto" w:fill="auto"/>
            <w:vAlign w:val="center"/>
            <w:hideMark/>
          </w:tcPr>
          <w:p w14:paraId="4E2DC41E"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Income</w:t>
            </w:r>
          </w:p>
        </w:tc>
        <w:tc>
          <w:tcPr>
            <w:tcW w:w="741" w:type="pct"/>
            <w:tcBorders>
              <w:bottom w:val="single" w:sz="4" w:space="0" w:color="auto"/>
              <w:right w:val="nil"/>
            </w:tcBorders>
            <w:shd w:val="clear" w:color="auto" w:fill="auto"/>
            <w:vAlign w:val="center"/>
            <w:hideMark/>
          </w:tcPr>
          <w:p w14:paraId="4CC997D4"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Index</w:t>
            </w:r>
          </w:p>
        </w:tc>
      </w:tr>
      <w:tr w:rsidR="00EF3983" w:rsidRPr="00EF3983" w14:paraId="0FF60161" w14:textId="77777777" w:rsidTr="004F475F">
        <w:trPr>
          <w:trHeight w:val="57"/>
        </w:trPr>
        <w:tc>
          <w:tcPr>
            <w:tcW w:w="5000" w:type="pct"/>
            <w:gridSpan w:val="6"/>
            <w:tcBorders>
              <w:left w:val="nil"/>
              <w:right w:val="nil"/>
            </w:tcBorders>
            <w:shd w:val="clear" w:color="auto" w:fill="auto"/>
            <w:vAlign w:val="center"/>
          </w:tcPr>
          <w:p w14:paraId="5FB3CE1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Fruits</w:t>
            </w:r>
          </w:p>
        </w:tc>
      </w:tr>
      <w:tr w:rsidR="00EF3983" w:rsidRPr="00EF3983" w14:paraId="527D648E" w14:textId="77777777" w:rsidTr="004F475F">
        <w:trPr>
          <w:trHeight w:val="57"/>
        </w:trPr>
        <w:tc>
          <w:tcPr>
            <w:tcW w:w="892" w:type="pct"/>
            <w:tcBorders>
              <w:left w:val="nil"/>
            </w:tcBorders>
            <w:shd w:val="clear" w:color="auto" w:fill="auto"/>
            <w:vAlign w:val="center"/>
          </w:tcPr>
          <w:p w14:paraId="6B9FA27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highlight w:val="yellow"/>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680" w:type="pct"/>
            <w:shd w:val="clear" w:color="auto" w:fill="auto"/>
            <w:vAlign w:val="center"/>
          </w:tcPr>
          <w:p w14:paraId="66292405"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204" w:type="pct"/>
            <w:shd w:val="clear" w:color="auto" w:fill="auto"/>
            <w:vAlign w:val="center"/>
          </w:tcPr>
          <w:p w14:paraId="5357BDD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fruits/d</w:t>
            </w:r>
          </w:p>
        </w:tc>
        <w:tc>
          <w:tcPr>
            <w:tcW w:w="741" w:type="pct"/>
            <w:shd w:val="clear" w:color="auto" w:fill="auto"/>
            <w:noWrap/>
            <w:vAlign w:val="center"/>
          </w:tcPr>
          <w:p w14:paraId="681ABBC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shd w:val="clear" w:color="auto" w:fill="auto"/>
            <w:noWrap/>
            <w:vAlign w:val="center"/>
          </w:tcPr>
          <w:p w14:paraId="64A2462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right w:val="nil"/>
            </w:tcBorders>
            <w:shd w:val="clear" w:color="auto" w:fill="auto"/>
            <w:noWrap/>
            <w:vAlign w:val="center"/>
          </w:tcPr>
          <w:p w14:paraId="406A8BA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-23.9%*</w:t>
            </w:r>
          </w:p>
        </w:tc>
      </w:tr>
      <w:tr w:rsidR="00EF3983" w:rsidRPr="00EF3983" w14:paraId="1BF2812A" w14:textId="77777777" w:rsidTr="004F475F">
        <w:trPr>
          <w:trHeight w:val="57"/>
        </w:trPr>
        <w:tc>
          <w:tcPr>
            <w:tcW w:w="892" w:type="pct"/>
            <w:tcBorders>
              <w:left w:val="nil"/>
            </w:tcBorders>
            <w:shd w:val="clear" w:color="auto" w:fill="auto"/>
            <w:vAlign w:val="center"/>
          </w:tcPr>
          <w:p w14:paraId="2F878D54"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0" w:type="pct"/>
            <w:shd w:val="clear" w:color="auto" w:fill="auto"/>
            <w:vAlign w:val="center"/>
          </w:tcPr>
          <w:p w14:paraId="7E459F03"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shd w:val="clear" w:color="auto" w:fill="auto"/>
            <w:vAlign w:val="center"/>
          </w:tcPr>
          <w:p w14:paraId="4FF22B94"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fruits/d</w:t>
            </w:r>
          </w:p>
        </w:tc>
        <w:tc>
          <w:tcPr>
            <w:tcW w:w="741" w:type="pct"/>
            <w:shd w:val="clear" w:color="auto" w:fill="auto"/>
            <w:noWrap/>
            <w:vAlign w:val="center"/>
          </w:tcPr>
          <w:p w14:paraId="187E9F6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shd w:val="clear" w:color="auto" w:fill="auto"/>
            <w:noWrap/>
            <w:vAlign w:val="center"/>
          </w:tcPr>
          <w:p w14:paraId="4CB6666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right w:val="nil"/>
            </w:tcBorders>
            <w:shd w:val="clear" w:color="auto" w:fill="auto"/>
            <w:noWrap/>
            <w:vAlign w:val="center"/>
          </w:tcPr>
          <w:p w14:paraId="0C83161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-31.1%*</w:t>
            </w:r>
          </w:p>
        </w:tc>
      </w:tr>
      <w:tr w:rsidR="00EF3983" w:rsidRPr="00EF3983" w14:paraId="29CDB107" w14:textId="77777777" w:rsidTr="004F475F">
        <w:trPr>
          <w:trHeight w:val="57"/>
        </w:trPr>
        <w:tc>
          <w:tcPr>
            <w:tcW w:w="892" w:type="pct"/>
            <w:tcBorders>
              <w:left w:val="nil"/>
            </w:tcBorders>
            <w:shd w:val="clear" w:color="auto" w:fill="auto"/>
            <w:vAlign w:val="center"/>
            <w:hideMark/>
          </w:tcPr>
          <w:p w14:paraId="4151ECD1"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0" w:type="pct"/>
            <w:shd w:val="clear" w:color="auto" w:fill="auto"/>
            <w:vAlign w:val="center"/>
            <w:hideMark/>
          </w:tcPr>
          <w:p w14:paraId="7EF6EF7B"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shd w:val="clear" w:color="auto" w:fill="auto"/>
            <w:vAlign w:val="center"/>
            <w:hideMark/>
          </w:tcPr>
          <w:p w14:paraId="624E2E8D"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ever fruits consumption/m</w:t>
            </w:r>
          </w:p>
        </w:tc>
        <w:tc>
          <w:tcPr>
            <w:tcW w:w="741" w:type="pct"/>
            <w:shd w:val="clear" w:color="auto" w:fill="auto"/>
            <w:noWrap/>
            <w:vAlign w:val="center"/>
            <w:hideMark/>
          </w:tcPr>
          <w:p w14:paraId="6C5CD49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shd w:val="clear" w:color="auto" w:fill="auto"/>
            <w:noWrap/>
            <w:vAlign w:val="center"/>
            <w:hideMark/>
          </w:tcPr>
          <w:p w14:paraId="4054072F"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right w:val="nil"/>
            </w:tcBorders>
            <w:shd w:val="clear" w:color="auto" w:fill="auto"/>
            <w:noWrap/>
            <w:vAlign w:val="center"/>
            <w:hideMark/>
          </w:tcPr>
          <w:p w14:paraId="72A4729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0.22*</w:t>
            </w:r>
          </w:p>
        </w:tc>
      </w:tr>
      <w:tr w:rsidR="00EF3983" w:rsidRPr="00EF3983" w14:paraId="67794790" w14:textId="77777777" w:rsidTr="004F475F">
        <w:trPr>
          <w:trHeight w:val="57"/>
        </w:trPr>
        <w:tc>
          <w:tcPr>
            <w:tcW w:w="892" w:type="pct"/>
            <w:tcBorders>
              <w:left w:val="nil"/>
            </w:tcBorders>
            <w:shd w:val="clear" w:color="auto" w:fill="auto"/>
            <w:vAlign w:val="center"/>
            <w:hideMark/>
          </w:tcPr>
          <w:p w14:paraId="530D11D0"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80" w:type="pct"/>
            <w:shd w:val="clear" w:color="auto" w:fill="auto"/>
            <w:vAlign w:val="center"/>
            <w:hideMark/>
          </w:tcPr>
          <w:p w14:paraId="37714236"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shd w:val="clear" w:color="auto" w:fill="auto"/>
            <w:vAlign w:val="center"/>
            <w:hideMark/>
          </w:tcPr>
          <w:p w14:paraId="0F05EFCE"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fruits consumption everyday</w:t>
            </w:r>
          </w:p>
        </w:tc>
        <w:tc>
          <w:tcPr>
            <w:tcW w:w="741" w:type="pct"/>
            <w:shd w:val="clear" w:color="auto" w:fill="auto"/>
            <w:noWrap/>
            <w:vAlign w:val="center"/>
            <w:hideMark/>
          </w:tcPr>
          <w:p w14:paraId="71CD71A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shd w:val="clear" w:color="auto" w:fill="auto"/>
            <w:noWrap/>
            <w:vAlign w:val="center"/>
            <w:hideMark/>
          </w:tcPr>
          <w:p w14:paraId="718ECA6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0.57*</w:t>
            </w:r>
          </w:p>
        </w:tc>
        <w:tc>
          <w:tcPr>
            <w:tcW w:w="741" w:type="pct"/>
            <w:tcBorders>
              <w:right w:val="nil"/>
            </w:tcBorders>
            <w:shd w:val="clear" w:color="auto" w:fill="auto"/>
            <w:noWrap/>
            <w:vAlign w:val="center"/>
            <w:hideMark/>
          </w:tcPr>
          <w:p w14:paraId="0DF768B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E582346" w14:textId="77777777" w:rsidTr="004F475F">
        <w:trPr>
          <w:trHeight w:val="57"/>
        </w:trPr>
        <w:tc>
          <w:tcPr>
            <w:tcW w:w="892" w:type="pct"/>
            <w:tcBorders>
              <w:left w:val="nil"/>
            </w:tcBorders>
            <w:shd w:val="clear" w:color="auto" w:fill="auto"/>
            <w:vAlign w:val="center"/>
            <w:hideMark/>
          </w:tcPr>
          <w:p w14:paraId="32BB4EA8"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shd w:val="clear" w:color="auto" w:fill="auto"/>
            <w:vAlign w:val="center"/>
            <w:hideMark/>
          </w:tcPr>
          <w:p w14:paraId="56C559B9"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shd w:val="clear" w:color="auto" w:fill="auto"/>
            <w:vAlign w:val="center"/>
            <w:hideMark/>
          </w:tcPr>
          <w:p w14:paraId="6C0FEE1D"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fruits consumption everyday</w:t>
            </w:r>
          </w:p>
        </w:tc>
        <w:tc>
          <w:tcPr>
            <w:tcW w:w="741" w:type="pct"/>
            <w:shd w:val="clear" w:color="auto" w:fill="auto"/>
            <w:noWrap/>
            <w:vAlign w:val="center"/>
            <w:hideMark/>
          </w:tcPr>
          <w:p w14:paraId="3A2EBB8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0.92</w:t>
            </w:r>
          </w:p>
        </w:tc>
        <w:tc>
          <w:tcPr>
            <w:tcW w:w="741" w:type="pct"/>
            <w:shd w:val="clear" w:color="auto" w:fill="auto"/>
            <w:noWrap/>
            <w:vAlign w:val="center"/>
            <w:hideMark/>
          </w:tcPr>
          <w:p w14:paraId="2DDE1B8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right w:val="nil"/>
            </w:tcBorders>
            <w:shd w:val="clear" w:color="auto" w:fill="auto"/>
            <w:noWrap/>
            <w:vAlign w:val="center"/>
            <w:hideMark/>
          </w:tcPr>
          <w:p w14:paraId="3CD2642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3CE4842" w14:textId="77777777" w:rsidTr="004F475F">
        <w:trPr>
          <w:trHeight w:val="57"/>
        </w:trPr>
        <w:tc>
          <w:tcPr>
            <w:tcW w:w="892" w:type="pct"/>
            <w:tcBorders>
              <w:left w:val="nil"/>
              <w:bottom w:val="single" w:sz="4" w:space="0" w:color="auto"/>
            </w:tcBorders>
            <w:shd w:val="clear" w:color="auto" w:fill="auto"/>
            <w:vAlign w:val="center"/>
            <w:hideMark/>
          </w:tcPr>
          <w:p w14:paraId="464E13BD"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Ratner et al., (2008)</w:t>
            </w:r>
          </w:p>
        </w:tc>
        <w:tc>
          <w:tcPr>
            <w:tcW w:w="680" w:type="pct"/>
            <w:tcBorders>
              <w:bottom w:val="single" w:sz="4" w:space="0" w:color="auto"/>
            </w:tcBorders>
            <w:shd w:val="clear" w:color="auto" w:fill="auto"/>
            <w:vAlign w:val="center"/>
            <w:hideMark/>
          </w:tcPr>
          <w:p w14:paraId="3C58154C"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bottom w:val="single" w:sz="4" w:space="0" w:color="auto"/>
            </w:tcBorders>
            <w:shd w:val="clear" w:color="auto" w:fill="auto"/>
            <w:vAlign w:val="center"/>
            <w:hideMark/>
          </w:tcPr>
          <w:p w14:paraId="1A35E41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times/d fruits</w:t>
            </w:r>
          </w:p>
        </w:tc>
        <w:tc>
          <w:tcPr>
            <w:tcW w:w="741" w:type="pct"/>
            <w:tcBorders>
              <w:bottom w:val="single" w:sz="4" w:space="0" w:color="auto"/>
            </w:tcBorders>
            <w:shd w:val="clear" w:color="auto" w:fill="auto"/>
            <w:noWrap/>
            <w:vAlign w:val="center"/>
            <w:hideMark/>
          </w:tcPr>
          <w:p w14:paraId="207B49C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1.42</w:t>
            </w:r>
          </w:p>
        </w:tc>
        <w:tc>
          <w:tcPr>
            <w:tcW w:w="741" w:type="pct"/>
            <w:tcBorders>
              <w:bottom w:val="single" w:sz="4" w:space="0" w:color="auto"/>
            </w:tcBorders>
            <w:shd w:val="clear" w:color="auto" w:fill="auto"/>
            <w:noWrap/>
            <w:vAlign w:val="center"/>
            <w:hideMark/>
          </w:tcPr>
          <w:p w14:paraId="34C921F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bottom w:val="single" w:sz="4" w:space="0" w:color="auto"/>
              <w:right w:val="nil"/>
            </w:tcBorders>
            <w:shd w:val="clear" w:color="auto" w:fill="auto"/>
            <w:noWrap/>
            <w:vAlign w:val="center"/>
            <w:hideMark/>
          </w:tcPr>
          <w:p w14:paraId="2328EB0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4A67D23" w14:textId="77777777" w:rsidTr="004F475F">
        <w:trPr>
          <w:trHeight w:val="57"/>
        </w:trPr>
        <w:tc>
          <w:tcPr>
            <w:tcW w:w="5000" w:type="pct"/>
            <w:gridSpan w:val="6"/>
            <w:tcBorders>
              <w:left w:val="nil"/>
              <w:bottom w:val="single" w:sz="4" w:space="0" w:color="auto"/>
              <w:right w:val="nil"/>
            </w:tcBorders>
            <w:shd w:val="clear" w:color="auto" w:fill="auto"/>
            <w:vAlign w:val="center"/>
          </w:tcPr>
          <w:p w14:paraId="4BB6F37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Vegetables</w:t>
            </w:r>
          </w:p>
        </w:tc>
      </w:tr>
      <w:tr w:rsidR="00EF3983" w:rsidRPr="00EF3983" w14:paraId="1E041AE3"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421B72F1"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680" w:type="pct"/>
            <w:tcBorders>
              <w:top w:val="single" w:sz="4" w:space="0" w:color="auto"/>
              <w:left w:val="nil"/>
              <w:bottom w:val="single" w:sz="4" w:space="0" w:color="auto"/>
              <w:right w:val="nil"/>
            </w:tcBorders>
            <w:shd w:val="clear" w:color="auto" w:fill="auto"/>
            <w:vAlign w:val="center"/>
          </w:tcPr>
          <w:p w14:paraId="32156F7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204" w:type="pct"/>
            <w:tcBorders>
              <w:top w:val="single" w:sz="4" w:space="0" w:color="auto"/>
              <w:left w:val="nil"/>
              <w:bottom w:val="single" w:sz="4" w:space="0" w:color="auto"/>
              <w:right w:val="nil"/>
            </w:tcBorders>
            <w:shd w:val="clear" w:color="auto" w:fill="auto"/>
            <w:vAlign w:val="center"/>
          </w:tcPr>
          <w:p w14:paraId="7B6272AF"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vegetables/d</w:t>
            </w:r>
          </w:p>
        </w:tc>
        <w:tc>
          <w:tcPr>
            <w:tcW w:w="741" w:type="pct"/>
            <w:tcBorders>
              <w:top w:val="single" w:sz="4" w:space="0" w:color="auto"/>
              <w:left w:val="nil"/>
              <w:bottom w:val="single" w:sz="4" w:space="0" w:color="auto"/>
              <w:right w:val="nil"/>
            </w:tcBorders>
            <w:shd w:val="clear" w:color="auto" w:fill="auto"/>
            <w:noWrap/>
            <w:vAlign w:val="center"/>
          </w:tcPr>
          <w:p w14:paraId="0AD69BD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662528BF"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3A99169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-31.8%*</w:t>
            </w:r>
          </w:p>
        </w:tc>
      </w:tr>
      <w:tr w:rsidR="00EF3983" w:rsidRPr="00EF3983" w14:paraId="73E34E47"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1E883841"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0" w:type="pct"/>
            <w:tcBorders>
              <w:top w:val="single" w:sz="4" w:space="0" w:color="auto"/>
              <w:left w:val="nil"/>
              <w:bottom w:val="single" w:sz="4" w:space="0" w:color="auto"/>
              <w:right w:val="nil"/>
            </w:tcBorders>
            <w:shd w:val="clear" w:color="auto" w:fill="auto"/>
            <w:vAlign w:val="center"/>
          </w:tcPr>
          <w:p w14:paraId="6AE2DB85"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1C0C693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vegs/d</w:t>
            </w:r>
          </w:p>
        </w:tc>
        <w:tc>
          <w:tcPr>
            <w:tcW w:w="741" w:type="pct"/>
            <w:tcBorders>
              <w:top w:val="single" w:sz="4" w:space="0" w:color="auto"/>
              <w:left w:val="nil"/>
              <w:bottom w:val="single" w:sz="4" w:space="0" w:color="auto"/>
              <w:right w:val="nil"/>
            </w:tcBorders>
            <w:shd w:val="clear" w:color="auto" w:fill="auto"/>
            <w:noWrap/>
            <w:vAlign w:val="center"/>
          </w:tcPr>
          <w:p w14:paraId="232D2C0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16FF32EF"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5751B03F"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-20.5%*</w:t>
            </w:r>
          </w:p>
        </w:tc>
      </w:tr>
      <w:tr w:rsidR="00EF3983" w:rsidRPr="00EF3983" w14:paraId="7B07DBE3"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723F017C"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0" w:type="pct"/>
            <w:tcBorders>
              <w:top w:val="single" w:sz="4" w:space="0" w:color="auto"/>
              <w:left w:val="nil"/>
              <w:bottom w:val="single" w:sz="4" w:space="0" w:color="auto"/>
              <w:right w:val="nil"/>
            </w:tcBorders>
            <w:shd w:val="clear" w:color="auto" w:fill="auto"/>
            <w:vAlign w:val="center"/>
          </w:tcPr>
          <w:p w14:paraId="7628F073"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1B9D561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ever vegs consumption/m</w:t>
            </w:r>
          </w:p>
        </w:tc>
        <w:tc>
          <w:tcPr>
            <w:tcW w:w="741" w:type="pct"/>
            <w:tcBorders>
              <w:top w:val="single" w:sz="4" w:space="0" w:color="auto"/>
              <w:left w:val="nil"/>
              <w:bottom w:val="single" w:sz="4" w:space="0" w:color="auto"/>
              <w:right w:val="nil"/>
            </w:tcBorders>
            <w:shd w:val="clear" w:color="auto" w:fill="auto"/>
            <w:noWrap/>
            <w:vAlign w:val="center"/>
          </w:tcPr>
          <w:p w14:paraId="7DFCF3B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6C1DBBB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4BB85E5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1.00</w:t>
            </w:r>
          </w:p>
        </w:tc>
      </w:tr>
      <w:tr w:rsidR="00EF3983" w:rsidRPr="00EF3983" w14:paraId="39B5CDB1"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778B7AB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80" w:type="pct"/>
            <w:tcBorders>
              <w:top w:val="single" w:sz="4" w:space="0" w:color="auto"/>
              <w:left w:val="nil"/>
              <w:bottom w:val="single" w:sz="4" w:space="0" w:color="auto"/>
              <w:right w:val="nil"/>
            </w:tcBorders>
            <w:shd w:val="clear" w:color="auto" w:fill="auto"/>
            <w:vAlign w:val="center"/>
          </w:tcPr>
          <w:p w14:paraId="3CEFA40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5073BF5C"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vegs consumption everyday</w:t>
            </w:r>
          </w:p>
        </w:tc>
        <w:tc>
          <w:tcPr>
            <w:tcW w:w="741" w:type="pct"/>
            <w:tcBorders>
              <w:top w:val="single" w:sz="4" w:space="0" w:color="auto"/>
              <w:left w:val="nil"/>
              <w:bottom w:val="single" w:sz="4" w:space="0" w:color="auto"/>
              <w:right w:val="nil"/>
            </w:tcBorders>
            <w:shd w:val="clear" w:color="auto" w:fill="auto"/>
            <w:noWrap/>
            <w:vAlign w:val="center"/>
          </w:tcPr>
          <w:p w14:paraId="0381161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0A388EB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0.32*</w:t>
            </w:r>
          </w:p>
        </w:tc>
        <w:tc>
          <w:tcPr>
            <w:tcW w:w="741" w:type="pct"/>
            <w:tcBorders>
              <w:top w:val="single" w:sz="4" w:space="0" w:color="auto"/>
              <w:left w:val="nil"/>
              <w:bottom w:val="single" w:sz="4" w:space="0" w:color="auto"/>
              <w:right w:val="nil"/>
            </w:tcBorders>
            <w:shd w:val="clear" w:color="auto" w:fill="auto"/>
            <w:noWrap/>
            <w:vAlign w:val="center"/>
          </w:tcPr>
          <w:p w14:paraId="36C8356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1FE13B81"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0EA0E34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4D3B1A4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6F6C7560"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vegs consumption everyday</w:t>
            </w:r>
          </w:p>
        </w:tc>
        <w:tc>
          <w:tcPr>
            <w:tcW w:w="741" w:type="pct"/>
            <w:tcBorders>
              <w:top w:val="single" w:sz="4" w:space="0" w:color="auto"/>
              <w:left w:val="nil"/>
              <w:bottom w:val="single" w:sz="4" w:space="0" w:color="auto"/>
              <w:right w:val="nil"/>
            </w:tcBorders>
            <w:shd w:val="clear" w:color="auto" w:fill="auto"/>
            <w:noWrap/>
            <w:vAlign w:val="center"/>
          </w:tcPr>
          <w:p w14:paraId="2EDFE4A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0.81</w:t>
            </w:r>
          </w:p>
        </w:tc>
        <w:tc>
          <w:tcPr>
            <w:tcW w:w="741" w:type="pct"/>
            <w:tcBorders>
              <w:top w:val="single" w:sz="4" w:space="0" w:color="auto"/>
              <w:left w:val="nil"/>
              <w:bottom w:val="single" w:sz="4" w:space="0" w:color="auto"/>
              <w:right w:val="nil"/>
            </w:tcBorders>
            <w:shd w:val="clear" w:color="auto" w:fill="auto"/>
            <w:noWrap/>
            <w:vAlign w:val="center"/>
          </w:tcPr>
          <w:p w14:paraId="5E54A3F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7023939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C6227B8"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1EB49A4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Ratner et al., (2008)</w:t>
            </w:r>
          </w:p>
        </w:tc>
        <w:tc>
          <w:tcPr>
            <w:tcW w:w="680" w:type="pct"/>
            <w:tcBorders>
              <w:top w:val="single" w:sz="4" w:space="0" w:color="auto"/>
              <w:left w:val="nil"/>
              <w:bottom w:val="single" w:sz="4" w:space="0" w:color="auto"/>
              <w:right w:val="nil"/>
            </w:tcBorders>
            <w:shd w:val="clear" w:color="auto" w:fill="auto"/>
            <w:vAlign w:val="center"/>
          </w:tcPr>
          <w:p w14:paraId="118E9A04"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26B73C3C"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times/d vegs</w:t>
            </w:r>
          </w:p>
        </w:tc>
        <w:tc>
          <w:tcPr>
            <w:tcW w:w="741" w:type="pct"/>
            <w:tcBorders>
              <w:top w:val="single" w:sz="4" w:space="0" w:color="auto"/>
              <w:left w:val="nil"/>
              <w:bottom w:val="single" w:sz="4" w:space="0" w:color="auto"/>
              <w:right w:val="nil"/>
            </w:tcBorders>
            <w:shd w:val="clear" w:color="auto" w:fill="auto"/>
            <w:noWrap/>
            <w:vAlign w:val="center"/>
          </w:tcPr>
          <w:p w14:paraId="5E8E86C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1.24</w:t>
            </w:r>
          </w:p>
        </w:tc>
        <w:tc>
          <w:tcPr>
            <w:tcW w:w="741" w:type="pct"/>
            <w:tcBorders>
              <w:top w:val="single" w:sz="4" w:space="0" w:color="auto"/>
              <w:left w:val="nil"/>
              <w:bottom w:val="single" w:sz="4" w:space="0" w:color="auto"/>
              <w:right w:val="nil"/>
            </w:tcBorders>
            <w:shd w:val="clear" w:color="auto" w:fill="auto"/>
            <w:noWrap/>
            <w:vAlign w:val="center"/>
          </w:tcPr>
          <w:p w14:paraId="1CD5C7A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505A1EF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19487ED" w14:textId="77777777" w:rsidTr="004F475F">
        <w:trPr>
          <w:trHeight w:val="57"/>
        </w:trPr>
        <w:tc>
          <w:tcPr>
            <w:tcW w:w="5000" w:type="pct"/>
            <w:gridSpan w:val="6"/>
            <w:tcBorders>
              <w:top w:val="single" w:sz="4" w:space="0" w:color="auto"/>
              <w:left w:val="nil"/>
              <w:bottom w:val="single" w:sz="4" w:space="0" w:color="auto"/>
              <w:right w:val="nil"/>
            </w:tcBorders>
            <w:shd w:val="clear" w:color="auto" w:fill="auto"/>
            <w:vAlign w:val="center"/>
          </w:tcPr>
          <w:p w14:paraId="4C9A96B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Fruits and Vegetables</w:t>
            </w:r>
          </w:p>
        </w:tc>
      </w:tr>
      <w:tr w:rsidR="00EF3983" w:rsidRPr="00EF3983" w14:paraId="3B5F261D"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1A2F77B3"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0" w:type="pct"/>
            <w:tcBorders>
              <w:top w:val="single" w:sz="4" w:space="0" w:color="auto"/>
              <w:left w:val="nil"/>
              <w:bottom w:val="single" w:sz="4" w:space="0" w:color="auto"/>
              <w:right w:val="nil"/>
            </w:tcBorders>
            <w:shd w:val="clear" w:color="auto" w:fill="auto"/>
            <w:vAlign w:val="center"/>
          </w:tcPr>
          <w:p w14:paraId="2A0FD76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3CC69DC6"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≥5 portions/d FVs</w:t>
            </w:r>
          </w:p>
        </w:tc>
        <w:tc>
          <w:tcPr>
            <w:tcW w:w="741" w:type="pct"/>
            <w:tcBorders>
              <w:top w:val="single" w:sz="4" w:space="0" w:color="auto"/>
              <w:left w:val="nil"/>
              <w:bottom w:val="single" w:sz="4" w:space="0" w:color="auto"/>
              <w:right w:val="nil"/>
            </w:tcBorders>
            <w:shd w:val="clear" w:color="auto" w:fill="auto"/>
            <w:noWrap/>
            <w:vAlign w:val="center"/>
          </w:tcPr>
          <w:p w14:paraId="2A9F803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4407465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6621D7C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highlight w:val="yellow"/>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0.47*</w:t>
            </w:r>
          </w:p>
        </w:tc>
      </w:tr>
      <w:tr w:rsidR="00EF3983" w:rsidRPr="00EF3983" w14:paraId="2FA86572"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4C45EAF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31531989"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5C076B85"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≥5 portions/d FVs</w:t>
            </w:r>
          </w:p>
        </w:tc>
        <w:tc>
          <w:tcPr>
            <w:tcW w:w="741" w:type="pct"/>
            <w:tcBorders>
              <w:top w:val="single" w:sz="4" w:space="0" w:color="auto"/>
              <w:left w:val="nil"/>
              <w:bottom w:val="single" w:sz="4" w:space="0" w:color="auto"/>
              <w:right w:val="nil"/>
            </w:tcBorders>
            <w:shd w:val="clear" w:color="auto" w:fill="auto"/>
            <w:noWrap/>
            <w:vAlign w:val="center"/>
          </w:tcPr>
          <w:p w14:paraId="23B4A37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0.81</w:t>
            </w:r>
          </w:p>
        </w:tc>
        <w:tc>
          <w:tcPr>
            <w:tcW w:w="741" w:type="pct"/>
            <w:tcBorders>
              <w:top w:val="single" w:sz="4" w:space="0" w:color="auto"/>
              <w:left w:val="nil"/>
              <w:bottom w:val="single" w:sz="4" w:space="0" w:color="auto"/>
              <w:right w:val="nil"/>
            </w:tcBorders>
            <w:shd w:val="clear" w:color="auto" w:fill="auto"/>
            <w:noWrap/>
            <w:vAlign w:val="center"/>
          </w:tcPr>
          <w:p w14:paraId="63F0A18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21720EA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352C8F1"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6A48A545"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7FF9469E"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19171396"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[Men] % ≥5 portions/d FVs</w:t>
            </w:r>
          </w:p>
        </w:tc>
        <w:tc>
          <w:tcPr>
            <w:tcW w:w="741" w:type="pct"/>
            <w:tcBorders>
              <w:top w:val="single" w:sz="4" w:space="0" w:color="auto"/>
              <w:left w:val="nil"/>
              <w:bottom w:val="single" w:sz="4" w:space="0" w:color="auto"/>
              <w:right w:val="nil"/>
            </w:tcBorders>
            <w:shd w:val="clear" w:color="auto" w:fill="auto"/>
            <w:noWrap/>
            <w:vAlign w:val="center"/>
          </w:tcPr>
          <w:p w14:paraId="2557227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0.84</w:t>
            </w:r>
          </w:p>
        </w:tc>
        <w:tc>
          <w:tcPr>
            <w:tcW w:w="741" w:type="pct"/>
            <w:tcBorders>
              <w:top w:val="single" w:sz="4" w:space="0" w:color="auto"/>
              <w:left w:val="nil"/>
              <w:bottom w:val="single" w:sz="4" w:space="0" w:color="auto"/>
              <w:right w:val="nil"/>
            </w:tcBorders>
            <w:shd w:val="clear" w:color="auto" w:fill="auto"/>
            <w:noWrap/>
            <w:vAlign w:val="center"/>
          </w:tcPr>
          <w:p w14:paraId="1AD1A87D"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78398FE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00DDE18"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29F3A396"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02D789C3"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21CCB045"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[Women] % ≥5 portions/d FVs</w:t>
            </w:r>
          </w:p>
        </w:tc>
        <w:tc>
          <w:tcPr>
            <w:tcW w:w="741" w:type="pct"/>
            <w:tcBorders>
              <w:top w:val="single" w:sz="4" w:space="0" w:color="auto"/>
              <w:left w:val="nil"/>
              <w:bottom w:val="single" w:sz="4" w:space="0" w:color="auto"/>
              <w:right w:val="nil"/>
            </w:tcBorders>
            <w:shd w:val="clear" w:color="auto" w:fill="auto"/>
            <w:noWrap/>
            <w:vAlign w:val="center"/>
          </w:tcPr>
          <w:p w14:paraId="449303E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0.73</w:t>
            </w:r>
          </w:p>
        </w:tc>
        <w:tc>
          <w:tcPr>
            <w:tcW w:w="741" w:type="pct"/>
            <w:tcBorders>
              <w:top w:val="single" w:sz="4" w:space="0" w:color="auto"/>
              <w:left w:val="nil"/>
              <w:bottom w:val="single" w:sz="4" w:space="0" w:color="auto"/>
              <w:right w:val="nil"/>
            </w:tcBorders>
            <w:shd w:val="clear" w:color="auto" w:fill="auto"/>
            <w:noWrap/>
            <w:vAlign w:val="center"/>
          </w:tcPr>
          <w:p w14:paraId="5709DF0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30BD0FA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4EEAA91"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0F0E1E8E"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2016-2017</w:t>
            </w:r>
          </w:p>
        </w:tc>
        <w:tc>
          <w:tcPr>
            <w:tcW w:w="680" w:type="pct"/>
            <w:tcBorders>
              <w:top w:val="single" w:sz="4" w:space="0" w:color="auto"/>
              <w:left w:val="nil"/>
              <w:bottom w:val="single" w:sz="4" w:space="0" w:color="auto"/>
              <w:right w:val="nil"/>
            </w:tcBorders>
            <w:shd w:val="clear" w:color="auto" w:fill="auto"/>
            <w:vAlign w:val="center"/>
          </w:tcPr>
          <w:p w14:paraId="2BB6ED4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23B97F68"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≥5 portions of fruit or vegetable daily</w:t>
            </w:r>
          </w:p>
        </w:tc>
        <w:tc>
          <w:tcPr>
            <w:tcW w:w="741" w:type="pct"/>
            <w:tcBorders>
              <w:top w:val="single" w:sz="4" w:space="0" w:color="auto"/>
              <w:left w:val="nil"/>
              <w:bottom w:val="single" w:sz="4" w:space="0" w:color="auto"/>
              <w:right w:val="nil"/>
            </w:tcBorders>
            <w:shd w:val="clear" w:color="auto" w:fill="auto"/>
            <w:noWrap/>
            <w:vAlign w:val="center"/>
          </w:tcPr>
          <w:p w14:paraId="1E597E9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highlight w:val="yellow"/>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0.65</w:t>
            </w:r>
          </w:p>
        </w:tc>
        <w:tc>
          <w:tcPr>
            <w:tcW w:w="741" w:type="pct"/>
            <w:tcBorders>
              <w:top w:val="single" w:sz="4" w:space="0" w:color="auto"/>
              <w:left w:val="nil"/>
              <w:bottom w:val="single" w:sz="4" w:space="0" w:color="auto"/>
              <w:right w:val="nil"/>
            </w:tcBorders>
            <w:shd w:val="clear" w:color="auto" w:fill="auto"/>
            <w:noWrap/>
            <w:vAlign w:val="center"/>
          </w:tcPr>
          <w:p w14:paraId="6A5B31F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47989DE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18B0D02D"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13125BFD"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425FAE2F"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6BAA2088"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FVs/d</w:t>
            </w:r>
          </w:p>
        </w:tc>
        <w:tc>
          <w:tcPr>
            <w:tcW w:w="741" w:type="pct"/>
            <w:tcBorders>
              <w:top w:val="single" w:sz="4" w:space="0" w:color="auto"/>
              <w:left w:val="nil"/>
              <w:bottom w:val="single" w:sz="4" w:space="0" w:color="auto"/>
              <w:right w:val="nil"/>
            </w:tcBorders>
            <w:shd w:val="clear" w:color="auto" w:fill="auto"/>
            <w:noWrap/>
            <w:vAlign w:val="center"/>
          </w:tcPr>
          <w:p w14:paraId="78AEEAF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-9.1%</w:t>
            </w:r>
          </w:p>
        </w:tc>
        <w:tc>
          <w:tcPr>
            <w:tcW w:w="741" w:type="pct"/>
            <w:tcBorders>
              <w:top w:val="single" w:sz="4" w:space="0" w:color="auto"/>
              <w:left w:val="nil"/>
              <w:bottom w:val="single" w:sz="4" w:space="0" w:color="auto"/>
              <w:right w:val="nil"/>
            </w:tcBorders>
            <w:shd w:val="clear" w:color="auto" w:fill="auto"/>
            <w:noWrap/>
            <w:vAlign w:val="center"/>
          </w:tcPr>
          <w:p w14:paraId="6979767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73C2F15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4840A84"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522F0BB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71E13C40"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68D15C1B"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[Men] g FVs/d</w:t>
            </w:r>
          </w:p>
        </w:tc>
        <w:tc>
          <w:tcPr>
            <w:tcW w:w="741" w:type="pct"/>
            <w:tcBorders>
              <w:top w:val="single" w:sz="4" w:space="0" w:color="auto"/>
              <w:left w:val="nil"/>
              <w:bottom w:val="single" w:sz="4" w:space="0" w:color="auto"/>
              <w:right w:val="nil"/>
            </w:tcBorders>
            <w:shd w:val="clear" w:color="auto" w:fill="auto"/>
            <w:noWrap/>
            <w:vAlign w:val="center"/>
          </w:tcPr>
          <w:p w14:paraId="42C77790"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-0.8%</w:t>
            </w:r>
          </w:p>
        </w:tc>
        <w:tc>
          <w:tcPr>
            <w:tcW w:w="741" w:type="pct"/>
            <w:tcBorders>
              <w:top w:val="single" w:sz="4" w:space="0" w:color="auto"/>
              <w:left w:val="nil"/>
              <w:bottom w:val="single" w:sz="4" w:space="0" w:color="auto"/>
              <w:right w:val="nil"/>
            </w:tcBorders>
            <w:shd w:val="clear" w:color="auto" w:fill="auto"/>
            <w:noWrap/>
            <w:vAlign w:val="center"/>
          </w:tcPr>
          <w:p w14:paraId="79429D8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0BA282E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ECE79C3" w14:textId="77777777" w:rsidTr="004F475F">
        <w:trPr>
          <w:trHeight w:val="57"/>
        </w:trPr>
        <w:tc>
          <w:tcPr>
            <w:tcW w:w="892" w:type="pct"/>
            <w:tcBorders>
              <w:top w:val="single" w:sz="4" w:space="0" w:color="auto"/>
              <w:left w:val="nil"/>
              <w:bottom w:val="single" w:sz="4" w:space="0" w:color="auto"/>
              <w:right w:val="nil"/>
            </w:tcBorders>
            <w:shd w:val="clear" w:color="auto" w:fill="auto"/>
            <w:vAlign w:val="center"/>
          </w:tcPr>
          <w:p w14:paraId="089451CF"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0" w:type="pct"/>
            <w:tcBorders>
              <w:top w:val="single" w:sz="4" w:space="0" w:color="auto"/>
              <w:left w:val="nil"/>
              <w:bottom w:val="single" w:sz="4" w:space="0" w:color="auto"/>
              <w:right w:val="nil"/>
            </w:tcBorders>
            <w:shd w:val="clear" w:color="auto" w:fill="auto"/>
            <w:vAlign w:val="center"/>
          </w:tcPr>
          <w:p w14:paraId="3D131C6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04" w:type="pct"/>
            <w:tcBorders>
              <w:top w:val="single" w:sz="4" w:space="0" w:color="auto"/>
              <w:left w:val="nil"/>
              <w:bottom w:val="single" w:sz="4" w:space="0" w:color="auto"/>
              <w:right w:val="nil"/>
            </w:tcBorders>
            <w:shd w:val="clear" w:color="auto" w:fill="auto"/>
            <w:vAlign w:val="center"/>
          </w:tcPr>
          <w:p w14:paraId="2134BF8F"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[Women] g FVs/d</w:t>
            </w:r>
          </w:p>
        </w:tc>
        <w:tc>
          <w:tcPr>
            <w:tcW w:w="741" w:type="pct"/>
            <w:tcBorders>
              <w:top w:val="single" w:sz="4" w:space="0" w:color="auto"/>
              <w:left w:val="nil"/>
              <w:bottom w:val="single" w:sz="4" w:space="0" w:color="auto"/>
              <w:right w:val="nil"/>
            </w:tcBorders>
            <w:shd w:val="clear" w:color="auto" w:fill="auto"/>
            <w:noWrap/>
            <w:vAlign w:val="center"/>
          </w:tcPr>
          <w:p w14:paraId="7FA5904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-16.8%*</w:t>
            </w:r>
          </w:p>
        </w:tc>
        <w:tc>
          <w:tcPr>
            <w:tcW w:w="741" w:type="pct"/>
            <w:tcBorders>
              <w:top w:val="single" w:sz="4" w:space="0" w:color="auto"/>
              <w:left w:val="nil"/>
              <w:bottom w:val="single" w:sz="4" w:space="0" w:color="auto"/>
              <w:right w:val="nil"/>
            </w:tcBorders>
            <w:shd w:val="clear" w:color="auto" w:fill="auto"/>
            <w:noWrap/>
            <w:vAlign w:val="center"/>
          </w:tcPr>
          <w:p w14:paraId="0D9C46D7"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741" w:type="pct"/>
            <w:tcBorders>
              <w:top w:val="single" w:sz="4" w:space="0" w:color="auto"/>
              <w:left w:val="nil"/>
              <w:bottom w:val="single" w:sz="4" w:space="0" w:color="auto"/>
              <w:right w:val="nil"/>
            </w:tcBorders>
            <w:shd w:val="clear" w:color="auto" w:fill="auto"/>
            <w:noWrap/>
            <w:vAlign w:val="center"/>
          </w:tcPr>
          <w:p w14:paraId="3F565A2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bl>
    <w:p w14:paraId="022232FE" w14:textId="77777777" w:rsidR="0027761C" w:rsidRPr="00EF3983" w:rsidRDefault="0027761C" w:rsidP="0027761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group.*Relative differences &gt;10% in intakes, or p&lt;0.05 for OR.</w:t>
      </w:r>
    </w:p>
    <w:p w14:paraId="750AE534" w14:textId="77777777" w:rsidR="0027761C" w:rsidRPr="00EF3983" w:rsidRDefault="0027761C" w:rsidP="0027761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w:t>
      </w:r>
    </w:p>
    <w:p w14:paraId="3E07FF2B" w14:textId="77777777" w:rsidR="0027761C" w:rsidRPr="00EF3983" w:rsidRDefault="0027761C" w:rsidP="0027761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 xml:space="preserve">d: per day; m: per month; g: grams; EI: energy intake. </w:t>
      </w:r>
      <w:bookmarkEnd w:id="8"/>
    </w:p>
    <w:p w14:paraId="53D4E82A" w14:textId="77777777" w:rsidR="0027761C" w:rsidRPr="00EF3983" w:rsidRDefault="0027761C" w:rsidP="0027761C">
      <w:pPr>
        <w:spacing w:after="0" w:line="240" w:lineRule="auto"/>
        <w:rPr>
          <w:rFonts w:ascii="Times New Roman" w:eastAsia="Times New Roman" w:hAnsi="Times New Roman" w:cs="Times New Roman"/>
          <w:color w:val="000000" w:themeColor="text1"/>
          <w:sz w:val="24"/>
          <w:szCs w:val="20"/>
          <w:lang w:eastAsia="de-DE"/>
        </w:rPr>
      </w:pPr>
    </w:p>
    <w:p w14:paraId="29DB8167" w14:textId="77777777" w:rsidR="0027761C" w:rsidRPr="00EF3983" w:rsidRDefault="0027761C" w:rsidP="0027761C">
      <w:pPr>
        <w:spacing w:after="0" w:line="240" w:lineRule="auto"/>
        <w:rPr>
          <w:rFonts w:ascii="Times New Roman" w:eastAsia="Times New Roman" w:hAnsi="Times New Roman" w:cs="Times New Roman"/>
          <w:snapToGrid w:val="0"/>
          <w:color w:val="000000" w:themeColor="text1"/>
          <w:sz w:val="20"/>
          <w:lang w:eastAsia="de-DE" w:bidi="en-US"/>
        </w:rPr>
      </w:pPr>
      <w:r w:rsidRPr="00EF3983">
        <w:rPr>
          <w:rFonts w:ascii="Times New Roman" w:eastAsia="Times New Roman" w:hAnsi="Times New Roman" w:cs="Times New Roman"/>
          <w:color w:val="000000" w:themeColor="text1"/>
          <w:sz w:val="24"/>
          <w:szCs w:val="20"/>
          <w:lang w:eastAsia="de-DE"/>
        </w:rPr>
        <w:br w:type="page"/>
      </w:r>
    </w:p>
    <w:p w14:paraId="650026B4" w14:textId="7018F651" w:rsidR="0027761C" w:rsidRPr="00EF3983" w:rsidRDefault="0027761C" w:rsidP="00674909">
      <w:pPr>
        <w:pStyle w:val="Heading3"/>
        <w:rPr>
          <w:rFonts w:ascii="Times New Roman" w:eastAsia="Times New Roman" w:hAnsi="Times New Roman" w:cs="Times New Roman"/>
          <w:i/>
          <w:noProof/>
          <w:snapToGrid w:val="0"/>
          <w:color w:val="000000" w:themeColor="text1"/>
          <w:sz w:val="20"/>
          <w:szCs w:val="22"/>
          <w:lang w:val="en-US" w:eastAsia="de-DE" w:bidi="en-US"/>
        </w:rPr>
      </w:pPr>
      <w:bookmarkStart w:id="9" w:name="_Ref48405521"/>
      <w:bookmarkStart w:id="10" w:name="_Ref35525221"/>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14</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9"/>
      <w:r w:rsidR="004F3B0F" w:rsidRPr="00EF3983">
        <w:rPr>
          <w:rFonts w:ascii="Times New Roman" w:eastAsia="Times New Roman" w:hAnsi="Times New Roman" w:cs="Times New Roman"/>
          <w:i/>
          <w:noProof/>
          <w:snapToGrid w:val="0"/>
          <w:color w:val="000000" w:themeColor="text1"/>
          <w:sz w:val="20"/>
          <w:szCs w:val="22"/>
          <w:lang w:val="en-US" w:eastAsia="de-DE" w:bidi="en-US"/>
        </w:rPr>
        <w:t>.</w:t>
      </w:r>
      <w:r w:rsidRPr="00EF3983">
        <w:rPr>
          <w:rFonts w:ascii="Times New Roman" w:eastAsia="Times New Roman" w:hAnsi="Times New Roman" w:cs="Times New Roman"/>
          <w:i/>
          <w:noProof/>
          <w:snapToGrid w:val="0"/>
          <w:color w:val="000000" w:themeColor="text1"/>
          <w:sz w:val="20"/>
          <w:szCs w:val="22"/>
          <w:lang w:val="en-US" w:eastAsia="de-DE" w:bidi="en-US"/>
        </w:rPr>
        <w:t xml:space="preserve"> Summary of relative differences and/or odds ratios from articles assessing associations between dairy products, pulses, fish/seafood consumption and socioeconomic position+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27"/>
        <w:gridCol w:w="1297"/>
        <w:gridCol w:w="2589"/>
        <w:gridCol w:w="1210"/>
        <w:gridCol w:w="1152"/>
        <w:gridCol w:w="1149"/>
      </w:tblGrid>
      <w:tr w:rsidR="00EF3983" w:rsidRPr="00EF3983" w14:paraId="241FBC6F" w14:textId="77777777" w:rsidTr="004F475F">
        <w:trPr>
          <w:trHeight w:val="283"/>
        </w:trPr>
        <w:tc>
          <w:tcPr>
            <w:tcW w:w="1117" w:type="pct"/>
            <w:tcBorders>
              <w:left w:val="nil"/>
              <w:bottom w:val="single" w:sz="4" w:space="0" w:color="auto"/>
            </w:tcBorders>
            <w:shd w:val="clear" w:color="auto" w:fill="auto"/>
            <w:vAlign w:val="center"/>
            <w:hideMark/>
          </w:tcPr>
          <w:p w14:paraId="51D9C2DF"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Study name / Author</w:t>
            </w:r>
          </w:p>
        </w:tc>
        <w:tc>
          <w:tcPr>
            <w:tcW w:w="681" w:type="pct"/>
            <w:tcBorders>
              <w:bottom w:val="single" w:sz="4" w:space="0" w:color="auto"/>
            </w:tcBorders>
            <w:shd w:val="clear" w:color="auto" w:fill="auto"/>
            <w:vAlign w:val="center"/>
            <w:hideMark/>
          </w:tcPr>
          <w:p w14:paraId="2A15CC0A"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Sample population</w:t>
            </w:r>
          </w:p>
        </w:tc>
        <w:tc>
          <w:tcPr>
            <w:tcW w:w="1359" w:type="pct"/>
            <w:tcBorders>
              <w:bottom w:val="single" w:sz="4" w:space="0" w:color="auto"/>
            </w:tcBorders>
            <w:shd w:val="clear" w:color="auto" w:fill="auto"/>
            <w:vAlign w:val="center"/>
            <w:hideMark/>
          </w:tcPr>
          <w:p w14:paraId="21416C1C"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Dietary indicator</w:t>
            </w:r>
          </w:p>
        </w:tc>
        <w:tc>
          <w:tcPr>
            <w:tcW w:w="635" w:type="pct"/>
            <w:tcBorders>
              <w:bottom w:val="single" w:sz="4" w:space="0" w:color="auto"/>
            </w:tcBorders>
            <w:shd w:val="clear" w:color="auto" w:fill="auto"/>
            <w:vAlign w:val="center"/>
            <w:hideMark/>
          </w:tcPr>
          <w:p w14:paraId="65DD24CB"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Education</w:t>
            </w:r>
          </w:p>
        </w:tc>
        <w:tc>
          <w:tcPr>
            <w:tcW w:w="605" w:type="pct"/>
            <w:tcBorders>
              <w:bottom w:val="single" w:sz="4" w:space="0" w:color="auto"/>
            </w:tcBorders>
            <w:shd w:val="clear" w:color="auto" w:fill="auto"/>
            <w:vAlign w:val="center"/>
            <w:hideMark/>
          </w:tcPr>
          <w:p w14:paraId="6FD9698B"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Income</w:t>
            </w:r>
          </w:p>
        </w:tc>
        <w:tc>
          <w:tcPr>
            <w:tcW w:w="603" w:type="pct"/>
            <w:tcBorders>
              <w:bottom w:val="single" w:sz="4" w:space="0" w:color="auto"/>
              <w:right w:val="nil"/>
            </w:tcBorders>
            <w:shd w:val="clear" w:color="auto" w:fill="auto"/>
            <w:vAlign w:val="center"/>
            <w:hideMark/>
          </w:tcPr>
          <w:p w14:paraId="02B2E59F" w14:textId="77777777" w:rsidR="0027761C" w:rsidRPr="00EF3983" w:rsidRDefault="0027761C" w:rsidP="0027761C">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Index</w:t>
            </w:r>
          </w:p>
        </w:tc>
      </w:tr>
      <w:tr w:rsidR="00EF3983" w:rsidRPr="00EF3983" w14:paraId="63AB7EA6" w14:textId="77777777" w:rsidTr="004F475F">
        <w:trPr>
          <w:trHeight w:val="283"/>
        </w:trPr>
        <w:tc>
          <w:tcPr>
            <w:tcW w:w="5000" w:type="pct"/>
            <w:gridSpan w:val="6"/>
            <w:tcBorders>
              <w:left w:val="nil"/>
              <w:right w:val="nil"/>
            </w:tcBorders>
            <w:shd w:val="clear" w:color="auto" w:fill="auto"/>
            <w:vAlign w:val="center"/>
          </w:tcPr>
          <w:p w14:paraId="708CC697"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Dairy products</w:t>
            </w:r>
          </w:p>
        </w:tc>
      </w:tr>
      <w:tr w:rsidR="00EF3983" w:rsidRPr="00EF3983" w14:paraId="338BECAE" w14:textId="77777777" w:rsidTr="004F475F">
        <w:trPr>
          <w:trHeight w:val="283"/>
        </w:trPr>
        <w:tc>
          <w:tcPr>
            <w:tcW w:w="1117" w:type="pct"/>
            <w:tcBorders>
              <w:left w:val="nil"/>
            </w:tcBorders>
            <w:shd w:val="clear" w:color="auto" w:fill="auto"/>
            <w:vAlign w:val="center"/>
          </w:tcPr>
          <w:p w14:paraId="45268072"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681" w:type="pct"/>
            <w:shd w:val="clear" w:color="auto" w:fill="auto"/>
            <w:vAlign w:val="center"/>
          </w:tcPr>
          <w:p w14:paraId="711A5C98"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359" w:type="pct"/>
            <w:shd w:val="clear" w:color="auto" w:fill="auto"/>
            <w:vAlign w:val="center"/>
          </w:tcPr>
          <w:p w14:paraId="1B5F227D"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dairy/d</w:t>
            </w:r>
          </w:p>
        </w:tc>
        <w:tc>
          <w:tcPr>
            <w:tcW w:w="635" w:type="pct"/>
            <w:shd w:val="clear" w:color="auto" w:fill="auto"/>
            <w:noWrap/>
            <w:vAlign w:val="center"/>
          </w:tcPr>
          <w:p w14:paraId="2BBAE53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shd w:val="clear" w:color="auto" w:fill="auto"/>
            <w:noWrap/>
            <w:vAlign w:val="center"/>
          </w:tcPr>
          <w:p w14:paraId="3BF80D4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right w:val="nil"/>
            </w:tcBorders>
            <w:shd w:val="clear" w:color="auto" w:fill="auto"/>
            <w:noWrap/>
            <w:vAlign w:val="center"/>
          </w:tcPr>
          <w:p w14:paraId="362138C7"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-32.4%*</w:t>
            </w:r>
          </w:p>
        </w:tc>
      </w:tr>
      <w:tr w:rsidR="00EF3983" w:rsidRPr="00EF3983" w14:paraId="06889544" w14:textId="77777777" w:rsidTr="004F475F">
        <w:trPr>
          <w:trHeight w:val="283"/>
        </w:trPr>
        <w:tc>
          <w:tcPr>
            <w:tcW w:w="1117" w:type="pct"/>
            <w:tcBorders>
              <w:left w:val="nil"/>
            </w:tcBorders>
            <w:shd w:val="clear" w:color="auto" w:fill="auto"/>
            <w:vAlign w:val="center"/>
            <w:hideMark/>
          </w:tcPr>
          <w:p w14:paraId="1A03A681"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1" w:type="pct"/>
            <w:shd w:val="clear" w:color="auto" w:fill="auto"/>
            <w:vAlign w:val="center"/>
            <w:hideMark/>
          </w:tcPr>
          <w:p w14:paraId="19176DCB"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shd w:val="clear" w:color="auto" w:fill="auto"/>
            <w:vAlign w:val="center"/>
            <w:hideMark/>
          </w:tcPr>
          <w:p w14:paraId="32DBD0CD"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 ≥3 portions/d dairy </w:t>
            </w:r>
          </w:p>
        </w:tc>
        <w:tc>
          <w:tcPr>
            <w:tcW w:w="635" w:type="pct"/>
            <w:shd w:val="clear" w:color="auto" w:fill="auto"/>
            <w:noWrap/>
            <w:vAlign w:val="center"/>
            <w:hideMark/>
          </w:tcPr>
          <w:p w14:paraId="35E609F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shd w:val="clear" w:color="auto" w:fill="auto"/>
            <w:noWrap/>
            <w:vAlign w:val="center"/>
            <w:hideMark/>
          </w:tcPr>
          <w:p w14:paraId="5518F2C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right w:val="nil"/>
            </w:tcBorders>
            <w:shd w:val="clear" w:color="auto" w:fill="auto"/>
            <w:noWrap/>
            <w:vAlign w:val="center"/>
            <w:hideMark/>
          </w:tcPr>
          <w:p w14:paraId="39261F3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0.42*</w:t>
            </w:r>
          </w:p>
        </w:tc>
      </w:tr>
      <w:tr w:rsidR="00EF3983" w:rsidRPr="00EF3983" w14:paraId="35EF0E65" w14:textId="77777777" w:rsidTr="004F475F">
        <w:trPr>
          <w:trHeight w:val="283"/>
        </w:trPr>
        <w:tc>
          <w:tcPr>
            <w:tcW w:w="1117" w:type="pct"/>
            <w:tcBorders>
              <w:left w:val="nil"/>
            </w:tcBorders>
            <w:shd w:val="clear" w:color="auto" w:fill="auto"/>
            <w:vAlign w:val="center"/>
            <w:hideMark/>
          </w:tcPr>
          <w:p w14:paraId="40D31716"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81" w:type="pct"/>
            <w:shd w:val="clear" w:color="auto" w:fill="auto"/>
            <w:vAlign w:val="center"/>
            <w:hideMark/>
          </w:tcPr>
          <w:p w14:paraId="7D298878"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shd w:val="clear" w:color="auto" w:fill="auto"/>
            <w:vAlign w:val="center"/>
            <w:hideMark/>
          </w:tcPr>
          <w:p w14:paraId="3D656FDC"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dairy consumption everyday</w:t>
            </w:r>
          </w:p>
        </w:tc>
        <w:tc>
          <w:tcPr>
            <w:tcW w:w="635" w:type="pct"/>
            <w:shd w:val="clear" w:color="auto" w:fill="auto"/>
            <w:noWrap/>
            <w:vAlign w:val="center"/>
            <w:hideMark/>
          </w:tcPr>
          <w:p w14:paraId="778125F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shd w:val="clear" w:color="auto" w:fill="auto"/>
            <w:noWrap/>
            <w:vAlign w:val="center"/>
            <w:hideMark/>
          </w:tcPr>
          <w:p w14:paraId="309A1C7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0.22*</w:t>
            </w:r>
          </w:p>
        </w:tc>
        <w:tc>
          <w:tcPr>
            <w:tcW w:w="603" w:type="pct"/>
            <w:tcBorders>
              <w:right w:val="nil"/>
            </w:tcBorders>
            <w:shd w:val="clear" w:color="auto" w:fill="auto"/>
            <w:noWrap/>
            <w:vAlign w:val="center"/>
            <w:hideMark/>
          </w:tcPr>
          <w:p w14:paraId="2341FF6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4EF9FCC" w14:textId="77777777" w:rsidTr="004F475F">
        <w:trPr>
          <w:trHeight w:val="283"/>
        </w:trPr>
        <w:tc>
          <w:tcPr>
            <w:tcW w:w="1117" w:type="pct"/>
            <w:tcBorders>
              <w:left w:val="nil"/>
            </w:tcBorders>
            <w:shd w:val="clear" w:color="auto" w:fill="auto"/>
            <w:vAlign w:val="center"/>
            <w:hideMark/>
          </w:tcPr>
          <w:p w14:paraId="2F081095"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1" w:type="pct"/>
            <w:shd w:val="clear" w:color="auto" w:fill="auto"/>
            <w:vAlign w:val="center"/>
            <w:hideMark/>
          </w:tcPr>
          <w:p w14:paraId="63710070"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shd w:val="clear" w:color="auto" w:fill="auto"/>
            <w:vAlign w:val="center"/>
            <w:hideMark/>
          </w:tcPr>
          <w:p w14:paraId="012AC081"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≥3 portions of dairy daily</w:t>
            </w:r>
          </w:p>
        </w:tc>
        <w:tc>
          <w:tcPr>
            <w:tcW w:w="635" w:type="pct"/>
            <w:shd w:val="clear" w:color="auto" w:fill="auto"/>
            <w:noWrap/>
            <w:vAlign w:val="center"/>
            <w:hideMark/>
          </w:tcPr>
          <w:p w14:paraId="6027B2F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0.58</w:t>
            </w:r>
          </w:p>
        </w:tc>
        <w:tc>
          <w:tcPr>
            <w:tcW w:w="605" w:type="pct"/>
            <w:shd w:val="clear" w:color="auto" w:fill="auto"/>
            <w:noWrap/>
            <w:vAlign w:val="center"/>
            <w:hideMark/>
          </w:tcPr>
          <w:p w14:paraId="6E0A482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right w:val="nil"/>
            </w:tcBorders>
            <w:shd w:val="clear" w:color="auto" w:fill="auto"/>
            <w:noWrap/>
            <w:vAlign w:val="center"/>
            <w:hideMark/>
          </w:tcPr>
          <w:p w14:paraId="1B7E3CCF"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B31F8C2" w14:textId="77777777" w:rsidTr="004F475F">
        <w:trPr>
          <w:trHeight w:val="283"/>
        </w:trPr>
        <w:tc>
          <w:tcPr>
            <w:tcW w:w="1117" w:type="pct"/>
            <w:tcBorders>
              <w:left w:val="nil"/>
            </w:tcBorders>
            <w:shd w:val="clear" w:color="auto" w:fill="auto"/>
            <w:vAlign w:val="center"/>
            <w:hideMark/>
          </w:tcPr>
          <w:p w14:paraId="07D243B5"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2016-2017</w:t>
            </w:r>
          </w:p>
        </w:tc>
        <w:tc>
          <w:tcPr>
            <w:tcW w:w="681" w:type="pct"/>
            <w:shd w:val="clear" w:color="auto" w:fill="auto"/>
            <w:vAlign w:val="center"/>
            <w:hideMark/>
          </w:tcPr>
          <w:p w14:paraId="287C2E21"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shd w:val="clear" w:color="auto" w:fill="auto"/>
            <w:vAlign w:val="center"/>
            <w:hideMark/>
          </w:tcPr>
          <w:p w14:paraId="3F026462" w14:textId="3887E574"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 ever </w:t>
            </w:r>
            <w:r w:rsidR="00235F7B" w:rsidRPr="00EF3983">
              <w:rPr>
                <w:rFonts w:ascii="Times New Roman" w:eastAsia="Times New Roman" w:hAnsi="Times New Roman" w:cs="Times New Roman"/>
                <w:color w:val="000000" w:themeColor="text1"/>
                <w:sz w:val="20"/>
                <w:szCs w:val="20"/>
                <w:lang w:val="en-US" w:eastAsia="en-GB" w:bidi="en-US"/>
              </w:rPr>
              <w:t>l</w:t>
            </w:r>
            <w:r w:rsidRPr="00EF3983">
              <w:rPr>
                <w:rFonts w:ascii="Times New Roman" w:eastAsia="Times New Roman" w:hAnsi="Times New Roman" w:cs="Times New Roman"/>
                <w:color w:val="000000" w:themeColor="text1"/>
                <w:sz w:val="20"/>
                <w:szCs w:val="20"/>
                <w:lang w:val="en-US" w:eastAsia="en-GB" w:bidi="en-US"/>
              </w:rPr>
              <w:t>ow-fat dairy consumption</w:t>
            </w:r>
          </w:p>
        </w:tc>
        <w:tc>
          <w:tcPr>
            <w:tcW w:w="635" w:type="pct"/>
            <w:shd w:val="clear" w:color="auto" w:fill="auto"/>
            <w:noWrap/>
            <w:vAlign w:val="center"/>
            <w:hideMark/>
          </w:tcPr>
          <w:p w14:paraId="59D1C68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0.46*</w:t>
            </w:r>
          </w:p>
        </w:tc>
        <w:tc>
          <w:tcPr>
            <w:tcW w:w="605" w:type="pct"/>
            <w:shd w:val="clear" w:color="auto" w:fill="auto"/>
            <w:noWrap/>
            <w:vAlign w:val="center"/>
            <w:hideMark/>
          </w:tcPr>
          <w:p w14:paraId="5FB9714B"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right w:val="nil"/>
            </w:tcBorders>
            <w:shd w:val="clear" w:color="auto" w:fill="auto"/>
            <w:noWrap/>
            <w:vAlign w:val="center"/>
            <w:hideMark/>
          </w:tcPr>
          <w:p w14:paraId="683C450D"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1EA82EA9" w14:textId="77777777" w:rsidTr="004F475F">
        <w:trPr>
          <w:trHeight w:val="283"/>
        </w:trPr>
        <w:tc>
          <w:tcPr>
            <w:tcW w:w="1117" w:type="pct"/>
            <w:tcBorders>
              <w:left w:val="nil"/>
            </w:tcBorders>
            <w:shd w:val="clear" w:color="auto" w:fill="auto"/>
            <w:vAlign w:val="center"/>
            <w:hideMark/>
          </w:tcPr>
          <w:p w14:paraId="77212009"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2016-2017</w:t>
            </w:r>
          </w:p>
        </w:tc>
        <w:tc>
          <w:tcPr>
            <w:tcW w:w="681" w:type="pct"/>
            <w:shd w:val="clear" w:color="auto" w:fill="auto"/>
            <w:vAlign w:val="center"/>
            <w:hideMark/>
          </w:tcPr>
          <w:p w14:paraId="4CD6F952"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shd w:val="clear" w:color="auto" w:fill="auto"/>
            <w:vAlign w:val="center"/>
            <w:hideMark/>
          </w:tcPr>
          <w:p w14:paraId="6E27A8F6"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≥3 portions/d low-fat dairy</w:t>
            </w:r>
          </w:p>
        </w:tc>
        <w:tc>
          <w:tcPr>
            <w:tcW w:w="635" w:type="pct"/>
            <w:shd w:val="clear" w:color="auto" w:fill="auto"/>
            <w:noWrap/>
            <w:vAlign w:val="center"/>
            <w:hideMark/>
          </w:tcPr>
          <w:p w14:paraId="0289CDF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0.41</w:t>
            </w:r>
          </w:p>
        </w:tc>
        <w:tc>
          <w:tcPr>
            <w:tcW w:w="605" w:type="pct"/>
            <w:shd w:val="clear" w:color="auto" w:fill="auto"/>
            <w:noWrap/>
            <w:vAlign w:val="center"/>
            <w:hideMark/>
          </w:tcPr>
          <w:p w14:paraId="7BAF6C7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right w:val="nil"/>
            </w:tcBorders>
            <w:shd w:val="clear" w:color="auto" w:fill="auto"/>
            <w:noWrap/>
            <w:vAlign w:val="center"/>
            <w:hideMark/>
          </w:tcPr>
          <w:p w14:paraId="13E04AF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0B79912E" w14:textId="77777777" w:rsidTr="004F475F">
        <w:trPr>
          <w:trHeight w:val="283"/>
        </w:trPr>
        <w:tc>
          <w:tcPr>
            <w:tcW w:w="1117" w:type="pct"/>
            <w:tcBorders>
              <w:left w:val="nil"/>
              <w:bottom w:val="single" w:sz="4" w:space="0" w:color="auto"/>
            </w:tcBorders>
            <w:shd w:val="clear" w:color="auto" w:fill="auto"/>
            <w:vAlign w:val="center"/>
          </w:tcPr>
          <w:p w14:paraId="3512CFD4"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Ratner et al., (2008)</w:t>
            </w:r>
          </w:p>
        </w:tc>
        <w:tc>
          <w:tcPr>
            <w:tcW w:w="681" w:type="pct"/>
            <w:tcBorders>
              <w:bottom w:val="single" w:sz="4" w:space="0" w:color="auto"/>
            </w:tcBorders>
            <w:shd w:val="clear" w:color="auto" w:fill="auto"/>
            <w:vAlign w:val="center"/>
          </w:tcPr>
          <w:p w14:paraId="2DBBC7F7"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bottom w:val="single" w:sz="4" w:space="0" w:color="auto"/>
            </w:tcBorders>
            <w:shd w:val="clear" w:color="auto" w:fill="auto"/>
            <w:vAlign w:val="center"/>
          </w:tcPr>
          <w:p w14:paraId="17F3214E"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times/d dairy</w:t>
            </w:r>
          </w:p>
        </w:tc>
        <w:tc>
          <w:tcPr>
            <w:tcW w:w="635" w:type="pct"/>
            <w:tcBorders>
              <w:bottom w:val="single" w:sz="4" w:space="0" w:color="auto"/>
            </w:tcBorders>
            <w:shd w:val="clear" w:color="auto" w:fill="auto"/>
            <w:noWrap/>
            <w:vAlign w:val="center"/>
          </w:tcPr>
          <w:p w14:paraId="6551674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0.88</w:t>
            </w:r>
          </w:p>
        </w:tc>
        <w:tc>
          <w:tcPr>
            <w:tcW w:w="605" w:type="pct"/>
            <w:tcBorders>
              <w:bottom w:val="single" w:sz="4" w:space="0" w:color="auto"/>
            </w:tcBorders>
            <w:shd w:val="clear" w:color="auto" w:fill="auto"/>
            <w:noWrap/>
            <w:vAlign w:val="center"/>
          </w:tcPr>
          <w:p w14:paraId="7EF3121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bottom w:val="single" w:sz="4" w:space="0" w:color="auto"/>
              <w:right w:val="nil"/>
            </w:tcBorders>
            <w:shd w:val="clear" w:color="auto" w:fill="auto"/>
            <w:noWrap/>
            <w:vAlign w:val="center"/>
          </w:tcPr>
          <w:p w14:paraId="4E0AB2C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ACC3969" w14:textId="77777777" w:rsidTr="004F475F">
        <w:trPr>
          <w:trHeight w:val="283"/>
        </w:trPr>
        <w:tc>
          <w:tcPr>
            <w:tcW w:w="5000" w:type="pct"/>
            <w:gridSpan w:val="6"/>
            <w:tcBorders>
              <w:left w:val="nil"/>
              <w:bottom w:val="single" w:sz="4" w:space="0" w:color="auto"/>
              <w:right w:val="nil"/>
            </w:tcBorders>
            <w:shd w:val="clear" w:color="auto" w:fill="auto"/>
            <w:vAlign w:val="center"/>
          </w:tcPr>
          <w:p w14:paraId="51C3421D"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Pulses</w:t>
            </w:r>
          </w:p>
        </w:tc>
      </w:tr>
      <w:tr w:rsidR="00EF3983" w:rsidRPr="00EF3983" w14:paraId="1308F9E7"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17C35A0C"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681" w:type="pct"/>
            <w:tcBorders>
              <w:top w:val="single" w:sz="4" w:space="0" w:color="auto"/>
              <w:left w:val="nil"/>
              <w:bottom w:val="single" w:sz="4" w:space="0" w:color="auto"/>
              <w:right w:val="nil"/>
            </w:tcBorders>
            <w:shd w:val="clear" w:color="auto" w:fill="auto"/>
            <w:vAlign w:val="center"/>
          </w:tcPr>
          <w:p w14:paraId="3C623D3A"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359" w:type="pct"/>
            <w:tcBorders>
              <w:top w:val="single" w:sz="4" w:space="0" w:color="auto"/>
              <w:left w:val="nil"/>
              <w:bottom w:val="single" w:sz="4" w:space="0" w:color="auto"/>
              <w:right w:val="nil"/>
            </w:tcBorders>
            <w:shd w:val="clear" w:color="auto" w:fill="auto"/>
            <w:vAlign w:val="center"/>
          </w:tcPr>
          <w:p w14:paraId="1FD39CC2"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pulses/d</w:t>
            </w:r>
          </w:p>
        </w:tc>
        <w:tc>
          <w:tcPr>
            <w:tcW w:w="635" w:type="pct"/>
            <w:tcBorders>
              <w:top w:val="single" w:sz="4" w:space="0" w:color="auto"/>
              <w:left w:val="nil"/>
              <w:bottom w:val="single" w:sz="4" w:space="0" w:color="auto"/>
              <w:right w:val="nil"/>
            </w:tcBorders>
            <w:shd w:val="clear" w:color="auto" w:fill="auto"/>
            <w:noWrap/>
            <w:vAlign w:val="center"/>
          </w:tcPr>
          <w:p w14:paraId="14318B4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4BB9039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13CBF880"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+89.3%*</w:t>
            </w:r>
          </w:p>
        </w:tc>
      </w:tr>
      <w:tr w:rsidR="00EF3983" w:rsidRPr="00EF3983" w14:paraId="4750DBA4"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5A67DD9F"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1" w:type="pct"/>
            <w:tcBorders>
              <w:top w:val="single" w:sz="4" w:space="0" w:color="auto"/>
              <w:left w:val="nil"/>
              <w:bottom w:val="single" w:sz="4" w:space="0" w:color="auto"/>
              <w:right w:val="nil"/>
            </w:tcBorders>
            <w:shd w:val="clear" w:color="auto" w:fill="auto"/>
            <w:vAlign w:val="center"/>
          </w:tcPr>
          <w:p w14:paraId="5DADFA45"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76671D4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 ever pulses consumption </w:t>
            </w:r>
          </w:p>
        </w:tc>
        <w:tc>
          <w:tcPr>
            <w:tcW w:w="635" w:type="pct"/>
            <w:tcBorders>
              <w:top w:val="single" w:sz="4" w:space="0" w:color="auto"/>
              <w:left w:val="nil"/>
              <w:bottom w:val="single" w:sz="4" w:space="0" w:color="auto"/>
              <w:right w:val="nil"/>
            </w:tcBorders>
            <w:shd w:val="clear" w:color="auto" w:fill="auto"/>
            <w:noWrap/>
            <w:vAlign w:val="center"/>
          </w:tcPr>
          <w:p w14:paraId="6CDB226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2DC4B6B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6EA1915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0.92</w:t>
            </w:r>
          </w:p>
        </w:tc>
      </w:tr>
      <w:tr w:rsidR="00EF3983" w:rsidRPr="00EF3983" w14:paraId="4D9CC59E"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04070F4E"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1" w:type="pct"/>
            <w:tcBorders>
              <w:top w:val="single" w:sz="4" w:space="0" w:color="auto"/>
              <w:left w:val="nil"/>
              <w:bottom w:val="single" w:sz="4" w:space="0" w:color="auto"/>
              <w:right w:val="nil"/>
            </w:tcBorders>
            <w:shd w:val="clear" w:color="auto" w:fill="auto"/>
            <w:vAlign w:val="center"/>
          </w:tcPr>
          <w:p w14:paraId="1DE2C5F5"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1FD0F856"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pulses/d</w:t>
            </w:r>
          </w:p>
        </w:tc>
        <w:tc>
          <w:tcPr>
            <w:tcW w:w="635" w:type="pct"/>
            <w:tcBorders>
              <w:top w:val="single" w:sz="4" w:space="0" w:color="auto"/>
              <w:left w:val="nil"/>
              <w:bottom w:val="single" w:sz="4" w:space="0" w:color="auto"/>
              <w:right w:val="nil"/>
            </w:tcBorders>
            <w:shd w:val="clear" w:color="auto" w:fill="auto"/>
            <w:noWrap/>
            <w:vAlign w:val="center"/>
          </w:tcPr>
          <w:p w14:paraId="2ED3B4C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0ACB700B"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3996147D"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+16.4%*</w:t>
            </w:r>
          </w:p>
        </w:tc>
      </w:tr>
      <w:tr w:rsidR="00EF3983" w:rsidRPr="00EF3983" w14:paraId="2CCDC5CE"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12561FCF"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1" w:type="pct"/>
            <w:tcBorders>
              <w:top w:val="single" w:sz="4" w:space="0" w:color="auto"/>
              <w:left w:val="nil"/>
              <w:bottom w:val="single" w:sz="4" w:space="0" w:color="auto"/>
              <w:right w:val="nil"/>
            </w:tcBorders>
            <w:shd w:val="clear" w:color="auto" w:fill="auto"/>
            <w:vAlign w:val="center"/>
          </w:tcPr>
          <w:p w14:paraId="0D0F00C6"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139D64B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portions/wk pulses</w:t>
            </w:r>
          </w:p>
        </w:tc>
        <w:tc>
          <w:tcPr>
            <w:tcW w:w="635" w:type="pct"/>
            <w:tcBorders>
              <w:top w:val="single" w:sz="4" w:space="0" w:color="auto"/>
              <w:left w:val="nil"/>
              <w:bottom w:val="single" w:sz="4" w:space="0" w:color="auto"/>
              <w:right w:val="nil"/>
            </w:tcBorders>
            <w:shd w:val="clear" w:color="auto" w:fill="auto"/>
            <w:noWrap/>
            <w:vAlign w:val="center"/>
          </w:tcPr>
          <w:p w14:paraId="182E014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37F39BC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17AB970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1.53</w:t>
            </w:r>
          </w:p>
        </w:tc>
      </w:tr>
      <w:tr w:rsidR="00EF3983" w:rsidRPr="00EF3983" w14:paraId="351B22E9"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6D2A36A4"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81" w:type="pct"/>
            <w:tcBorders>
              <w:top w:val="single" w:sz="4" w:space="0" w:color="auto"/>
              <w:left w:val="nil"/>
              <w:bottom w:val="single" w:sz="4" w:space="0" w:color="auto"/>
              <w:right w:val="nil"/>
            </w:tcBorders>
            <w:shd w:val="clear" w:color="auto" w:fill="auto"/>
            <w:vAlign w:val="center"/>
          </w:tcPr>
          <w:p w14:paraId="077F245F"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33A30E7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2-3 days/wk pulses</w:t>
            </w:r>
          </w:p>
        </w:tc>
        <w:tc>
          <w:tcPr>
            <w:tcW w:w="635" w:type="pct"/>
            <w:tcBorders>
              <w:top w:val="single" w:sz="4" w:space="0" w:color="auto"/>
              <w:left w:val="nil"/>
              <w:bottom w:val="single" w:sz="4" w:space="0" w:color="auto"/>
              <w:right w:val="nil"/>
            </w:tcBorders>
            <w:shd w:val="clear" w:color="auto" w:fill="auto"/>
            <w:noWrap/>
            <w:vAlign w:val="center"/>
          </w:tcPr>
          <w:p w14:paraId="116F407B"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7409603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2.38*</w:t>
            </w:r>
          </w:p>
        </w:tc>
        <w:tc>
          <w:tcPr>
            <w:tcW w:w="603" w:type="pct"/>
            <w:tcBorders>
              <w:top w:val="single" w:sz="4" w:space="0" w:color="auto"/>
              <w:left w:val="nil"/>
              <w:bottom w:val="single" w:sz="4" w:space="0" w:color="auto"/>
              <w:right w:val="nil"/>
            </w:tcBorders>
            <w:shd w:val="clear" w:color="auto" w:fill="auto"/>
            <w:noWrap/>
            <w:vAlign w:val="center"/>
          </w:tcPr>
          <w:p w14:paraId="26BCD3EE"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2CCADB4"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6D170920"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2016-2017</w:t>
            </w:r>
          </w:p>
        </w:tc>
        <w:tc>
          <w:tcPr>
            <w:tcW w:w="681" w:type="pct"/>
            <w:tcBorders>
              <w:top w:val="single" w:sz="4" w:space="0" w:color="auto"/>
              <w:left w:val="nil"/>
              <w:bottom w:val="single" w:sz="4" w:space="0" w:color="auto"/>
              <w:right w:val="nil"/>
            </w:tcBorders>
            <w:shd w:val="clear" w:color="auto" w:fill="auto"/>
            <w:vAlign w:val="center"/>
          </w:tcPr>
          <w:p w14:paraId="27C61194"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749D257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portions/wk pulses</w:t>
            </w:r>
          </w:p>
        </w:tc>
        <w:tc>
          <w:tcPr>
            <w:tcW w:w="635" w:type="pct"/>
            <w:tcBorders>
              <w:top w:val="single" w:sz="4" w:space="0" w:color="auto"/>
              <w:left w:val="nil"/>
              <w:bottom w:val="single" w:sz="4" w:space="0" w:color="auto"/>
              <w:right w:val="nil"/>
            </w:tcBorders>
            <w:shd w:val="clear" w:color="auto" w:fill="auto"/>
            <w:noWrap/>
            <w:vAlign w:val="center"/>
          </w:tcPr>
          <w:p w14:paraId="4BB34A1B"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1.53</w:t>
            </w:r>
          </w:p>
        </w:tc>
        <w:tc>
          <w:tcPr>
            <w:tcW w:w="605" w:type="pct"/>
            <w:tcBorders>
              <w:top w:val="single" w:sz="4" w:space="0" w:color="auto"/>
              <w:left w:val="nil"/>
              <w:bottom w:val="single" w:sz="4" w:space="0" w:color="auto"/>
              <w:right w:val="nil"/>
            </w:tcBorders>
            <w:shd w:val="clear" w:color="auto" w:fill="auto"/>
            <w:noWrap/>
            <w:vAlign w:val="center"/>
          </w:tcPr>
          <w:p w14:paraId="382EBBA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73E211AA"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3BD754D2"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4130B17A"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Ratner et al., (2008)</w:t>
            </w:r>
          </w:p>
        </w:tc>
        <w:tc>
          <w:tcPr>
            <w:tcW w:w="681" w:type="pct"/>
            <w:tcBorders>
              <w:top w:val="single" w:sz="4" w:space="0" w:color="auto"/>
              <w:left w:val="nil"/>
              <w:bottom w:val="single" w:sz="4" w:space="0" w:color="auto"/>
              <w:right w:val="nil"/>
            </w:tcBorders>
            <w:shd w:val="clear" w:color="auto" w:fill="auto"/>
            <w:vAlign w:val="center"/>
          </w:tcPr>
          <w:p w14:paraId="04155C0E"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42794A8B"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times/wk pulses</w:t>
            </w:r>
          </w:p>
        </w:tc>
        <w:tc>
          <w:tcPr>
            <w:tcW w:w="635" w:type="pct"/>
            <w:tcBorders>
              <w:top w:val="single" w:sz="4" w:space="0" w:color="auto"/>
              <w:left w:val="nil"/>
              <w:bottom w:val="single" w:sz="4" w:space="0" w:color="auto"/>
              <w:right w:val="nil"/>
            </w:tcBorders>
            <w:shd w:val="clear" w:color="auto" w:fill="auto"/>
            <w:noWrap/>
            <w:vAlign w:val="center"/>
          </w:tcPr>
          <w:p w14:paraId="422D9EF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1.72</w:t>
            </w:r>
          </w:p>
        </w:tc>
        <w:tc>
          <w:tcPr>
            <w:tcW w:w="605" w:type="pct"/>
            <w:tcBorders>
              <w:top w:val="single" w:sz="4" w:space="0" w:color="auto"/>
              <w:left w:val="nil"/>
              <w:bottom w:val="single" w:sz="4" w:space="0" w:color="auto"/>
              <w:right w:val="nil"/>
            </w:tcBorders>
            <w:shd w:val="clear" w:color="auto" w:fill="auto"/>
            <w:noWrap/>
            <w:vAlign w:val="center"/>
          </w:tcPr>
          <w:p w14:paraId="6B378BB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4CF7071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DE2B361" w14:textId="77777777" w:rsidTr="004F475F">
        <w:trPr>
          <w:trHeight w:val="283"/>
        </w:trPr>
        <w:tc>
          <w:tcPr>
            <w:tcW w:w="5000" w:type="pct"/>
            <w:gridSpan w:val="6"/>
            <w:tcBorders>
              <w:top w:val="single" w:sz="4" w:space="0" w:color="auto"/>
              <w:left w:val="nil"/>
              <w:bottom w:val="single" w:sz="4" w:space="0" w:color="auto"/>
              <w:right w:val="nil"/>
            </w:tcBorders>
            <w:shd w:val="clear" w:color="auto" w:fill="auto"/>
            <w:vAlign w:val="center"/>
          </w:tcPr>
          <w:p w14:paraId="4EDDCBDD"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Fish / Seafood</w:t>
            </w:r>
          </w:p>
        </w:tc>
      </w:tr>
      <w:tr w:rsidR="00EF3983" w:rsidRPr="00EF3983" w14:paraId="24EF3431"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6D085EC3"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681" w:type="pct"/>
            <w:tcBorders>
              <w:top w:val="single" w:sz="4" w:space="0" w:color="auto"/>
              <w:left w:val="nil"/>
              <w:bottom w:val="single" w:sz="4" w:space="0" w:color="auto"/>
              <w:right w:val="nil"/>
            </w:tcBorders>
            <w:shd w:val="clear" w:color="auto" w:fill="auto"/>
            <w:vAlign w:val="center"/>
          </w:tcPr>
          <w:p w14:paraId="75284676"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359" w:type="pct"/>
            <w:tcBorders>
              <w:top w:val="single" w:sz="4" w:space="0" w:color="auto"/>
              <w:left w:val="nil"/>
              <w:bottom w:val="single" w:sz="4" w:space="0" w:color="auto"/>
              <w:right w:val="nil"/>
            </w:tcBorders>
            <w:shd w:val="clear" w:color="auto" w:fill="auto"/>
            <w:vAlign w:val="center"/>
          </w:tcPr>
          <w:p w14:paraId="2524252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fish/d</w:t>
            </w:r>
          </w:p>
        </w:tc>
        <w:tc>
          <w:tcPr>
            <w:tcW w:w="635" w:type="pct"/>
            <w:tcBorders>
              <w:top w:val="single" w:sz="4" w:space="0" w:color="auto"/>
              <w:left w:val="nil"/>
              <w:bottom w:val="single" w:sz="4" w:space="0" w:color="auto"/>
              <w:right w:val="nil"/>
            </w:tcBorders>
            <w:shd w:val="clear" w:color="auto" w:fill="auto"/>
            <w:noWrap/>
            <w:vAlign w:val="center"/>
          </w:tcPr>
          <w:p w14:paraId="76B27F5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38CB361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66E61CE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-45.5%*</w:t>
            </w:r>
          </w:p>
        </w:tc>
      </w:tr>
      <w:tr w:rsidR="00EF3983" w:rsidRPr="00EF3983" w14:paraId="31F4AFD2"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07B1FBB8"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81" w:type="pct"/>
            <w:tcBorders>
              <w:top w:val="single" w:sz="4" w:space="0" w:color="auto"/>
              <w:left w:val="nil"/>
              <w:bottom w:val="single" w:sz="4" w:space="0" w:color="auto"/>
              <w:right w:val="nil"/>
            </w:tcBorders>
            <w:shd w:val="clear" w:color="auto" w:fill="auto"/>
            <w:vAlign w:val="center"/>
          </w:tcPr>
          <w:p w14:paraId="521272FF"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28D28079"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times/wk fish</w:t>
            </w:r>
          </w:p>
        </w:tc>
        <w:tc>
          <w:tcPr>
            <w:tcW w:w="635" w:type="pct"/>
            <w:tcBorders>
              <w:top w:val="single" w:sz="4" w:space="0" w:color="auto"/>
              <w:left w:val="nil"/>
              <w:bottom w:val="single" w:sz="4" w:space="0" w:color="auto"/>
              <w:right w:val="nil"/>
            </w:tcBorders>
            <w:shd w:val="clear" w:color="auto" w:fill="auto"/>
            <w:noWrap/>
            <w:vAlign w:val="center"/>
          </w:tcPr>
          <w:p w14:paraId="2E9761A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0089DFE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4460003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0.32*</w:t>
            </w:r>
          </w:p>
        </w:tc>
      </w:tr>
      <w:tr w:rsidR="00EF3983" w:rsidRPr="00EF3983" w14:paraId="3A1A8633"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1309E3EF"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81" w:type="pct"/>
            <w:tcBorders>
              <w:top w:val="single" w:sz="4" w:space="0" w:color="auto"/>
              <w:left w:val="nil"/>
              <w:bottom w:val="single" w:sz="4" w:space="0" w:color="auto"/>
              <w:right w:val="nil"/>
            </w:tcBorders>
            <w:shd w:val="clear" w:color="auto" w:fill="auto"/>
            <w:vAlign w:val="center"/>
          </w:tcPr>
          <w:p w14:paraId="7D79F6BA"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4AFB3288"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2-3 days/wk fish</w:t>
            </w:r>
          </w:p>
        </w:tc>
        <w:tc>
          <w:tcPr>
            <w:tcW w:w="635" w:type="pct"/>
            <w:tcBorders>
              <w:top w:val="single" w:sz="4" w:space="0" w:color="auto"/>
              <w:left w:val="nil"/>
              <w:bottom w:val="single" w:sz="4" w:space="0" w:color="auto"/>
              <w:right w:val="nil"/>
            </w:tcBorders>
            <w:shd w:val="clear" w:color="auto" w:fill="auto"/>
            <w:noWrap/>
            <w:vAlign w:val="center"/>
          </w:tcPr>
          <w:p w14:paraId="21CE7A1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5" w:type="pct"/>
            <w:tcBorders>
              <w:top w:val="single" w:sz="4" w:space="0" w:color="auto"/>
              <w:left w:val="nil"/>
              <w:bottom w:val="single" w:sz="4" w:space="0" w:color="auto"/>
              <w:right w:val="nil"/>
            </w:tcBorders>
            <w:shd w:val="clear" w:color="auto" w:fill="auto"/>
            <w:noWrap/>
            <w:vAlign w:val="center"/>
          </w:tcPr>
          <w:p w14:paraId="092E0F9C"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0.88</w:t>
            </w:r>
          </w:p>
        </w:tc>
        <w:tc>
          <w:tcPr>
            <w:tcW w:w="603" w:type="pct"/>
            <w:tcBorders>
              <w:top w:val="single" w:sz="4" w:space="0" w:color="auto"/>
              <w:left w:val="nil"/>
              <w:bottom w:val="single" w:sz="4" w:space="0" w:color="auto"/>
              <w:right w:val="nil"/>
            </w:tcBorders>
            <w:shd w:val="clear" w:color="auto" w:fill="auto"/>
            <w:noWrap/>
            <w:vAlign w:val="center"/>
          </w:tcPr>
          <w:p w14:paraId="47198BF1"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C904662"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269B30B7"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1" w:type="pct"/>
            <w:tcBorders>
              <w:top w:val="single" w:sz="4" w:space="0" w:color="auto"/>
              <w:left w:val="nil"/>
              <w:bottom w:val="single" w:sz="4" w:space="0" w:color="auto"/>
              <w:right w:val="nil"/>
            </w:tcBorders>
            <w:shd w:val="clear" w:color="auto" w:fill="auto"/>
            <w:vAlign w:val="center"/>
          </w:tcPr>
          <w:p w14:paraId="2AA89C52"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2181C657"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ever Fish or seafood/wk</w:t>
            </w:r>
          </w:p>
        </w:tc>
        <w:tc>
          <w:tcPr>
            <w:tcW w:w="635" w:type="pct"/>
            <w:tcBorders>
              <w:top w:val="single" w:sz="4" w:space="0" w:color="auto"/>
              <w:left w:val="nil"/>
              <w:bottom w:val="single" w:sz="4" w:space="0" w:color="auto"/>
              <w:right w:val="nil"/>
            </w:tcBorders>
            <w:shd w:val="clear" w:color="auto" w:fill="auto"/>
            <w:noWrap/>
            <w:vAlign w:val="center"/>
          </w:tcPr>
          <w:p w14:paraId="0AA2B53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0.53*</w:t>
            </w:r>
          </w:p>
        </w:tc>
        <w:tc>
          <w:tcPr>
            <w:tcW w:w="605" w:type="pct"/>
            <w:tcBorders>
              <w:top w:val="single" w:sz="4" w:space="0" w:color="auto"/>
              <w:left w:val="nil"/>
              <w:bottom w:val="single" w:sz="4" w:space="0" w:color="auto"/>
              <w:right w:val="nil"/>
            </w:tcBorders>
            <w:shd w:val="clear" w:color="auto" w:fill="auto"/>
            <w:noWrap/>
            <w:vAlign w:val="center"/>
          </w:tcPr>
          <w:p w14:paraId="1F0E24D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7CA83899"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3AD65A2"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25E900BC"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1" w:type="pct"/>
            <w:tcBorders>
              <w:top w:val="single" w:sz="4" w:space="0" w:color="auto"/>
              <w:left w:val="nil"/>
              <w:bottom w:val="single" w:sz="4" w:space="0" w:color="auto"/>
              <w:right w:val="nil"/>
            </w:tcBorders>
            <w:shd w:val="clear" w:color="auto" w:fill="auto"/>
            <w:vAlign w:val="center"/>
          </w:tcPr>
          <w:p w14:paraId="76CDEBAF"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54D78C0A"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[Men] % ever Fish or seafood/wk</w:t>
            </w:r>
          </w:p>
        </w:tc>
        <w:tc>
          <w:tcPr>
            <w:tcW w:w="635" w:type="pct"/>
            <w:tcBorders>
              <w:top w:val="single" w:sz="4" w:space="0" w:color="auto"/>
              <w:left w:val="nil"/>
              <w:bottom w:val="single" w:sz="4" w:space="0" w:color="auto"/>
              <w:right w:val="nil"/>
            </w:tcBorders>
            <w:shd w:val="clear" w:color="auto" w:fill="auto"/>
            <w:noWrap/>
            <w:vAlign w:val="center"/>
          </w:tcPr>
          <w:p w14:paraId="6C24320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0.45*</w:t>
            </w:r>
          </w:p>
        </w:tc>
        <w:tc>
          <w:tcPr>
            <w:tcW w:w="605" w:type="pct"/>
            <w:tcBorders>
              <w:top w:val="single" w:sz="4" w:space="0" w:color="auto"/>
              <w:left w:val="nil"/>
              <w:bottom w:val="single" w:sz="4" w:space="0" w:color="auto"/>
              <w:right w:val="nil"/>
            </w:tcBorders>
            <w:shd w:val="clear" w:color="auto" w:fill="auto"/>
            <w:noWrap/>
            <w:vAlign w:val="center"/>
          </w:tcPr>
          <w:p w14:paraId="439FFA94"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6B5CD6E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006967E"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0E20F2AA"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81" w:type="pct"/>
            <w:tcBorders>
              <w:top w:val="single" w:sz="4" w:space="0" w:color="auto"/>
              <w:left w:val="nil"/>
              <w:bottom w:val="single" w:sz="4" w:space="0" w:color="auto"/>
              <w:right w:val="nil"/>
            </w:tcBorders>
            <w:shd w:val="clear" w:color="auto" w:fill="auto"/>
            <w:vAlign w:val="center"/>
          </w:tcPr>
          <w:p w14:paraId="210A0C12"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197DDDBE"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[Women] % ever Fish or seafood/wk</w:t>
            </w:r>
          </w:p>
        </w:tc>
        <w:tc>
          <w:tcPr>
            <w:tcW w:w="635" w:type="pct"/>
            <w:tcBorders>
              <w:top w:val="single" w:sz="4" w:space="0" w:color="auto"/>
              <w:left w:val="nil"/>
              <w:bottom w:val="single" w:sz="4" w:space="0" w:color="auto"/>
              <w:right w:val="nil"/>
            </w:tcBorders>
            <w:shd w:val="clear" w:color="auto" w:fill="auto"/>
            <w:noWrap/>
            <w:vAlign w:val="center"/>
          </w:tcPr>
          <w:p w14:paraId="0CB07547"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0.60</w:t>
            </w:r>
          </w:p>
        </w:tc>
        <w:tc>
          <w:tcPr>
            <w:tcW w:w="605" w:type="pct"/>
            <w:tcBorders>
              <w:top w:val="single" w:sz="4" w:space="0" w:color="auto"/>
              <w:left w:val="nil"/>
              <w:bottom w:val="single" w:sz="4" w:space="0" w:color="auto"/>
              <w:right w:val="nil"/>
            </w:tcBorders>
            <w:shd w:val="clear" w:color="auto" w:fill="auto"/>
            <w:noWrap/>
            <w:vAlign w:val="center"/>
          </w:tcPr>
          <w:p w14:paraId="688FE18F"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72CD10B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A06B179"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57C8362A"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2016-2017</w:t>
            </w:r>
          </w:p>
        </w:tc>
        <w:tc>
          <w:tcPr>
            <w:tcW w:w="681" w:type="pct"/>
            <w:tcBorders>
              <w:top w:val="single" w:sz="4" w:space="0" w:color="auto"/>
              <w:left w:val="nil"/>
              <w:bottom w:val="single" w:sz="4" w:space="0" w:color="auto"/>
              <w:right w:val="nil"/>
            </w:tcBorders>
            <w:shd w:val="clear" w:color="auto" w:fill="auto"/>
            <w:vAlign w:val="center"/>
          </w:tcPr>
          <w:p w14:paraId="36D2D3A8"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510EAB2C"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times/wk fish</w:t>
            </w:r>
          </w:p>
        </w:tc>
        <w:tc>
          <w:tcPr>
            <w:tcW w:w="635" w:type="pct"/>
            <w:tcBorders>
              <w:top w:val="single" w:sz="4" w:space="0" w:color="auto"/>
              <w:left w:val="nil"/>
              <w:bottom w:val="single" w:sz="4" w:space="0" w:color="auto"/>
              <w:right w:val="nil"/>
            </w:tcBorders>
            <w:shd w:val="clear" w:color="auto" w:fill="auto"/>
            <w:noWrap/>
            <w:vAlign w:val="center"/>
          </w:tcPr>
          <w:p w14:paraId="3AC99A57"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0.52</w:t>
            </w:r>
          </w:p>
        </w:tc>
        <w:tc>
          <w:tcPr>
            <w:tcW w:w="605" w:type="pct"/>
            <w:tcBorders>
              <w:top w:val="single" w:sz="4" w:space="0" w:color="auto"/>
              <w:left w:val="nil"/>
              <w:bottom w:val="single" w:sz="4" w:space="0" w:color="auto"/>
              <w:right w:val="nil"/>
            </w:tcBorders>
            <w:shd w:val="clear" w:color="auto" w:fill="auto"/>
            <w:noWrap/>
            <w:vAlign w:val="center"/>
          </w:tcPr>
          <w:p w14:paraId="6332CFE6"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2F5E91A8"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1289223D" w14:textId="77777777" w:rsidTr="004F475F">
        <w:trPr>
          <w:trHeight w:val="283"/>
        </w:trPr>
        <w:tc>
          <w:tcPr>
            <w:tcW w:w="1117" w:type="pct"/>
            <w:tcBorders>
              <w:top w:val="single" w:sz="4" w:space="0" w:color="auto"/>
              <w:left w:val="nil"/>
              <w:bottom w:val="single" w:sz="4" w:space="0" w:color="auto"/>
              <w:right w:val="nil"/>
            </w:tcBorders>
            <w:shd w:val="clear" w:color="auto" w:fill="auto"/>
            <w:vAlign w:val="center"/>
          </w:tcPr>
          <w:p w14:paraId="4DD347D2"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Ratner et al., (2008)</w:t>
            </w:r>
          </w:p>
        </w:tc>
        <w:tc>
          <w:tcPr>
            <w:tcW w:w="681" w:type="pct"/>
            <w:tcBorders>
              <w:top w:val="single" w:sz="4" w:space="0" w:color="auto"/>
              <w:left w:val="nil"/>
              <w:bottom w:val="single" w:sz="4" w:space="0" w:color="auto"/>
              <w:right w:val="nil"/>
            </w:tcBorders>
            <w:shd w:val="clear" w:color="auto" w:fill="auto"/>
            <w:vAlign w:val="center"/>
          </w:tcPr>
          <w:p w14:paraId="3D772D77" w14:textId="77777777" w:rsidR="0027761C" w:rsidRPr="00EF3983" w:rsidRDefault="0027761C" w:rsidP="0027761C">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59" w:type="pct"/>
            <w:tcBorders>
              <w:top w:val="single" w:sz="4" w:space="0" w:color="auto"/>
              <w:left w:val="nil"/>
              <w:bottom w:val="single" w:sz="4" w:space="0" w:color="auto"/>
              <w:right w:val="nil"/>
            </w:tcBorders>
            <w:shd w:val="clear" w:color="auto" w:fill="auto"/>
            <w:vAlign w:val="center"/>
          </w:tcPr>
          <w:p w14:paraId="2017F078" w14:textId="77777777" w:rsidR="0027761C" w:rsidRPr="00EF3983" w:rsidRDefault="0027761C" w:rsidP="0027761C">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≥2 times/wk fish</w:t>
            </w:r>
          </w:p>
        </w:tc>
        <w:tc>
          <w:tcPr>
            <w:tcW w:w="635" w:type="pct"/>
            <w:tcBorders>
              <w:top w:val="single" w:sz="4" w:space="0" w:color="auto"/>
              <w:left w:val="nil"/>
              <w:bottom w:val="single" w:sz="4" w:space="0" w:color="auto"/>
              <w:right w:val="nil"/>
            </w:tcBorders>
            <w:shd w:val="clear" w:color="auto" w:fill="auto"/>
            <w:noWrap/>
            <w:vAlign w:val="center"/>
          </w:tcPr>
          <w:p w14:paraId="5170F4F3"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0.83</w:t>
            </w:r>
          </w:p>
        </w:tc>
        <w:tc>
          <w:tcPr>
            <w:tcW w:w="605" w:type="pct"/>
            <w:tcBorders>
              <w:top w:val="single" w:sz="4" w:space="0" w:color="auto"/>
              <w:left w:val="nil"/>
              <w:bottom w:val="single" w:sz="4" w:space="0" w:color="auto"/>
              <w:right w:val="nil"/>
            </w:tcBorders>
            <w:shd w:val="clear" w:color="auto" w:fill="auto"/>
            <w:noWrap/>
            <w:vAlign w:val="center"/>
          </w:tcPr>
          <w:p w14:paraId="7571E172"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03" w:type="pct"/>
            <w:tcBorders>
              <w:top w:val="single" w:sz="4" w:space="0" w:color="auto"/>
              <w:left w:val="nil"/>
              <w:bottom w:val="single" w:sz="4" w:space="0" w:color="auto"/>
              <w:right w:val="nil"/>
            </w:tcBorders>
            <w:shd w:val="clear" w:color="auto" w:fill="auto"/>
            <w:noWrap/>
            <w:vAlign w:val="center"/>
          </w:tcPr>
          <w:p w14:paraId="2CE2C415" w14:textId="77777777" w:rsidR="0027761C" w:rsidRPr="00EF3983" w:rsidRDefault="0027761C" w:rsidP="0027761C">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bl>
    <w:p w14:paraId="31F33203" w14:textId="77777777" w:rsidR="0027761C" w:rsidRPr="00EF3983" w:rsidRDefault="0027761C" w:rsidP="0027761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group.*Relative differences &gt;10% in intakes, or p&lt;0.05 for OR.</w:t>
      </w:r>
    </w:p>
    <w:p w14:paraId="59D26B3D" w14:textId="77777777" w:rsidR="0027761C" w:rsidRPr="00EF3983" w:rsidRDefault="0027761C" w:rsidP="0027761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w:t>
      </w:r>
    </w:p>
    <w:p w14:paraId="7868EE4E" w14:textId="77777777" w:rsidR="0027761C" w:rsidRPr="00EF3983" w:rsidRDefault="0027761C" w:rsidP="0027761C">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 xml:space="preserve">d: per day; wk: per week; g: grams; EI: energy intake. </w:t>
      </w:r>
    </w:p>
    <w:bookmarkEnd w:id="10"/>
    <w:p w14:paraId="64FD85B8" w14:textId="6894EE7F" w:rsidR="00B25F57" w:rsidRPr="00EF3983" w:rsidRDefault="00B25F57">
      <w:pPr>
        <w:rPr>
          <w:rFonts w:ascii="Times New Roman" w:hAnsi="Times New Roman" w:cs="Times New Roman"/>
          <w:color w:val="000000" w:themeColor="text1"/>
        </w:rPr>
      </w:pPr>
      <w:r w:rsidRPr="00EF3983">
        <w:rPr>
          <w:rFonts w:ascii="Times New Roman" w:hAnsi="Times New Roman" w:cs="Times New Roman"/>
          <w:color w:val="000000" w:themeColor="text1"/>
        </w:rPr>
        <w:br w:type="page"/>
      </w:r>
    </w:p>
    <w:p w14:paraId="384603DF" w14:textId="77777777" w:rsidR="00B25F57" w:rsidRPr="00EF3983" w:rsidRDefault="00B25F57" w:rsidP="00B25F57">
      <w:pPr>
        <w:keepNext/>
        <w:spacing w:after="0" w:line="240" w:lineRule="auto"/>
        <w:jc w:val="both"/>
        <w:rPr>
          <w:rFonts w:ascii="Times New Roman" w:eastAsia="Times New Roman" w:hAnsi="Times New Roman" w:cs="Times New Roman"/>
          <w:b/>
          <w:bCs/>
          <w:color w:val="000000" w:themeColor="text1"/>
          <w:lang w:val="en-US" w:eastAsia="de-DE" w:bidi="en-US"/>
        </w:rPr>
        <w:sectPr w:rsidR="00B25F57" w:rsidRPr="00EF3983" w:rsidSect="00E97194">
          <w:headerReference w:type="even" r:id="rId19"/>
          <w:headerReference w:type="default" r:id="rId20"/>
          <w:footerReference w:type="even" r:id="rId21"/>
          <w:footerReference w:type="default" r:id="rId22"/>
          <w:headerReference w:type="first" r:id="rId23"/>
          <w:footerReference w:type="first" r:id="rId24"/>
          <w:pgSz w:w="11906" w:h="16838"/>
          <w:pgMar w:top="1531" w:right="964" w:bottom="1418" w:left="1418" w:header="709" w:footer="709" w:gutter="0"/>
          <w:cols w:space="708"/>
          <w:docGrid w:linePitch="360"/>
        </w:sectPr>
      </w:pPr>
    </w:p>
    <w:p w14:paraId="779A9D56" w14:textId="17E26561" w:rsidR="00053DCE" w:rsidRPr="00EF3983" w:rsidRDefault="00053DCE" w:rsidP="00890FFD">
      <w:pPr>
        <w:pStyle w:val="Heading3"/>
        <w:rPr>
          <w:rFonts w:ascii="Times New Roman" w:eastAsia="Times New Roman" w:hAnsi="Times New Roman" w:cs="Times New Roman"/>
          <w:i/>
          <w:noProof/>
          <w:snapToGrid w:val="0"/>
          <w:color w:val="000000" w:themeColor="text1"/>
          <w:sz w:val="20"/>
          <w:szCs w:val="22"/>
          <w:lang w:val="en-US" w:eastAsia="de-DE" w:bidi="en-US"/>
        </w:rPr>
      </w:pPr>
      <w:bookmarkStart w:id="11" w:name="_Ref48407883"/>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15</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11"/>
      <w:r w:rsidR="004F3B0F" w:rsidRPr="00EF3983">
        <w:rPr>
          <w:rFonts w:ascii="Times New Roman" w:eastAsia="Times New Roman" w:hAnsi="Times New Roman" w:cs="Times New Roman"/>
          <w:i/>
          <w:noProof/>
          <w:snapToGrid w:val="0"/>
          <w:color w:val="000000" w:themeColor="text1"/>
          <w:sz w:val="20"/>
          <w:szCs w:val="22"/>
          <w:lang w:val="en-US" w:eastAsia="de-DE" w:bidi="en-US"/>
        </w:rPr>
        <w:t>.</w:t>
      </w:r>
      <w:r w:rsidRPr="00EF3983">
        <w:rPr>
          <w:rFonts w:ascii="Times New Roman" w:eastAsia="Times New Roman" w:hAnsi="Times New Roman" w:cs="Times New Roman"/>
          <w:i/>
          <w:noProof/>
          <w:snapToGrid w:val="0"/>
          <w:color w:val="000000" w:themeColor="text1"/>
          <w:sz w:val="20"/>
          <w:szCs w:val="22"/>
          <w:lang w:val="en-US" w:eastAsia="de-DE" w:bidi="en-US"/>
        </w:rPr>
        <w:t xml:space="preserve"> Summary of relative differences and/or odds ratios from articles assessing associations between wholegrains, ultra-processed food and fried food, and sugar-sweetened beverage consumption and socioeconomic position+</w:t>
      </w:r>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84"/>
        <w:gridCol w:w="1227"/>
        <w:gridCol w:w="2639"/>
        <w:gridCol w:w="1137"/>
        <w:gridCol w:w="1007"/>
        <w:gridCol w:w="928"/>
        <w:gridCol w:w="79"/>
      </w:tblGrid>
      <w:tr w:rsidR="00EF3983" w:rsidRPr="00EF3983" w14:paraId="1EB72310" w14:textId="77777777" w:rsidTr="004F475F">
        <w:trPr>
          <w:trHeight w:val="283"/>
        </w:trPr>
        <w:tc>
          <w:tcPr>
            <w:tcW w:w="1187" w:type="pct"/>
            <w:tcBorders>
              <w:left w:val="nil"/>
              <w:bottom w:val="single" w:sz="4" w:space="0" w:color="auto"/>
            </w:tcBorders>
            <w:shd w:val="clear" w:color="auto" w:fill="auto"/>
            <w:vAlign w:val="center"/>
            <w:hideMark/>
          </w:tcPr>
          <w:p w14:paraId="0192E867" w14:textId="77777777" w:rsidR="00053DCE" w:rsidRPr="00EF3983" w:rsidRDefault="00053DCE" w:rsidP="00053DCE">
            <w:pPr>
              <w:spacing w:after="0" w:line="0" w:lineRule="atLeast"/>
              <w:jc w:val="both"/>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Study name / Author</w:t>
            </w:r>
          </w:p>
        </w:tc>
        <w:tc>
          <w:tcPr>
            <w:tcW w:w="667" w:type="pct"/>
            <w:tcBorders>
              <w:bottom w:val="single" w:sz="4" w:space="0" w:color="auto"/>
            </w:tcBorders>
            <w:shd w:val="clear" w:color="auto" w:fill="auto"/>
            <w:vAlign w:val="center"/>
            <w:hideMark/>
          </w:tcPr>
          <w:p w14:paraId="7BEA6A24" w14:textId="77777777" w:rsidR="00053DCE" w:rsidRPr="00EF3983" w:rsidRDefault="00053DCE" w:rsidP="00053DCE">
            <w:pPr>
              <w:spacing w:after="0" w:line="0" w:lineRule="atLeast"/>
              <w:jc w:val="both"/>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Sample population</w:t>
            </w:r>
          </w:p>
        </w:tc>
        <w:tc>
          <w:tcPr>
            <w:tcW w:w="1434" w:type="pct"/>
            <w:tcBorders>
              <w:bottom w:val="single" w:sz="4" w:space="0" w:color="auto"/>
            </w:tcBorders>
            <w:shd w:val="clear" w:color="auto" w:fill="auto"/>
            <w:vAlign w:val="center"/>
            <w:hideMark/>
          </w:tcPr>
          <w:p w14:paraId="6AF6E628" w14:textId="77777777" w:rsidR="00053DCE" w:rsidRPr="00EF3983" w:rsidRDefault="00053DCE" w:rsidP="00053DCE">
            <w:pPr>
              <w:spacing w:after="0" w:line="0" w:lineRule="atLeast"/>
              <w:jc w:val="both"/>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Dietary indicator</w:t>
            </w:r>
          </w:p>
        </w:tc>
        <w:tc>
          <w:tcPr>
            <w:tcW w:w="618" w:type="pct"/>
            <w:tcBorders>
              <w:bottom w:val="single" w:sz="4" w:space="0" w:color="auto"/>
            </w:tcBorders>
            <w:shd w:val="clear" w:color="auto" w:fill="auto"/>
            <w:vAlign w:val="center"/>
            <w:hideMark/>
          </w:tcPr>
          <w:p w14:paraId="1CE8744F" w14:textId="77777777" w:rsidR="00053DCE" w:rsidRPr="00EF3983" w:rsidRDefault="00053DCE" w:rsidP="00053DCE">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Education</w:t>
            </w:r>
          </w:p>
        </w:tc>
        <w:tc>
          <w:tcPr>
            <w:tcW w:w="547" w:type="pct"/>
            <w:tcBorders>
              <w:bottom w:val="single" w:sz="4" w:space="0" w:color="auto"/>
            </w:tcBorders>
            <w:shd w:val="clear" w:color="auto" w:fill="auto"/>
            <w:vAlign w:val="center"/>
            <w:hideMark/>
          </w:tcPr>
          <w:p w14:paraId="1CC2C435" w14:textId="77777777" w:rsidR="00053DCE" w:rsidRPr="00EF3983" w:rsidRDefault="00053DCE" w:rsidP="00053DCE">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Income</w:t>
            </w:r>
          </w:p>
        </w:tc>
        <w:tc>
          <w:tcPr>
            <w:tcW w:w="547" w:type="pct"/>
            <w:gridSpan w:val="2"/>
            <w:tcBorders>
              <w:bottom w:val="single" w:sz="4" w:space="0" w:color="auto"/>
              <w:right w:val="nil"/>
            </w:tcBorders>
            <w:shd w:val="clear" w:color="auto" w:fill="auto"/>
            <w:vAlign w:val="center"/>
            <w:hideMark/>
          </w:tcPr>
          <w:p w14:paraId="76EDDFFF" w14:textId="77777777" w:rsidR="00053DCE" w:rsidRPr="00EF3983" w:rsidRDefault="00053DCE" w:rsidP="00053DCE">
            <w:pPr>
              <w:spacing w:after="0" w:line="0" w:lineRule="atLeast"/>
              <w:jc w:val="center"/>
              <w:rPr>
                <w:rFonts w:ascii="Times New Roman" w:eastAsia="Times New Roman" w:hAnsi="Times New Roman" w:cs="Times New Roman"/>
                <w:b/>
                <w:bCs/>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Index</w:t>
            </w:r>
          </w:p>
        </w:tc>
      </w:tr>
      <w:tr w:rsidR="00EF3983" w:rsidRPr="00EF3983" w14:paraId="2032D2CB" w14:textId="77777777" w:rsidTr="004F475F">
        <w:trPr>
          <w:trHeight w:val="283"/>
        </w:trPr>
        <w:tc>
          <w:tcPr>
            <w:tcW w:w="5000" w:type="pct"/>
            <w:gridSpan w:val="7"/>
            <w:tcBorders>
              <w:left w:val="nil"/>
              <w:right w:val="nil"/>
            </w:tcBorders>
            <w:shd w:val="clear" w:color="auto" w:fill="auto"/>
            <w:vAlign w:val="center"/>
          </w:tcPr>
          <w:p w14:paraId="72C8E62A"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Wholegrains</w:t>
            </w:r>
          </w:p>
        </w:tc>
      </w:tr>
      <w:tr w:rsidR="00EF3983" w:rsidRPr="00EF3983" w14:paraId="2DEDD03D" w14:textId="77777777" w:rsidTr="004F475F">
        <w:trPr>
          <w:trHeight w:val="283"/>
        </w:trPr>
        <w:tc>
          <w:tcPr>
            <w:tcW w:w="1187" w:type="pct"/>
            <w:tcBorders>
              <w:left w:val="nil"/>
            </w:tcBorders>
            <w:shd w:val="clear" w:color="auto" w:fill="auto"/>
            <w:vAlign w:val="center"/>
            <w:hideMark/>
          </w:tcPr>
          <w:p w14:paraId="58CD8133"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67" w:type="pct"/>
            <w:shd w:val="clear" w:color="auto" w:fill="auto"/>
            <w:vAlign w:val="center"/>
            <w:hideMark/>
          </w:tcPr>
          <w:p w14:paraId="5EE257FE"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shd w:val="clear" w:color="auto" w:fill="auto"/>
            <w:vAlign w:val="center"/>
            <w:hideMark/>
          </w:tcPr>
          <w:p w14:paraId="2C569CA4"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Wholegrains/d</w:t>
            </w:r>
          </w:p>
        </w:tc>
        <w:tc>
          <w:tcPr>
            <w:tcW w:w="618" w:type="pct"/>
            <w:shd w:val="clear" w:color="auto" w:fill="auto"/>
            <w:noWrap/>
            <w:vAlign w:val="center"/>
            <w:hideMark/>
          </w:tcPr>
          <w:p w14:paraId="11C4129A"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0.26*</w:t>
            </w:r>
          </w:p>
        </w:tc>
        <w:tc>
          <w:tcPr>
            <w:tcW w:w="547" w:type="pct"/>
            <w:shd w:val="clear" w:color="auto" w:fill="auto"/>
            <w:noWrap/>
            <w:vAlign w:val="center"/>
            <w:hideMark/>
          </w:tcPr>
          <w:p w14:paraId="2A0A5B50"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right w:val="nil"/>
            </w:tcBorders>
            <w:shd w:val="clear" w:color="auto" w:fill="auto"/>
            <w:noWrap/>
            <w:vAlign w:val="center"/>
            <w:hideMark/>
          </w:tcPr>
          <w:p w14:paraId="6A5DDCD5"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DC2EEED" w14:textId="77777777" w:rsidTr="004F475F">
        <w:trPr>
          <w:trHeight w:val="283"/>
        </w:trPr>
        <w:tc>
          <w:tcPr>
            <w:tcW w:w="1187" w:type="pct"/>
            <w:tcBorders>
              <w:left w:val="nil"/>
            </w:tcBorders>
            <w:shd w:val="clear" w:color="auto" w:fill="auto"/>
            <w:vAlign w:val="center"/>
            <w:hideMark/>
          </w:tcPr>
          <w:p w14:paraId="175A8D7A"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67" w:type="pct"/>
            <w:shd w:val="clear" w:color="auto" w:fill="auto"/>
            <w:vAlign w:val="center"/>
            <w:hideMark/>
          </w:tcPr>
          <w:p w14:paraId="07F24895"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shd w:val="clear" w:color="auto" w:fill="auto"/>
            <w:vAlign w:val="center"/>
            <w:hideMark/>
          </w:tcPr>
          <w:p w14:paraId="74D725A3"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[Men] % Wholegrains/d</w:t>
            </w:r>
          </w:p>
        </w:tc>
        <w:tc>
          <w:tcPr>
            <w:tcW w:w="618" w:type="pct"/>
            <w:shd w:val="clear" w:color="auto" w:fill="auto"/>
            <w:noWrap/>
            <w:vAlign w:val="center"/>
            <w:hideMark/>
          </w:tcPr>
          <w:p w14:paraId="7CCBD02D"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0.25*</w:t>
            </w:r>
          </w:p>
        </w:tc>
        <w:tc>
          <w:tcPr>
            <w:tcW w:w="547" w:type="pct"/>
            <w:shd w:val="clear" w:color="auto" w:fill="auto"/>
            <w:noWrap/>
            <w:vAlign w:val="center"/>
            <w:hideMark/>
          </w:tcPr>
          <w:p w14:paraId="31FE593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right w:val="nil"/>
            </w:tcBorders>
            <w:shd w:val="clear" w:color="auto" w:fill="auto"/>
            <w:noWrap/>
            <w:vAlign w:val="center"/>
            <w:hideMark/>
          </w:tcPr>
          <w:p w14:paraId="05B0769C"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105B8D4" w14:textId="77777777" w:rsidTr="004F475F">
        <w:trPr>
          <w:trHeight w:val="283"/>
        </w:trPr>
        <w:tc>
          <w:tcPr>
            <w:tcW w:w="1187" w:type="pct"/>
            <w:tcBorders>
              <w:left w:val="nil"/>
            </w:tcBorders>
            <w:shd w:val="clear" w:color="auto" w:fill="auto"/>
            <w:vAlign w:val="center"/>
            <w:hideMark/>
          </w:tcPr>
          <w:p w14:paraId="1A54D30A"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2009-2010</w:t>
            </w:r>
          </w:p>
        </w:tc>
        <w:tc>
          <w:tcPr>
            <w:tcW w:w="667" w:type="pct"/>
            <w:shd w:val="clear" w:color="auto" w:fill="auto"/>
            <w:vAlign w:val="center"/>
            <w:hideMark/>
          </w:tcPr>
          <w:p w14:paraId="4330F169"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shd w:val="clear" w:color="auto" w:fill="auto"/>
            <w:vAlign w:val="center"/>
            <w:hideMark/>
          </w:tcPr>
          <w:p w14:paraId="47AA2DA0"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[Women] % Wholegrains/d</w:t>
            </w:r>
          </w:p>
        </w:tc>
        <w:tc>
          <w:tcPr>
            <w:tcW w:w="618" w:type="pct"/>
            <w:shd w:val="clear" w:color="auto" w:fill="auto"/>
            <w:noWrap/>
            <w:vAlign w:val="center"/>
            <w:hideMark/>
          </w:tcPr>
          <w:p w14:paraId="66A51CDA"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0.27*</w:t>
            </w:r>
          </w:p>
        </w:tc>
        <w:tc>
          <w:tcPr>
            <w:tcW w:w="547" w:type="pct"/>
            <w:shd w:val="clear" w:color="auto" w:fill="auto"/>
            <w:noWrap/>
            <w:vAlign w:val="center"/>
            <w:hideMark/>
          </w:tcPr>
          <w:p w14:paraId="6750CD35"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right w:val="nil"/>
            </w:tcBorders>
            <w:shd w:val="clear" w:color="auto" w:fill="auto"/>
            <w:noWrap/>
            <w:vAlign w:val="center"/>
            <w:hideMark/>
          </w:tcPr>
          <w:p w14:paraId="21DD475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A4BC8CA" w14:textId="77777777" w:rsidTr="004F475F">
        <w:trPr>
          <w:gridAfter w:val="1"/>
          <w:wAfter w:w="43" w:type="pct"/>
          <w:trHeight w:val="283"/>
        </w:trPr>
        <w:tc>
          <w:tcPr>
            <w:tcW w:w="4957" w:type="pct"/>
            <w:gridSpan w:val="6"/>
            <w:tcBorders>
              <w:top w:val="single" w:sz="4" w:space="0" w:color="auto"/>
              <w:left w:val="nil"/>
              <w:bottom w:val="single" w:sz="4" w:space="0" w:color="auto"/>
              <w:right w:val="nil"/>
            </w:tcBorders>
            <w:shd w:val="clear" w:color="auto" w:fill="auto"/>
            <w:vAlign w:val="center"/>
          </w:tcPr>
          <w:p w14:paraId="13908505"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Ultra-processed food / Fried food</w:t>
            </w:r>
          </w:p>
        </w:tc>
      </w:tr>
      <w:tr w:rsidR="00EF3983" w:rsidRPr="00EF3983" w14:paraId="622D5DD5"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3862BB29"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Cediel et.al (2018) / ENCA 2010</w:t>
            </w:r>
          </w:p>
        </w:tc>
        <w:tc>
          <w:tcPr>
            <w:tcW w:w="667" w:type="pct"/>
            <w:tcBorders>
              <w:top w:val="single" w:sz="4" w:space="0" w:color="auto"/>
              <w:left w:val="nil"/>
              <w:bottom w:val="single" w:sz="4" w:space="0" w:color="auto"/>
              <w:right w:val="nil"/>
            </w:tcBorders>
            <w:shd w:val="clear" w:color="auto" w:fill="auto"/>
            <w:vAlign w:val="center"/>
          </w:tcPr>
          <w:p w14:paraId="3EB2DC33"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6EB6753A"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 from ultra-processed food</w:t>
            </w:r>
          </w:p>
        </w:tc>
        <w:tc>
          <w:tcPr>
            <w:tcW w:w="618" w:type="pct"/>
            <w:tcBorders>
              <w:top w:val="single" w:sz="4" w:space="0" w:color="auto"/>
              <w:left w:val="nil"/>
              <w:bottom w:val="single" w:sz="4" w:space="0" w:color="auto"/>
              <w:right w:val="nil"/>
            </w:tcBorders>
            <w:shd w:val="clear" w:color="auto" w:fill="auto"/>
            <w:noWrap/>
            <w:vAlign w:val="center"/>
          </w:tcPr>
          <w:p w14:paraId="68BC371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5.0%</w:t>
            </w:r>
          </w:p>
        </w:tc>
        <w:tc>
          <w:tcPr>
            <w:tcW w:w="547" w:type="pct"/>
            <w:tcBorders>
              <w:top w:val="single" w:sz="4" w:space="0" w:color="auto"/>
              <w:left w:val="nil"/>
              <w:bottom w:val="single" w:sz="4" w:space="0" w:color="auto"/>
              <w:right w:val="nil"/>
            </w:tcBorders>
            <w:shd w:val="clear" w:color="auto" w:fill="auto"/>
            <w:noWrap/>
            <w:vAlign w:val="center"/>
          </w:tcPr>
          <w:p w14:paraId="179970E7"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de-DE" w:bidi="en-US"/>
              </w:rPr>
            </w:pPr>
            <w:r w:rsidRPr="00EF3983">
              <w:rPr>
                <w:rFonts w:ascii="Times New Roman" w:eastAsia="Times New Roman" w:hAnsi="Times New Roman" w:cs="Times New Roman"/>
                <w:color w:val="000000" w:themeColor="text1"/>
                <w:sz w:val="20"/>
                <w:szCs w:val="20"/>
                <w:lang w:val="en-US" w:eastAsia="en-GB" w:bidi="en-US"/>
              </w:rPr>
              <w:t>+21.4%*</w:t>
            </w:r>
          </w:p>
        </w:tc>
        <w:tc>
          <w:tcPr>
            <w:tcW w:w="547" w:type="pct"/>
            <w:gridSpan w:val="2"/>
            <w:tcBorders>
              <w:top w:val="single" w:sz="4" w:space="0" w:color="auto"/>
              <w:left w:val="nil"/>
              <w:bottom w:val="single" w:sz="4" w:space="0" w:color="auto"/>
              <w:right w:val="nil"/>
            </w:tcBorders>
            <w:shd w:val="clear" w:color="auto" w:fill="auto"/>
            <w:noWrap/>
            <w:vAlign w:val="center"/>
          </w:tcPr>
          <w:p w14:paraId="748D0CB4"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F253FBB"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0175ABBE"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67" w:type="pct"/>
            <w:tcBorders>
              <w:top w:val="single" w:sz="4" w:space="0" w:color="auto"/>
              <w:left w:val="nil"/>
              <w:bottom w:val="single" w:sz="4" w:space="0" w:color="auto"/>
              <w:right w:val="nil"/>
            </w:tcBorders>
            <w:shd w:val="clear" w:color="auto" w:fill="auto"/>
            <w:vAlign w:val="center"/>
          </w:tcPr>
          <w:p w14:paraId="1A4A5910"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314787C4"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1 day/wk fried food</w:t>
            </w:r>
          </w:p>
        </w:tc>
        <w:tc>
          <w:tcPr>
            <w:tcW w:w="618" w:type="pct"/>
            <w:tcBorders>
              <w:top w:val="single" w:sz="4" w:space="0" w:color="auto"/>
              <w:left w:val="nil"/>
              <w:bottom w:val="single" w:sz="4" w:space="0" w:color="auto"/>
              <w:right w:val="nil"/>
            </w:tcBorders>
            <w:shd w:val="clear" w:color="auto" w:fill="auto"/>
            <w:noWrap/>
            <w:vAlign w:val="center"/>
          </w:tcPr>
          <w:p w14:paraId="20303E16"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tcBorders>
              <w:top w:val="single" w:sz="4" w:space="0" w:color="auto"/>
              <w:left w:val="nil"/>
              <w:bottom w:val="single" w:sz="4" w:space="0" w:color="auto"/>
              <w:right w:val="nil"/>
            </w:tcBorders>
            <w:shd w:val="clear" w:color="auto" w:fill="auto"/>
            <w:noWrap/>
            <w:vAlign w:val="center"/>
          </w:tcPr>
          <w:p w14:paraId="75CAA5F2"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1.11</w:t>
            </w:r>
          </w:p>
        </w:tc>
        <w:tc>
          <w:tcPr>
            <w:tcW w:w="547" w:type="pct"/>
            <w:gridSpan w:val="2"/>
            <w:tcBorders>
              <w:top w:val="single" w:sz="4" w:space="0" w:color="auto"/>
              <w:left w:val="nil"/>
              <w:bottom w:val="single" w:sz="4" w:space="0" w:color="auto"/>
              <w:right w:val="nil"/>
            </w:tcBorders>
            <w:shd w:val="clear" w:color="auto" w:fill="auto"/>
            <w:noWrap/>
            <w:vAlign w:val="center"/>
          </w:tcPr>
          <w:p w14:paraId="7A4D3633"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11E59F6"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530AD6DA"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Ratner et al., (2008)</w:t>
            </w:r>
          </w:p>
        </w:tc>
        <w:tc>
          <w:tcPr>
            <w:tcW w:w="667" w:type="pct"/>
            <w:tcBorders>
              <w:top w:val="single" w:sz="4" w:space="0" w:color="auto"/>
              <w:left w:val="nil"/>
              <w:bottom w:val="single" w:sz="4" w:space="0" w:color="auto"/>
              <w:right w:val="nil"/>
            </w:tcBorders>
            <w:shd w:val="clear" w:color="auto" w:fill="auto"/>
            <w:vAlign w:val="center"/>
          </w:tcPr>
          <w:p w14:paraId="61E15504"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1C8762E8"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3-6 times/wk fried food</w:t>
            </w:r>
          </w:p>
        </w:tc>
        <w:tc>
          <w:tcPr>
            <w:tcW w:w="618" w:type="pct"/>
            <w:tcBorders>
              <w:top w:val="single" w:sz="4" w:space="0" w:color="auto"/>
              <w:left w:val="nil"/>
              <w:bottom w:val="single" w:sz="4" w:space="0" w:color="auto"/>
              <w:right w:val="nil"/>
            </w:tcBorders>
            <w:shd w:val="clear" w:color="auto" w:fill="auto"/>
            <w:noWrap/>
            <w:vAlign w:val="center"/>
          </w:tcPr>
          <w:p w14:paraId="10EA19B4"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0.81</w:t>
            </w:r>
          </w:p>
        </w:tc>
        <w:tc>
          <w:tcPr>
            <w:tcW w:w="547" w:type="pct"/>
            <w:tcBorders>
              <w:top w:val="single" w:sz="4" w:space="0" w:color="auto"/>
              <w:left w:val="nil"/>
              <w:bottom w:val="single" w:sz="4" w:space="0" w:color="auto"/>
              <w:right w:val="nil"/>
            </w:tcBorders>
            <w:shd w:val="clear" w:color="auto" w:fill="auto"/>
            <w:noWrap/>
            <w:vAlign w:val="center"/>
          </w:tcPr>
          <w:p w14:paraId="7FE8C370"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1F9E909B"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792FB95" w14:textId="77777777" w:rsidTr="004F475F">
        <w:trPr>
          <w:trHeight w:val="283"/>
        </w:trPr>
        <w:tc>
          <w:tcPr>
            <w:tcW w:w="5000" w:type="pct"/>
            <w:gridSpan w:val="7"/>
            <w:tcBorders>
              <w:top w:val="single" w:sz="4" w:space="0" w:color="auto"/>
              <w:left w:val="nil"/>
              <w:bottom w:val="single" w:sz="4" w:space="0" w:color="auto"/>
              <w:right w:val="nil"/>
            </w:tcBorders>
            <w:shd w:val="clear" w:color="auto" w:fill="auto"/>
            <w:vAlign w:val="center"/>
          </w:tcPr>
          <w:p w14:paraId="246DE91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Sugar-sweetened beverages</w:t>
            </w:r>
          </w:p>
        </w:tc>
      </w:tr>
      <w:tr w:rsidR="00EF3983" w:rsidRPr="00EF3983" w14:paraId="38C92A93"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4CCA44C4"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Essman et al., (2018) / FEChiC</w:t>
            </w:r>
          </w:p>
        </w:tc>
        <w:tc>
          <w:tcPr>
            <w:tcW w:w="667" w:type="pct"/>
            <w:tcBorders>
              <w:top w:val="single" w:sz="4" w:space="0" w:color="auto"/>
              <w:left w:val="nil"/>
              <w:bottom w:val="single" w:sz="4" w:space="0" w:color="auto"/>
              <w:right w:val="nil"/>
            </w:tcBorders>
            <w:shd w:val="clear" w:color="auto" w:fill="auto"/>
            <w:vAlign w:val="center"/>
          </w:tcPr>
          <w:p w14:paraId="06BCF18B"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198B08E9"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Kcal/d from beverages</w:t>
            </w:r>
          </w:p>
        </w:tc>
        <w:tc>
          <w:tcPr>
            <w:tcW w:w="618" w:type="pct"/>
            <w:tcBorders>
              <w:top w:val="single" w:sz="4" w:space="0" w:color="auto"/>
              <w:left w:val="nil"/>
              <w:bottom w:val="single" w:sz="4" w:space="0" w:color="auto"/>
              <w:right w:val="nil"/>
            </w:tcBorders>
            <w:shd w:val="clear" w:color="auto" w:fill="auto"/>
            <w:noWrap/>
            <w:vAlign w:val="center"/>
          </w:tcPr>
          <w:p w14:paraId="05E19AF4"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-6.4%</w:t>
            </w:r>
          </w:p>
        </w:tc>
        <w:tc>
          <w:tcPr>
            <w:tcW w:w="547" w:type="pct"/>
            <w:tcBorders>
              <w:top w:val="single" w:sz="4" w:space="0" w:color="auto"/>
              <w:left w:val="nil"/>
              <w:bottom w:val="single" w:sz="4" w:space="0" w:color="auto"/>
              <w:right w:val="nil"/>
            </w:tcBorders>
            <w:shd w:val="clear" w:color="auto" w:fill="auto"/>
            <w:noWrap/>
            <w:vAlign w:val="center"/>
          </w:tcPr>
          <w:p w14:paraId="3B0240FB"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6083BBD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35A04221"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18732797"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Essman et al., (2018) / GOCS</w:t>
            </w:r>
          </w:p>
        </w:tc>
        <w:tc>
          <w:tcPr>
            <w:tcW w:w="667" w:type="pct"/>
            <w:tcBorders>
              <w:top w:val="single" w:sz="4" w:space="0" w:color="auto"/>
              <w:left w:val="nil"/>
              <w:bottom w:val="single" w:sz="4" w:space="0" w:color="auto"/>
              <w:right w:val="nil"/>
            </w:tcBorders>
            <w:shd w:val="clear" w:color="auto" w:fill="auto"/>
            <w:vAlign w:val="center"/>
          </w:tcPr>
          <w:p w14:paraId="14C28BB3"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0675FC37"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Kcal/d from beverages</w:t>
            </w:r>
          </w:p>
        </w:tc>
        <w:tc>
          <w:tcPr>
            <w:tcW w:w="618" w:type="pct"/>
            <w:tcBorders>
              <w:top w:val="single" w:sz="4" w:space="0" w:color="auto"/>
              <w:left w:val="nil"/>
              <w:bottom w:val="single" w:sz="4" w:space="0" w:color="auto"/>
              <w:right w:val="nil"/>
            </w:tcBorders>
            <w:shd w:val="clear" w:color="auto" w:fill="auto"/>
            <w:noWrap/>
            <w:vAlign w:val="center"/>
          </w:tcPr>
          <w:p w14:paraId="77598792"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+17.2%*</w:t>
            </w:r>
          </w:p>
        </w:tc>
        <w:tc>
          <w:tcPr>
            <w:tcW w:w="547" w:type="pct"/>
            <w:tcBorders>
              <w:top w:val="single" w:sz="4" w:space="0" w:color="auto"/>
              <w:left w:val="nil"/>
              <w:bottom w:val="single" w:sz="4" w:space="0" w:color="auto"/>
              <w:right w:val="nil"/>
            </w:tcBorders>
            <w:shd w:val="clear" w:color="auto" w:fill="auto"/>
            <w:noWrap/>
            <w:vAlign w:val="center"/>
          </w:tcPr>
          <w:p w14:paraId="40B2D1B8"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2724460E"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756A474"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6015CAEC"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Essman et al., (2018) / FEChiC</w:t>
            </w:r>
          </w:p>
        </w:tc>
        <w:tc>
          <w:tcPr>
            <w:tcW w:w="667" w:type="pct"/>
            <w:tcBorders>
              <w:top w:val="single" w:sz="4" w:space="0" w:color="auto"/>
              <w:left w:val="nil"/>
              <w:bottom w:val="single" w:sz="4" w:space="0" w:color="auto"/>
              <w:right w:val="nil"/>
            </w:tcBorders>
            <w:shd w:val="clear" w:color="auto" w:fill="auto"/>
            <w:vAlign w:val="center"/>
          </w:tcPr>
          <w:p w14:paraId="3F169EE5"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61DA84E4"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de-DE" w:bidi="en-US"/>
              </w:rPr>
            </w:pPr>
            <w:r w:rsidRPr="00EF3983">
              <w:rPr>
                <w:rFonts w:ascii="Times New Roman" w:eastAsia="Times New Roman" w:hAnsi="Times New Roman" w:cs="Times New Roman"/>
                <w:color w:val="000000" w:themeColor="text1"/>
                <w:sz w:val="20"/>
                <w:szCs w:val="20"/>
                <w:lang w:val="en-US" w:eastAsia="en-GB" w:bidi="en-US"/>
              </w:rPr>
              <w:t>% of total EI from high in SSB</w:t>
            </w:r>
          </w:p>
        </w:tc>
        <w:tc>
          <w:tcPr>
            <w:tcW w:w="618" w:type="pct"/>
            <w:tcBorders>
              <w:top w:val="single" w:sz="4" w:space="0" w:color="auto"/>
              <w:left w:val="nil"/>
              <w:bottom w:val="single" w:sz="4" w:space="0" w:color="auto"/>
              <w:right w:val="nil"/>
            </w:tcBorders>
            <w:shd w:val="clear" w:color="auto" w:fill="auto"/>
            <w:noWrap/>
            <w:vAlign w:val="center"/>
          </w:tcPr>
          <w:p w14:paraId="17290688"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+0.8%</w:t>
            </w:r>
          </w:p>
        </w:tc>
        <w:tc>
          <w:tcPr>
            <w:tcW w:w="547" w:type="pct"/>
            <w:tcBorders>
              <w:top w:val="single" w:sz="4" w:space="0" w:color="auto"/>
              <w:left w:val="nil"/>
              <w:bottom w:val="single" w:sz="4" w:space="0" w:color="auto"/>
              <w:right w:val="nil"/>
            </w:tcBorders>
            <w:shd w:val="clear" w:color="auto" w:fill="auto"/>
            <w:noWrap/>
            <w:vAlign w:val="center"/>
          </w:tcPr>
          <w:p w14:paraId="1BEC51D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540D8FE8"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71EEC1B"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41EFC291"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Essman et al., (2018) / GOCS</w:t>
            </w:r>
          </w:p>
        </w:tc>
        <w:tc>
          <w:tcPr>
            <w:tcW w:w="667" w:type="pct"/>
            <w:tcBorders>
              <w:top w:val="single" w:sz="4" w:space="0" w:color="auto"/>
              <w:left w:val="nil"/>
              <w:bottom w:val="single" w:sz="4" w:space="0" w:color="auto"/>
              <w:right w:val="nil"/>
            </w:tcBorders>
            <w:shd w:val="clear" w:color="auto" w:fill="auto"/>
            <w:vAlign w:val="center"/>
          </w:tcPr>
          <w:p w14:paraId="26081902"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1FB41D86"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 from high in SSB</w:t>
            </w:r>
          </w:p>
        </w:tc>
        <w:tc>
          <w:tcPr>
            <w:tcW w:w="618" w:type="pct"/>
            <w:tcBorders>
              <w:top w:val="single" w:sz="4" w:space="0" w:color="auto"/>
              <w:left w:val="nil"/>
              <w:bottom w:val="single" w:sz="4" w:space="0" w:color="auto"/>
              <w:right w:val="nil"/>
            </w:tcBorders>
            <w:shd w:val="clear" w:color="auto" w:fill="auto"/>
            <w:noWrap/>
            <w:vAlign w:val="center"/>
          </w:tcPr>
          <w:p w14:paraId="5BDD4F35"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+11.5%*</w:t>
            </w:r>
          </w:p>
        </w:tc>
        <w:tc>
          <w:tcPr>
            <w:tcW w:w="547" w:type="pct"/>
            <w:tcBorders>
              <w:top w:val="single" w:sz="4" w:space="0" w:color="auto"/>
              <w:left w:val="nil"/>
              <w:bottom w:val="single" w:sz="4" w:space="0" w:color="auto"/>
              <w:right w:val="nil"/>
            </w:tcBorders>
            <w:shd w:val="clear" w:color="auto" w:fill="auto"/>
            <w:noWrap/>
            <w:vAlign w:val="center"/>
          </w:tcPr>
          <w:p w14:paraId="5434809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7D350C1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302C282A"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7854C8E8"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Hoffmeister et al., (2016)</w:t>
            </w:r>
          </w:p>
        </w:tc>
        <w:tc>
          <w:tcPr>
            <w:tcW w:w="667" w:type="pct"/>
            <w:tcBorders>
              <w:top w:val="single" w:sz="4" w:space="0" w:color="auto"/>
              <w:left w:val="nil"/>
              <w:bottom w:val="single" w:sz="4" w:space="0" w:color="auto"/>
              <w:right w:val="nil"/>
            </w:tcBorders>
            <w:shd w:val="clear" w:color="auto" w:fill="auto"/>
            <w:vAlign w:val="center"/>
          </w:tcPr>
          <w:p w14:paraId="67AC6B48"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5C9CA4DD"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 y-o] % always/d SSBs</w:t>
            </w:r>
          </w:p>
        </w:tc>
        <w:tc>
          <w:tcPr>
            <w:tcW w:w="618" w:type="pct"/>
            <w:tcBorders>
              <w:top w:val="single" w:sz="4" w:space="0" w:color="auto"/>
              <w:left w:val="nil"/>
              <w:bottom w:val="single" w:sz="4" w:space="0" w:color="auto"/>
              <w:right w:val="nil"/>
            </w:tcBorders>
            <w:shd w:val="clear" w:color="auto" w:fill="auto"/>
            <w:noWrap/>
            <w:vAlign w:val="center"/>
          </w:tcPr>
          <w:p w14:paraId="006D87DC"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2.71*</w:t>
            </w:r>
          </w:p>
        </w:tc>
        <w:tc>
          <w:tcPr>
            <w:tcW w:w="547" w:type="pct"/>
            <w:tcBorders>
              <w:top w:val="single" w:sz="4" w:space="0" w:color="auto"/>
              <w:left w:val="nil"/>
              <w:bottom w:val="single" w:sz="4" w:space="0" w:color="auto"/>
              <w:right w:val="nil"/>
            </w:tcBorders>
            <w:shd w:val="clear" w:color="auto" w:fill="auto"/>
            <w:noWrap/>
            <w:vAlign w:val="center"/>
          </w:tcPr>
          <w:p w14:paraId="0501A0AC"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2A7D9E3C"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369D86B"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290DAEE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Hoffmeister et al., (2016)</w:t>
            </w:r>
          </w:p>
        </w:tc>
        <w:tc>
          <w:tcPr>
            <w:tcW w:w="667" w:type="pct"/>
            <w:tcBorders>
              <w:top w:val="single" w:sz="4" w:space="0" w:color="auto"/>
              <w:left w:val="nil"/>
              <w:bottom w:val="single" w:sz="4" w:space="0" w:color="auto"/>
              <w:right w:val="nil"/>
            </w:tcBorders>
            <w:shd w:val="clear" w:color="auto" w:fill="auto"/>
            <w:vAlign w:val="center"/>
          </w:tcPr>
          <w:p w14:paraId="0CFCD697"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5AC10CD3"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[4 y-o] % always/d SSBs</w:t>
            </w:r>
          </w:p>
        </w:tc>
        <w:tc>
          <w:tcPr>
            <w:tcW w:w="618" w:type="pct"/>
            <w:tcBorders>
              <w:top w:val="single" w:sz="4" w:space="0" w:color="auto"/>
              <w:left w:val="nil"/>
              <w:bottom w:val="single" w:sz="4" w:space="0" w:color="auto"/>
              <w:right w:val="nil"/>
            </w:tcBorders>
            <w:shd w:val="clear" w:color="auto" w:fill="auto"/>
            <w:noWrap/>
            <w:vAlign w:val="center"/>
          </w:tcPr>
          <w:p w14:paraId="3B15D20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1.45</w:t>
            </w:r>
          </w:p>
        </w:tc>
        <w:tc>
          <w:tcPr>
            <w:tcW w:w="547" w:type="pct"/>
            <w:tcBorders>
              <w:top w:val="single" w:sz="4" w:space="0" w:color="auto"/>
              <w:left w:val="nil"/>
              <w:bottom w:val="single" w:sz="4" w:space="0" w:color="auto"/>
              <w:right w:val="nil"/>
            </w:tcBorders>
            <w:shd w:val="clear" w:color="auto" w:fill="auto"/>
            <w:noWrap/>
            <w:vAlign w:val="center"/>
          </w:tcPr>
          <w:p w14:paraId="4F284BA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57EC684B"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290F9FC"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2EA04C2D"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Hoffmeister et al., (2016)</w:t>
            </w:r>
          </w:p>
        </w:tc>
        <w:tc>
          <w:tcPr>
            <w:tcW w:w="667" w:type="pct"/>
            <w:tcBorders>
              <w:top w:val="single" w:sz="4" w:space="0" w:color="auto"/>
              <w:left w:val="nil"/>
              <w:bottom w:val="single" w:sz="4" w:space="0" w:color="auto"/>
              <w:right w:val="nil"/>
            </w:tcBorders>
            <w:shd w:val="clear" w:color="auto" w:fill="auto"/>
            <w:vAlign w:val="center"/>
          </w:tcPr>
          <w:p w14:paraId="569722E1"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7F21E4FB"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 y-o] % always before bed/d SSBs</w:t>
            </w:r>
          </w:p>
        </w:tc>
        <w:tc>
          <w:tcPr>
            <w:tcW w:w="618" w:type="pct"/>
            <w:tcBorders>
              <w:top w:val="single" w:sz="4" w:space="0" w:color="auto"/>
              <w:left w:val="nil"/>
              <w:bottom w:val="single" w:sz="4" w:space="0" w:color="auto"/>
              <w:right w:val="nil"/>
            </w:tcBorders>
            <w:shd w:val="clear" w:color="auto" w:fill="auto"/>
            <w:noWrap/>
            <w:vAlign w:val="center"/>
          </w:tcPr>
          <w:p w14:paraId="525A69D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2.00*</w:t>
            </w:r>
          </w:p>
        </w:tc>
        <w:tc>
          <w:tcPr>
            <w:tcW w:w="547" w:type="pct"/>
            <w:tcBorders>
              <w:top w:val="single" w:sz="4" w:space="0" w:color="auto"/>
              <w:left w:val="nil"/>
              <w:bottom w:val="single" w:sz="4" w:space="0" w:color="auto"/>
              <w:right w:val="nil"/>
            </w:tcBorders>
            <w:shd w:val="clear" w:color="auto" w:fill="auto"/>
            <w:noWrap/>
            <w:vAlign w:val="center"/>
          </w:tcPr>
          <w:p w14:paraId="719A61D9"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4AA8A363"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BBF5A6F"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4ED31D66"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Hoffmeister et al., (2016)</w:t>
            </w:r>
          </w:p>
        </w:tc>
        <w:tc>
          <w:tcPr>
            <w:tcW w:w="667" w:type="pct"/>
            <w:tcBorders>
              <w:top w:val="single" w:sz="4" w:space="0" w:color="auto"/>
              <w:left w:val="nil"/>
              <w:bottom w:val="single" w:sz="4" w:space="0" w:color="auto"/>
              <w:right w:val="nil"/>
            </w:tcBorders>
            <w:shd w:val="clear" w:color="auto" w:fill="auto"/>
            <w:vAlign w:val="center"/>
          </w:tcPr>
          <w:p w14:paraId="141BBEA1"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076CE189"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[4 y-o] % always before bed/d SSBs</w:t>
            </w:r>
          </w:p>
        </w:tc>
        <w:tc>
          <w:tcPr>
            <w:tcW w:w="618" w:type="pct"/>
            <w:tcBorders>
              <w:top w:val="single" w:sz="4" w:space="0" w:color="auto"/>
              <w:left w:val="nil"/>
              <w:bottom w:val="single" w:sz="4" w:space="0" w:color="auto"/>
              <w:right w:val="nil"/>
            </w:tcBorders>
            <w:shd w:val="clear" w:color="auto" w:fill="auto"/>
            <w:noWrap/>
            <w:vAlign w:val="center"/>
          </w:tcPr>
          <w:p w14:paraId="7714FD56"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2.74*</w:t>
            </w:r>
          </w:p>
        </w:tc>
        <w:tc>
          <w:tcPr>
            <w:tcW w:w="547" w:type="pct"/>
            <w:tcBorders>
              <w:top w:val="single" w:sz="4" w:space="0" w:color="auto"/>
              <w:left w:val="nil"/>
              <w:bottom w:val="single" w:sz="4" w:space="0" w:color="auto"/>
              <w:right w:val="nil"/>
            </w:tcBorders>
            <w:shd w:val="clear" w:color="auto" w:fill="auto"/>
            <w:noWrap/>
            <w:vAlign w:val="center"/>
          </w:tcPr>
          <w:p w14:paraId="7B47D1C3"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0D471A0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0A6FB400"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76FD3BD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Liberona (2011)</w:t>
            </w:r>
          </w:p>
        </w:tc>
        <w:tc>
          <w:tcPr>
            <w:tcW w:w="667" w:type="pct"/>
            <w:tcBorders>
              <w:top w:val="single" w:sz="4" w:space="0" w:color="auto"/>
              <w:left w:val="nil"/>
              <w:bottom w:val="single" w:sz="4" w:space="0" w:color="auto"/>
              <w:right w:val="nil"/>
            </w:tcBorders>
            <w:shd w:val="clear" w:color="auto" w:fill="auto"/>
            <w:vAlign w:val="center"/>
          </w:tcPr>
          <w:p w14:paraId="6BEEDB69"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434" w:type="pct"/>
            <w:tcBorders>
              <w:top w:val="single" w:sz="4" w:space="0" w:color="auto"/>
              <w:left w:val="nil"/>
              <w:bottom w:val="single" w:sz="4" w:space="0" w:color="auto"/>
              <w:right w:val="nil"/>
            </w:tcBorders>
            <w:shd w:val="clear" w:color="auto" w:fill="auto"/>
            <w:vAlign w:val="center"/>
          </w:tcPr>
          <w:p w14:paraId="45643FA8"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ml/d SSBs</w:t>
            </w:r>
          </w:p>
        </w:tc>
        <w:tc>
          <w:tcPr>
            <w:tcW w:w="618" w:type="pct"/>
            <w:tcBorders>
              <w:top w:val="single" w:sz="4" w:space="0" w:color="auto"/>
              <w:left w:val="nil"/>
              <w:bottom w:val="single" w:sz="4" w:space="0" w:color="auto"/>
              <w:right w:val="nil"/>
            </w:tcBorders>
            <w:shd w:val="clear" w:color="auto" w:fill="auto"/>
            <w:noWrap/>
            <w:vAlign w:val="center"/>
          </w:tcPr>
          <w:p w14:paraId="31EAFB4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tcBorders>
              <w:top w:val="single" w:sz="4" w:space="0" w:color="auto"/>
              <w:left w:val="nil"/>
              <w:bottom w:val="single" w:sz="4" w:space="0" w:color="auto"/>
              <w:right w:val="nil"/>
            </w:tcBorders>
            <w:shd w:val="clear" w:color="auto" w:fill="auto"/>
            <w:noWrap/>
            <w:vAlign w:val="center"/>
          </w:tcPr>
          <w:p w14:paraId="1EB5C3A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3E20C699"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-3.0%</w:t>
            </w:r>
          </w:p>
        </w:tc>
      </w:tr>
      <w:tr w:rsidR="00EF3983" w:rsidRPr="00EF3983" w14:paraId="2B2E3C77"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7A59245C"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67" w:type="pct"/>
            <w:tcBorders>
              <w:top w:val="single" w:sz="4" w:space="0" w:color="auto"/>
              <w:left w:val="nil"/>
              <w:bottom w:val="single" w:sz="4" w:space="0" w:color="auto"/>
              <w:right w:val="nil"/>
            </w:tcBorders>
            <w:shd w:val="clear" w:color="auto" w:fill="auto"/>
            <w:vAlign w:val="center"/>
          </w:tcPr>
          <w:p w14:paraId="48D4DEB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29723302"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ever SSBs consumption</w:t>
            </w:r>
          </w:p>
        </w:tc>
        <w:tc>
          <w:tcPr>
            <w:tcW w:w="618" w:type="pct"/>
            <w:tcBorders>
              <w:top w:val="single" w:sz="4" w:space="0" w:color="auto"/>
              <w:left w:val="nil"/>
              <w:bottom w:val="single" w:sz="4" w:space="0" w:color="auto"/>
              <w:right w:val="nil"/>
            </w:tcBorders>
            <w:shd w:val="clear" w:color="auto" w:fill="auto"/>
            <w:noWrap/>
            <w:vAlign w:val="center"/>
          </w:tcPr>
          <w:p w14:paraId="1D1BA39A"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tcBorders>
              <w:top w:val="single" w:sz="4" w:space="0" w:color="auto"/>
              <w:left w:val="nil"/>
              <w:bottom w:val="single" w:sz="4" w:space="0" w:color="auto"/>
              <w:right w:val="nil"/>
            </w:tcBorders>
            <w:shd w:val="clear" w:color="auto" w:fill="auto"/>
            <w:noWrap/>
            <w:vAlign w:val="center"/>
          </w:tcPr>
          <w:p w14:paraId="4860168C"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294DDD44"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1.61</w:t>
            </w:r>
          </w:p>
        </w:tc>
      </w:tr>
      <w:tr w:rsidR="00EF3983" w:rsidRPr="00EF3983" w14:paraId="6A28E07D"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27D27501"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67" w:type="pct"/>
            <w:tcBorders>
              <w:top w:val="single" w:sz="4" w:space="0" w:color="auto"/>
              <w:left w:val="nil"/>
              <w:bottom w:val="single" w:sz="4" w:space="0" w:color="auto"/>
              <w:right w:val="nil"/>
            </w:tcBorders>
            <w:shd w:val="clear" w:color="auto" w:fill="auto"/>
            <w:vAlign w:val="center"/>
          </w:tcPr>
          <w:p w14:paraId="4FDF5DB0"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4719F6DD"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ml/d SSBs</w:t>
            </w:r>
          </w:p>
        </w:tc>
        <w:tc>
          <w:tcPr>
            <w:tcW w:w="618" w:type="pct"/>
            <w:tcBorders>
              <w:top w:val="single" w:sz="4" w:space="0" w:color="auto"/>
              <w:left w:val="nil"/>
              <w:bottom w:val="single" w:sz="4" w:space="0" w:color="auto"/>
              <w:right w:val="nil"/>
            </w:tcBorders>
            <w:shd w:val="clear" w:color="auto" w:fill="auto"/>
            <w:noWrap/>
            <w:vAlign w:val="center"/>
          </w:tcPr>
          <w:p w14:paraId="4A205287"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tcBorders>
              <w:top w:val="single" w:sz="4" w:space="0" w:color="auto"/>
              <w:left w:val="nil"/>
              <w:bottom w:val="single" w:sz="4" w:space="0" w:color="auto"/>
              <w:right w:val="nil"/>
            </w:tcBorders>
            <w:shd w:val="clear" w:color="auto" w:fill="auto"/>
            <w:noWrap/>
            <w:vAlign w:val="center"/>
          </w:tcPr>
          <w:p w14:paraId="550AE181"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1D79F140"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-32.9%*</w:t>
            </w:r>
          </w:p>
        </w:tc>
      </w:tr>
      <w:tr w:rsidR="00EF3983" w:rsidRPr="00EF3983" w14:paraId="1F064DAB"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3D391D1D"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667" w:type="pct"/>
            <w:tcBorders>
              <w:top w:val="single" w:sz="4" w:space="0" w:color="auto"/>
              <w:left w:val="nil"/>
              <w:bottom w:val="single" w:sz="4" w:space="0" w:color="auto"/>
              <w:right w:val="nil"/>
            </w:tcBorders>
            <w:shd w:val="clear" w:color="auto" w:fill="auto"/>
            <w:vAlign w:val="center"/>
          </w:tcPr>
          <w:p w14:paraId="531EA51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59B169F5"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 sugar/day from SSBs</w:t>
            </w:r>
          </w:p>
        </w:tc>
        <w:tc>
          <w:tcPr>
            <w:tcW w:w="618" w:type="pct"/>
            <w:tcBorders>
              <w:top w:val="single" w:sz="4" w:space="0" w:color="auto"/>
              <w:left w:val="nil"/>
              <w:bottom w:val="single" w:sz="4" w:space="0" w:color="auto"/>
              <w:right w:val="nil"/>
            </w:tcBorders>
            <w:shd w:val="clear" w:color="auto" w:fill="auto"/>
            <w:noWrap/>
            <w:vAlign w:val="center"/>
          </w:tcPr>
          <w:p w14:paraId="063AB1BA"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tcBorders>
              <w:top w:val="single" w:sz="4" w:space="0" w:color="auto"/>
              <w:left w:val="nil"/>
              <w:bottom w:val="single" w:sz="4" w:space="0" w:color="auto"/>
              <w:right w:val="nil"/>
            </w:tcBorders>
            <w:shd w:val="clear" w:color="auto" w:fill="auto"/>
            <w:noWrap/>
            <w:vAlign w:val="center"/>
          </w:tcPr>
          <w:p w14:paraId="14C0D842"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45350B7B"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-28.8%*</w:t>
            </w:r>
          </w:p>
        </w:tc>
      </w:tr>
      <w:tr w:rsidR="00EF3983" w:rsidRPr="00EF3983" w14:paraId="198BC918"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4FDE66B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667" w:type="pct"/>
            <w:tcBorders>
              <w:top w:val="single" w:sz="4" w:space="0" w:color="auto"/>
              <w:left w:val="nil"/>
              <w:bottom w:val="single" w:sz="4" w:space="0" w:color="auto"/>
              <w:right w:val="nil"/>
            </w:tcBorders>
            <w:shd w:val="clear" w:color="auto" w:fill="auto"/>
            <w:vAlign w:val="center"/>
          </w:tcPr>
          <w:p w14:paraId="22188E1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231101D9"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fizzy drinks/everyday</w:t>
            </w:r>
          </w:p>
        </w:tc>
        <w:tc>
          <w:tcPr>
            <w:tcW w:w="618" w:type="pct"/>
            <w:tcBorders>
              <w:top w:val="single" w:sz="4" w:space="0" w:color="auto"/>
              <w:left w:val="nil"/>
              <w:bottom w:val="single" w:sz="4" w:space="0" w:color="auto"/>
              <w:right w:val="nil"/>
            </w:tcBorders>
            <w:shd w:val="clear" w:color="auto" w:fill="auto"/>
            <w:noWrap/>
            <w:vAlign w:val="center"/>
          </w:tcPr>
          <w:p w14:paraId="5E80995A"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tcBorders>
              <w:top w:val="single" w:sz="4" w:space="0" w:color="auto"/>
              <w:left w:val="nil"/>
              <w:bottom w:val="single" w:sz="4" w:space="0" w:color="auto"/>
              <w:right w:val="nil"/>
            </w:tcBorders>
            <w:shd w:val="clear" w:color="auto" w:fill="auto"/>
            <w:noWrap/>
            <w:vAlign w:val="center"/>
          </w:tcPr>
          <w:p w14:paraId="06880264"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0.62</w:t>
            </w:r>
          </w:p>
        </w:tc>
        <w:tc>
          <w:tcPr>
            <w:tcW w:w="547" w:type="pct"/>
            <w:gridSpan w:val="2"/>
            <w:tcBorders>
              <w:top w:val="single" w:sz="4" w:space="0" w:color="auto"/>
              <w:left w:val="nil"/>
              <w:bottom w:val="single" w:sz="4" w:space="0" w:color="auto"/>
              <w:right w:val="nil"/>
            </w:tcBorders>
            <w:shd w:val="clear" w:color="auto" w:fill="auto"/>
            <w:noWrap/>
            <w:vAlign w:val="center"/>
          </w:tcPr>
          <w:p w14:paraId="2AD07100"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11DA2B85" w14:textId="77777777" w:rsidTr="004F475F">
        <w:trPr>
          <w:trHeight w:val="283"/>
        </w:trPr>
        <w:tc>
          <w:tcPr>
            <w:tcW w:w="1187" w:type="pct"/>
            <w:tcBorders>
              <w:top w:val="single" w:sz="4" w:space="0" w:color="auto"/>
              <w:left w:val="nil"/>
              <w:bottom w:val="single" w:sz="4" w:space="0" w:color="auto"/>
              <w:right w:val="nil"/>
            </w:tcBorders>
            <w:shd w:val="clear" w:color="auto" w:fill="auto"/>
            <w:vAlign w:val="center"/>
          </w:tcPr>
          <w:p w14:paraId="22AE6B1F"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ENS 2016-2017</w:t>
            </w:r>
          </w:p>
        </w:tc>
        <w:tc>
          <w:tcPr>
            <w:tcW w:w="667" w:type="pct"/>
            <w:tcBorders>
              <w:top w:val="single" w:sz="4" w:space="0" w:color="auto"/>
              <w:left w:val="nil"/>
              <w:bottom w:val="single" w:sz="4" w:space="0" w:color="auto"/>
              <w:right w:val="nil"/>
            </w:tcBorders>
            <w:shd w:val="clear" w:color="auto" w:fill="auto"/>
            <w:vAlign w:val="center"/>
          </w:tcPr>
          <w:p w14:paraId="18505018"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434" w:type="pct"/>
            <w:tcBorders>
              <w:top w:val="single" w:sz="4" w:space="0" w:color="auto"/>
              <w:left w:val="nil"/>
              <w:bottom w:val="single" w:sz="4" w:space="0" w:color="auto"/>
              <w:right w:val="nil"/>
            </w:tcBorders>
            <w:shd w:val="clear" w:color="auto" w:fill="auto"/>
            <w:vAlign w:val="center"/>
          </w:tcPr>
          <w:p w14:paraId="5C1D554D" w14:textId="77777777" w:rsidR="00053DCE" w:rsidRPr="00EF3983" w:rsidRDefault="00053DCE" w:rsidP="00053DCE">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≥1 glass/d SSBs</w:t>
            </w:r>
          </w:p>
        </w:tc>
        <w:tc>
          <w:tcPr>
            <w:tcW w:w="618" w:type="pct"/>
            <w:tcBorders>
              <w:top w:val="single" w:sz="4" w:space="0" w:color="auto"/>
              <w:left w:val="nil"/>
              <w:bottom w:val="single" w:sz="4" w:space="0" w:color="auto"/>
              <w:right w:val="nil"/>
            </w:tcBorders>
            <w:shd w:val="clear" w:color="auto" w:fill="auto"/>
            <w:noWrap/>
            <w:vAlign w:val="center"/>
          </w:tcPr>
          <w:p w14:paraId="6C5E47BB"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0.96</w:t>
            </w:r>
          </w:p>
        </w:tc>
        <w:tc>
          <w:tcPr>
            <w:tcW w:w="547" w:type="pct"/>
            <w:tcBorders>
              <w:top w:val="single" w:sz="4" w:space="0" w:color="auto"/>
              <w:left w:val="nil"/>
              <w:bottom w:val="single" w:sz="4" w:space="0" w:color="auto"/>
              <w:right w:val="nil"/>
            </w:tcBorders>
            <w:shd w:val="clear" w:color="auto" w:fill="auto"/>
            <w:noWrap/>
            <w:vAlign w:val="center"/>
          </w:tcPr>
          <w:p w14:paraId="77F2CC30"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47" w:type="pct"/>
            <w:gridSpan w:val="2"/>
            <w:tcBorders>
              <w:top w:val="single" w:sz="4" w:space="0" w:color="auto"/>
              <w:left w:val="nil"/>
              <w:bottom w:val="single" w:sz="4" w:space="0" w:color="auto"/>
              <w:right w:val="nil"/>
            </w:tcBorders>
            <w:shd w:val="clear" w:color="auto" w:fill="auto"/>
            <w:noWrap/>
            <w:vAlign w:val="center"/>
          </w:tcPr>
          <w:p w14:paraId="389045FF" w14:textId="77777777" w:rsidR="00053DCE" w:rsidRPr="00EF3983" w:rsidRDefault="00053DCE" w:rsidP="00053DCE">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bl>
    <w:p w14:paraId="79C445A9" w14:textId="77777777" w:rsidR="00053DCE" w:rsidRPr="00EF3983" w:rsidRDefault="00053DCE" w:rsidP="00053DCE">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group.*Relative differences &gt;10% in intakes, or p&lt;0.05 for OR.</w:t>
      </w:r>
    </w:p>
    <w:p w14:paraId="79B15502" w14:textId="77777777" w:rsidR="00053DCE" w:rsidRPr="00EF3983" w:rsidRDefault="00053DCE" w:rsidP="00053DCE">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w:t>
      </w:r>
    </w:p>
    <w:p w14:paraId="23172E3B" w14:textId="77777777" w:rsidR="00053DCE" w:rsidRPr="00EF3983" w:rsidRDefault="00053DCE" w:rsidP="00053DCE">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 per day; wk: per week; g: grams; ml: millilitres; EI: energy intake. % of total energy intake (EI): % from food group contributing to 100% of EI. High in SSB: Beverage high in sugar, calories, fat and/or sodium according to 2016 Chilean food and drink regulation.</w:t>
      </w:r>
    </w:p>
    <w:p w14:paraId="38731F70" w14:textId="77777777" w:rsidR="00890FFD" w:rsidRPr="00EF3983" w:rsidRDefault="00890FFD">
      <w:pPr>
        <w:rPr>
          <w:rFonts w:ascii="Times New Roman" w:eastAsia="Times New Roman" w:hAnsi="Times New Roman" w:cs="Times New Roman"/>
          <w:i/>
          <w:noProof/>
          <w:snapToGrid w:val="0"/>
          <w:color w:val="000000" w:themeColor="text1"/>
          <w:sz w:val="20"/>
          <w:lang w:val="en-US" w:eastAsia="de-DE" w:bidi="en-US"/>
        </w:rPr>
      </w:pPr>
      <w:bookmarkStart w:id="12" w:name="_Ref48229957"/>
      <w:bookmarkStart w:id="13" w:name="_Hlk47691487"/>
      <w:r w:rsidRPr="00EF3983">
        <w:rPr>
          <w:rFonts w:ascii="Times New Roman" w:eastAsia="Times New Roman" w:hAnsi="Times New Roman" w:cs="Times New Roman"/>
          <w:i/>
          <w:noProof/>
          <w:snapToGrid w:val="0"/>
          <w:color w:val="000000" w:themeColor="text1"/>
          <w:sz w:val="20"/>
          <w:lang w:val="en-US" w:eastAsia="de-DE" w:bidi="en-US"/>
        </w:rPr>
        <w:br w:type="page"/>
      </w:r>
    </w:p>
    <w:p w14:paraId="74B404BC" w14:textId="36437B12" w:rsidR="00653459" w:rsidRPr="00EF3983" w:rsidRDefault="00653459" w:rsidP="00890FFD">
      <w:pPr>
        <w:pStyle w:val="Heading3"/>
        <w:rPr>
          <w:rFonts w:ascii="Times New Roman" w:eastAsia="Times New Roman" w:hAnsi="Times New Roman" w:cs="Times New Roman"/>
          <w:i/>
          <w:noProof/>
          <w:snapToGrid w:val="0"/>
          <w:color w:val="000000" w:themeColor="text1"/>
          <w:sz w:val="20"/>
          <w:szCs w:val="22"/>
          <w:lang w:val="en-US" w:eastAsia="de-DE" w:bidi="en-US"/>
        </w:rPr>
      </w:pPr>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16</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12"/>
      <w:r w:rsidR="004F3B0F" w:rsidRPr="00EF3983">
        <w:rPr>
          <w:rFonts w:ascii="Times New Roman" w:eastAsia="Times New Roman" w:hAnsi="Times New Roman" w:cs="Times New Roman"/>
          <w:i/>
          <w:noProof/>
          <w:snapToGrid w:val="0"/>
          <w:color w:val="000000" w:themeColor="text1"/>
          <w:sz w:val="20"/>
          <w:szCs w:val="22"/>
          <w:lang w:val="en-US" w:eastAsia="de-DE" w:bidi="en-US"/>
        </w:rPr>
        <w:t>.</w:t>
      </w:r>
      <w:r w:rsidRPr="00EF3983">
        <w:rPr>
          <w:rFonts w:ascii="Times New Roman" w:eastAsia="Times New Roman" w:hAnsi="Times New Roman" w:cs="Times New Roman"/>
          <w:i/>
          <w:noProof/>
          <w:snapToGrid w:val="0"/>
          <w:color w:val="000000" w:themeColor="text1"/>
          <w:sz w:val="20"/>
          <w:szCs w:val="22"/>
          <w:lang w:val="en-US" w:eastAsia="de-DE" w:bidi="en-US"/>
        </w:rPr>
        <w:t xml:space="preserve"> Summary of relative differences and/or odds ratios from articles assessing associations between non-nutritive sweetener consumption, dietary patterns and socioeconomic position+</w:t>
      </w:r>
    </w:p>
    <w:tbl>
      <w:tblPr>
        <w:tblW w:w="4998"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266"/>
        <w:gridCol w:w="1276"/>
        <w:gridCol w:w="2411"/>
        <w:gridCol w:w="1135"/>
        <w:gridCol w:w="13"/>
        <w:gridCol w:w="696"/>
        <w:gridCol w:w="285"/>
        <w:gridCol w:w="853"/>
        <w:gridCol w:w="87"/>
      </w:tblGrid>
      <w:tr w:rsidR="00EF3983" w:rsidRPr="00EF3983" w14:paraId="117A454D" w14:textId="77777777" w:rsidTr="004F475F">
        <w:trPr>
          <w:gridAfter w:val="1"/>
          <w:wAfter w:w="48" w:type="pct"/>
          <w:trHeight w:val="283"/>
        </w:trPr>
        <w:tc>
          <w:tcPr>
            <w:tcW w:w="1256" w:type="pct"/>
            <w:tcBorders>
              <w:top w:val="single" w:sz="4" w:space="0" w:color="auto"/>
              <w:left w:val="nil"/>
              <w:bottom w:val="single" w:sz="4" w:space="0" w:color="auto"/>
              <w:right w:val="nil"/>
            </w:tcBorders>
            <w:shd w:val="clear" w:color="auto" w:fill="auto"/>
            <w:vAlign w:val="center"/>
          </w:tcPr>
          <w:p w14:paraId="39268813" w14:textId="77777777" w:rsidR="00653459" w:rsidRPr="00EF3983" w:rsidRDefault="00653459" w:rsidP="00653459">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Study name / Author</w:t>
            </w:r>
          </w:p>
        </w:tc>
        <w:tc>
          <w:tcPr>
            <w:tcW w:w="707" w:type="pct"/>
            <w:tcBorders>
              <w:top w:val="single" w:sz="4" w:space="0" w:color="auto"/>
              <w:left w:val="nil"/>
              <w:bottom w:val="single" w:sz="4" w:space="0" w:color="auto"/>
              <w:right w:val="nil"/>
            </w:tcBorders>
            <w:shd w:val="clear" w:color="auto" w:fill="auto"/>
            <w:vAlign w:val="center"/>
          </w:tcPr>
          <w:p w14:paraId="163F0A69" w14:textId="77777777" w:rsidR="00653459" w:rsidRPr="00EF3983" w:rsidRDefault="00653459" w:rsidP="00653459">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Sample population</w:t>
            </w:r>
          </w:p>
        </w:tc>
        <w:tc>
          <w:tcPr>
            <w:tcW w:w="1336" w:type="pct"/>
            <w:tcBorders>
              <w:top w:val="single" w:sz="4" w:space="0" w:color="auto"/>
              <w:left w:val="nil"/>
              <w:bottom w:val="single" w:sz="4" w:space="0" w:color="auto"/>
              <w:right w:val="nil"/>
            </w:tcBorders>
            <w:shd w:val="clear" w:color="auto" w:fill="auto"/>
            <w:vAlign w:val="center"/>
          </w:tcPr>
          <w:p w14:paraId="0B7F18E4" w14:textId="77777777" w:rsidR="00653459" w:rsidRPr="00EF3983" w:rsidRDefault="00653459" w:rsidP="00653459">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Dietary indicator</w:t>
            </w:r>
          </w:p>
        </w:tc>
        <w:tc>
          <w:tcPr>
            <w:tcW w:w="636" w:type="pct"/>
            <w:gridSpan w:val="2"/>
            <w:tcBorders>
              <w:top w:val="single" w:sz="4" w:space="0" w:color="auto"/>
              <w:left w:val="nil"/>
              <w:bottom w:val="single" w:sz="4" w:space="0" w:color="auto"/>
              <w:right w:val="nil"/>
            </w:tcBorders>
            <w:shd w:val="clear" w:color="auto" w:fill="auto"/>
            <w:noWrap/>
            <w:vAlign w:val="center"/>
          </w:tcPr>
          <w:p w14:paraId="25EAA5E4" w14:textId="77777777" w:rsidR="00653459" w:rsidRPr="00EF3983" w:rsidRDefault="00653459" w:rsidP="00653459">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Education</w:t>
            </w:r>
          </w:p>
        </w:tc>
        <w:tc>
          <w:tcPr>
            <w:tcW w:w="544" w:type="pct"/>
            <w:gridSpan w:val="2"/>
            <w:tcBorders>
              <w:top w:val="single" w:sz="4" w:space="0" w:color="auto"/>
              <w:left w:val="nil"/>
              <w:bottom w:val="single" w:sz="4" w:space="0" w:color="auto"/>
              <w:right w:val="nil"/>
            </w:tcBorders>
            <w:shd w:val="clear" w:color="auto" w:fill="auto"/>
            <w:noWrap/>
            <w:vAlign w:val="center"/>
          </w:tcPr>
          <w:p w14:paraId="35EAE51C" w14:textId="77777777" w:rsidR="00653459" w:rsidRPr="00EF3983" w:rsidRDefault="00653459" w:rsidP="00653459">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Income</w:t>
            </w:r>
          </w:p>
        </w:tc>
        <w:tc>
          <w:tcPr>
            <w:tcW w:w="473" w:type="pct"/>
            <w:tcBorders>
              <w:top w:val="single" w:sz="4" w:space="0" w:color="auto"/>
              <w:left w:val="nil"/>
              <w:bottom w:val="single" w:sz="4" w:space="0" w:color="auto"/>
              <w:right w:val="nil"/>
            </w:tcBorders>
            <w:shd w:val="clear" w:color="auto" w:fill="auto"/>
            <w:noWrap/>
            <w:vAlign w:val="center"/>
          </w:tcPr>
          <w:p w14:paraId="0F642F61" w14:textId="77777777" w:rsidR="00653459" w:rsidRPr="00EF3983" w:rsidRDefault="00653459" w:rsidP="00653459">
            <w:pPr>
              <w:spacing w:after="0" w:line="0" w:lineRule="atLeast"/>
              <w:jc w:val="both"/>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color w:val="000000" w:themeColor="text1"/>
                <w:sz w:val="20"/>
                <w:szCs w:val="20"/>
                <w:lang w:val="en-US" w:eastAsia="en-GB" w:bidi="en-US"/>
              </w:rPr>
              <w:t>Index</w:t>
            </w:r>
          </w:p>
        </w:tc>
      </w:tr>
      <w:tr w:rsidR="00EF3983" w:rsidRPr="00EF3983" w14:paraId="0804BFC2" w14:textId="77777777" w:rsidTr="004F475F">
        <w:trPr>
          <w:gridAfter w:val="1"/>
          <w:wAfter w:w="48" w:type="pct"/>
          <w:trHeight w:val="283"/>
        </w:trPr>
        <w:tc>
          <w:tcPr>
            <w:tcW w:w="4952" w:type="pct"/>
            <w:gridSpan w:val="8"/>
            <w:tcBorders>
              <w:top w:val="single" w:sz="4" w:space="0" w:color="auto"/>
              <w:left w:val="nil"/>
              <w:bottom w:val="single" w:sz="4" w:space="0" w:color="auto"/>
              <w:right w:val="nil"/>
            </w:tcBorders>
            <w:shd w:val="clear" w:color="auto" w:fill="auto"/>
            <w:vAlign w:val="center"/>
          </w:tcPr>
          <w:p w14:paraId="1AC16322"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Non-nutritive sweeteners</w:t>
            </w:r>
          </w:p>
        </w:tc>
      </w:tr>
      <w:tr w:rsidR="00EF3983" w:rsidRPr="00EF3983" w14:paraId="563D333A"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393D35F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Essman et al., (2018) / FEChiC</w:t>
            </w:r>
          </w:p>
        </w:tc>
        <w:tc>
          <w:tcPr>
            <w:tcW w:w="707" w:type="pct"/>
            <w:tcBorders>
              <w:top w:val="single" w:sz="4" w:space="0" w:color="auto"/>
              <w:left w:val="nil"/>
              <w:bottom w:val="single" w:sz="4" w:space="0" w:color="auto"/>
              <w:right w:val="nil"/>
            </w:tcBorders>
            <w:shd w:val="clear" w:color="auto" w:fill="auto"/>
            <w:vAlign w:val="center"/>
          </w:tcPr>
          <w:p w14:paraId="7C4D13C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336" w:type="pct"/>
            <w:tcBorders>
              <w:top w:val="single" w:sz="4" w:space="0" w:color="auto"/>
              <w:left w:val="nil"/>
              <w:bottom w:val="single" w:sz="4" w:space="0" w:color="auto"/>
              <w:right w:val="nil"/>
            </w:tcBorders>
            <w:shd w:val="clear" w:color="auto" w:fill="auto"/>
            <w:vAlign w:val="center"/>
          </w:tcPr>
          <w:p w14:paraId="33FDD16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 from low in SSB</w:t>
            </w:r>
          </w:p>
        </w:tc>
        <w:tc>
          <w:tcPr>
            <w:tcW w:w="629" w:type="pct"/>
            <w:tcBorders>
              <w:top w:val="single" w:sz="4" w:space="0" w:color="auto"/>
              <w:left w:val="nil"/>
              <w:bottom w:val="single" w:sz="4" w:space="0" w:color="auto"/>
              <w:right w:val="nil"/>
            </w:tcBorders>
            <w:shd w:val="clear" w:color="auto" w:fill="auto"/>
            <w:noWrap/>
            <w:vAlign w:val="center"/>
          </w:tcPr>
          <w:p w14:paraId="2B582BB9"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-0.8%</w:t>
            </w:r>
          </w:p>
        </w:tc>
        <w:tc>
          <w:tcPr>
            <w:tcW w:w="393" w:type="pct"/>
            <w:gridSpan w:val="2"/>
            <w:tcBorders>
              <w:top w:val="single" w:sz="4" w:space="0" w:color="auto"/>
              <w:left w:val="nil"/>
              <w:bottom w:val="single" w:sz="4" w:space="0" w:color="auto"/>
              <w:right w:val="nil"/>
            </w:tcBorders>
            <w:shd w:val="clear" w:color="auto" w:fill="auto"/>
            <w:noWrap/>
            <w:vAlign w:val="center"/>
          </w:tcPr>
          <w:p w14:paraId="70922BF9"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32ADF282"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13FDEF3"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04E31549"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Essman et al., (2018) / GOCS</w:t>
            </w:r>
          </w:p>
        </w:tc>
        <w:tc>
          <w:tcPr>
            <w:tcW w:w="707" w:type="pct"/>
            <w:tcBorders>
              <w:top w:val="single" w:sz="4" w:space="0" w:color="auto"/>
              <w:left w:val="nil"/>
              <w:bottom w:val="single" w:sz="4" w:space="0" w:color="auto"/>
              <w:right w:val="nil"/>
            </w:tcBorders>
            <w:shd w:val="clear" w:color="auto" w:fill="auto"/>
            <w:vAlign w:val="center"/>
          </w:tcPr>
          <w:p w14:paraId="16B44380"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336" w:type="pct"/>
            <w:tcBorders>
              <w:top w:val="single" w:sz="4" w:space="0" w:color="auto"/>
              <w:left w:val="nil"/>
              <w:bottom w:val="single" w:sz="4" w:space="0" w:color="auto"/>
              <w:right w:val="nil"/>
            </w:tcBorders>
            <w:shd w:val="clear" w:color="auto" w:fill="auto"/>
            <w:vAlign w:val="center"/>
          </w:tcPr>
          <w:p w14:paraId="1C8E3EE6"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of total EI from low in SSB</w:t>
            </w:r>
          </w:p>
        </w:tc>
        <w:tc>
          <w:tcPr>
            <w:tcW w:w="629" w:type="pct"/>
            <w:tcBorders>
              <w:top w:val="single" w:sz="4" w:space="0" w:color="auto"/>
              <w:left w:val="nil"/>
              <w:bottom w:val="single" w:sz="4" w:space="0" w:color="auto"/>
              <w:right w:val="nil"/>
            </w:tcBorders>
            <w:shd w:val="clear" w:color="auto" w:fill="auto"/>
            <w:noWrap/>
            <w:vAlign w:val="center"/>
          </w:tcPr>
          <w:p w14:paraId="180FB64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-11.5%*</w:t>
            </w:r>
          </w:p>
        </w:tc>
        <w:tc>
          <w:tcPr>
            <w:tcW w:w="393" w:type="pct"/>
            <w:gridSpan w:val="2"/>
            <w:tcBorders>
              <w:top w:val="single" w:sz="4" w:space="0" w:color="auto"/>
              <w:left w:val="nil"/>
              <w:bottom w:val="single" w:sz="4" w:space="0" w:color="auto"/>
              <w:right w:val="nil"/>
            </w:tcBorders>
            <w:shd w:val="clear" w:color="auto" w:fill="auto"/>
            <w:noWrap/>
            <w:vAlign w:val="center"/>
          </w:tcPr>
          <w:p w14:paraId="2DD0888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3412688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CEAB57F"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4A58F20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07" w:type="pct"/>
            <w:tcBorders>
              <w:top w:val="single" w:sz="4" w:space="0" w:color="auto"/>
              <w:left w:val="nil"/>
              <w:bottom w:val="single" w:sz="4" w:space="0" w:color="auto"/>
              <w:right w:val="nil"/>
            </w:tcBorders>
            <w:shd w:val="clear" w:color="auto" w:fill="auto"/>
            <w:vAlign w:val="center"/>
          </w:tcPr>
          <w:p w14:paraId="514B04DC"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46065CD7"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ever non-caloric beverages consumption</w:t>
            </w:r>
          </w:p>
        </w:tc>
        <w:tc>
          <w:tcPr>
            <w:tcW w:w="629" w:type="pct"/>
            <w:tcBorders>
              <w:top w:val="single" w:sz="4" w:space="0" w:color="auto"/>
              <w:left w:val="nil"/>
              <w:bottom w:val="single" w:sz="4" w:space="0" w:color="auto"/>
              <w:right w:val="nil"/>
            </w:tcBorders>
            <w:shd w:val="clear" w:color="auto" w:fill="auto"/>
            <w:noWrap/>
            <w:vAlign w:val="center"/>
          </w:tcPr>
          <w:p w14:paraId="7D2473A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7A76B04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36566EF0"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0.11*</w:t>
            </w:r>
          </w:p>
        </w:tc>
      </w:tr>
      <w:tr w:rsidR="00EF3983" w:rsidRPr="00EF3983" w14:paraId="711003DD"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4341877A"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07" w:type="pct"/>
            <w:tcBorders>
              <w:top w:val="single" w:sz="4" w:space="0" w:color="auto"/>
              <w:left w:val="nil"/>
              <w:bottom w:val="single" w:sz="4" w:space="0" w:color="auto"/>
              <w:right w:val="nil"/>
            </w:tcBorders>
            <w:shd w:val="clear" w:color="auto" w:fill="auto"/>
            <w:vAlign w:val="center"/>
          </w:tcPr>
          <w:p w14:paraId="43F731F4"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7D444749"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ml/d Non-caloric beverages</w:t>
            </w:r>
          </w:p>
        </w:tc>
        <w:tc>
          <w:tcPr>
            <w:tcW w:w="629" w:type="pct"/>
            <w:tcBorders>
              <w:top w:val="single" w:sz="4" w:space="0" w:color="auto"/>
              <w:left w:val="nil"/>
              <w:bottom w:val="single" w:sz="4" w:space="0" w:color="auto"/>
              <w:right w:val="nil"/>
            </w:tcBorders>
            <w:shd w:val="clear" w:color="auto" w:fill="auto"/>
            <w:noWrap/>
            <w:vAlign w:val="center"/>
          </w:tcPr>
          <w:p w14:paraId="3F6FC01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3D28327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4A2463A8"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-46.0%*</w:t>
            </w:r>
          </w:p>
        </w:tc>
      </w:tr>
      <w:tr w:rsidR="00EF3983" w:rsidRPr="00EF3983" w14:paraId="3BCA615C"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0E711B57"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07" w:type="pct"/>
            <w:tcBorders>
              <w:top w:val="single" w:sz="4" w:space="0" w:color="auto"/>
              <w:left w:val="nil"/>
              <w:bottom w:val="single" w:sz="4" w:space="0" w:color="auto"/>
              <w:right w:val="nil"/>
            </w:tcBorders>
            <w:shd w:val="clear" w:color="auto" w:fill="auto"/>
            <w:vAlign w:val="center"/>
          </w:tcPr>
          <w:p w14:paraId="24329B5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447F38EB"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ever non-nutritive sweetener consumption</w:t>
            </w:r>
          </w:p>
        </w:tc>
        <w:tc>
          <w:tcPr>
            <w:tcW w:w="629" w:type="pct"/>
            <w:tcBorders>
              <w:top w:val="single" w:sz="4" w:space="0" w:color="auto"/>
              <w:left w:val="nil"/>
              <w:bottom w:val="single" w:sz="4" w:space="0" w:color="auto"/>
              <w:right w:val="nil"/>
            </w:tcBorders>
            <w:shd w:val="clear" w:color="auto" w:fill="auto"/>
            <w:noWrap/>
            <w:vAlign w:val="center"/>
          </w:tcPr>
          <w:p w14:paraId="5FB76C0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1AB9496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5140BE1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0.28*</w:t>
            </w:r>
          </w:p>
        </w:tc>
      </w:tr>
      <w:tr w:rsidR="00EF3983" w:rsidRPr="00EF3983" w14:paraId="1D92D164"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5E05E5C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Duran-Aguero et al., (2015)</w:t>
            </w:r>
          </w:p>
        </w:tc>
        <w:tc>
          <w:tcPr>
            <w:tcW w:w="707" w:type="pct"/>
            <w:tcBorders>
              <w:top w:val="single" w:sz="4" w:space="0" w:color="auto"/>
              <w:left w:val="nil"/>
              <w:bottom w:val="single" w:sz="4" w:space="0" w:color="auto"/>
              <w:right w:val="nil"/>
            </w:tcBorders>
            <w:shd w:val="clear" w:color="auto" w:fill="auto"/>
            <w:vAlign w:val="center"/>
          </w:tcPr>
          <w:p w14:paraId="234DF272"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005AB465"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g/d stevia</w:t>
            </w:r>
          </w:p>
        </w:tc>
        <w:tc>
          <w:tcPr>
            <w:tcW w:w="629" w:type="pct"/>
            <w:tcBorders>
              <w:top w:val="single" w:sz="4" w:space="0" w:color="auto"/>
              <w:left w:val="nil"/>
              <w:bottom w:val="single" w:sz="4" w:space="0" w:color="auto"/>
              <w:right w:val="nil"/>
            </w:tcBorders>
            <w:shd w:val="clear" w:color="auto" w:fill="auto"/>
            <w:noWrap/>
            <w:vAlign w:val="center"/>
          </w:tcPr>
          <w:p w14:paraId="32C723EA"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+5.3%</w:t>
            </w:r>
          </w:p>
        </w:tc>
        <w:tc>
          <w:tcPr>
            <w:tcW w:w="393" w:type="pct"/>
            <w:gridSpan w:val="2"/>
            <w:tcBorders>
              <w:top w:val="single" w:sz="4" w:space="0" w:color="auto"/>
              <w:left w:val="nil"/>
              <w:bottom w:val="single" w:sz="4" w:space="0" w:color="auto"/>
              <w:right w:val="nil"/>
            </w:tcBorders>
            <w:shd w:val="clear" w:color="auto" w:fill="auto"/>
            <w:noWrap/>
            <w:vAlign w:val="center"/>
          </w:tcPr>
          <w:p w14:paraId="1CB99BB5"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17972C7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E330DE8"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2477A739"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Duran-Aguero et al., (2015)</w:t>
            </w:r>
          </w:p>
        </w:tc>
        <w:tc>
          <w:tcPr>
            <w:tcW w:w="707" w:type="pct"/>
            <w:tcBorders>
              <w:top w:val="single" w:sz="4" w:space="0" w:color="auto"/>
              <w:left w:val="nil"/>
              <w:bottom w:val="single" w:sz="4" w:space="0" w:color="auto"/>
              <w:right w:val="nil"/>
            </w:tcBorders>
            <w:shd w:val="clear" w:color="auto" w:fill="auto"/>
            <w:vAlign w:val="center"/>
          </w:tcPr>
          <w:p w14:paraId="1D56EA89"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2A703F6B"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kg/d stevia</w:t>
            </w:r>
          </w:p>
        </w:tc>
        <w:tc>
          <w:tcPr>
            <w:tcW w:w="629" w:type="pct"/>
            <w:tcBorders>
              <w:top w:val="single" w:sz="4" w:space="0" w:color="auto"/>
              <w:left w:val="nil"/>
              <w:bottom w:val="single" w:sz="4" w:space="0" w:color="auto"/>
              <w:right w:val="nil"/>
            </w:tcBorders>
            <w:shd w:val="clear" w:color="auto" w:fill="auto"/>
            <w:noWrap/>
            <w:vAlign w:val="center"/>
          </w:tcPr>
          <w:p w14:paraId="2F3DC7C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+0.0%</w:t>
            </w:r>
          </w:p>
        </w:tc>
        <w:tc>
          <w:tcPr>
            <w:tcW w:w="393" w:type="pct"/>
            <w:gridSpan w:val="2"/>
            <w:tcBorders>
              <w:top w:val="single" w:sz="4" w:space="0" w:color="auto"/>
              <w:left w:val="nil"/>
              <w:bottom w:val="single" w:sz="4" w:space="0" w:color="auto"/>
              <w:right w:val="nil"/>
            </w:tcBorders>
            <w:shd w:val="clear" w:color="auto" w:fill="auto"/>
            <w:noWrap/>
            <w:vAlign w:val="center"/>
          </w:tcPr>
          <w:p w14:paraId="7027252A"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28C9BBB6"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7E761C4" w14:textId="77777777" w:rsidTr="004F475F">
        <w:trPr>
          <w:trHeight w:val="283"/>
        </w:trPr>
        <w:tc>
          <w:tcPr>
            <w:tcW w:w="5000" w:type="pct"/>
            <w:gridSpan w:val="9"/>
            <w:tcBorders>
              <w:top w:val="single" w:sz="4" w:space="0" w:color="auto"/>
              <w:left w:val="nil"/>
              <w:bottom w:val="single" w:sz="4" w:space="0" w:color="auto"/>
              <w:right w:val="nil"/>
            </w:tcBorders>
            <w:shd w:val="clear" w:color="auto" w:fill="auto"/>
            <w:vAlign w:val="center"/>
          </w:tcPr>
          <w:p w14:paraId="67A9607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Dietary patterns</w:t>
            </w:r>
          </w:p>
        </w:tc>
      </w:tr>
      <w:tr w:rsidR="00EF3983" w:rsidRPr="00EF3983" w14:paraId="5F7655B0"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329E8B8C"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Correa-Burrows et al., (2015)</w:t>
            </w:r>
          </w:p>
        </w:tc>
        <w:tc>
          <w:tcPr>
            <w:tcW w:w="707" w:type="pct"/>
            <w:tcBorders>
              <w:top w:val="single" w:sz="4" w:space="0" w:color="auto"/>
              <w:left w:val="nil"/>
              <w:bottom w:val="single" w:sz="4" w:space="0" w:color="auto"/>
              <w:right w:val="nil"/>
            </w:tcBorders>
            <w:shd w:val="clear" w:color="auto" w:fill="auto"/>
            <w:vAlign w:val="center"/>
          </w:tcPr>
          <w:p w14:paraId="075C508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336" w:type="pct"/>
            <w:tcBorders>
              <w:top w:val="single" w:sz="4" w:space="0" w:color="auto"/>
              <w:left w:val="nil"/>
              <w:bottom w:val="single" w:sz="4" w:space="0" w:color="auto"/>
              <w:right w:val="nil"/>
            </w:tcBorders>
            <w:shd w:val="clear" w:color="auto" w:fill="auto"/>
            <w:vAlign w:val="center"/>
          </w:tcPr>
          <w:p w14:paraId="7C34E509"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Unhealthy snacking at school</w:t>
            </w:r>
          </w:p>
          <w:p w14:paraId="7B8B1121" w14:textId="352311BC" w:rsidR="00E41D0C" w:rsidRPr="00EF3983" w:rsidRDefault="00E41D0C"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(amounts of saturated fat, fibre, sugar and salt in the foods)</w:t>
            </w:r>
          </w:p>
        </w:tc>
        <w:tc>
          <w:tcPr>
            <w:tcW w:w="629" w:type="pct"/>
            <w:tcBorders>
              <w:top w:val="single" w:sz="4" w:space="0" w:color="auto"/>
              <w:left w:val="nil"/>
              <w:bottom w:val="single" w:sz="4" w:space="0" w:color="auto"/>
              <w:right w:val="nil"/>
            </w:tcBorders>
            <w:shd w:val="clear" w:color="auto" w:fill="auto"/>
            <w:noWrap/>
            <w:vAlign w:val="center"/>
          </w:tcPr>
          <w:p w14:paraId="211D0C0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72628DA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49E13335"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1.38</w:t>
            </w:r>
          </w:p>
        </w:tc>
      </w:tr>
      <w:tr w:rsidR="00EF3983" w:rsidRPr="00EF3983" w14:paraId="28F07D6D"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59C22E2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707" w:type="pct"/>
            <w:tcBorders>
              <w:top w:val="single" w:sz="4" w:space="0" w:color="auto"/>
              <w:left w:val="nil"/>
              <w:bottom w:val="single" w:sz="4" w:space="0" w:color="auto"/>
              <w:right w:val="nil"/>
            </w:tcBorders>
            <w:shd w:val="clear" w:color="auto" w:fill="auto"/>
            <w:vAlign w:val="center"/>
          </w:tcPr>
          <w:p w14:paraId="09729479"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6ACE6293"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Unhealthy eating</w:t>
            </w:r>
          </w:p>
          <w:p w14:paraId="0BB69FCE" w14:textId="44869010" w:rsidR="006B2A09" w:rsidRPr="00EF3983" w:rsidRDefault="007664EF"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w:t>
            </w:r>
            <w:r w:rsidR="004D48A5" w:rsidRPr="00EF3983">
              <w:rPr>
                <w:rFonts w:ascii="Times New Roman" w:eastAsia="Times New Roman" w:hAnsi="Times New Roman" w:cs="Times New Roman"/>
                <w:color w:val="000000" w:themeColor="text1"/>
                <w:sz w:val="20"/>
                <w:szCs w:val="20"/>
                <w:lang w:val="en-US" w:eastAsia="en-GB" w:bidi="en-US"/>
              </w:rPr>
              <w:t>S</w:t>
            </w:r>
            <w:r w:rsidRPr="00EF3983">
              <w:rPr>
                <w:rFonts w:ascii="Times New Roman" w:eastAsia="Times New Roman" w:hAnsi="Times New Roman" w:cs="Times New Roman"/>
                <w:color w:val="000000" w:themeColor="text1"/>
                <w:sz w:val="20"/>
                <w:szCs w:val="20"/>
                <w:lang w:val="en-US" w:eastAsia="en-GB" w:bidi="en-US"/>
              </w:rPr>
              <w:t>HEI)</w:t>
            </w:r>
          </w:p>
        </w:tc>
        <w:tc>
          <w:tcPr>
            <w:tcW w:w="629" w:type="pct"/>
            <w:tcBorders>
              <w:top w:val="single" w:sz="4" w:space="0" w:color="auto"/>
              <w:left w:val="nil"/>
              <w:bottom w:val="single" w:sz="4" w:space="0" w:color="auto"/>
              <w:right w:val="nil"/>
            </w:tcBorders>
            <w:shd w:val="clear" w:color="auto" w:fill="auto"/>
            <w:noWrap/>
            <w:vAlign w:val="center"/>
          </w:tcPr>
          <w:p w14:paraId="781D5E00"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19AC20B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7B709426"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1.51</w:t>
            </w:r>
          </w:p>
        </w:tc>
      </w:tr>
      <w:tr w:rsidR="00EF3983" w:rsidRPr="00EF3983" w14:paraId="3A4DD944"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2D088FB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Echeverria et al., (2016)</w:t>
            </w:r>
          </w:p>
        </w:tc>
        <w:tc>
          <w:tcPr>
            <w:tcW w:w="707" w:type="pct"/>
            <w:tcBorders>
              <w:top w:val="single" w:sz="4" w:space="0" w:color="auto"/>
              <w:left w:val="nil"/>
              <w:bottom w:val="single" w:sz="4" w:space="0" w:color="auto"/>
              <w:right w:val="nil"/>
            </w:tcBorders>
            <w:shd w:val="clear" w:color="auto" w:fill="auto"/>
            <w:vAlign w:val="center"/>
          </w:tcPr>
          <w:p w14:paraId="3C7F615D"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7DC6F17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Lower adherence to Med diet</w:t>
            </w:r>
          </w:p>
        </w:tc>
        <w:tc>
          <w:tcPr>
            <w:tcW w:w="629" w:type="pct"/>
            <w:tcBorders>
              <w:top w:val="single" w:sz="4" w:space="0" w:color="auto"/>
              <w:left w:val="nil"/>
              <w:bottom w:val="single" w:sz="4" w:space="0" w:color="auto"/>
              <w:right w:val="nil"/>
            </w:tcBorders>
            <w:shd w:val="clear" w:color="auto" w:fill="auto"/>
            <w:noWrap/>
            <w:vAlign w:val="center"/>
          </w:tcPr>
          <w:p w14:paraId="542B5E4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1.83*</w:t>
            </w:r>
          </w:p>
        </w:tc>
        <w:tc>
          <w:tcPr>
            <w:tcW w:w="393" w:type="pct"/>
            <w:gridSpan w:val="2"/>
            <w:tcBorders>
              <w:top w:val="single" w:sz="4" w:space="0" w:color="auto"/>
              <w:left w:val="nil"/>
              <w:bottom w:val="single" w:sz="4" w:space="0" w:color="auto"/>
              <w:right w:val="nil"/>
            </w:tcBorders>
            <w:shd w:val="clear" w:color="auto" w:fill="auto"/>
            <w:noWrap/>
            <w:vAlign w:val="center"/>
          </w:tcPr>
          <w:p w14:paraId="1ECC3B56"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1C0D038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11809502"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5794E383"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Echeverria et al., (2016)</w:t>
            </w:r>
          </w:p>
        </w:tc>
        <w:tc>
          <w:tcPr>
            <w:tcW w:w="707" w:type="pct"/>
            <w:tcBorders>
              <w:top w:val="single" w:sz="4" w:space="0" w:color="auto"/>
              <w:left w:val="nil"/>
              <w:bottom w:val="single" w:sz="4" w:space="0" w:color="auto"/>
              <w:right w:val="nil"/>
            </w:tcBorders>
            <w:shd w:val="clear" w:color="auto" w:fill="auto"/>
            <w:vAlign w:val="center"/>
          </w:tcPr>
          <w:p w14:paraId="05E9025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570A9C37"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Score adherence to Med diet</w:t>
            </w:r>
          </w:p>
        </w:tc>
        <w:tc>
          <w:tcPr>
            <w:tcW w:w="629" w:type="pct"/>
            <w:tcBorders>
              <w:top w:val="single" w:sz="4" w:space="0" w:color="auto"/>
              <w:left w:val="nil"/>
              <w:bottom w:val="single" w:sz="4" w:space="0" w:color="auto"/>
              <w:right w:val="nil"/>
            </w:tcBorders>
            <w:shd w:val="clear" w:color="auto" w:fill="auto"/>
            <w:noWrap/>
            <w:vAlign w:val="center"/>
          </w:tcPr>
          <w:p w14:paraId="4D17CC10"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-10.9%*</w:t>
            </w:r>
          </w:p>
        </w:tc>
        <w:tc>
          <w:tcPr>
            <w:tcW w:w="393" w:type="pct"/>
            <w:gridSpan w:val="2"/>
            <w:tcBorders>
              <w:top w:val="single" w:sz="4" w:space="0" w:color="auto"/>
              <w:left w:val="nil"/>
              <w:bottom w:val="single" w:sz="4" w:space="0" w:color="auto"/>
              <w:right w:val="nil"/>
            </w:tcBorders>
            <w:shd w:val="clear" w:color="auto" w:fill="auto"/>
            <w:noWrap/>
            <w:vAlign w:val="center"/>
          </w:tcPr>
          <w:p w14:paraId="24FC52B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7EFED6BA"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3B2CB11B"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0CE135E3"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Gomez, G. et al., (2019) / ELANS</w:t>
            </w:r>
          </w:p>
        </w:tc>
        <w:tc>
          <w:tcPr>
            <w:tcW w:w="707" w:type="pct"/>
            <w:tcBorders>
              <w:top w:val="single" w:sz="4" w:space="0" w:color="auto"/>
              <w:left w:val="nil"/>
              <w:bottom w:val="single" w:sz="4" w:space="0" w:color="auto"/>
              <w:right w:val="nil"/>
            </w:tcBorders>
            <w:shd w:val="clear" w:color="auto" w:fill="auto"/>
            <w:vAlign w:val="center"/>
          </w:tcPr>
          <w:p w14:paraId="36DCF5D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55D12C86" w14:textId="1805D756" w:rsidR="00653459" w:rsidRPr="00EF3983" w:rsidRDefault="00653459" w:rsidP="00090800">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Score </w:t>
            </w:r>
            <w:r w:rsidR="00F458D6" w:rsidRPr="00EF3983">
              <w:rPr>
                <w:rFonts w:ascii="Times New Roman" w:eastAsia="Times New Roman" w:hAnsi="Times New Roman" w:cs="Times New Roman"/>
                <w:color w:val="000000" w:themeColor="text1"/>
                <w:sz w:val="20"/>
                <w:szCs w:val="20"/>
                <w:lang w:val="en-US" w:eastAsia="en-GB" w:bidi="en-US"/>
              </w:rPr>
              <w:t>higher</w:t>
            </w:r>
            <w:r w:rsidR="00E76566" w:rsidRPr="00EF3983">
              <w:rPr>
                <w:rFonts w:ascii="Times New Roman" w:eastAsia="Times New Roman" w:hAnsi="Times New Roman" w:cs="Times New Roman"/>
                <w:color w:val="000000" w:themeColor="text1"/>
                <w:sz w:val="20"/>
                <w:szCs w:val="20"/>
                <w:lang w:val="en-US" w:eastAsia="en-GB" w:bidi="en-US"/>
              </w:rPr>
              <w:t xml:space="preserve"> consumption of </w:t>
            </w:r>
            <w:r w:rsidR="00597EB5" w:rsidRPr="00EF3983">
              <w:rPr>
                <w:rFonts w:ascii="Times New Roman" w:eastAsia="Times New Roman" w:hAnsi="Times New Roman" w:cs="Times New Roman"/>
                <w:color w:val="000000" w:themeColor="text1"/>
                <w:sz w:val="20"/>
                <w:szCs w:val="20"/>
                <w:lang w:val="en-US" w:eastAsia="en-GB" w:bidi="en-US"/>
              </w:rPr>
              <w:t xml:space="preserve">10 </w:t>
            </w:r>
            <w:r w:rsidR="00E76566" w:rsidRPr="00EF3983">
              <w:rPr>
                <w:rFonts w:ascii="Times New Roman" w:eastAsia="Times New Roman" w:hAnsi="Times New Roman" w:cs="Times New Roman"/>
                <w:color w:val="000000" w:themeColor="text1"/>
                <w:sz w:val="20"/>
                <w:szCs w:val="20"/>
                <w:lang w:val="en-US" w:eastAsia="en-GB" w:bidi="en-US"/>
              </w:rPr>
              <w:t>healthy dietary items</w:t>
            </w:r>
            <w:r w:rsidR="00922D9A" w:rsidRPr="00EF3983">
              <w:rPr>
                <w:rFonts w:ascii="Times New Roman" w:eastAsia="Times New Roman" w:hAnsi="Times New Roman" w:cs="Times New Roman"/>
                <w:color w:val="000000" w:themeColor="text1"/>
                <w:sz w:val="18"/>
                <w:lang w:eastAsia="de-DE" w:bidi="en-US"/>
              </w:rPr>
              <w:sym w:font="Symbol" w:char="F0AD"/>
            </w:r>
          </w:p>
        </w:tc>
        <w:tc>
          <w:tcPr>
            <w:tcW w:w="629" w:type="pct"/>
            <w:tcBorders>
              <w:top w:val="single" w:sz="4" w:space="0" w:color="auto"/>
              <w:left w:val="nil"/>
              <w:bottom w:val="single" w:sz="4" w:space="0" w:color="auto"/>
              <w:right w:val="nil"/>
            </w:tcBorders>
            <w:shd w:val="clear" w:color="auto" w:fill="auto"/>
            <w:noWrap/>
            <w:vAlign w:val="center"/>
          </w:tcPr>
          <w:p w14:paraId="54A5F99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7E6487F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71C20452"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-12.6%*</w:t>
            </w:r>
          </w:p>
        </w:tc>
      </w:tr>
      <w:tr w:rsidR="00EF3983" w:rsidRPr="00EF3983" w14:paraId="401606D3"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3C932144"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Gomez, G. et al., (2019) / ELANS</w:t>
            </w:r>
          </w:p>
        </w:tc>
        <w:tc>
          <w:tcPr>
            <w:tcW w:w="707" w:type="pct"/>
            <w:tcBorders>
              <w:top w:val="single" w:sz="4" w:space="0" w:color="auto"/>
              <w:left w:val="nil"/>
              <w:bottom w:val="single" w:sz="4" w:space="0" w:color="auto"/>
              <w:right w:val="nil"/>
            </w:tcBorders>
            <w:shd w:val="clear" w:color="auto" w:fill="auto"/>
            <w:vAlign w:val="center"/>
          </w:tcPr>
          <w:p w14:paraId="736FF9FA"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29D5E894" w14:textId="4C1F6147" w:rsidR="00653459" w:rsidRPr="00EF3983" w:rsidRDefault="00653459" w:rsidP="00090800">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Score </w:t>
            </w:r>
            <w:r w:rsidR="00C971EA" w:rsidRPr="00EF3983">
              <w:rPr>
                <w:rFonts w:ascii="Times New Roman" w:eastAsia="Times New Roman" w:hAnsi="Times New Roman" w:cs="Times New Roman"/>
                <w:color w:val="000000" w:themeColor="text1"/>
                <w:sz w:val="20"/>
                <w:szCs w:val="20"/>
                <w:lang w:val="en-US" w:eastAsia="en-GB" w:bidi="en-US"/>
              </w:rPr>
              <w:t xml:space="preserve">lower consumption of </w:t>
            </w:r>
            <w:r w:rsidR="00F77D77" w:rsidRPr="00EF3983">
              <w:rPr>
                <w:rFonts w:ascii="Times New Roman" w:eastAsia="Times New Roman" w:hAnsi="Times New Roman" w:cs="Times New Roman"/>
                <w:color w:val="000000" w:themeColor="text1"/>
                <w:sz w:val="20"/>
                <w:szCs w:val="20"/>
                <w:lang w:val="en-US" w:eastAsia="en-GB" w:bidi="en-US"/>
              </w:rPr>
              <w:t xml:space="preserve">7 </w:t>
            </w:r>
            <w:r w:rsidR="00C971EA" w:rsidRPr="00EF3983">
              <w:rPr>
                <w:rFonts w:ascii="Times New Roman" w:eastAsia="Times New Roman" w:hAnsi="Times New Roman" w:cs="Times New Roman"/>
                <w:color w:val="000000" w:themeColor="text1"/>
                <w:sz w:val="20"/>
                <w:szCs w:val="20"/>
                <w:lang w:val="en-US" w:eastAsia="en-GB" w:bidi="en-US"/>
              </w:rPr>
              <w:t>unhealthy dietary items</w:t>
            </w:r>
            <w:r w:rsidR="00922D9A" w:rsidRPr="00EF3983">
              <w:rPr>
                <w:rFonts w:ascii="Times New Roman" w:eastAsia="Times New Roman" w:hAnsi="Times New Roman" w:cs="Times New Roman"/>
                <w:color w:val="000000" w:themeColor="text1"/>
                <w:sz w:val="18"/>
                <w:lang w:eastAsia="de-DE" w:bidi="en-US"/>
              </w:rPr>
              <w:sym w:font="Symbol" w:char="F0AF"/>
            </w:r>
          </w:p>
        </w:tc>
        <w:tc>
          <w:tcPr>
            <w:tcW w:w="629" w:type="pct"/>
            <w:tcBorders>
              <w:top w:val="single" w:sz="4" w:space="0" w:color="auto"/>
              <w:left w:val="nil"/>
              <w:bottom w:val="single" w:sz="4" w:space="0" w:color="auto"/>
              <w:right w:val="nil"/>
            </w:tcBorders>
            <w:shd w:val="clear" w:color="auto" w:fill="auto"/>
            <w:noWrap/>
            <w:vAlign w:val="center"/>
          </w:tcPr>
          <w:p w14:paraId="0E4839E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03E1247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6F41884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+1.7%</w:t>
            </w:r>
          </w:p>
        </w:tc>
      </w:tr>
      <w:tr w:rsidR="00EF3983" w:rsidRPr="00EF3983" w14:paraId="7AE59ECE"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2810B062"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Gomez, G. et al., (2019) / ELANS</w:t>
            </w:r>
          </w:p>
        </w:tc>
        <w:tc>
          <w:tcPr>
            <w:tcW w:w="707" w:type="pct"/>
            <w:tcBorders>
              <w:top w:val="single" w:sz="4" w:space="0" w:color="auto"/>
              <w:left w:val="nil"/>
              <w:bottom w:val="single" w:sz="4" w:space="0" w:color="auto"/>
              <w:right w:val="nil"/>
            </w:tcBorders>
            <w:shd w:val="clear" w:color="auto" w:fill="auto"/>
            <w:vAlign w:val="center"/>
          </w:tcPr>
          <w:p w14:paraId="234B7060"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2022E560" w14:textId="7563CD3C"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Score </w:t>
            </w:r>
            <w:r w:rsidR="00A326EE" w:rsidRPr="00EF3983">
              <w:rPr>
                <w:rFonts w:ascii="Times New Roman" w:eastAsia="Times New Roman" w:hAnsi="Times New Roman" w:cs="Times New Roman"/>
                <w:color w:val="000000" w:themeColor="text1"/>
                <w:sz w:val="20"/>
                <w:szCs w:val="20"/>
                <w:lang w:val="en-US" w:eastAsia="en-GB" w:bidi="en-US"/>
              </w:rPr>
              <w:t xml:space="preserve">10 </w:t>
            </w:r>
            <w:r w:rsidRPr="00EF3983">
              <w:rPr>
                <w:rFonts w:ascii="Times New Roman" w:eastAsia="Times New Roman" w:hAnsi="Times New Roman" w:cs="Times New Roman"/>
                <w:color w:val="000000" w:themeColor="text1"/>
                <w:sz w:val="20"/>
                <w:szCs w:val="20"/>
                <w:lang w:val="en-US" w:eastAsia="en-GB" w:bidi="en-US"/>
              </w:rPr>
              <w:t xml:space="preserve">healthy and </w:t>
            </w:r>
            <w:r w:rsidR="00A326EE" w:rsidRPr="00EF3983">
              <w:rPr>
                <w:rFonts w:ascii="Times New Roman" w:eastAsia="Times New Roman" w:hAnsi="Times New Roman" w:cs="Times New Roman"/>
                <w:color w:val="000000" w:themeColor="text1"/>
                <w:sz w:val="20"/>
                <w:szCs w:val="20"/>
                <w:lang w:val="en-US" w:eastAsia="en-GB" w:bidi="en-US"/>
              </w:rPr>
              <w:t xml:space="preserve">7 </w:t>
            </w:r>
            <w:r w:rsidRPr="00EF3983">
              <w:rPr>
                <w:rFonts w:ascii="Times New Roman" w:eastAsia="Times New Roman" w:hAnsi="Times New Roman" w:cs="Times New Roman"/>
                <w:color w:val="000000" w:themeColor="text1"/>
                <w:sz w:val="20"/>
                <w:szCs w:val="20"/>
                <w:lang w:val="en-US" w:eastAsia="en-GB" w:bidi="en-US"/>
              </w:rPr>
              <w:t>unhealthy dietary items</w:t>
            </w:r>
            <w:r w:rsidR="00922D9A" w:rsidRPr="00EF3983">
              <w:rPr>
                <w:rFonts w:ascii="Times New Roman" w:eastAsia="Times New Roman" w:hAnsi="Times New Roman" w:cs="Times New Roman"/>
                <w:color w:val="000000" w:themeColor="text1"/>
                <w:sz w:val="18"/>
                <w:lang w:eastAsia="de-DE" w:bidi="en-US"/>
              </w:rPr>
              <w:sym w:font="Symbol" w:char="F0AD"/>
            </w:r>
            <w:r w:rsidR="00922D9A" w:rsidRPr="00EF3983">
              <w:rPr>
                <w:rFonts w:ascii="Times New Roman" w:eastAsia="Times New Roman" w:hAnsi="Times New Roman" w:cs="Times New Roman"/>
                <w:color w:val="000000" w:themeColor="text1"/>
                <w:sz w:val="18"/>
                <w:lang w:eastAsia="de-DE" w:bidi="en-US"/>
              </w:rPr>
              <w:sym w:font="Symbol" w:char="F0AF"/>
            </w:r>
          </w:p>
        </w:tc>
        <w:tc>
          <w:tcPr>
            <w:tcW w:w="629" w:type="pct"/>
            <w:tcBorders>
              <w:top w:val="single" w:sz="4" w:space="0" w:color="auto"/>
              <w:left w:val="nil"/>
              <w:bottom w:val="single" w:sz="4" w:space="0" w:color="auto"/>
              <w:right w:val="nil"/>
            </w:tcBorders>
            <w:shd w:val="clear" w:color="auto" w:fill="auto"/>
            <w:noWrap/>
            <w:vAlign w:val="center"/>
          </w:tcPr>
          <w:p w14:paraId="75C646D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5297FA46"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2B691F6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-7.2%</w:t>
            </w:r>
          </w:p>
        </w:tc>
      </w:tr>
      <w:tr w:rsidR="00EF3983" w:rsidRPr="00EF3983" w14:paraId="62827627"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560A4B7B"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Pinto, V. et al., (2019) / ELANS</w:t>
            </w:r>
          </w:p>
        </w:tc>
        <w:tc>
          <w:tcPr>
            <w:tcW w:w="707" w:type="pct"/>
            <w:tcBorders>
              <w:top w:val="single" w:sz="4" w:space="0" w:color="auto"/>
              <w:left w:val="nil"/>
              <w:bottom w:val="single" w:sz="4" w:space="0" w:color="auto"/>
              <w:right w:val="nil"/>
            </w:tcBorders>
            <w:shd w:val="clear" w:color="auto" w:fill="auto"/>
            <w:vAlign w:val="center"/>
          </w:tcPr>
          <w:p w14:paraId="63FE974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38FD9632" w14:textId="05174123"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 Low Healthy </w:t>
            </w:r>
            <w:r w:rsidR="00E969DD" w:rsidRPr="00EF3983">
              <w:rPr>
                <w:rFonts w:ascii="Times New Roman" w:eastAsia="Times New Roman" w:hAnsi="Times New Roman" w:cs="Times New Roman"/>
                <w:color w:val="000000" w:themeColor="text1"/>
                <w:sz w:val="20"/>
                <w:szCs w:val="20"/>
                <w:lang w:val="en-US" w:eastAsia="en-GB" w:bidi="en-US"/>
              </w:rPr>
              <w:t>Eating Index</w:t>
            </w:r>
            <w:r w:rsidRPr="00EF3983">
              <w:rPr>
                <w:rFonts w:ascii="Times New Roman" w:eastAsia="Times New Roman" w:hAnsi="Times New Roman" w:cs="Times New Roman"/>
                <w:color w:val="000000" w:themeColor="text1"/>
                <w:sz w:val="20"/>
                <w:szCs w:val="20"/>
                <w:lang w:val="en-US" w:eastAsia="en-GB" w:bidi="en-US"/>
              </w:rPr>
              <w:t xml:space="preserve"> (AHEI-2010)</w:t>
            </w:r>
          </w:p>
        </w:tc>
        <w:tc>
          <w:tcPr>
            <w:tcW w:w="629" w:type="pct"/>
            <w:tcBorders>
              <w:top w:val="single" w:sz="4" w:space="0" w:color="auto"/>
              <w:left w:val="nil"/>
              <w:bottom w:val="single" w:sz="4" w:space="0" w:color="auto"/>
              <w:right w:val="nil"/>
            </w:tcBorders>
            <w:shd w:val="clear" w:color="auto" w:fill="auto"/>
            <w:noWrap/>
            <w:vAlign w:val="center"/>
          </w:tcPr>
          <w:p w14:paraId="7377C01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54125BC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5F5888B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12.63*</w:t>
            </w:r>
          </w:p>
        </w:tc>
      </w:tr>
      <w:tr w:rsidR="00EF3983" w:rsidRPr="00EF3983" w14:paraId="2C400425" w14:textId="77777777" w:rsidTr="004F475F">
        <w:trPr>
          <w:trHeight w:val="283"/>
        </w:trPr>
        <w:tc>
          <w:tcPr>
            <w:tcW w:w="1256" w:type="pct"/>
            <w:tcBorders>
              <w:top w:val="single" w:sz="4" w:space="0" w:color="auto"/>
              <w:left w:val="nil"/>
              <w:bottom w:val="single" w:sz="4" w:space="0" w:color="auto"/>
              <w:right w:val="nil"/>
            </w:tcBorders>
            <w:shd w:val="clear" w:color="auto" w:fill="auto"/>
            <w:vAlign w:val="center"/>
          </w:tcPr>
          <w:p w14:paraId="41FB988D"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s-CL" w:eastAsia="en-GB" w:bidi="en-US"/>
              </w:rPr>
            </w:pPr>
            <w:r w:rsidRPr="00EF3983">
              <w:rPr>
                <w:rFonts w:ascii="Times New Roman" w:eastAsia="Times New Roman" w:hAnsi="Times New Roman" w:cs="Times New Roman"/>
                <w:color w:val="000000" w:themeColor="text1"/>
                <w:sz w:val="20"/>
                <w:szCs w:val="20"/>
                <w:lang w:val="es-CL" w:eastAsia="en-GB" w:bidi="en-US"/>
              </w:rPr>
              <w:t>Pinto, V. et al., (2019) / ELANS</w:t>
            </w:r>
          </w:p>
        </w:tc>
        <w:tc>
          <w:tcPr>
            <w:tcW w:w="707" w:type="pct"/>
            <w:tcBorders>
              <w:top w:val="single" w:sz="4" w:space="0" w:color="auto"/>
              <w:left w:val="nil"/>
              <w:bottom w:val="single" w:sz="4" w:space="0" w:color="auto"/>
              <w:right w:val="nil"/>
            </w:tcBorders>
            <w:shd w:val="clear" w:color="auto" w:fill="auto"/>
            <w:vAlign w:val="center"/>
          </w:tcPr>
          <w:p w14:paraId="6C181FA7"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336" w:type="pct"/>
            <w:tcBorders>
              <w:top w:val="single" w:sz="4" w:space="0" w:color="auto"/>
              <w:left w:val="nil"/>
              <w:bottom w:val="single" w:sz="4" w:space="0" w:color="auto"/>
              <w:right w:val="nil"/>
            </w:tcBorders>
            <w:shd w:val="clear" w:color="auto" w:fill="auto"/>
            <w:vAlign w:val="center"/>
          </w:tcPr>
          <w:p w14:paraId="74833FFA" w14:textId="704AD62E"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xml:space="preserve">% High </w:t>
            </w:r>
            <w:r w:rsidR="004C7511" w:rsidRPr="00EF3983">
              <w:rPr>
                <w:rFonts w:ascii="Times New Roman" w:eastAsia="Times New Roman" w:hAnsi="Times New Roman" w:cs="Times New Roman"/>
                <w:color w:val="000000" w:themeColor="text1"/>
                <w:sz w:val="20"/>
                <w:szCs w:val="20"/>
                <w:lang w:val="en-US" w:eastAsia="en-GB" w:bidi="en-US"/>
              </w:rPr>
              <w:t xml:space="preserve">Healthy Eating Index </w:t>
            </w:r>
            <w:r w:rsidRPr="00EF3983">
              <w:rPr>
                <w:rFonts w:ascii="Times New Roman" w:eastAsia="Times New Roman" w:hAnsi="Times New Roman" w:cs="Times New Roman"/>
                <w:color w:val="000000" w:themeColor="text1"/>
                <w:sz w:val="20"/>
                <w:szCs w:val="20"/>
                <w:lang w:val="en-US" w:eastAsia="en-GB" w:bidi="en-US"/>
              </w:rPr>
              <w:t>(AHEI-2010)</w:t>
            </w:r>
          </w:p>
        </w:tc>
        <w:tc>
          <w:tcPr>
            <w:tcW w:w="629" w:type="pct"/>
            <w:tcBorders>
              <w:top w:val="single" w:sz="4" w:space="0" w:color="auto"/>
              <w:left w:val="nil"/>
              <w:bottom w:val="single" w:sz="4" w:space="0" w:color="auto"/>
              <w:right w:val="nil"/>
            </w:tcBorders>
            <w:shd w:val="clear" w:color="auto" w:fill="auto"/>
            <w:noWrap/>
            <w:vAlign w:val="center"/>
          </w:tcPr>
          <w:p w14:paraId="6A3A52D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393" w:type="pct"/>
            <w:gridSpan w:val="2"/>
            <w:tcBorders>
              <w:top w:val="single" w:sz="4" w:space="0" w:color="auto"/>
              <w:left w:val="nil"/>
              <w:bottom w:val="single" w:sz="4" w:space="0" w:color="auto"/>
              <w:right w:val="nil"/>
            </w:tcBorders>
            <w:shd w:val="clear" w:color="auto" w:fill="auto"/>
            <w:noWrap/>
            <w:vAlign w:val="center"/>
          </w:tcPr>
          <w:p w14:paraId="5A88765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679" w:type="pct"/>
            <w:gridSpan w:val="3"/>
            <w:tcBorders>
              <w:top w:val="single" w:sz="4" w:space="0" w:color="auto"/>
              <w:left w:val="nil"/>
              <w:bottom w:val="single" w:sz="4" w:space="0" w:color="auto"/>
              <w:right w:val="nil"/>
            </w:tcBorders>
            <w:shd w:val="clear" w:color="auto" w:fill="auto"/>
            <w:noWrap/>
            <w:vAlign w:val="center"/>
          </w:tcPr>
          <w:p w14:paraId="4030D3F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1.70</w:t>
            </w:r>
          </w:p>
        </w:tc>
      </w:tr>
    </w:tbl>
    <w:p w14:paraId="2EEBC460" w14:textId="77777777" w:rsidR="00653459" w:rsidRPr="00EF3983" w:rsidRDefault="00653459" w:rsidP="00653459">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group.*Relative differences &gt;10% in intakes, or p&lt;0.05 for OR.</w:t>
      </w:r>
    </w:p>
    <w:p w14:paraId="25D974E9" w14:textId="77777777" w:rsidR="00653459" w:rsidRPr="00EF3983" w:rsidRDefault="00653459" w:rsidP="00653459">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w:t>
      </w:r>
    </w:p>
    <w:p w14:paraId="2266E6EA" w14:textId="4BFB83FA" w:rsidR="00653459" w:rsidRPr="00EF3983" w:rsidRDefault="00653459" w:rsidP="00653459">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 xml:space="preserve">d: per day; wk: per week; g: grams; ml: millilitres; EI: energy intake. % of total energy intake (EI): % from food group contributing to 100% of EI. Low in SSB: Beverage low in sugar, calories, fat and/or sodium according to 2016 Chilean food and drink regulation; </w:t>
      </w:r>
      <w:r w:rsidR="00F00A7E" w:rsidRPr="00EF3983">
        <w:rPr>
          <w:rFonts w:ascii="Times New Roman" w:eastAsia="Times New Roman" w:hAnsi="Times New Roman" w:cs="Times New Roman"/>
          <w:color w:val="000000" w:themeColor="text1"/>
          <w:sz w:val="20"/>
          <w:szCs w:val="20"/>
          <w:lang w:val="en-US" w:eastAsia="en-GB" w:bidi="en-US"/>
        </w:rPr>
        <w:t xml:space="preserve">SHEI: Spanish Healthy Eating Index; </w:t>
      </w:r>
      <w:r w:rsidR="00D337A7" w:rsidRPr="00EF3983">
        <w:rPr>
          <w:rFonts w:ascii="Times New Roman" w:eastAsia="Times New Roman" w:hAnsi="Times New Roman" w:cs="Times New Roman"/>
          <w:color w:val="000000" w:themeColor="text1"/>
          <w:sz w:val="20"/>
          <w:szCs w:val="20"/>
          <w:lang w:val="en-US" w:eastAsia="en-GB" w:bidi="en-US"/>
        </w:rPr>
        <w:t xml:space="preserve">AHEI: </w:t>
      </w:r>
      <w:r w:rsidR="00D6219C" w:rsidRPr="00EF3983">
        <w:rPr>
          <w:rFonts w:ascii="Times New Roman" w:eastAsia="Times New Roman" w:hAnsi="Times New Roman" w:cs="Times New Roman"/>
          <w:color w:val="000000" w:themeColor="text1"/>
          <w:sz w:val="20"/>
          <w:szCs w:val="20"/>
          <w:lang w:val="en-US" w:eastAsia="en-GB" w:bidi="en-US"/>
        </w:rPr>
        <w:t xml:space="preserve">Alternate Healthy Eating Index; </w:t>
      </w:r>
      <w:r w:rsidR="00D6219C" w:rsidRPr="00EF3983">
        <w:rPr>
          <w:rFonts w:ascii="Times New Roman" w:eastAsia="Times New Roman" w:hAnsi="Times New Roman" w:cs="Times New Roman"/>
          <w:color w:val="000000" w:themeColor="text1"/>
          <w:sz w:val="18"/>
          <w:lang w:eastAsia="de-DE" w:bidi="en-US"/>
        </w:rPr>
        <w:t>Med</w:t>
      </w:r>
      <w:r w:rsidRPr="00EF3983">
        <w:rPr>
          <w:rFonts w:ascii="Times New Roman" w:eastAsia="Times New Roman" w:hAnsi="Times New Roman" w:cs="Times New Roman"/>
          <w:color w:val="000000" w:themeColor="text1"/>
          <w:sz w:val="18"/>
          <w:lang w:eastAsia="de-DE" w:bidi="en-US"/>
        </w:rPr>
        <w:t>: Meditarranean</w:t>
      </w:r>
    </w:p>
    <w:bookmarkEnd w:id="13"/>
    <w:p w14:paraId="4A4B8AF7" w14:textId="77777777" w:rsidR="00090800" w:rsidRPr="00EF3983" w:rsidRDefault="00090800" w:rsidP="00090800">
      <w:pPr>
        <w:adjustRightInd w:val="0"/>
        <w:snapToGrid w:val="0"/>
        <w:spacing w:after="120" w:line="260" w:lineRule="atLeast"/>
        <w:jc w:val="both"/>
        <w:rPr>
          <w:rFonts w:ascii="Times New Roman" w:eastAsia="Times New Roman" w:hAnsi="Times New Roman" w:cs="Times New Roman"/>
          <w:color w:val="000000" w:themeColor="text1"/>
          <w:sz w:val="24"/>
          <w:szCs w:val="20"/>
          <w:lang w:eastAsia="de-DE"/>
        </w:rPr>
      </w:pPr>
      <w:r w:rsidRPr="00EF3983">
        <w:rPr>
          <w:rFonts w:ascii="Times New Roman" w:eastAsia="Times New Roman" w:hAnsi="Times New Roman" w:cs="Times New Roman"/>
          <w:color w:val="000000" w:themeColor="text1"/>
          <w:sz w:val="18"/>
          <w:lang w:eastAsia="de-DE" w:bidi="en-US"/>
        </w:rPr>
        <w:lastRenderedPageBreak/>
        <w:sym w:font="Symbol" w:char="F0AD"/>
      </w:r>
      <w:r w:rsidRPr="00EF3983">
        <w:rPr>
          <w:rFonts w:ascii="Times New Roman" w:eastAsia="Times New Roman" w:hAnsi="Times New Roman" w:cs="Times New Roman"/>
          <w:color w:val="000000" w:themeColor="text1"/>
          <w:sz w:val="18"/>
          <w:lang w:eastAsia="de-DE" w:bidi="en-US"/>
        </w:rPr>
        <w:t xml:space="preserve"> fruits, vegetables, beans and legumes, nuts and seeds, whole grains, milk, total polyunsaturated fatty acids, fish, plant omega-3s, and dietary fiber</w:t>
      </w:r>
    </w:p>
    <w:p w14:paraId="60B5516F" w14:textId="3B6E216D" w:rsidR="00653459" w:rsidRPr="00EF3983" w:rsidRDefault="00090800" w:rsidP="00090800">
      <w:pPr>
        <w:adjustRightInd w:val="0"/>
        <w:snapToGrid w:val="0"/>
        <w:spacing w:after="120" w:line="260" w:lineRule="atLeast"/>
        <w:jc w:val="both"/>
        <w:rPr>
          <w:rFonts w:ascii="Times New Roman" w:eastAsia="Times New Roman" w:hAnsi="Times New Roman" w:cs="Times New Roman"/>
          <w:snapToGrid w:val="0"/>
          <w:color w:val="000000" w:themeColor="text1"/>
          <w:sz w:val="20"/>
          <w:lang w:eastAsia="de-DE" w:bidi="en-US"/>
        </w:rPr>
      </w:pPr>
      <w:r w:rsidRPr="00EF3983">
        <w:rPr>
          <w:rFonts w:ascii="Times New Roman" w:eastAsia="Times New Roman" w:hAnsi="Times New Roman" w:cs="Times New Roman"/>
          <w:color w:val="000000" w:themeColor="text1"/>
          <w:sz w:val="18"/>
          <w:lang w:eastAsia="de-DE" w:bidi="en-US"/>
        </w:rPr>
        <w:sym w:font="Symbol" w:char="F0AF"/>
      </w:r>
      <w:r w:rsidRPr="00EF3983">
        <w:rPr>
          <w:rFonts w:ascii="Times New Roman" w:eastAsia="Times New Roman" w:hAnsi="Times New Roman" w:cs="Times New Roman"/>
          <w:color w:val="000000" w:themeColor="text1"/>
          <w:sz w:val="18"/>
          <w:lang w:eastAsia="de-DE" w:bidi="en-US"/>
        </w:rPr>
        <w:t xml:space="preserve"> unprocessed read meats, processed meats, sugar-sweetened beverages, saturated fat, trans fat, dietary cholesterol, and sodium</w:t>
      </w:r>
      <w:r w:rsidRPr="00EF3983">
        <w:rPr>
          <w:rFonts w:ascii="Times New Roman" w:eastAsia="Times New Roman" w:hAnsi="Times New Roman" w:cs="Times New Roman"/>
          <w:color w:val="000000" w:themeColor="text1"/>
          <w:sz w:val="24"/>
          <w:szCs w:val="20"/>
          <w:lang w:eastAsia="de-DE"/>
        </w:rPr>
        <w:t xml:space="preserve"> </w:t>
      </w:r>
      <w:r w:rsidR="00653459" w:rsidRPr="00EF3983">
        <w:rPr>
          <w:rFonts w:ascii="Times New Roman" w:eastAsia="Times New Roman" w:hAnsi="Times New Roman" w:cs="Times New Roman"/>
          <w:color w:val="000000" w:themeColor="text1"/>
          <w:sz w:val="24"/>
          <w:szCs w:val="20"/>
          <w:lang w:eastAsia="de-DE"/>
        </w:rPr>
        <w:br w:type="page"/>
      </w:r>
    </w:p>
    <w:p w14:paraId="2701F288" w14:textId="6560B21D" w:rsidR="00653459" w:rsidRPr="00EF3983" w:rsidRDefault="00653459" w:rsidP="00890FFD">
      <w:pPr>
        <w:pStyle w:val="Heading3"/>
        <w:rPr>
          <w:rFonts w:ascii="Times New Roman" w:eastAsia="Times New Roman" w:hAnsi="Times New Roman" w:cs="Times New Roman"/>
          <w:i/>
          <w:noProof/>
          <w:snapToGrid w:val="0"/>
          <w:color w:val="000000" w:themeColor="text1"/>
          <w:sz w:val="20"/>
          <w:szCs w:val="22"/>
          <w:lang w:val="en-US" w:eastAsia="de-DE" w:bidi="en-US"/>
        </w:rPr>
      </w:pPr>
      <w:bookmarkStart w:id="14" w:name="_Ref48405816"/>
      <w:r w:rsidRPr="00EF3983">
        <w:rPr>
          <w:rFonts w:ascii="Times New Roman" w:eastAsia="Times New Roman" w:hAnsi="Times New Roman" w:cs="Times New Roman"/>
          <w:i/>
          <w:noProof/>
          <w:snapToGrid w:val="0"/>
          <w:color w:val="000000" w:themeColor="text1"/>
          <w:sz w:val="20"/>
          <w:szCs w:val="22"/>
          <w:lang w:val="en-US" w:eastAsia="de-DE" w:bidi="en-US"/>
        </w:rPr>
        <w:lastRenderedPageBreak/>
        <w:t xml:space="preserve">Table </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begin"/>
      </w:r>
      <w:r w:rsidRPr="00EF3983">
        <w:rPr>
          <w:rFonts w:ascii="Times New Roman" w:eastAsia="Times New Roman" w:hAnsi="Times New Roman" w:cs="Times New Roman"/>
          <w:i/>
          <w:noProof/>
          <w:snapToGrid w:val="0"/>
          <w:color w:val="000000" w:themeColor="text1"/>
          <w:sz w:val="20"/>
          <w:szCs w:val="22"/>
          <w:lang w:val="en-US" w:eastAsia="de-DE" w:bidi="en-US"/>
        </w:rPr>
        <w:instrText xml:space="preserve"> SEQ Table \* ARABIC </w:instrTex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separate"/>
      </w:r>
      <w:r w:rsidR="000E2E43" w:rsidRPr="00EF3983">
        <w:rPr>
          <w:rFonts w:ascii="Times New Roman" w:eastAsia="Times New Roman" w:hAnsi="Times New Roman" w:cs="Times New Roman"/>
          <w:i/>
          <w:noProof/>
          <w:snapToGrid w:val="0"/>
          <w:color w:val="000000" w:themeColor="text1"/>
          <w:sz w:val="20"/>
          <w:szCs w:val="22"/>
          <w:lang w:val="en-US" w:eastAsia="de-DE" w:bidi="en-US"/>
        </w:rPr>
        <w:t>17</w:t>
      </w:r>
      <w:r w:rsidRPr="00EF3983">
        <w:rPr>
          <w:rFonts w:ascii="Times New Roman" w:eastAsia="Times New Roman" w:hAnsi="Times New Roman" w:cs="Times New Roman"/>
          <w:i/>
          <w:noProof/>
          <w:snapToGrid w:val="0"/>
          <w:color w:val="000000" w:themeColor="text1"/>
          <w:sz w:val="20"/>
          <w:szCs w:val="22"/>
          <w:lang w:val="en-US" w:eastAsia="de-DE" w:bidi="en-US"/>
        </w:rPr>
        <w:fldChar w:fldCharType="end"/>
      </w:r>
      <w:bookmarkEnd w:id="14"/>
      <w:r w:rsidRPr="00EF3983">
        <w:rPr>
          <w:rFonts w:ascii="Times New Roman" w:eastAsia="Times New Roman" w:hAnsi="Times New Roman" w:cs="Times New Roman"/>
          <w:i/>
          <w:noProof/>
          <w:snapToGrid w:val="0"/>
          <w:color w:val="000000" w:themeColor="text1"/>
          <w:sz w:val="20"/>
          <w:szCs w:val="22"/>
          <w:lang w:val="en-US" w:eastAsia="de-DE" w:bidi="en-US"/>
        </w:rPr>
        <w:t>. Summary of relative differences and/or odds ratios from articles assessing associations between meal consumption and socioeconomic position+</w:t>
      </w:r>
    </w:p>
    <w:tbl>
      <w:tblPr>
        <w:tblW w:w="5829" w:type="pct"/>
        <w:tblInd w:w="-70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775"/>
        <w:gridCol w:w="1231"/>
        <w:gridCol w:w="2572"/>
        <w:gridCol w:w="1219"/>
        <w:gridCol w:w="1221"/>
        <w:gridCol w:w="1219"/>
        <w:gridCol w:w="1221"/>
        <w:gridCol w:w="65"/>
      </w:tblGrid>
      <w:tr w:rsidR="00EF3983" w:rsidRPr="00EF3983" w14:paraId="172C3380" w14:textId="77777777" w:rsidTr="004F475F">
        <w:trPr>
          <w:gridAfter w:val="1"/>
          <w:wAfter w:w="33" w:type="pct"/>
          <w:trHeight w:val="20"/>
        </w:trPr>
        <w:tc>
          <w:tcPr>
            <w:tcW w:w="844" w:type="pct"/>
            <w:tcBorders>
              <w:left w:val="nil"/>
            </w:tcBorders>
            <w:shd w:val="clear" w:color="auto" w:fill="auto"/>
            <w:vAlign w:val="center"/>
            <w:hideMark/>
          </w:tcPr>
          <w:p w14:paraId="10C211C4"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Study name / Author</w:t>
            </w:r>
          </w:p>
        </w:tc>
        <w:tc>
          <w:tcPr>
            <w:tcW w:w="585" w:type="pct"/>
            <w:shd w:val="clear" w:color="auto" w:fill="auto"/>
            <w:vAlign w:val="center"/>
            <w:hideMark/>
          </w:tcPr>
          <w:p w14:paraId="00305530"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Sample population</w:t>
            </w:r>
          </w:p>
        </w:tc>
        <w:tc>
          <w:tcPr>
            <w:tcW w:w="1222" w:type="pct"/>
            <w:shd w:val="clear" w:color="auto" w:fill="auto"/>
            <w:vAlign w:val="center"/>
            <w:hideMark/>
          </w:tcPr>
          <w:p w14:paraId="5940C2C4"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Dietary indicator</w:t>
            </w:r>
          </w:p>
        </w:tc>
        <w:tc>
          <w:tcPr>
            <w:tcW w:w="579" w:type="pct"/>
            <w:shd w:val="clear" w:color="auto" w:fill="auto"/>
            <w:vAlign w:val="center"/>
            <w:hideMark/>
          </w:tcPr>
          <w:p w14:paraId="247CB91D"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Education</w:t>
            </w:r>
          </w:p>
        </w:tc>
        <w:tc>
          <w:tcPr>
            <w:tcW w:w="580" w:type="pct"/>
            <w:shd w:val="clear" w:color="auto" w:fill="auto"/>
            <w:vAlign w:val="center"/>
            <w:hideMark/>
          </w:tcPr>
          <w:p w14:paraId="5FD66294"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Income</w:t>
            </w:r>
          </w:p>
        </w:tc>
        <w:tc>
          <w:tcPr>
            <w:tcW w:w="579" w:type="pct"/>
            <w:tcBorders>
              <w:right w:val="nil"/>
            </w:tcBorders>
            <w:shd w:val="clear" w:color="auto" w:fill="auto"/>
            <w:vAlign w:val="center"/>
            <w:hideMark/>
          </w:tcPr>
          <w:p w14:paraId="3E90A7D3"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Index</w:t>
            </w:r>
          </w:p>
        </w:tc>
        <w:tc>
          <w:tcPr>
            <w:tcW w:w="580" w:type="pct"/>
            <w:tcBorders>
              <w:right w:val="nil"/>
            </w:tcBorders>
            <w:vAlign w:val="center"/>
          </w:tcPr>
          <w:p w14:paraId="4E831E3F" w14:textId="77777777" w:rsidR="00653459" w:rsidRPr="00EF3983" w:rsidRDefault="00653459" w:rsidP="00653459">
            <w:pPr>
              <w:spacing w:after="0" w:line="0" w:lineRule="atLeast"/>
              <w:jc w:val="center"/>
              <w:rPr>
                <w:rFonts w:ascii="Times New Roman" w:eastAsia="Times New Roman" w:hAnsi="Times New Roman" w:cs="Times New Roman"/>
                <w:b/>
                <w:bCs/>
                <w:color w:val="000000" w:themeColor="text1"/>
                <w:sz w:val="19"/>
                <w:szCs w:val="19"/>
                <w:lang w:val="en-US" w:eastAsia="en-GB" w:bidi="en-US"/>
              </w:rPr>
            </w:pPr>
            <w:r w:rsidRPr="00EF3983">
              <w:rPr>
                <w:rFonts w:ascii="Times New Roman" w:eastAsia="Times New Roman" w:hAnsi="Times New Roman" w:cs="Times New Roman"/>
                <w:b/>
                <w:bCs/>
                <w:color w:val="000000" w:themeColor="text1"/>
                <w:sz w:val="19"/>
                <w:szCs w:val="19"/>
                <w:lang w:val="en-US" w:eastAsia="en-GB" w:bidi="en-US"/>
              </w:rPr>
              <w:t>Occupation</w:t>
            </w:r>
          </w:p>
        </w:tc>
      </w:tr>
      <w:tr w:rsidR="00EF3983" w:rsidRPr="00EF3983" w14:paraId="14736EDF" w14:textId="77777777" w:rsidTr="004F475F">
        <w:trPr>
          <w:trHeight w:val="20"/>
        </w:trPr>
        <w:tc>
          <w:tcPr>
            <w:tcW w:w="5000" w:type="pct"/>
            <w:gridSpan w:val="8"/>
            <w:tcBorders>
              <w:left w:val="nil"/>
              <w:right w:val="nil"/>
            </w:tcBorders>
            <w:shd w:val="clear" w:color="auto" w:fill="auto"/>
            <w:vAlign w:val="center"/>
          </w:tcPr>
          <w:p w14:paraId="15C07C76"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b/>
                <w:bCs/>
                <w:i/>
                <w:iCs/>
                <w:color w:val="000000" w:themeColor="text1"/>
                <w:sz w:val="20"/>
                <w:szCs w:val="20"/>
                <w:lang w:val="en-US" w:eastAsia="en-GB" w:bidi="en-US"/>
              </w:rPr>
              <w:t>Meal consumption</w:t>
            </w:r>
          </w:p>
        </w:tc>
      </w:tr>
      <w:tr w:rsidR="00EF3983" w:rsidRPr="00EF3983" w14:paraId="5EDFB25A" w14:textId="77777777" w:rsidTr="004F475F">
        <w:trPr>
          <w:gridAfter w:val="1"/>
          <w:wAfter w:w="33" w:type="pct"/>
          <w:trHeight w:val="20"/>
        </w:trPr>
        <w:tc>
          <w:tcPr>
            <w:tcW w:w="844" w:type="pct"/>
            <w:tcBorders>
              <w:left w:val="nil"/>
            </w:tcBorders>
            <w:shd w:val="clear" w:color="auto" w:fill="auto"/>
            <w:vAlign w:val="center"/>
          </w:tcPr>
          <w:p w14:paraId="2B7116BD"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Jensen et al., (2019) / FEChiC</w:t>
            </w:r>
          </w:p>
        </w:tc>
        <w:tc>
          <w:tcPr>
            <w:tcW w:w="585" w:type="pct"/>
            <w:shd w:val="clear" w:color="auto" w:fill="auto"/>
            <w:vAlign w:val="center"/>
          </w:tcPr>
          <w:p w14:paraId="2C820D34"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222" w:type="pct"/>
            <w:shd w:val="clear" w:color="auto" w:fill="auto"/>
            <w:vAlign w:val="center"/>
          </w:tcPr>
          <w:p w14:paraId="144154B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de-DE" w:bidi="en-US"/>
              </w:rPr>
            </w:pPr>
            <w:r w:rsidRPr="00EF3983">
              <w:rPr>
                <w:rFonts w:ascii="Times New Roman" w:eastAsia="Times New Roman" w:hAnsi="Times New Roman" w:cs="Times New Roman"/>
                <w:color w:val="000000" w:themeColor="text1"/>
                <w:sz w:val="20"/>
                <w:szCs w:val="20"/>
                <w:lang w:val="en-US" w:eastAsia="en-GB" w:bidi="en-US"/>
              </w:rPr>
              <w:t>Snacks eating occasions/d</w:t>
            </w:r>
          </w:p>
        </w:tc>
        <w:tc>
          <w:tcPr>
            <w:tcW w:w="579" w:type="pct"/>
            <w:shd w:val="clear" w:color="auto" w:fill="auto"/>
            <w:noWrap/>
            <w:vAlign w:val="center"/>
          </w:tcPr>
          <w:p w14:paraId="295CB020"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-1.7%</w:t>
            </w:r>
          </w:p>
        </w:tc>
        <w:tc>
          <w:tcPr>
            <w:tcW w:w="580" w:type="pct"/>
            <w:shd w:val="clear" w:color="auto" w:fill="auto"/>
            <w:noWrap/>
            <w:vAlign w:val="center"/>
          </w:tcPr>
          <w:p w14:paraId="63DD90D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tcPr>
          <w:p w14:paraId="46098FE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right w:val="nil"/>
            </w:tcBorders>
            <w:vAlign w:val="center"/>
          </w:tcPr>
          <w:p w14:paraId="77E31D15"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675FAB9" w14:textId="77777777" w:rsidTr="004F475F">
        <w:trPr>
          <w:gridAfter w:val="1"/>
          <w:wAfter w:w="33" w:type="pct"/>
          <w:trHeight w:val="20"/>
        </w:trPr>
        <w:tc>
          <w:tcPr>
            <w:tcW w:w="844" w:type="pct"/>
            <w:tcBorders>
              <w:left w:val="nil"/>
            </w:tcBorders>
            <w:shd w:val="clear" w:color="auto" w:fill="auto"/>
            <w:vAlign w:val="center"/>
          </w:tcPr>
          <w:p w14:paraId="46CA0D1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Jensen et al., (2019) / GOCS</w:t>
            </w:r>
          </w:p>
        </w:tc>
        <w:tc>
          <w:tcPr>
            <w:tcW w:w="585" w:type="pct"/>
            <w:shd w:val="clear" w:color="auto" w:fill="auto"/>
            <w:vAlign w:val="center"/>
          </w:tcPr>
          <w:p w14:paraId="506643B7"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222" w:type="pct"/>
            <w:shd w:val="clear" w:color="auto" w:fill="auto"/>
            <w:vAlign w:val="center"/>
          </w:tcPr>
          <w:p w14:paraId="7E409B1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Snacks eating occasions/d</w:t>
            </w:r>
          </w:p>
        </w:tc>
        <w:tc>
          <w:tcPr>
            <w:tcW w:w="579" w:type="pct"/>
            <w:shd w:val="clear" w:color="auto" w:fill="auto"/>
            <w:noWrap/>
            <w:vAlign w:val="center"/>
          </w:tcPr>
          <w:p w14:paraId="0F89E858"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+2.3%</w:t>
            </w:r>
          </w:p>
        </w:tc>
        <w:tc>
          <w:tcPr>
            <w:tcW w:w="580" w:type="pct"/>
            <w:shd w:val="clear" w:color="auto" w:fill="auto"/>
            <w:noWrap/>
            <w:vAlign w:val="center"/>
          </w:tcPr>
          <w:p w14:paraId="38A3338A"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tcPr>
          <w:p w14:paraId="67FCF81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right w:val="nil"/>
            </w:tcBorders>
            <w:vAlign w:val="center"/>
          </w:tcPr>
          <w:p w14:paraId="6EC77F92"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2675F1E" w14:textId="77777777" w:rsidTr="004F475F">
        <w:trPr>
          <w:gridAfter w:val="1"/>
          <w:wAfter w:w="33" w:type="pct"/>
          <w:trHeight w:val="20"/>
        </w:trPr>
        <w:tc>
          <w:tcPr>
            <w:tcW w:w="844" w:type="pct"/>
            <w:tcBorders>
              <w:left w:val="nil"/>
            </w:tcBorders>
            <w:shd w:val="clear" w:color="auto" w:fill="auto"/>
            <w:vAlign w:val="center"/>
          </w:tcPr>
          <w:p w14:paraId="2720809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Jensen et al., (2019) / FEChiC</w:t>
            </w:r>
          </w:p>
        </w:tc>
        <w:tc>
          <w:tcPr>
            <w:tcW w:w="585" w:type="pct"/>
            <w:shd w:val="clear" w:color="auto" w:fill="auto"/>
            <w:vAlign w:val="center"/>
          </w:tcPr>
          <w:p w14:paraId="24F31F84"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222" w:type="pct"/>
            <w:shd w:val="clear" w:color="auto" w:fill="auto"/>
            <w:vAlign w:val="center"/>
          </w:tcPr>
          <w:p w14:paraId="1E0CD6E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Meals eating occasions/d</w:t>
            </w:r>
          </w:p>
        </w:tc>
        <w:tc>
          <w:tcPr>
            <w:tcW w:w="579" w:type="pct"/>
            <w:shd w:val="clear" w:color="auto" w:fill="auto"/>
            <w:noWrap/>
            <w:vAlign w:val="center"/>
          </w:tcPr>
          <w:p w14:paraId="6D9E495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-2.4%</w:t>
            </w:r>
          </w:p>
        </w:tc>
        <w:tc>
          <w:tcPr>
            <w:tcW w:w="580" w:type="pct"/>
            <w:shd w:val="clear" w:color="auto" w:fill="auto"/>
            <w:noWrap/>
            <w:vAlign w:val="center"/>
          </w:tcPr>
          <w:p w14:paraId="6C70897C"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tcPr>
          <w:p w14:paraId="3457560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right w:val="nil"/>
            </w:tcBorders>
            <w:vAlign w:val="center"/>
          </w:tcPr>
          <w:p w14:paraId="158D223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2E1C76BD" w14:textId="77777777" w:rsidTr="004F475F">
        <w:trPr>
          <w:gridAfter w:val="1"/>
          <w:wAfter w:w="33" w:type="pct"/>
          <w:trHeight w:val="20"/>
        </w:trPr>
        <w:tc>
          <w:tcPr>
            <w:tcW w:w="844" w:type="pct"/>
            <w:tcBorders>
              <w:left w:val="nil"/>
            </w:tcBorders>
            <w:shd w:val="clear" w:color="auto" w:fill="auto"/>
            <w:vAlign w:val="center"/>
          </w:tcPr>
          <w:p w14:paraId="32B8DD63"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Jensen et al., (2019) / GOCS</w:t>
            </w:r>
          </w:p>
        </w:tc>
        <w:tc>
          <w:tcPr>
            <w:tcW w:w="585" w:type="pct"/>
            <w:shd w:val="clear" w:color="auto" w:fill="auto"/>
            <w:vAlign w:val="center"/>
          </w:tcPr>
          <w:p w14:paraId="7911F07C"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Children</w:t>
            </w:r>
          </w:p>
        </w:tc>
        <w:tc>
          <w:tcPr>
            <w:tcW w:w="1222" w:type="pct"/>
            <w:shd w:val="clear" w:color="auto" w:fill="auto"/>
            <w:vAlign w:val="center"/>
          </w:tcPr>
          <w:p w14:paraId="4043B6DD"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Meals eating occasions/d</w:t>
            </w:r>
          </w:p>
        </w:tc>
        <w:tc>
          <w:tcPr>
            <w:tcW w:w="579" w:type="pct"/>
            <w:shd w:val="clear" w:color="auto" w:fill="auto"/>
            <w:noWrap/>
            <w:vAlign w:val="center"/>
          </w:tcPr>
          <w:p w14:paraId="00CB12D5"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-6.3%</w:t>
            </w:r>
          </w:p>
        </w:tc>
        <w:tc>
          <w:tcPr>
            <w:tcW w:w="580" w:type="pct"/>
            <w:shd w:val="clear" w:color="auto" w:fill="auto"/>
            <w:noWrap/>
            <w:vAlign w:val="center"/>
          </w:tcPr>
          <w:p w14:paraId="099E20F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tcPr>
          <w:p w14:paraId="126458D0"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right w:val="nil"/>
            </w:tcBorders>
            <w:vAlign w:val="center"/>
          </w:tcPr>
          <w:p w14:paraId="2EAFECC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0E3160FC" w14:textId="77777777" w:rsidTr="004F475F">
        <w:trPr>
          <w:gridAfter w:val="1"/>
          <w:wAfter w:w="33" w:type="pct"/>
          <w:trHeight w:val="20"/>
        </w:trPr>
        <w:tc>
          <w:tcPr>
            <w:tcW w:w="844" w:type="pct"/>
            <w:tcBorders>
              <w:left w:val="nil"/>
            </w:tcBorders>
            <w:shd w:val="clear" w:color="auto" w:fill="auto"/>
            <w:vAlign w:val="center"/>
            <w:hideMark/>
          </w:tcPr>
          <w:p w14:paraId="1503EEF7"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585" w:type="pct"/>
            <w:shd w:val="clear" w:color="auto" w:fill="auto"/>
            <w:vAlign w:val="center"/>
            <w:hideMark/>
          </w:tcPr>
          <w:p w14:paraId="52F341B3"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shd w:val="clear" w:color="auto" w:fill="auto"/>
            <w:vAlign w:val="center"/>
            <w:hideMark/>
          </w:tcPr>
          <w:p w14:paraId="592C488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Breakfast consumption previous day</w:t>
            </w:r>
          </w:p>
        </w:tc>
        <w:tc>
          <w:tcPr>
            <w:tcW w:w="579" w:type="pct"/>
            <w:shd w:val="clear" w:color="auto" w:fill="auto"/>
            <w:noWrap/>
            <w:vAlign w:val="center"/>
          </w:tcPr>
          <w:p w14:paraId="12E84D8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shd w:val="clear" w:color="auto" w:fill="auto"/>
            <w:noWrap/>
            <w:vAlign w:val="center"/>
            <w:hideMark/>
          </w:tcPr>
          <w:p w14:paraId="74F3C527"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hideMark/>
          </w:tcPr>
          <w:p w14:paraId="46DF6C7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1.13</w:t>
            </w:r>
          </w:p>
        </w:tc>
        <w:tc>
          <w:tcPr>
            <w:tcW w:w="580" w:type="pct"/>
            <w:tcBorders>
              <w:right w:val="nil"/>
            </w:tcBorders>
            <w:vAlign w:val="center"/>
          </w:tcPr>
          <w:p w14:paraId="04500DE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598B7117" w14:textId="77777777" w:rsidTr="004F475F">
        <w:trPr>
          <w:gridAfter w:val="1"/>
          <w:wAfter w:w="33" w:type="pct"/>
          <w:trHeight w:val="20"/>
        </w:trPr>
        <w:tc>
          <w:tcPr>
            <w:tcW w:w="844" w:type="pct"/>
            <w:tcBorders>
              <w:left w:val="nil"/>
            </w:tcBorders>
            <w:shd w:val="clear" w:color="auto" w:fill="auto"/>
            <w:vAlign w:val="center"/>
            <w:hideMark/>
          </w:tcPr>
          <w:p w14:paraId="17625AC6"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585" w:type="pct"/>
            <w:shd w:val="clear" w:color="auto" w:fill="auto"/>
            <w:vAlign w:val="center"/>
            <w:hideMark/>
          </w:tcPr>
          <w:p w14:paraId="33410C63"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shd w:val="clear" w:color="auto" w:fill="auto"/>
            <w:vAlign w:val="center"/>
            <w:hideMark/>
          </w:tcPr>
          <w:p w14:paraId="6184FD1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Lunch consumption</w:t>
            </w:r>
          </w:p>
          <w:p w14:paraId="45EF48DB"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previous day</w:t>
            </w:r>
          </w:p>
        </w:tc>
        <w:tc>
          <w:tcPr>
            <w:tcW w:w="579" w:type="pct"/>
            <w:shd w:val="clear" w:color="auto" w:fill="auto"/>
            <w:noWrap/>
            <w:vAlign w:val="center"/>
          </w:tcPr>
          <w:p w14:paraId="07CAD50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shd w:val="clear" w:color="auto" w:fill="auto"/>
            <w:noWrap/>
            <w:vAlign w:val="center"/>
            <w:hideMark/>
          </w:tcPr>
          <w:p w14:paraId="0B5BFEE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hideMark/>
          </w:tcPr>
          <w:p w14:paraId="634DEF8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0.80</w:t>
            </w:r>
          </w:p>
        </w:tc>
        <w:tc>
          <w:tcPr>
            <w:tcW w:w="580" w:type="pct"/>
            <w:tcBorders>
              <w:right w:val="nil"/>
            </w:tcBorders>
            <w:vAlign w:val="center"/>
          </w:tcPr>
          <w:p w14:paraId="3FEBF10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47417481" w14:textId="77777777" w:rsidTr="004F475F">
        <w:trPr>
          <w:gridAfter w:val="1"/>
          <w:wAfter w:w="33" w:type="pct"/>
          <w:trHeight w:val="20"/>
        </w:trPr>
        <w:tc>
          <w:tcPr>
            <w:tcW w:w="844" w:type="pct"/>
            <w:tcBorders>
              <w:left w:val="nil"/>
            </w:tcBorders>
            <w:shd w:val="clear" w:color="auto" w:fill="auto"/>
            <w:vAlign w:val="center"/>
            <w:hideMark/>
          </w:tcPr>
          <w:p w14:paraId="557E5260"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585" w:type="pct"/>
            <w:shd w:val="clear" w:color="auto" w:fill="auto"/>
            <w:vAlign w:val="center"/>
            <w:hideMark/>
          </w:tcPr>
          <w:p w14:paraId="6A2B109A"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shd w:val="clear" w:color="auto" w:fill="auto"/>
            <w:vAlign w:val="center"/>
            <w:hideMark/>
          </w:tcPr>
          <w:p w14:paraId="1128DB16"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Tea-time consumption previous day</w:t>
            </w:r>
          </w:p>
        </w:tc>
        <w:tc>
          <w:tcPr>
            <w:tcW w:w="579" w:type="pct"/>
            <w:shd w:val="clear" w:color="auto" w:fill="auto"/>
            <w:noWrap/>
            <w:vAlign w:val="center"/>
          </w:tcPr>
          <w:p w14:paraId="6769871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shd w:val="clear" w:color="auto" w:fill="auto"/>
            <w:noWrap/>
            <w:vAlign w:val="center"/>
            <w:hideMark/>
          </w:tcPr>
          <w:p w14:paraId="5671AFF0"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right w:val="nil"/>
            </w:tcBorders>
            <w:shd w:val="clear" w:color="auto" w:fill="auto"/>
            <w:noWrap/>
            <w:vAlign w:val="center"/>
            <w:hideMark/>
          </w:tcPr>
          <w:p w14:paraId="627777C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1.27</w:t>
            </w:r>
          </w:p>
        </w:tc>
        <w:tc>
          <w:tcPr>
            <w:tcW w:w="580" w:type="pct"/>
            <w:tcBorders>
              <w:right w:val="nil"/>
            </w:tcBorders>
            <w:vAlign w:val="center"/>
          </w:tcPr>
          <w:p w14:paraId="1C3C101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65A9C054" w14:textId="77777777" w:rsidTr="004F475F">
        <w:trPr>
          <w:gridAfter w:val="1"/>
          <w:wAfter w:w="33" w:type="pct"/>
          <w:trHeight w:val="20"/>
        </w:trPr>
        <w:tc>
          <w:tcPr>
            <w:tcW w:w="844" w:type="pct"/>
            <w:tcBorders>
              <w:top w:val="single" w:sz="4" w:space="0" w:color="auto"/>
              <w:left w:val="nil"/>
              <w:bottom w:val="single" w:sz="4" w:space="0" w:color="auto"/>
              <w:right w:val="nil"/>
            </w:tcBorders>
            <w:shd w:val="clear" w:color="auto" w:fill="auto"/>
            <w:vAlign w:val="center"/>
          </w:tcPr>
          <w:p w14:paraId="351F5D45" w14:textId="77777777" w:rsidR="00653459" w:rsidRPr="00EF3983" w:rsidRDefault="00653459" w:rsidP="00653459">
            <w:pPr>
              <w:spacing w:after="0" w:line="0" w:lineRule="atLeast"/>
              <w:rPr>
                <w:rFonts w:ascii="Times New Roman" w:eastAsia="Times New Roman" w:hAnsi="Times New Roman" w:cs="Times New Roman"/>
                <w:b/>
                <w:bCs/>
                <w:i/>
                <w:iCs/>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 2010</w:t>
            </w:r>
          </w:p>
        </w:tc>
        <w:tc>
          <w:tcPr>
            <w:tcW w:w="585" w:type="pct"/>
            <w:tcBorders>
              <w:top w:val="single" w:sz="4" w:space="0" w:color="auto"/>
              <w:left w:val="nil"/>
              <w:bottom w:val="single" w:sz="4" w:space="0" w:color="auto"/>
              <w:right w:val="nil"/>
            </w:tcBorders>
            <w:shd w:val="clear" w:color="auto" w:fill="auto"/>
            <w:vAlign w:val="center"/>
          </w:tcPr>
          <w:p w14:paraId="0F49E2D5"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tcBorders>
              <w:top w:val="single" w:sz="4" w:space="0" w:color="auto"/>
              <w:left w:val="nil"/>
              <w:bottom w:val="single" w:sz="4" w:space="0" w:color="auto"/>
              <w:right w:val="nil"/>
            </w:tcBorders>
            <w:shd w:val="clear" w:color="auto" w:fill="auto"/>
            <w:vAlign w:val="center"/>
          </w:tcPr>
          <w:p w14:paraId="208FB2CA"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Dinner consumption previous day</w:t>
            </w:r>
          </w:p>
        </w:tc>
        <w:tc>
          <w:tcPr>
            <w:tcW w:w="579" w:type="pct"/>
            <w:tcBorders>
              <w:top w:val="single" w:sz="4" w:space="0" w:color="auto"/>
              <w:left w:val="nil"/>
              <w:bottom w:val="single" w:sz="4" w:space="0" w:color="auto"/>
              <w:right w:val="nil"/>
            </w:tcBorders>
            <w:shd w:val="clear" w:color="auto" w:fill="auto"/>
            <w:noWrap/>
            <w:vAlign w:val="center"/>
          </w:tcPr>
          <w:p w14:paraId="43CAA5B5"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top w:val="single" w:sz="4" w:space="0" w:color="auto"/>
              <w:left w:val="nil"/>
              <w:bottom w:val="single" w:sz="4" w:space="0" w:color="auto"/>
              <w:right w:val="nil"/>
            </w:tcBorders>
            <w:shd w:val="clear" w:color="auto" w:fill="auto"/>
            <w:noWrap/>
            <w:vAlign w:val="center"/>
          </w:tcPr>
          <w:p w14:paraId="5043DEAE"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79" w:type="pct"/>
            <w:tcBorders>
              <w:top w:val="single" w:sz="4" w:space="0" w:color="auto"/>
              <w:left w:val="nil"/>
              <w:bottom w:val="single" w:sz="4" w:space="0" w:color="auto"/>
              <w:right w:val="nil"/>
            </w:tcBorders>
            <w:shd w:val="clear" w:color="auto" w:fill="auto"/>
            <w:noWrap/>
            <w:vAlign w:val="center"/>
          </w:tcPr>
          <w:p w14:paraId="56C28F7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0.76</w:t>
            </w:r>
          </w:p>
        </w:tc>
        <w:tc>
          <w:tcPr>
            <w:tcW w:w="580" w:type="pct"/>
            <w:tcBorders>
              <w:top w:val="single" w:sz="4" w:space="0" w:color="auto"/>
              <w:left w:val="nil"/>
              <w:bottom w:val="single" w:sz="4" w:space="0" w:color="auto"/>
              <w:right w:val="nil"/>
            </w:tcBorders>
            <w:vAlign w:val="center"/>
          </w:tcPr>
          <w:p w14:paraId="0106319B"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74851981" w14:textId="77777777" w:rsidTr="004F475F">
        <w:trPr>
          <w:gridAfter w:val="1"/>
          <w:wAfter w:w="33" w:type="pct"/>
          <w:trHeight w:val="20"/>
        </w:trPr>
        <w:tc>
          <w:tcPr>
            <w:tcW w:w="844" w:type="pct"/>
            <w:tcBorders>
              <w:top w:val="single" w:sz="4" w:space="0" w:color="auto"/>
              <w:left w:val="nil"/>
              <w:bottom w:val="single" w:sz="4" w:space="0" w:color="auto"/>
              <w:right w:val="nil"/>
            </w:tcBorders>
            <w:shd w:val="clear" w:color="auto" w:fill="auto"/>
            <w:vAlign w:val="center"/>
          </w:tcPr>
          <w:p w14:paraId="3C44391F"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ENCAVI 2006</w:t>
            </w:r>
          </w:p>
        </w:tc>
        <w:tc>
          <w:tcPr>
            <w:tcW w:w="585" w:type="pct"/>
            <w:tcBorders>
              <w:top w:val="single" w:sz="4" w:space="0" w:color="auto"/>
              <w:left w:val="nil"/>
              <w:bottom w:val="single" w:sz="4" w:space="0" w:color="auto"/>
              <w:right w:val="nil"/>
            </w:tcBorders>
            <w:shd w:val="clear" w:color="auto" w:fill="auto"/>
            <w:vAlign w:val="center"/>
          </w:tcPr>
          <w:p w14:paraId="2050411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tcBorders>
              <w:top w:val="single" w:sz="4" w:space="0" w:color="auto"/>
              <w:left w:val="nil"/>
              <w:bottom w:val="single" w:sz="4" w:space="0" w:color="auto"/>
              <w:right w:val="nil"/>
            </w:tcBorders>
            <w:shd w:val="clear" w:color="auto" w:fill="auto"/>
            <w:vAlign w:val="center"/>
          </w:tcPr>
          <w:p w14:paraId="41DCE4BE"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Breakfast consumption everyday</w:t>
            </w:r>
          </w:p>
        </w:tc>
        <w:tc>
          <w:tcPr>
            <w:tcW w:w="579" w:type="pct"/>
            <w:tcBorders>
              <w:top w:val="single" w:sz="4" w:space="0" w:color="auto"/>
              <w:left w:val="nil"/>
              <w:bottom w:val="single" w:sz="4" w:space="0" w:color="auto"/>
              <w:right w:val="nil"/>
            </w:tcBorders>
            <w:shd w:val="clear" w:color="auto" w:fill="auto"/>
            <w:noWrap/>
            <w:vAlign w:val="center"/>
          </w:tcPr>
          <w:p w14:paraId="5240365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top w:val="single" w:sz="4" w:space="0" w:color="auto"/>
              <w:left w:val="nil"/>
              <w:bottom w:val="single" w:sz="4" w:space="0" w:color="auto"/>
              <w:right w:val="nil"/>
            </w:tcBorders>
            <w:shd w:val="clear" w:color="auto" w:fill="auto"/>
            <w:noWrap/>
            <w:vAlign w:val="center"/>
          </w:tcPr>
          <w:p w14:paraId="0472C331"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0.81</w:t>
            </w:r>
          </w:p>
        </w:tc>
        <w:tc>
          <w:tcPr>
            <w:tcW w:w="579" w:type="pct"/>
            <w:tcBorders>
              <w:top w:val="single" w:sz="4" w:space="0" w:color="auto"/>
              <w:left w:val="nil"/>
              <w:bottom w:val="single" w:sz="4" w:space="0" w:color="auto"/>
              <w:right w:val="nil"/>
            </w:tcBorders>
            <w:shd w:val="clear" w:color="auto" w:fill="auto"/>
            <w:noWrap/>
            <w:vAlign w:val="center"/>
          </w:tcPr>
          <w:p w14:paraId="41B6D8C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top w:val="single" w:sz="4" w:space="0" w:color="auto"/>
              <w:left w:val="nil"/>
              <w:bottom w:val="single" w:sz="4" w:space="0" w:color="auto"/>
              <w:right w:val="nil"/>
            </w:tcBorders>
            <w:vAlign w:val="center"/>
          </w:tcPr>
          <w:p w14:paraId="1EA67FE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r>
      <w:tr w:rsidR="00EF3983" w:rsidRPr="00EF3983" w14:paraId="0D35F735" w14:textId="77777777" w:rsidTr="004F475F">
        <w:trPr>
          <w:gridAfter w:val="1"/>
          <w:wAfter w:w="33" w:type="pct"/>
          <w:trHeight w:val="20"/>
        </w:trPr>
        <w:tc>
          <w:tcPr>
            <w:tcW w:w="844" w:type="pct"/>
            <w:tcBorders>
              <w:top w:val="single" w:sz="4" w:space="0" w:color="auto"/>
              <w:left w:val="nil"/>
              <w:bottom w:val="single" w:sz="4" w:space="0" w:color="auto"/>
              <w:right w:val="nil"/>
            </w:tcBorders>
            <w:shd w:val="clear" w:color="auto" w:fill="auto"/>
            <w:vAlign w:val="center"/>
          </w:tcPr>
          <w:p w14:paraId="3130553D"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ENETS 2009-2010</w:t>
            </w:r>
          </w:p>
        </w:tc>
        <w:tc>
          <w:tcPr>
            <w:tcW w:w="585" w:type="pct"/>
            <w:tcBorders>
              <w:top w:val="single" w:sz="4" w:space="0" w:color="auto"/>
              <w:left w:val="nil"/>
              <w:bottom w:val="single" w:sz="4" w:space="0" w:color="auto"/>
              <w:right w:val="nil"/>
            </w:tcBorders>
            <w:shd w:val="clear" w:color="auto" w:fill="auto"/>
            <w:vAlign w:val="center"/>
          </w:tcPr>
          <w:p w14:paraId="2642C3E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tcBorders>
              <w:top w:val="single" w:sz="4" w:space="0" w:color="auto"/>
              <w:left w:val="nil"/>
              <w:bottom w:val="single" w:sz="4" w:space="0" w:color="auto"/>
              <w:right w:val="nil"/>
            </w:tcBorders>
            <w:shd w:val="clear" w:color="auto" w:fill="auto"/>
            <w:vAlign w:val="center"/>
          </w:tcPr>
          <w:p w14:paraId="6A61437C"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[Male] Breakfast consumption everyday</w:t>
            </w:r>
          </w:p>
        </w:tc>
        <w:tc>
          <w:tcPr>
            <w:tcW w:w="579" w:type="pct"/>
            <w:tcBorders>
              <w:top w:val="single" w:sz="4" w:space="0" w:color="auto"/>
              <w:left w:val="nil"/>
              <w:bottom w:val="single" w:sz="4" w:space="0" w:color="auto"/>
              <w:right w:val="nil"/>
            </w:tcBorders>
            <w:shd w:val="clear" w:color="auto" w:fill="auto"/>
            <w:noWrap/>
            <w:vAlign w:val="center"/>
          </w:tcPr>
          <w:p w14:paraId="3066E77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0.90</w:t>
            </w:r>
          </w:p>
        </w:tc>
        <w:tc>
          <w:tcPr>
            <w:tcW w:w="580" w:type="pct"/>
            <w:tcBorders>
              <w:top w:val="single" w:sz="4" w:space="0" w:color="auto"/>
              <w:left w:val="nil"/>
              <w:bottom w:val="single" w:sz="4" w:space="0" w:color="auto"/>
              <w:right w:val="nil"/>
            </w:tcBorders>
            <w:shd w:val="clear" w:color="auto" w:fill="auto"/>
            <w:noWrap/>
            <w:vAlign w:val="center"/>
          </w:tcPr>
          <w:p w14:paraId="76CA2D32"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0.40*</w:t>
            </w:r>
          </w:p>
        </w:tc>
        <w:tc>
          <w:tcPr>
            <w:tcW w:w="579" w:type="pct"/>
            <w:tcBorders>
              <w:top w:val="single" w:sz="4" w:space="0" w:color="auto"/>
              <w:left w:val="nil"/>
              <w:bottom w:val="single" w:sz="4" w:space="0" w:color="auto"/>
              <w:right w:val="nil"/>
            </w:tcBorders>
            <w:shd w:val="clear" w:color="auto" w:fill="auto"/>
            <w:noWrap/>
            <w:vAlign w:val="center"/>
          </w:tcPr>
          <w:p w14:paraId="4534D21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top w:val="single" w:sz="4" w:space="0" w:color="auto"/>
              <w:left w:val="nil"/>
              <w:bottom w:val="single" w:sz="4" w:space="0" w:color="auto"/>
              <w:right w:val="nil"/>
            </w:tcBorders>
            <w:vAlign w:val="center"/>
          </w:tcPr>
          <w:p w14:paraId="166DCBF3"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0.86</w:t>
            </w:r>
          </w:p>
        </w:tc>
      </w:tr>
      <w:tr w:rsidR="00EF3983" w:rsidRPr="00EF3983" w14:paraId="5DFB3F9C" w14:textId="77777777" w:rsidTr="004F475F">
        <w:trPr>
          <w:gridAfter w:val="1"/>
          <w:wAfter w:w="33" w:type="pct"/>
          <w:trHeight w:val="20"/>
        </w:trPr>
        <w:tc>
          <w:tcPr>
            <w:tcW w:w="844" w:type="pct"/>
            <w:tcBorders>
              <w:top w:val="single" w:sz="4" w:space="0" w:color="auto"/>
              <w:left w:val="nil"/>
              <w:bottom w:val="single" w:sz="4" w:space="0" w:color="auto"/>
              <w:right w:val="nil"/>
            </w:tcBorders>
            <w:shd w:val="clear" w:color="auto" w:fill="auto"/>
            <w:vAlign w:val="center"/>
          </w:tcPr>
          <w:p w14:paraId="6A595C2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ENETS 2009-2010</w:t>
            </w:r>
          </w:p>
        </w:tc>
        <w:tc>
          <w:tcPr>
            <w:tcW w:w="585" w:type="pct"/>
            <w:tcBorders>
              <w:top w:val="single" w:sz="4" w:space="0" w:color="auto"/>
              <w:left w:val="nil"/>
              <w:bottom w:val="single" w:sz="4" w:space="0" w:color="auto"/>
              <w:right w:val="nil"/>
            </w:tcBorders>
            <w:shd w:val="clear" w:color="auto" w:fill="auto"/>
            <w:vAlign w:val="center"/>
          </w:tcPr>
          <w:p w14:paraId="013060D1"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Adults</w:t>
            </w:r>
          </w:p>
        </w:tc>
        <w:tc>
          <w:tcPr>
            <w:tcW w:w="1222" w:type="pct"/>
            <w:tcBorders>
              <w:top w:val="single" w:sz="4" w:space="0" w:color="auto"/>
              <w:left w:val="nil"/>
              <w:bottom w:val="single" w:sz="4" w:space="0" w:color="auto"/>
              <w:right w:val="nil"/>
            </w:tcBorders>
            <w:shd w:val="clear" w:color="auto" w:fill="auto"/>
            <w:vAlign w:val="center"/>
          </w:tcPr>
          <w:p w14:paraId="37FEEAF2" w14:textId="77777777" w:rsidR="00653459" w:rsidRPr="00EF3983" w:rsidRDefault="00653459" w:rsidP="00653459">
            <w:pPr>
              <w:spacing w:after="0" w:line="0" w:lineRule="atLeast"/>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 [Women] Breakfast consumption everyday</w:t>
            </w:r>
          </w:p>
        </w:tc>
        <w:tc>
          <w:tcPr>
            <w:tcW w:w="579" w:type="pct"/>
            <w:tcBorders>
              <w:top w:val="single" w:sz="4" w:space="0" w:color="auto"/>
              <w:left w:val="nil"/>
              <w:bottom w:val="single" w:sz="4" w:space="0" w:color="auto"/>
              <w:right w:val="nil"/>
            </w:tcBorders>
            <w:shd w:val="clear" w:color="auto" w:fill="auto"/>
            <w:noWrap/>
            <w:vAlign w:val="center"/>
          </w:tcPr>
          <w:p w14:paraId="49882885"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2.03</w:t>
            </w:r>
          </w:p>
        </w:tc>
        <w:tc>
          <w:tcPr>
            <w:tcW w:w="580" w:type="pct"/>
            <w:tcBorders>
              <w:top w:val="single" w:sz="4" w:space="0" w:color="auto"/>
              <w:left w:val="nil"/>
              <w:bottom w:val="single" w:sz="4" w:space="0" w:color="auto"/>
              <w:right w:val="nil"/>
            </w:tcBorders>
            <w:shd w:val="clear" w:color="auto" w:fill="auto"/>
            <w:noWrap/>
            <w:vAlign w:val="center"/>
          </w:tcPr>
          <w:p w14:paraId="07875D1F"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0.51</w:t>
            </w:r>
          </w:p>
        </w:tc>
        <w:tc>
          <w:tcPr>
            <w:tcW w:w="579" w:type="pct"/>
            <w:tcBorders>
              <w:top w:val="single" w:sz="4" w:space="0" w:color="auto"/>
              <w:left w:val="nil"/>
              <w:bottom w:val="single" w:sz="4" w:space="0" w:color="auto"/>
              <w:right w:val="nil"/>
            </w:tcBorders>
            <w:shd w:val="clear" w:color="auto" w:fill="auto"/>
            <w:noWrap/>
            <w:vAlign w:val="center"/>
          </w:tcPr>
          <w:p w14:paraId="6F0C29D4"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p>
        </w:tc>
        <w:tc>
          <w:tcPr>
            <w:tcW w:w="580" w:type="pct"/>
            <w:tcBorders>
              <w:top w:val="single" w:sz="4" w:space="0" w:color="auto"/>
              <w:left w:val="nil"/>
              <w:bottom w:val="single" w:sz="4" w:space="0" w:color="auto"/>
              <w:right w:val="nil"/>
            </w:tcBorders>
            <w:vAlign w:val="center"/>
          </w:tcPr>
          <w:p w14:paraId="40AD935D" w14:textId="77777777" w:rsidR="00653459" w:rsidRPr="00EF3983" w:rsidRDefault="00653459" w:rsidP="00653459">
            <w:pPr>
              <w:spacing w:after="0" w:line="0" w:lineRule="atLeast"/>
              <w:jc w:val="center"/>
              <w:rPr>
                <w:rFonts w:ascii="Times New Roman" w:eastAsia="Times New Roman" w:hAnsi="Times New Roman" w:cs="Times New Roman"/>
                <w:color w:val="000000" w:themeColor="text1"/>
                <w:sz w:val="20"/>
                <w:szCs w:val="20"/>
                <w:lang w:val="en-US" w:eastAsia="en-GB" w:bidi="en-US"/>
              </w:rPr>
            </w:pPr>
            <w:r w:rsidRPr="00EF3983">
              <w:rPr>
                <w:rFonts w:ascii="Times New Roman" w:eastAsia="Times New Roman" w:hAnsi="Times New Roman" w:cs="Times New Roman"/>
                <w:color w:val="000000" w:themeColor="text1"/>
                <w:sz w:val="20"/>
                <w:szCs w:val="20"/>
                <w:lang w:val="en-US" w:eastAsia="en-GB" w:bidi="en-US"/>
              </w:rPr>
              <w:t>+OR 1.31</w:t>
            </w:r>
          </w:p>
        </w:tc>
      </w:tr>
    </w:tbl>
    <w:p w14:paraId="0AC421EF" w14:textId="77777777" w:rsidR="00653459" w:rsidRPr="00EF3983" w:rsidRDefault="00653459" w:rsidP="00653459">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+Relative differences (%) in intakes between lowest and highest socioeconomic groups were estimated by: ([value highest SEP group – value lowest SEP group] / value highest SEP group) X 100. Odds ratio (OR) were reported for dichotomous outcome variables. Reference category for OR: Highest SEP group. *Relative differences &gt;10% in intakes, or p&lt;0.05 for OR.</w:t>
      </w:r>
    </w:p>
    <w:p w14:paraId="199F63EC" w14:textId="5F52C5F8" w:rsidR="00E76B62" w:rsidRPr="00EF3983" w:rsidRDefault="00653459" w:rsidP="00653459">
      <w:pPr>
        <w:adjustRightInd w:val="0"/>
        <w:snapToGrid w:val="0"/>
        <w:spacing w:after="120" w:line="260" w:lineRule="atLeast"/>
        <w:jc w:val="both"/>
        <w:rPr>
          <w:rFonts w:ascii="Times New Roman" w:eastAsia="Times New Roman" w:hAnsi="Times New Roman" w:cs="Times New Roman"/>
          <w:color w:val="000000" w:themeColor="text1"/>
          <w:sz w:val="18"/>
          <w:lang w:eastAsia="de-DE" w:bidi="en-US"/>
        </w:rPr>
      </w:pPr>
      <w:r w:rsidRPr="00EF3983">
        <w:rPr>
          <w:rFonts w:ascii="Times New Roman" w:eastAsia="Times New Roman" w:hAnsi="Times New Roman" w:cs="Times New Roman"/>
          <w:color w:val="000000" w:themeColor="text1"/>
          <w:sz w:val="18"/>
          <w:lang w:eastAsia="de-DE" w:bidi="en-US"/>
        </w:rPr>
        <w:t>Differences reported are for the lowest socioeconomic group relative to the highest group (i.e.: ‘-’ refers to lower intakes among the lower SEP group relative to the highest SEP group (or higher intakes among the highest SEP group relative to the lowest SEP group); ‘+‘ refers to higher intakes among the lower SEP group relative to the lowest SEP group (or lower intakes among the highest SEP group relative to the lowest SEP group). d: per day; pd: previous day.</w:t>
      </w:r>
    </w:p>
    <w:sectPr w:rsidR="00E76B62" w:rsidRPr="00EF3983" w:rsidSect="002855C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7369C" w14:textId="77777777" w:rsidR="00F47ADD" w:rsidRDefault="00F47ADD" w:rsidP="00B25F57">
      <w:pPr>
        <w:spacing w:after="0" w:line="240" w:lineRule="auto"/>
      </w:pPr>
      <w:r>
        <w:separator/>
      </w:r>
    </w:p>
  </w:endnote>
  <w:endnote w:type="continuationSeparator" w:id="0">
    <w:p w14:paraId="53269A56" w14:textId="77777777" w:rsidR="00F47ADD" w:rsidRDefault="00F47ADD" w:rsidP="00B2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0A42" w14:textId="77777777" w:rsidR="00F50F7A" w:rsidRDefault="00F50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E0A6" w14:textId="77777777" w:rsidR="00F50F7A" w:rsidRDefault="00F50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4232" w14:textId="77777777" w:rsidR="00F50F7A" w:rsidRDefault="00F50F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E6200" w14:textId="77777777" w:rsidR="00B25F57" w:rsidRDefault="00B25F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772550"/>
      <w:docPartObj>
        <w:docPartGallery w:val="Page Numbers (Bottom of Page)"/>
        <w:docPartUnique/>
      </w:docPartObj>
    </w:sdtPr>
    <w:sdtEndPr>
      <w:rPr>
        <w:noProof/>
      </w:rPr>
    </w:sdtEndPr>
    <w:sdtContent>
      <w:p w14:paraId="030A1410" w14:textId="6C3FB9D5" w:rsidR="00674909" w:rsidRDefault="00674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95FAA" w14:textId="77777777" w:rsidR="00B25F57" w:rsidRDefault="00B25F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1402" w14:textId="77777777" w:rsidR="00B25F57" w:rsidRDefault="00B25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73B6" w14:textId="77777777" w:rsidR="00F47ADD" w:rsidRDefault="00F47ADD" w:rsidP="00B25F57">
      <w:pPr>
        <w:spacing w:after="0" w:line="240" w:lineRule="auto"/>
      </w:pPr>
      <w:r>
        <w:separator/>
      </w:r>
    </w:p>
  </w:footnote>
  <w:footnote w:type="continuationSeparator" w:id="0">
    <w:p w14:paraId="320D0C55" w14:textId="77777777" w:rsidR="00F47ADD" w:rsidRDefault="00F47ADD" w:rsidP="00B2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0995" w14:textId="77777777" w:rsidR="00F50F7A" w:rsidRDefault="00F50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2AD27" w14:textId="77777777" w:rsidR="00F50F7A" w:rsidRDefault="00F5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CC03" w14:textId="77777777" w:rsidR="00F50F7A" w:rsidRDefault="00F50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CDD7" w14:textId="77777777" w:rsidR="00B25F57" w:rsidRDefault="00B25F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CEFB" w14:textId="77777777" w:rsidR="00B25F57" w:rsidRDefault="00B25F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75B30" w14:textId="77777777" w:rsidR="00B25F57" w:rsidRDefault="00B25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20C8"/>
    <w:multiLevelType w:val="hybridMultilevel"/>
    <w:tmpl w:val="900C8B68"/>
    <w:lvl w:ilvl="0" w:tplc="2682CF20">
      <w:start w:val="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1F7087"/>
    <w:multiLevelType w:val="hybridMultilevel"/>
    <w:tmpl w:val="932A5F9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5923BE"/>
    <w:multiLevelType w:val="hybridMultilevel"/>
    <w:tmpl w:val="8E1672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179C3"/>
    <w:multiLevelType w:val="hybridMultilevel"/>
    <w:tmpl w:val="34E0026A"/>
    <w:lvl w:ilvl="0" w:tplc="08090017">
      <w:start w:val="1"/>
      <w:numFmt w:val="lowerLetter"/>
      <w:lvlText w:val="%1)"/>
      <w:lvlJc w:val="left"/>
      <w:pPr>
        <w:ind w:left="1080" w:hanging="360"/>
      </w:pPr>
      <w:rPr>
        <w:rFonts w:hint="default"/>
      </w:rPr>
    </w:lvl>
    <w:lvl w:ilvl="1" w:tplc="4558AF4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0B58A9"/>
    <w:multiLevelType w:val="hybridMultilevel"/>
    <w:tmpl w:val="455E9E68"/>
    <w:lvl w:ilvl="0" w:tplc="08090017">
      <w:start w:val="1"/>
      <w:numFmt w:val="lowerLetter"/>
      <w:lvlText w:val="%1)"/>
      <w:lvlJc w:val="left"/>
      <w:pPr>
        <w:ind w:left="1080" w:hanging="360"/>
      </w:pPr>
      <w:rPr>
        <w:rFonts w:hint="default"/>
      </w:rPr>
    </w:lvl>
    <w:lvl w:ilvl="1" w:tplc="4558AF4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D46DF2"/>
    <w:multiLevelType w:val="hybridMultilevel"/>
    <w:tmpl w:val="382AF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FA30C7"/>
    <w:multiLevelType w:val="hybridMultilevel"/>
    <w:tmpl w:val="F7D43BC2"/>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5326A"/>
    <w:multiLevelType w:val="hybridMultilevel"/>
    <w:tmpl w:val="A9FA8B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6E6471"/>
    <w:multiLevelType w:val="hybridMultilevel"/>
    <w:tmpl w:val="F65CE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AB5E23"/>
    <w:multiLevelType w:val="hybridMultilevel"/>
    <w:tmpl w:val="336061A4"/>
    <w:lvl w:ilvl="0" w:tplc="08090011">
      <w:start w:val="1"/>
      <w:numFmt w:val="decimal"/>
      <w:lvlText w:val="%1)"/>
      <w:lvlJc w:val="left"/>
      <w:pPr>
        <w:ind w:left="720" w:hanging="360"/>
      </w:pPr>
      <w:rPr>
        <w:rFonts w:hint="default"/>
      </w:rPr>
    </w:lvl>
    <w:lvl w:ilvl="1" w:tplc="4558AF4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118F6"/>
    <w:multiLevelType w:val="hybridMultilevel"/>
    <w:tmpl w:val="89888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655A2A"/>
    <w:multiLevelType w:val="hybridMultilevel"/>
    <w:tmpl w:val="A814A67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F0D3166"/>
    <w:multiLevelType w:val="hybridMultilevel"/>
    <w:tmpl w:val="AC7A71A8"/>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C52536"/>
    <w:multiLevelType w:val="hybridMultilevel"/>
    <w:tmpl w:val="A240214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9D353F4"/>
    <w:multiLevelType w:val="hybridMultilevel"/>
    <w:tmpl w:val="16A05C5A"/>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C9A7DBA"/>
    <w:multiLevelType w:val="hybridMultilevel"/>
    <w:tmpl w:val="507882C2"/>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4"/>
  </w:num>
  <w:num w:numId="3">
    <w:abstractNumId w:val="6"/>
  </w:num>
  <w:num w:numId="4">
    <w:abstractNumId w:val="3"/>
  </w:num>
  <w:num w:numId="5">
    <w:abstractNumId w:val="4"/>
  </w:num>
  <w:num w:numId="6">
    <w:abstractNumId w:val="2"/>
  </w:num>
  <w:num w:numId="7">
    <w:abstractNumId w:val="15"/>
  </w:num>
  <w:num w:numId="8">
    <w:abstractNumId w:val="5"/>
  </w:num>
  <w:num w:numId="9">
    <w:abstractNumId w:val="7"/>
  </w:num>
  <w:num w:numId="10">
    <w:abstractNumId w:val="12"/>
  </w:num>
  <w:num w:numId="11">
    <w:abstractNumId w:val="8"/>
  </w:num>
  <w:num w:numId="12">
    <w:abstractNumId w:val="13"/>
  </w:num>
  <w:num w:numId="13">
    <w:abstractNumId w:val="1"/>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NLa0NAYCU2MTMyUdpeDU4uLM/DyQAtNaAHvpEXosAAAA"/>
  </w:docVars>
  <w:rsids>
    <w:rsidRoot w:val="00B25F57"/>
    <w:rsid w:val="00042AFD"/>
    <w:rsid w:val="000439CD"/>
    <w:rsid w:val="00047CAA"/>
    <w:rsid w:val="0005116E"/>
    <w:rsid w:val="00053DCE"/>
    <w:rsid w:val="000623CF"/>
    <w:rsid w:val="00065081"/>
    <w:rsid w:val="00065917"/>
    <w:rsid w:val="000707A2"/>
    <w:rsid w:val="00087670"/>
    <w:rsid w:val="00090800"/>
    <w:rsid w:val="00097896"/>
    <w:rsid w:val="000C1C61"/>
    <w:rsid w:val="000D6620"/>
    <w:rsid w:val="000E2E43"/>
    <w:rsid w:val="00107613"/>
    <w:rsid w:val="001569C5"/>
    <w:rsid w:val="00161444"/>
    <w:rsid w:val="0016439F"/>
    <w:rsid w:val="00181ADB"/>
    <w:rsid w:val="00185082"/>
    <w:rsid w:val="00191B80"/>
    <w:rsid w:val="001A0218"/>
    <w:rsid w:val="001A6E6F"/>
    <w:rsid w:val="001A77CF"/>
    <w:rsid w:val="001D165F"/>
    <w:rsid w:val="001E03BF"/>
    <w:rsid w:val="001F4BD4"/>
    <w:rsid w:val="001F73E3"/>
    <w:rsid w:val="00204E97"/>
    <w:rsid w:val="002070F1"/>
    <w:rsid w:val="0022472D"/>
    <w:rsid w:val="00235F7B"/>
    <w:rsid w:val="00236205"/>
    <w:rsid w:val="00252CE0"/>
    <w:rsid w:val="0027761C"/>
    <w:rsid w:val="002855C2"/>
    <w:rsid w:val="0029228B"/>
    <w:rsid w:val="002A3662"/>
    <w:rsid w:val="002C5364"/>
    <w:rsid w:val="002C70C1"/>
    <w:rsid w:val="002D114D"/>
    <w:rsid w:val="002D4FEE"/>
    <w:rsid w:val="002D6910"/>
    <w:rsid w:val="002E6063"/>
    <w:rsid w:val="0034723B"/>
    <w:rsid w:val="00355A32"/>
    <w:rsid w:val="0036364C"/>
    <w:rsid w:val="0038222B"/>
    <w:rsid w:val="00391F3E"/>
    <w:rsid w:val="003B5BD0"/>
    <w:rsid w:val="003B7718"/>
    <w:rsid w:val="00436B43"/>
    <w:rsid w:val="00440DF7"/>
    <w:rsid w:val="0044733F"/>
    <w:rsid w:val="004531AC"/>
    <w:rsid w:val="00461843"/>
    <w:rsid w:val="00480EDE"/>
    <w:rsid w:val="00487568"/>
    <w:rsid w:val="004A015F"/>
    <w:rsid w:val="004A1A0B"/>
    <w:rsid w:val="004A281A"/>
    <w:rsid w:val="004A2FFB"/>
    <w:rsid w:val="004A6D48"/>
    <w:rsid w:val="004C7511"/>
    <w:rsid w:val="004D48A5"/>
    <w:rsid w:val="004F3351"/>
    <w:rsid w:val="004F3B0F"/>
    <w:rsid w:val="00506526"/>
    <w:rsid w:val="0052294D"/>
    <w:rsid w:val="00524FDF"/>
    <w:rsid w:val="00531261"/>
    <w:rsid w:val="00535508"/>
    <w:rsid w:val="00535A58"/>
    <w:rsid w:val="00571AE4"/>
    <w:rsid w:val="005800AD"/>
    <w:rsid w:val="00594ABC"/>
    <w:rsid w:val="00597EB5"/>
    <w:rsid w:val="005B52C5"/>
    <w:rsid w:val="005C72C7"/>
    <w:rsid w:val="005D5EA3"/>
    <w:rsid w:val="006066F6"/>
    <w:rsid w:val="006366B0"/>
    <w:rsid w:val="00640E3A"/>
    <w:rsid w:val="00653459"/>
    <w:rsid w:val="006736C4"/>
    <w:rsid w:val="00674909"/>
    <w:rsid w:val="006814BF"/>
    <w:rsid w:val="00681898"/>
    <w:rsid w:val="00683673"/>
    <w:rsid w:val="006845CD"/>
    <w:rsid w:val="00690845"/>
    <w:rsid w:val="00695169"/>
    <w:rsid w:val="006A4EEB"/>
    <w:rsid w:val="006A5AE5"/>
    <w:rsid w:val="006B2A09"/>
    <w:rsid w:val="006E0341"/>
    <w:rsid w:val="006F5165"/>
    <w:rsid w:val="00702248"/>
    <w:rsid w:val="00710AC9"/>
    <w:rsid w:val="007344FB"/>
    <w:rsid w:val="00751070"/>
    <w:rsid w:val="007664EF"/>
    <w:rsid w:val="007702DE"/>
    <w:rsid w:val="00770342"/>
    <w:rsid w:val="0077704A"/>
    <w:rsid w:val="00781110"/>
    <w:rsid w:val="00785200"/>
    <w:rsid w:val="00794E89"/>
    <w:rsid w:val="007C647B"/>
    <w:rsid w:val="007D672A"/>
    <w:rsid w:val="007D72A9"/>
    <w:rsid w:val="007E3ADF"/>
    <w:rsid w:val="007E5419"/>
    <w:rsid w:val="007F717C"/>
    <w:rsid w:val="008320E8"/>
    <w:rsid w:val="008352C2"/>
    <w:rsid w:val="008419F8"/>
    <w:rsid w:val="00853FE8"/>
    <w:rsid w:val="008624D5"/>
    <w:rsid w:val="00890F6C"/>
    <w:rsid w:val="00890FFD"/>
    <w:rsid w:val="008A5EEF"/>
    <w:rsid w:val="008C29CB"/>
    <w:rsid w:val="008C372C"/>
    <w:rsid w:val="008C38F8"/>
    <w:rsid w:val="008D1C00"/>
    <w:rsid w:val="008E4741"/>
    <w:rsid w:val="008F2547"/>
    <w:rsid w:val="00911563"/>
    <w:rsid w:val="00920453"/>
    <w:rsid w:val="00922D9A"/>
    <w:rsid w:val="00924A58"/>
    <w:rsid w:val="00927489"/>
    <w:rsid w:val="00932E8F"/>
    <w:rsid w:val="009446D0"/>
    <w:rsid w:val="00947D79"/>
    <w:rsid w:val="00951CE9"/>
    <w:rsid w:val="009701B1"/>
    <w:rsid w:val="009A4CB4"/>
    <w:rsid w:val="009A7A1A"/>
    <w:rsid w:val="009B7686"/>
    <w:rsid w:val="009C7DBA"/>
    <w:rsid w:val="009D2A5A"/>
    <w:rsid w:val="009D786F"/>
    <w:rsid w:val="00A00967"/>
    <w:rsid w:val="00A03122"/>
    <w:rsid w:val="00A03B5B"/>
    <w:rsid w:val="00A113CB"/>
    <w:rsid w:val="00A326EE"/>
    <w:rsid w:val="00A54D1A"/>
    <w:rsid w:val="00A55195"/>
    <w:rsid w:val="00A665F7"/>
    <w:rsid w:val="00A70538"/>
    <w:rsid w:val="00A77DC5"/>
    <w:rsid w:val="00A92190"/>
    <w:rsid w:val="00AA104F"/>
    <w:rsid w:val="00AA2A9F"/>
    <w:rsid w:val="00AA3AD4"/>
    <w:rsid w:val="00AB2E97"/>
    <w:rsid w:val="00AC55E4"/>
    <w:rsid w:val="00AE433C"/>
    <w:rsid w:val="00AE7E59"/>
    <w:rsid w:val="00AF60A3"/>
    <w:rsid w:val="00B222B6"/>
    <w:rsid w:val="00B23962"/>
    <w:rsid w:val="00B25F57"/>
    <w:rsid w:val="00B6112F"/>
    <w:rsid w:val="00B659FC"/>
    <w:rsid w:val="00B6638D"/>
    <w:rsid w:val="00B67C23"/>
    <w:rsid w:val="00B77D19"/>
    <w:rsid w:val="00BB180F"/>
    <w:rsid w:val="00BB7E7F"/>
    <w:rsid w:val="00BC3427"/>
    <w:rsid w:val="00BC52F3"/>
    <w:rsid w:val="00BD3E9E"/>
    <w:rsid w:val="00BD55B1"/>
    <w:rsid w:val="00BE50DA"/>
    <w:rsid w:val="00C005AA"/>
    <w:rsid w:val="00C27EB2"/>
    <w:rsid w:val="00C643D4"/>
    <w:rsid w:val="00C8572A"/>
    <w:rsid w:val="00C9373A"/>
    <w:rsid w:val="00C971EA"/>
    <w:rsid w:val="00CB5B9C"/>
    <w:rsid w:val="00CC1449"/>
    <w:rsid w:val="00CC162E"/>
    <w:rsid w:val="00CC6571"/>
    <w:rsid w:val="00CC74BC"/>
    <w:rsid w:val="00CD314A"/>
    <w:rsid w:val="00CD3348"/>
    <w:rsid w:val="00CF1D8C"/>
    <w:rsid w:val="00CF7786"/>
    <w:rsid w:val="00D10937"/>
    <w:rsid w:val="00D2297B"/>
    <w:rsid w:val="00D337A7"/>
    <w:rsid w:val="00D42D26"/>
    <w:rsid w:val="00D5081E"/>
    <w:rsid w:val="00D54BFA"/>
    <w:rsid w:val="00D56B9A"/>
    <w:rsid w:val="00D6219C"/>
    <w:rsid w:val="00D817F2"/>
    <w:rsid w:val="00D81C23"/>
    <w:rsid w:val="00DB246D"/>
    <w:rsid w:val="00DD4FF4"/>
    <w:rsid w:val="00DD665B"/>
    <w:rsid w:val="00DE58C2"/>
    <w:rsid w:val="00DF5F74"/>
    <w:rsid w:val="00DF7102"/>
    <w:rsid w:val="00E17F0C"/>
    <w:rsid w:val="00E41D0C"/>
    <w:rsid w:val="00E76566"/>
    <w:rsid w:val="00E82EE8"/>
    <w:rsid w:val="00E969DD"/>
    <w:rsid w:val="00E97194"/>
    <w:rsid w:val="00EA2ACC"/>
    <w:rsid w:val="00EB01CC"/>
    <w:rsid w:val="00EC2666"/>
    <w:rsid w:val="00EC381E"/>
    <w:rsid w:val="00EF3983"/>
    <w:rsid w:val="00F00A7E"/>
    <w:rsid w:val="00F01F99"/>
    <w:rsid w:val="00F14ABE"/>
    <w:rsid w:val="00F16C7E"/>
    <w:rsid w:val="00F2227D"/>
    <w:rsid w:val="00F26A3A"/>
    <w:rsid w:val="00F371C5"/>
    <w:rsid w:val="00F458D6"/>
    <w:rsid w:val="00F47ADD"/>
    <w:rsid w:val="00F47BA8"/>
    <w:rsid w:val="00F50F7A"/>
    <w:rsid w:val="00F75F82"/>
    <w:rsid w:val="00F77D77"/>
    <w:rsid w:val="00F84C31"/>
    <w:rsid w:val="00FD597A"/>
    <w:rsid w:val="00FE6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32021"/>
  <w15:chartTrackingRefBased/>
  <w15:docId w15:val="{5555C8D5-A6C4-48C6-B96E-518A45E1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6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6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F5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F57"/>
  </w:style>
  <w:style w:type="paragraph" w:styleId="Footer">
    <w:name w:val="footer"/>
    <w:basedOn w:val="Normal"/>
    <w:link w:val="FooterChar"/>
    <w:uiPriority w:val="99"/>
    <w:unhideWhenUsed/>
    <w:rsid w:val="00B25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F57"/>
  </w:style>
  <w:style w:type="paragraph" w:styleId="BalloonText">
    <w:name w:val="Balloon Text"/>
    <w:basedOn w:val="Normal"/>
    <w:link w:val="BalloonTextChar"/>
    <w:uiPriority w:val="99"/>
    <w:semiHidden/>
    <w:unhideWhenUsed/>
    <w:rsid w:val="00CC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BC"/>
    <w:rPr>
      <w:rFonts w:ascii="Segoe UI" w:hAnsi="Segoe UI" w:cs="Segoe UI"/>
      <w:sz w:val="18"/>
      <w:szCs w:val="18"/>
    </w:rPr>
  </w:style>
  <w:style w:type="paragraph" w:styleId="ListParagraph">
    <w:name w:val="List Paragraph"/>
    <w:basedOn w:val="Normal"/>
    <w:uiPriority w:val="34"/>
    <w:qFormat/>
    <w:rsid w:val="00CC74BC"/>
    <w:pPr>
      <w:ind w:left="720"/>
      <w:contextualSpacing/>
      <w:jc w:val="both"/>
    </w:pPr>
  </w:style>
  <w:style w:type="paragraph" w:styleId="Caption">
    <w:name w:val="caption"/>
    <w:basedOn w:val="Normal"/>
    <w:next w:val="Normal"/>
    <w:uiPriority w:val="35"/>
    <w:unhideWhenUsed/>
    <w:qFormat/>
    <w:rsid w:val="00355A3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D66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6620"/>
    <w:rPr>
      <w:rFonts w:asciiTheme="majorHAnsi" w:eastAsiaTheme="majorEastAsia" w:hAnsiTheme="majorHAnsi" w:cstheme="majorBidi"/>
      <w:color w:val="1F3763" w:themeColor="accent1" w:themeShade="7F"/>
      <w:sz w:val="24"/>
      <w:szCs w:val="24"/>
    </w:rPr>
  </w:style>
  <w:style w:type="paragraph" w:customStyle="1" w:styleId="MDPI43tablefooter">
    <w:name w:val="MDPI_4.3_table_footer"/>
    <w:basedOn w:val="Normal"/>
    <w:next w:val="Normal"/>
    <w:qFormat/>
    <w:rsid w:val="00065081"/>
    <w:pPr>
      <w:adjustRightInd w:val="0"/>
      <w:snapToGrid w:val="0"/>
      <w:spacing w:after="120" w:line="260" w:lineRule="atLeast"/>
      <w:jc w:val="both"/>
    </w:pPr>
    <w:rPr>
      <w:rFonts w:ascii="Palatino Linotype" w:eastAsia="Times New Roman" w:hAnsi="Palatino Linotype" w:cs="Times New Roman"/>
      <w:color w:val="000000"/>
      <w:sz w:val="18"/>
      <w:lang w:val="en-US" w:eastAsia="de-DE" w:bidi="en-US"/>
    </w:rPr>
  </w:style>
  <w:style w:type="paragraph" w:customStyle="1" w:styleId="MDPI31text">
    <w:name w:val="MDPI_3.1_text"/>
    <w:qFormat/>
    <w:rsid w:val="00D10937"/>
    <w:pPr>
      <w:adjustRightInd w:val="0"/>
      <w:snapToGrid w:val="0"/>
      <w:spacing w:after="0" w:line="360" w:lineRule="auto"/>
      <w:ind w:firstLine="425"/>
      <w:jc w:val="both"/>
    </w:pPr>
    <w:rPr>
      <w:rFonts w:ascii="Times New Roman" w:eastAsia="Times New Roman" w:hAnsi="Times New Roman" w:cs="Times New Roman"/>
      <w:snapToGrid w:val="0"/>
      <w:color w:val="000000"/>
      <w:sz w:val="24"/>
      <w:szCs w:val="24"/>
      <w:lang w:eastAsia="de-DE" w:bidi="en-US"/>
    </w:rPr>
  </w:style>
  <w:style w:type="paragraph" w:customStyle="1" w:styleId="Tablefooter">
    <w:name w:val="Table_footer"/>
    <w:basedOn w:val="Normal"/>
    <w:next w:val="Normal"/>
    <w:qFormat/>
    <w:rsid w:val="00F16C7E"/>
    <w:pPr>
      <w:adjustRightInd w:val="0"/>
      <w:snapToGrid w:val="0"/>
      <w:spacing w:after="120" w:line="260" w:lineRule="atLeast"/>
      <w:jc w:val="both"/>
    </w:pPr>
    <w:rPr>
      <w:rFonts w:ascii="Times New Roman" w:eastAsia="Times New Roman" w:hAnsi="Times New Roman" w:cs="Times New Roman"/>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2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equity.cochrane.org/equity-extension-prisma"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osmedicine.org/article/info%3Adoi%2F10.1371%2Fjournal.pmed.1001333"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C7D61E10699429CA7F7E56CCD5927" ma:contentTypeVersion="13" ma:contentTypeDescription="Create a new document." ma:contentTypeScope="" ma:versionID="1852d46343eb6972caa9f6b4b4b0df74">
  <xsd:schema xmlns:xsd="http://www.w3.org/2001/XMLSchema" xmlns:xs="http://www.w3.org/2001/XMLSchema" xmlns:p="http://schemas.microsoft.com/office/2006/metadata/properties" xmlns:ns3="d13a2da7-2f96-465c-ac2f-6400bc8ebf34" xmlns:ns4="dd301a4c-b986-450e-9809-28fbfa99948f" targetNamespace="http://schemas.microsoft.com/office/2006/metadata/properties" ma:root="true" ma:fieldsID="296c801503c4e8f1fe4122381bcf5ad3" ns3:_="" ns4:_="">
    <xsd:import namespace="d13a2da7-2f96-465c-ac2f-6400bc8ebf34"/>
    <xsd:import namespace="dd301a4c-b986-450e-9809-28fbfa9994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a2da7-2f96-465c-ac2f-6400bc8ebf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301a4c-b986-450e-9809-28fbfa9994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1892-1215-422E-8C64-84582C966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a2da7-2f96-465c-ac2f-6400bc8ebf34"/>
    <ds:schemaRef ds:uri="dd301a4c-b986-450e-9809-28fbfa999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ADA4F-946F-479E-9555-FF3650B478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DE8402-B52F-41F3-833B-12433439B857}">
  <ds:schemaRefs>
    <ds:schemaRef ds:uri="http://schemas.microsoft.com/sharepoint/v3/contenttype/forms"/>
  </ds:schemaRefs>
</ds:datastoreItem>
</file>

<file path=customXml/itemProps4.xml><?xml version="1.0" encoding="utf-8"?>
<ds:datastoreItem xmlns:ds="http://schemas.openxmlformats.org/officeDocument/2006/customXml" ds:itemID="{7DD38EFC-C234-484E-B601-D795BD7A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6254</Words>
  <Characters>35653</Characters>
  <Application>Microsoft Office Word</Application>
  <DocSecurity>0</DocSecurity>
  <Lines>297</Lines>
  <Paragraphs>83</Paragraphs>
  <ScaleCrop>false</ScaleCrop>
  <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Vega Salas</dc:creator>
  <cp:keywords/>
  <dc:description/>
  <cp:lastModifiedBy>Elaine Halls</cp:lastModifiedBy>
  <cp:revision>2</cp:revision>
  <cp:lastPrinted>2021-02-18T19:53:00Z</cp:lastPrinted>
  <dcterms:created xsi:type="dcterms:W3CDTF">2021-07-07T09:55:00Z</dcterms:created>
  <dcterms:modified xsi:type="dcterms:W3CDTF">2021-07-07T09:55:00Z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0x010100716C7D61E10699429CA7F7E56CCD5927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http://csl.mendeley.com/styles/446377511/apa-4</vt:lpwstr>
  </property>
  <property fmtid="{D5CDD505-2E9C-101B-9397-08002B2CF9AE}" pid="10" name="Mendeley Recent Style Name 3_1">
    <vt:lpwstr>American Psychological Association 6th edition - Reduce et.al - María Jesús Vega</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http://www.zotero.org/styles/harvard1</vt:lpwstr>
  </property>
  <property fmtid="{D5CDD505-2E9C-101B-9397-08002B2CF9AE}" pid="18" name="Mendeley Recent Style Name 7_1">
    <vt:lpwstr>Harvard reference format 1 (deprecated)</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ies>
</file>