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D9A96" w14:textId="77777777" w:rsidR="005C05AF" w:rsidRDefault="000006C9" w:rsidP="00226FB0">
      <w:pPr>
        <w:ind w:left="-720"/>
        <w:rPr>
          <w:b/>
          <w:sz w:val="20"/>
          <w:szCs w:val="20"/>
        </w:rPr>
      </w:pPr>
      <w:r w:rsidRPr="000006C9">
        <w:rPr>
          <w:b/>
          <w:sz w:val="20"/>
          <w:szCs w:val="20"/>
        </w:rPr>
        <w:t>S</w:t>
      </w:r>
      <w:r w:rsidR="000F72D9" w:rsidRPr="000006C9">
        <w:rPr>
          <w:b/>
          <w:sz w:val="20"/>
          <w:szCs w:val="20"/>
        </w:rPr>
        <w:t>upplemental Table</w:t>
      </w:r>
      <w:r w:rsidR="001217B2" w:rsidRPr="000006C9">
        <w:rPr>
          <w:b/>
          <w:sz w:val="20"/>
          <w:szCs w:val="20"/>
        </w:rPr>
        <w:t xml:space="preserve"> and A</w:t>
      </w:r>
      <w:r w:rsidR="0052413D">
        <w:rPr>
          <w:b/>
          <w:sz w:val="20"/>
          <w:szCs w:val="20"/>
        </w:rPr>
        <w:t>p</w:t>
      </w:r>
      <w:r w:rsidR="001217B2" w:rsidRPr="000006C9">
        <w:rPr>
          <w:b/>
          <w:sz w:val="20"/>
          <w:szCs w:val="20"/>
        </w:rPr>
        <w:t>pendix</w:t>
      </w:r>
    </w:p>
    <w:p w14:paraId="74489ED3" w14:textId="77777777" w:rsidR="00226FB0" w:rsidRPr="00226FB0" w:rsidRDefault="00226FB0" w:rsidP="00F66A9A">
      <w:pPr>
        <w:rPr>
          <w:b/>
          <w:sz w:val="10"/>
          <w:szCs w:val="10"/>
        </w:rPr>
      </w:pPr>
    </w:p>
    <w:p w14:paraId="7F1FBF59" w14:textId="4083D3D9" w:rsidR="0052413D" w:rsidRDefault="00127C86" w:rsidP="00F66A9A">
      <w:pPr>
        <w:ind w:left="-720" w:right="-180"/>
        <w:rPr>
          <w:i/>
          <w:color w:val="000000"/>
          <w:sz w:val="20"/>
          <w:szCs w:val="20"/>
        </w:rPr>
      </w:pPr>
      <w:r w:rsidRPr="00C4106F">
        <w:rPr>
          <w:b/>
          <w:bCs/>
          <w:iCs/>
          <w:color w:val="000000"/>
          <w:sz w:val="20"/>
          <w:szCs w:val="20"/>
        </w:rPr>
        <w:t xml:space="preserve">Supplemental </w:t>
      </w:r>
      <w:r w:rsidR="0052413D" w:rsidRPr="00C4106F">
        <w:rPr>
          <w:b/>
          <w:bCs/>
          <w:iCs/>
          <w:color w:val="000000"/>
          <w:sz w:val="20"/>
          <w:szCs w:val="20"/>
        </w:rPr>
        <w:t xml:space="preserve">Table </w:t>
      </w:r>
      <w:r w:rsidRPr="00C4106F">
        <w:rPr>
          <w:b/>
          <w:bCs/>
          <w:iCs/>
          <w:color w:val="000000"/>
          <w:sz w:val="20"/>
          <w:szCs w:val="20"/>
        </w:rPr>
        <w:t>1</w:t>
      </w:r>
      <w:r w:rsidR="0052413D" w:rsidRPr="00C4106F">
        <w:rPr>
          <w:b/>
          <w:bCs/>
          <w:iCs/>
          <w:color w:val="000000"/>
          <w:sz w:val="20"/>
          <w:szCs w:val="20"/>
        </w:rPr>
        <w:t>:</w:t>
      </w:r>
      <w:r w:rsidR="0052413D" w:rsidRPr="00C4106F">
        <w:rPr>
          <w:iCs/>
          <w:color w:val="000000"/>
          <w:sz w:val="20"/>
          <w:szCs w:val="20"/>
        </w:rPr>
        <w:t xml:space="preserve"> Results of adjusted generalized estimating equations of the associations of two measures of household crop diversity with children’s dietary diversity scores (DDS) in Ethiopia and Vietnam, 2006-2010</w:t>
      </w:r>
    </w:p>
    <w:tbl>
      <w:tblPr>
        <w:tblW w:w="13135" w:type="dxa"/>
        <w:tblInd w:w="-746" w:type="dxa"/>
        <w:tblLayout w:type="fixed"/>
        <w:tblLook w:val="0400" w:firstRow="0" w:lastRow="0" w:firstColumn="0" w:lastColumn="0" w:noHBand="0" w:noVBand="1"/>
      </w:tblPr>
      <w:tblGrid>
        <w:gridCol w:w="3505"/>
        <w:gridCol w:w="1016"/>
        <w:gridCol w:w="1324"/>
        <w:gridCol w:w="1170"/>
        <w:gridCol w:w="1350"/>
        <w:gridCol w:w="1016"/>
        <w:gridCol w:w="1350"/>
        <w:gridCol w:w="990"/>
        <w:gridCol w:w="1414"/>
      </w:tblGrid>
      <w:tr w:rsidR="0052413D" w14:paraId="0E1DD0FC" w14:textId="77777777" w:rsidTr="005C05AF">
        <w:trPr>
          <w:trHeight w:val="340"/>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7FFCBFF9" w14:textId="77777777" w:rsidR="0052413D" w:rsidRPr="007339D2" w:rsidRDefault="0052413D" w:rsidP="00127C86">
            <w:pPr>
              <w:rPr>
                <w:i/>
                <w:color w:val="000000"/>
                <w:sz w:val="20"/>
                <w:szCs w:val="20"/>
              </w:rPr>
            </w:pPr>
            <w:r w:rsidRPr="007339D2">
              <w:rPr>
                <w:rFonts w:ascii="Times" w:eastAsia="Times" w:hAnsi="Times" w:cs="Times"/>
                <w:b/>
                <w:sz w:val="20"/>
                <w:szCs w:val="20"/>
              </w:rPr>
              <w:t> </w:t>
            </w:r>
          </w:p>
        </w:tc>
        <w:tc>
          <w:tcPr>
            <w:tcW w:w="96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5DC366" w14:textId="77777777" w:rsidR="0052413D" w:rsidRPr="007339D2" w:rsidRDefault="0052413D" w:rsidP="00127C86">
            <w:pPr>
              <w:jc w:val="center"/>
              <w:rPr>
                <w:i/>
                <w:color w:val="000000"/>
                <w:sz w:val="20"/>
                <w:szCs w:val="20"/>
              </w:rPr>
            </w:pPr>
            <w:r w:rsidRPr="007339D2">
              <w:rPr>
                <w:rFonts w:ascii="Times" w:eastAsia="Times" w:hAnsi="Times" w:cs="Times"/>
                <w:b/>
                <w:sz w:val="20"/>
                <w:szCs w:val="20"/>
              </w:rPr>
              <w:t>Dependent variable: Children’s Dietary Diversity Scores</w:t>
            </w:r>
          </w:p>
        </w:tc>
      </w:tr>
      <w:tr w:rsidR="0052413D" w14:paraId="3A6D1E2F" w14:textId="77777777" w:rsidTr="005C05AF">
        <w:trPr>
          <w:trHeight w:val="126"/>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28E71E7A" w14:textId="77777777" w:rsidR="0052413D" w:rsidRPr="007339D2" w:rsidRDefault="0052413D" w:rsidP="00127C86">
            <w:pPr>
              <w:rPr>
                <w:i/>
                <w:color w:val="000000"/>
                <w:sz w:val="20"/>
                <w:szCs w:val="20"/>
              </w:rPr>
            </w:pPr>
          </w:p>
        </w:tc>
        <w:tc>
          <w:tcPr>
            <w:tcW w:w="4860" w:type="dxa"/>
            <w:gridSpan w:val="4"/>
            <w:tcBorders>
              <w:top w:val="single" w:sz="4" w:space="0" w:color="auto"/>
              <w:left w:val="single" w:sz="4" w:space="0" w:color="auto"/>
              <w:bottom w:val="single" w:sz="8" w:space="0" w:color="auto"/>
              <w:right w:val="single" w:sz="36" w:space="0" w:color="auto"/>
            </w:tcBorders>
            <w:shd w:val="clear" w:color="auto" w:fill="auto"/>
          </w:tcPr>
          <w:p w14:paraId="4588FA5F" w14:textId="77777777" w:rsidR="0052413D" w:rsidRPr="007339D2" w:rsidRDefault="0052413D" w:rsidP="00127C86">
            <w:pPr>
              <w:jc w:val="center"/>
              <w:rPr>
                <w:b/>
                <w:bCs/>
                <w:iCs/>
                <w:color w:val="000000"/>
                <w:sz w:val="20"/>
                <w:szCs w:val="20"/>
              </w:rPr>
            </w:pPr>
            <w:r w:rsidRPr="007339D2">
              <w:rPr>
                <w:rFonts w:ascii="Times" w:eastAsia="Times" w:hAnsi="Times" w:cs="Times"/>
                <w:b/>
                <w:bCs/>
                <w:iCs/>
                <w:sz w:val="20"/>
                <w:szCs w:val="20"/>
              </w:rPr>
              <w:t>Ethiopia</w:t>
            </w:r>
          </w:p>
        </w:tc>
        <w:tc>
          <w:tcPr>
            <w:tcW w:w="4770" w:type="dxa"/>
            <w:gridSpan w:val="4"/>
            <w:tcBorders>
              <w:top w:val="single" w:sz="4" w:space="0" w:color="auto"/>
              <w:left w:val="single" w:sz="36" w:space="0" w:color="auto"/>
              <w:bottom w:val="single" w:sz="4" w:space="0" w:color="auto"/>
              <w:right w:val="single" w:sz="4" w:space="0" w:color="auto"/>
            </w:tcBorders>
            <w:shd w:val="clear" w:color="auto" w:fill="auto"/>
          </w:tcPr>
          <w:p w14:paraId="32F9F65D" w14:textId="77777777" w:rsidR="0052413D" w:rsidRPr="007339D2" w:rsidRDefault="0052413D" w:rsidP="00127C86">
            <w:pPr>
              <w:jc w:val="center"/>
              <w:rPr>
                <w:b/>
                <w:bCs/>
                <w:iCs/>
                <w:color w:val="000000"/>
                <w:sz w:val="20"/>
                <w:szCs w:val="20"/>
              </w:rPr>
            </w:pPr>
            <w:r w:rsidRPr="007339D2">
              <w:rPr>
                <w:rFonts w:ascii="Times" w:eastAsia="Times" w:hAnsi="Times" w:cs="Times"/>
                <w:b/>
                <w:bCs/>
                <w:iCs/>
                <w:sz w:val="20"/>
                <w:szCs w:val="20"/>
              </w:rPr>
              <w:t>Vietnam</w:t>
            </w:r>
          </w:p>
        </w:tc>
      </w:tr>
      <w:tr w:rsidR="001A4BAD" w14:paraId="0BBF9CB1"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072BC718" w14:textId="77777777" w:rsidR="0052413D" w:rsidRPr="007339D2" w:rsidRDefault="0052413D" w:rsidP="00127C86">
            <w:pPr>
              <w:rPr>
                <w:i/>
                <w:color w:val="000000"/>
                <w:sz w:val="20"/>
                <w:szCs w:val="20"/>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581AB47" w14:textId="77777777" w:rsidR="0052413D" w:rsidRPr="007339D2" w:rsidRDefault="0052413D" w:rsidP="00127C86">
            <w:pPr>
              <w:jc w:val="center"/>
              <w:rPr>
                <w:i/>
                <w:color w:val="000000"/>
                <w:sz w:val="20"/>
                <w:szCs w:val="20"/>
              </w:rPr>
            </w:pPr>
            <w:r w:rsidRPr="007339D2">
              <w:rPr>
                <w:rFonts w:ascii="Times" w:eastAsia="Times" w:hAnsi="Times" w:cs="Times"/>
                <w:i/>
                <w:sz w:val="20"/>
                <w:szCs w:val="20"/>
              </w:rPr>
              <w:t xml:space="preserve">Child’s DDS, </w:t>
            </w:r>
            <w:r w:rsidRPr="007339D2">
              <w:rPr>
                <w:rFonts w:ascii="Cambria Math" w:eastAsia="Cambria Math" w:hAnsi="Cambria Math" w:cs="Cambria Math"/>
                <w:sz w:val="20"/>
                <w:szCs w:val="20"/>
              </w:rPr>
              <w:t>𝛽</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4A94882D" w14:textId="77777777" w:rsidR="0052413D" w:rsidRPr="007339D2" w:rsidRDefault="0052413D" w:rsidP="00127C86">
            <w:pPr>
              <w:jc w:val="center"/>
              <w:rPr>
                <w:i/>
                <w:color w:val="000000"/>
                <w:sz w:val="20"/>
                <w:szCs w:val="20"/>
              </w:rPr>
            </w:pPr>
            <w:r w:rsidRPr="007339D2">
              <w:rPr>
                <w:i/>
                <w:color w:val="000000"/>
                <w:sz w:val="20"/>
                <w:szCs w:val="20"/>
              </w:rPr>
              <w:t>95% CI</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3F3907D4" w14:textId="77777777" w:rsidR="0052413D" w:rsidRPr="007339D2" w:rsidRDefault="0052413D" w:rsidP="00127C86">
            <w:pPr>
              <w:jc w:val="center"/>
              <w:rPr>
                <w:i/>
                <w:color w:val="000000"/>
                <w:sz w:val="20"/>
                <w:szCs w:val="20"/>
              </w:rPr>
            </w:pPr>
            <w:r w:rsidRPr="007339D2">
              <w:rPr>
                <w:rFonts w:ascii="Times" w:eastAsia="Times" w:hAnsi="Times" w:cs="Times"/>
                <w:i/>
                <w:sz w:val="20"/>
                <w:szCs w:val="20"/>
              </w:rPr>
              <w:t xml:space="preserve">Child’s DDS, </w:t>
            </w:r>
            <w:r w:rsidRPr="007339D2">
              <w:rPr>
                <w:rFonts w:ascii="Cambria Math" w:eastAsia="Cambria Math" w:hAnsi="Cambria Math" w:cs="Cambria Math"/>
                <w:sz w:val="20"/>
                <w:szCs w:val="20"/>
              </w:rPr>
              <w:t>𝛽</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9EE35EC" w14:textId="77777777" w:rsidR="0052413D" w:rsidRPr="007339D2" w:rsidRDefault="0052413D" w:rsidP="00127C86">
            <w:pPr>
              <w:jc w:val="center"/>
              <w:rPr>
                <w:i/>
                <w:color w:val="000000"/>
                <w:sz w:val="20"/>
                <w:szCs w:val="20"/>
              </w:rPr>
            </w:pPr>
            <w:r w:rsidRPr="007339D2">
              <w:rPr>
                <w:i/>
                <w:color w:val="000000"/>
                <w:sz w:val="20"/>
                <w:szCs w:val="20"/>
              </w:rPr>
              <w:t>95% CI</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12975369" w14:textId="77777777" w:rsidR="0052413D" w:rsidRPr="007339D2" w:rsidRDefault="0052413D" w:rsidP="00127C86">
            <w:pPr>
              <w:jc w:val="center"/>
              <w:rPr>
                <w:i/>
                <w:color w:val="000000"/>
                <w:sz w:val="20"/>
                <w:szCs w:val="20"/>
              </w:rPr>
            </w:pPr>
            <w:r w:rsidRPr="007339D2">
              <w:rPr>
                <w:rFonts w:ascii="Times" w:eastAsia="Times" w:hAnsi="Times" w:cs="Times"/>
                <w:i/>
                <w:sz w:val="20"/>
                <w:szCs w:val="20"/>
              </w:rPr>
              <w:t xml:space="preserve">Child’s DDS, </w:t>
            </w:r>
            <w:r w:rsidRPr="007339D2">
              <w:rPr>
                <w:rFonts w:ascii="Cambria Math" w:eastAsia="Cambria Math" w:hAnsi="Cambria Math" w:cs="Cambria Math"/>
                <w:sz w:val="20"/>
                <w:szCs w:val="20"/>
              </w:rPr>
              <w:t>𝛽</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67B138" w14:textId="77777777" w:rsidR="0052413D" w:rsidRPr="007339D2" w:rsidRDefault="0052413D" w:rsidP="00127C86">
            <w:pPr>
              <w:jc w:val="center"/>
              <w:rPr>
                <w:i/>
                <w:color w:val="000000"/>
                <w:sz w:val="20"/>
                <w:szCs w:val="20"/>
              </w:rPr>
            </w:pPr>
            <w:r w:rsidRPr="007339D2">
              <w:rPr>
                <w:i/>
                <w:color w:val="000000"/>
                <w:sz w:val="20"/>
                <w:szCs w:val="20"/>
              </w:rPr>
              <w:t>95% CI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069585" w14:textId="77777777" w:rsidR="0052413D" w:rsidRPr="007339D2" w:rsidRDefault="0052413D" w:rsidP="00127C86">
            <w:pPr>
              <w:jc w:val="center"/>
              <w:rPr>
                <w:i/>
                <w:color w:val="000000"/>
                <w:sz w:val="20"/>
                <w:szCs w:val="20"/>
              </w:rPr>
            </w:pPr>
            <w:r w:rsidRPr="007339D2">
              <w:rPr>
                <w:rFonts w:ascii="Times" w:eastAsia="Times" w:hAnsi="Times" w:cs="Times"/>
                <w:i/>
                <w:sz w:val="20"/>
                <w:szCs w:val="20"/>
              </w:rPr>
              <w:t xml:space="preserve">Child’s DDS, </w:t>
            </w:r>
            <w:r w:rsidRPr="007339D2">
              <w:rPr>
                <w:rFonts w:ascii="Cambria Math" w:eastAsia="Cambria Math" w:hAnsi="Cambria Math" w:cs="Cambria Math"/>
                <w:sz w:val="20"/>
                <w:szCs w:val="20"/>
              </w:rPr>
              <w:t>𝛽</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AA309E6" w14:textId="77777777" w:rsidR="0052413D" w:rsidRPr="007339D2" w:rsidRDefault="0052413D" w:rsidP="00127C86">
            <w:pPr>
              <w:jc w:val="center"/>
              <w:rPr>
                <w:i/>
                <w:color w:val="000000"/>
                <w:sz w:val="20"/>
                <w:szCs w:val="20"/>
              </w:rPr>
            </w:pPr>
            <w:r w:rsidRPr="007339D2">
              <w:rPr>
                <w:i/>
                <w:color w:val="000000"/>
                <w:sz w:val="20"/>
                <w:szCs w:val="20"/>
              </w:rPr>
              <w:t>95% CI</w:t>
            </w:r>
          </w:p>
        </w:tc>
      </w:tr>
      <w:tr w:rsidR="001A4BAD" w14:paraId="4F9C702B" w14:textId="77777777" w:rsidTr="00F54B2F">
        <w:trPr>
          <w:trHeight w:val="196"/>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50EAE780" w14:textId="77777777" w:rsidR="0052413D" w:rsidRPr="007339D2" w:rsidRDefault="0052413D" w:rsidP="007339D2">
            <w:pPr>
              <w:jc w:val="right"/>
              <w:rPr>
                <w:color w:val="000000"/>
                <w:sz w:val="20"/>
                <w:szCs w:val="20"/>
              </w:rPr>
            </w:pPr>
            <w:r w:rsidRPr="007339D2">
              <w:rPr>
                <w:color w:val="000000"/>
                <w:sz w:val="20"/>
                <w:szCs w:val="20"/>
              </w:rPr>
              <w:t>N children</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EBFF1FD" w14:textId="77777777" w:rsidR="0052413D" w:rsidRPr="007339D2" w:rsidRDefault="0052413D" w:rsidP="00127C86">
            <w:pPr>
              <w:jc w:val="center"/>
              <w:rPr>
                <w:color w:val="000000"/>
                <w:sz w:val="20"/>
                <w:szCs w:val="20"/>
              </w:rPr>
            </w:pPr>
            <w:r w:rsidRPr="007339D2">
              <w:rPr>
                <w:color w:val="000000"/>
                <w:sz w:val="20"/>
                <w:szCs w:val="20"/>
              </w:rPr>
              <w:t>1012</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04B3649C" w14:textId="77777777" w:rsidR="0052413D" w:rsidRPr="007339D2" w:rsidRDefault="0052413D" w:rsidP="00127C86">
            <w:pPr>
              <w:jc w:val="center"/>
              <w:rPr>
                <w:color w:val="000000"/>
                <w:sz w:val="20"/>
                <w:szCs w:val="20"/>
              </w:rPr>
            </w:pPr>
            <w:r w:rsidRPr="007339D2">
              <w:rPr>
                <w:color w:val="000000"/>
                <w:sz w:val="20"/>
                <w:szCs w:val="20"/>
              </w:rPr>
              <w:t>1012</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71276526" w14:textId="77777777" w:rsidR="0052413D" w:rsidRPr="007339D2" w:rsidRDefault="0052413D" w:rsidP="00127C86">
            <w:pPr>
              <w:jc w:val="center"/>
              <w:rPr>
                <w:color w:val="000000"/>
                <w:sz w:val="20"/>
                <w:szCs w:val="20"/>
              </w:rPr>
            </w:pPr>
            <w:r w:rsidRPr="007339D2">
              <w:rPr>
                <w:color w:val="000000"/>
                <w:sz w:val="20"/>
                <w:szCs w:val="20"/>
              </w:rPr>
              <w:t>1012</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F6050A7" w14:textId="77777777" w:rsidR="0052413D" w:rsidRPr="007339D2" w:rsidRDefault="0052413D" w:rsidP="00127C86">
            <w:pPr>
              <w:jc w:val="center"/>
              <w:rPr>
                <w:color w:val="000000"/>
                <w:sz w:val="20"/>
                <w:szCs w:val="20"/>
              </w:rPr>
            </w:pPr>
            <w:r w:rsidRPr="007339D2">
              <w:rPr>
                <w:color w:val="000000"/>
                <w:sz w:val="20"/>
                <w:szCs w:val="20"/>
              </w:rPr>
              <w:t>1012</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7D02D53B" w14:textId="77777777" w:rsidR="0052413D" w:rsidRPr="007339D2" w:rsidRDefault="0052413D" w:rsidP="00127C86">
            <w:pPr>
              <w:jc w:val="center"/>
              <w:rPr>
                <w:color w:val="000000"/>
                <w:sz w:val="20"/>
                <w:szCs w:val="20"/>
              </w:rPr>
            </w:pPr>
            <w:r w:rsidRPr="007339D2">
              <w:rPr>
                <w:color w:val="000000"/>
                <w:sz w:val="20"/>
                <w:szCs w:val="20"/>
              </w:rPr>
              <w:t>1083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BB2BF8" w14:textId="77777777" w:rsidR="0052413D" w:rsidRPr="007339D2" w:rsidRDefault="0052413D" w:rsidP="00127C86">
            <w:pPr>
              <w:jc w:val="center"/>
              <w:rPr>
                <w:color w:val="000000"/>
                <w:sz w:val="20"/>
                <w:szCs w:val="20"/>
              </w:rPr>
            </w:pPr>
            <w:r w:rsidRPr="007339D2">
              <w:rPr>
                <w:color w:val="000000"/>
                <w:sz w:val="20"/>
                <w:szCs w:val="20"/>
              </w:rPr>
              <w:t>1083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92CCE4" w14:textId="77777777" w:rsidR="0052413D" w:rsidRPr="007339D2" w:rsidRDefault="0052413D" w:rsidP="00127C86">
            <w:pPr>
              <w:jc w:val="center"/>
              <w:rPr>
                <w:color w:val="000000"/>
                <w:sz w:val="20"/>
                <w:szCs w:val="20"/>
              </w:rPr>
            </w:pPr>
            <w:r w:rsidRPr="007339D2">
              <w:rPr>
                <w:color w:val="000000"/>
                <w:sz w:val="20"/>
                <w:szCs w:val="20"/>
              </w:rPr>
              <w:t>1083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5CB3426" w14:textId="77777777" w:rsidR="0052413D" w:rsidRPr="007339D2" w:rsidRDefault="0052413D" w:rsidP="00127C86">
            <w:pPr>
              <w:jc w:val="center"/>
              <w:rPr>
                <w:color w:val="000000"/>
                <w:sz w:val="20"/>
                <w:szCs w:val="20"/>
              </w:rPr>
            </w:pPr>
            <w:r w:rsidRPr="007339D2">
              <w:rPr>
                <w:color w:val="000000"/>
                <w:sz w:val="20"/>
                <w:szCs w:val="20"/>
              </w:rPr>
              <w:t>1083</w:t>
            </w:r>
          </w:p>
        </w:tc>
      </w:tr>
      <w:tr w:rsidR="005C05AF" w14:paraId="689380BC"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3F87FDB5" w14:textId="77777777" w:rsidR="005C05AF" w:rsidRPr="007339D2" w:rsidRDefault="005C05AF" w:rsidP="005C05AF">
            <w:pPr>
              <w:rPr>
                <w:color w:val="000000"/>
                <w:sz w:val="20"/>
                <w:szCs w:val="20"/>
              </w:rPr>
            </w:pPr>
            <w:r w:rsidRPr="007339D2">
              <w:rPr>
                <w:color w:val="000000"/>
                <w:sz w:val="20"/>
                <w:szCs w:val="20"/>
              </w:rPr>
              <w:t>Crop nutritional functional richness</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F1CEBA8" w14:textId="79E2A81C" w:rsidR="005C05AF" w:rsidRPr="007339D2" w:rsidRDefault="005C05AF" w:rsidP="007339D2">
            <w:pPr>
              <w:jc w:val="center"/>
              <w:rPr>
                <w:color w:val="000000"/>
                <w:sz w:val="20"/>
                <w:szCs w:val="20"/>
              </w:rPr>
            </w:pPr>
            <w:r w:rsidRPr="005D7057">
              <w:rPr>
                <w:sz w:val="20"/>
                <w:szCs w:val="20"/>
              </w:rPr>
              <w:t>0.1</w:t>
            </w:r>
            <w:r w:rsidR="00EE139B">
              <w:rPr>
                <w:sz w:val="20"/>
                <w:szCs w:val="20"/>
              </w:rPr>
              <w:t>3</w:t>
            </w:r>
            <w:r w:rsidRPr="005D7057">
              <w:rPr>
                <w:sz w:val="20"/>
                <w:szCs w:val="20"/>
              </w:rPr>
              <w:t>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7389833D" w14:textId="5E8AC935" w:rsidR="005C05AF" w:rsidRPr="007339D2" w:rsidRDefault="005C05AF" w:rsidP="007339D2">
            <w:pPr>
              <w:jc w:val="center"/>
              <w:rPr>
                <w:color w:val="000000"/>
                <w:sz w:val="20"/>
                <w:szCs w:val="20"/>
              </w:rPr>
            </w:pPr>
            <w:r w:rsidRPr="005D7057">
              <w:rPr>
                <w:sz w:val="20"/>
                <w:szCs w:val="20"/>
              </w:rPr>
              <w:t>0.0</w:t>
            </w:r>
            <w:r w:rsidR="00EE139B">
              <w:rPr>
                <w:sz w:val="20"/>
                <w:szCs w:val="20"/>
              </w:rPr>
              <w:t>7</w:t>
            </w:r>
            <w:r w:rsidRPr="005D7057">
              <w:rPr>
                <w:sz w:val="20"/>
                <w:szCs w:val="20"/>
              </w:rPr>
              <w:t> – 0.19</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7D7CBAFC" w14:textId="77777777" w:rsidR="005C05AF" w:rsidRPr="007339D2" w:rsidRDefault="005C05AF" w:rsidP="007339D2">
            <w:pPr>
              <w:jc w:val="center"/>
              <w:rPr>
                <w:color w:val="000000"/>
                <w:sz w:val="20"/>
                <w:szCs w:val="20"/>
              </w:rPr>
            </w:pPr>
            <w:r w:rsidRPr="007339D2">
              <w:rPr>
                <w:color w:val="000000"/>
                <w:sz w:val="20"/>
                <w:szCs w:val="20"/>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351E5141" w14:textId="77777777" w:rsidR="005C05AF" w:rsidRPr="007339D2" w:rsidRDefault="005C05AF" w:rsidP="007339D2">
            <w:pPr>
              <w:jc w:val="center"/>
              <w:rPr>
                <w:sz w:val="20"/>
                <w:szCs w:val="20"/>
              </w:rPr>
            </w:pPr>
            <w:r w:rsidRPr="007339D2">
              <w:rPr>
                <w:sz w:val="20"/>
                <w:szCs w:val="20"/>
              </w:rPr>
              <w:t>-</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67200041" w14:textId="0C5754EA" w:rsidR="005C05AF" w:rsidRPr="007339D2" w:rsidRDefault="005C05AF" w:rsidP="007339D2">
            <w:pPr>
              <w:jc w:val="center"/>
              <w:rPr>
                <w:color w:val="000000"/>
                <w:sz w:val="20"/>
                <w:szCs w:val="20"/>
              </w:rPr>
            </w:pPr>
            <w:r w:rsidRPr="005C05AF">
              <w:rPr>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B6AF0E" w14:textId="657ECA54" w:rsidR="005C05AF" w:rsidRPr="007339D2" w:rsidRDefault="005C05AF" w:rsidP="007339D2">
            <w:pPr>
              <w:jc w:val="center"/>
              <w:rPr>
                <w:color w:val="000000"/>
                <w:sz w:val="20"/>
                <w:szCs w:val="20"/>
              </w:rPr>
            </w:pPr>
            <w:r w:rsidRPr="005C05AF">
              <w:rPr>
                <w:sz w:val="20"/>
                <w:szCs w:val="20"/>
              </w:rPr>
              <w:t>-0.07 – 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668613" w14:textId="77777777" w:rsidR="005C05AF" w:rsidRPr="007339D2" w:rsidRDefault="005C05AF" w:rsidP="007339D2">
            <w:pPr>
              <w:jc w:val="center"/>
              <w:rPr>
                <w:color w:val="000000"/>
                <w:sz w:val="20"/>
                <w:szCs w:val="20"/>
              </w:rPr>
            </w:pPr>
            <w:r w:rsidRPr="007339D2">
              <w:rPr>
                <w:color w:val="000000"/>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0326683" w14:textId="77777777" w:rsidR="005C05AF" w:rsidRPr="007339D2" w:rsidRDefault="005C05AF" w:rsidP="007339D2">
            <w:pPr>
              <w:jc w:val="center"/>
              <w:rPr>
                <w:color w:val="000000"/>
                <w:sz w:val="20"/>
                <w:szCs w:val="20"/>
              </w:rPr>
            </w:pPr>
            <w:r w:rsidRPr="007339D2">
              <w:rPr>
                <w:color w:val="000000"/>
                <w:sz w:val="20"/>
                <w:szCs w:val="20"/>
              </w:rPr>
              <w:t>-</w:t>
            </w:r>
          </w:p>
        </w:tc>
      </w:tr>
      <w:tr w:rsidR="005C05AF" w14:paraId="164E0B93"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7DBEA1A2" w14:textId="77777777" w:rsidR="005C05AF" w:rsidRPr="007339D2" w:rsidRDefault="005C05AF" w:rsidP="005C05AF">
            <w:pPr>
              <w:rPr>
                <w:color w:val="000000"/>
                <w:sz w:val="20"/>
                <w:szCs w:val="20"/>
              </w:rPr>
            </w:pPr>
            <w:r w:rsidRPr="007339D2">
              <w:rPr>
                <w:color w:val="000000"/>
                <w:sz w:val="20"/>
                <w:szCs w:val="20"/>
              </w:rPr>
              <w:t>Crop species richness</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154BAEED" w14:textId="77777777" w:rsidR="005C05AF" w:rsidRPr="007339D2" w:rsidRDefault="005C05AF" w:rsidP="007339D2">
            <w:pPr>
              <w:jc w:val="center"/>
              <w:rPr>
                <w:color w:val="000000"/>
                <w:sz w:val="20"/>
                <w:szCs w:val="20"/>
              </w:rPr>
            </w:pPr>
            <w:r w:rsidRPr="007339D2">
              <w:rPr>
                <w:color w:val="000000"/>
                <w:sz w:val="20"/>
                <w:szCs w:val="20"/>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1382834E" w14:textId="77777777" w:rsidR="005C05AF" w:rsidRPr="007339D2" w:rsidRDefault="005C05AF" w:rsidP="007339D2">
            <w:pPr>
              <w:jc w:val="center"/>
              <w:rPr>
                <w:sz w:val="20"/>
                <w:szCs w:val="20"/>
              </w:rPr>
            </w:pPr>
            <w:r w:rsidRPr="007339D2">
              <w:rPr>
                <w:sz w:val="20"/>
                <w:szCs w:val="20"/>
              </w:rPr>
              <w:t>-</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10F40C93" w14:textId="425308EA" w:rsidR="005C05AF" w:rsidRPr="007339D2" w:rsidRDefault="005C05AF" w:rsidP="007339D2">
            <w:pPr>
              <w:jc w:val="center"/>
              <w:rPr>
                <w:color w:val="000000"/>
                <w:sz w:val="20"/>
                <w:szCs w:val="20"/>
              </w:rPr>
            </w:pPr>
            <w:r w:rsidRPr="007339D2">
              <w:rPr>
                <w:sz w:val="20"/>
                <w:szCs w:val="20"/>
              </w:rPr>
              <w:t>0.0</w:t>
            </w:r>
            <w:r w:rsidR="00EE139B">
              <w:rPr>
                <w:sz w:val="20"/>
                <w:szCs w:val="20"/>
              </w:rPr>
              <w:t>2</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7D931095" w14:textId="1BBC05C3" w:rsidR="005C05AF" w:rsidRPr="007339D2" w:rsidRDefault="00F54B2F" w:rsidP="007339D2">
            <w:pPr>
              <w:jc w:val="center"/>
              <w:rPr>
                <w:color w:val="000000"/>
                <w:sz w:val="20"/>
                <w:szCs w:val="20"/>
              </w:rPr>
            </w:pPr>
            <w:r>
              <w:rPr>
                <w:sz w:val="20"/>
                <w:szCs w:val="20"/>
              </w:rPr>
              <w:t>-</w:t>
            </w:r>
            <w:r w:rsidR="005C05AF" w:rsidRPr="007339D2">
              <w:rPr>
                <w:sz w:val="20"/>
                <w:szCs w:val="20"/>
              </w:rPr>
              <w:t>0.00 – 0.05</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0DF01247" w14:textId="77777777" w:rsidR="005C05AF" w:rsidRPr="007339D2" w:rsidRDefault="005C05AF" w:rsidP="007339D2">
            <w:pPr>
              <w:jc w:val="center"/>
              <w:rPr>
                <w:color w:val="000000"/>
                <w:sz w:val="20"/>
                <w:szCs w:val="20"/>
              </w:rPr>
            </w:pPr>
            <w:r w:rsidRPr="007339D2">
              <w:rPr>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F9E1DE" w14:textId="77777777" w:rsidR="005C05AF" w:rsidRPr="007339D2" w:rsidRDefault="005C05AF" w:rsidP="007339D2">
            <w:pPr>
              <w:jc w:val="center"/>
              <w:rPr>
                <w:sz w:val="20"/>
                <w:szCs w:val="20"/>
              </w:rPr>
            </w:pPr>
            <w:r w:rsidRPr="007339D2">
              <w:rPr>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5AE4B5" w14:textId="6CDB1771" w:rsidR="005C05AF" w:rsidRPr="007339D2" w:rsidRDefault="005C05AF" w:rsidP="007339D2">
            <w:pPr>
              <w:jc w:val="center"/>
              <w:rPr>
                <w:color w:val="000000"/>
                <w:sz w:val="20"/>
                <w:szCs w:val="20"/>
              </w:rPr>
            </w:pPr>
            <w:r w:rsidRPr="005C05AF">
              <w:rPr>
                <w:sz w:val="20"/>
                <w:szCs w:val="20"/>
              </w:rPr>
              <w:t>0.02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804AC2C" w14:textId="7D82648C" w:rsidR="005C05AF" w:rsidRPr="007339D2" w:rsidRDefault="005C05AF" w:rsidP="007339D2">
            <w:pPr>
              <w:jc w:val="center"/>
              <w:rPr>
                <w:color w:val="000000"/>
                <w:sz w:val="20"/>
                <w:szCs w:val="20"/>
              </w:rPr>
            </w:pPr>
            <w:r w:rsidRPr="005C05AF">
              <w:rPr>
                <w:sz w:val="20"/>
                <w:szCs w:val="20"/>
              </w:rPr>
              <w:t>-0.02 – 0.06</w:t>
            </w:r>
          </w:p>
        </w:tc>
      </w:tr>
      <w:tr w:rsidR="007339D2" w14:paraId="4B56E6F9"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4B1EB5FB" w14:textId="77777777" w:rsidR="007339D2" w:rsidRPr="007339D2" w:rsidRDefault="007339D2" w:rsidP="007339D2">
            <w:pPr>
              <w:rPr>
                <w:color w:val="000000"/>
                <w:sz w:val="20"/>
                <w:szCs w:val="20"/>
                <w:vertAlign w:val="superscript"/>
              </w:rPr>
            </w:pPr>
            <w:r w:rsidRPr="007339D2">
              <w:rPr>
                <w:color w:val="000000"/>
                <w:sz w:val="20"/>
                <w:szCs w:val="20"/>
              </w:rPr>
              <w:t>Wealth index: medium</w:t>
            </w:r>
            <w:r w:rsidRPr="007339D2">
              <w:rPr>
                <w:color w:val="000000"/>
                <w:sz w:val="20"/>
                <w:szCs w:val="20"/>
                <w:vertAlign w:val="superscript"/>
              </w:rPr>
              <w:t>2</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74384522" w14:textId="6B651D8A" w:rsidR="007339D2" w:rsidRPr="007339D2" w:rsidRDefault="007339D2" w:rsidP="007339D2">
            <w:pPr>
              <w:jc w:val="center"/>
              <w:rPr>
                <w:color w:val="000000"/>
                <w:sz w:val="20"/>
                <w:szCs w:val="20"/>
              </w:rPr>
            </w:pPr>
            <w:r w:rsidRPr="005D7057">
              <w:rPr>
                <w:sz w:val="20"/>
                <w:szCs w:val="20"/>
              </w:rPr>
              <w:t>0.12 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2DC11939" w14:textId="31F18550" w:rsidR="007339D2" w:rsidRPr="007339D2" w:rsidRDefault="007339D2" w:rsidP="007339D2">
            <w:pPr>
              <w:jc w:val="center"/>
              <w:rPr>
                <w:color w:val="000000"/>
                <w:sz w:val="20"/>
                <w:szCs w:val="20"/>
              </w:rPr>
            </w:pPr>
            <w:r w:rsidRPr="005D7057">
              <w:rPr>
                <w:sz w:val="20"/>
                <w:szCs w:val="20"/>
              </w:rPr>
              <w:t>0.0</w:t>
            </w:r>
            <w:r w:rsidR="00EE139B">
              <w:rPr>
                <w:sz w:val="20"/>
                <w:szCs w:val="20"/>
              </w:rPr>
              <w:t>2</w:t>
            </w:r>
            <w:r w:rsidRPr="005D7057">
              <w:rPr>
                <w:sz w:val="20"/>
                <w:szCs w:val="20"/>
              </w:rPr>
              <w:t> – 0.22</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63F15A86" w14:textId="30130936" w:rsidR="007339D2" w:rsidRPr="007339D2" w:rsidRDefault="007339D2" w:rsidP="007339D2">
            <w:pPr>
              <w:jc w:val="center"/>
              <w:rPr>
                <w:color w:val="000000"/>
                <w:sz w:val="20"/>
                <w:szCs w:val="20"/>
              </w:rPr>
            </w:pPr>
            <w:r w:rsidRPr="007339D2">
              <w:rPr>
                <w:sz w:val="20"/>
                <w:szCs w:val="20"/>
              </w:rPr>
              <w:t>0.12 </w:t>
            </w:r>
            <w:r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3D2AB713" w14:textId="413B41F7" w:rsidR="007339D2" w:rsidRPr="007339D2" w:rsidRDefault="007339D2" w:rsidP="007339D2">
            <w:pPr>
              <w:jc w:val="center"/>
              <w:rPr>
                <w:color w:val="000000"/>
                <w:sz w:val="20"/>
                <w:szCs w:val="20"/>
              </w:rPr>
            </w:pPr>
            <w:r w:rsidRPr="007339D2">
              <w:rPr>
                <w:sz w:val="20"/>
                <w:szCs w:val="20"/>
              </w:rPr>
              <w:t>0.03 – 0.22</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2ABE1910" w14:textId="15AE9D46" w:rsidR="007339D2" w:rsidRPr="007339D2" w:rsidRDefault="007339D2" w:rsidP="007339D2">
            <w:pPr>
              <w:jc w:val="center"/>
              <w:rPr>
                <w:color w:val="000000"/>
                <w:sz w:val="20"/>
                <w:szCs w:val="20"/>
              </w:rPr>
            </w:pPr>
            <w:r w:rsidRPr="005C05AF">
              <w:rPr>
                <w:sz w:val="20"/>
                <w:szCs w:val="20"/>
              </w:rPr>
              <w:t>0.42 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D44763" w14:textId="6C9E44C1" w:rsidR="007339D2" w:rsidRPr="007339D2" w:rsidRDefault="007339D2" w:rsidP="007339D2">
            <w:pPr>
              <w:jc w:val="center"/>
              <w:rPr>
                <w:color w:val="000000"/>
                <w:sz w:val="20"/>
                <w:szCs w:val="20"/>
              </w:rPr>
            </w:pPr>
            <w:r w:rsidRPr="005C05AF">
              <w:rPr>
                <w:sz w:val="20"/>
                <w:szCs w:val="20"/>
              </w:rPr>
              <w:t>0.29 – 0.55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FC3933B" w14:textId="012FE117" w:rsidR="007339D2" w:rsidRPr="007339D2" w:rsidRDefault="007339D2" w:rsidP="007339D2">
            <w:pPr>
              <w:jc w:val="center"/>
              <w:rPr>
                <w:color w:val="000000"/>
                <w:sz w:val="20"/>
                <w:szCs w:val="20"/>
              </w:rPr>
            </w:pPr>
            <w:r w:rsidRPr="005C05AF">
              <w:rPr>
                <w:sz w:val="20"/>
                <w:szCs w:val="20"/>
              </w:rPr>
              <w:t>0.42 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CF41859" w14:textId="5EFA4FDC" w:rsidR="007339D2" w:rsidRPr="007339D2" w:rsidRDefault="007339D2" w:rsidP="007339D2">
            <w:pPr>
              <w:jc w:val="center"/>
              <w:rPr>
                <w:color w:val="000000"/>
                <w:sz w:val="20"/>
                <w:szCs w:val="20"/>
              </w:rPr>
            </w:pPr>
            <w:r w:rsidRPr="005C05AF">
              <w:rPr>
                <w:sz w:val="20"/>
                <w:szCs w:val="20"/>
              </w:rPr>
              <w:t>0.29 – 0.54</w:t>
            </w:r>
          </w:p>
        </w:tc>
      </w:tr>
      <w:tr w:rsidR="007339D2" w14:paraId="6B9BD30F"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5FE7B3B9" w14:textId="77777777" w:rsidR="007339D2" w:rsidRPr="007339D2" w:rsidRDefault="007339D2" w:rsidP="007339D2">
            <w:pPr>
              <w:rPr>
                <w:color w:val="000000"/>
                <w:sz w:val="20"/>
                <w:szCs w:val="20"/>
                <w:vertAlign w:val="superscript"/>
              </w:rPr>
            </w:pPr>
            <w:r w:rsidRPr="007339D2">
              <w:rPr>
                <w:color w:val="000000"/>
                <w:sz w:val="20"/>
                <w:szCs w:val="20"/>
              </w:rPr>
              <w:t>Wealth index: high</w:t>
            </w:r>
            <w:r w:rsidRPr="007339D2">
              <w:rPr>
                <w:color w:val="000000"/>
                <w:sz w:val="20"/>
                <w:szCs w:val="20"/>
                <w:vertAlign w:val="superscript"/>
              </w:rPr>
              <w:t>2</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E6B52B" w14:textId="5C0BD4F9" w:rsidR="007339D2" w:rsidRPr="007339D2" w:rsidRDefault="007339D2" w:rsidP="007339D2">
            <w:pPr>
              <w:jc w:val="center"/>
              <w:rPr>
                <w:color w:val="000000"/>
                <w:sz w:val="20"/>
                <w:szCs w:val="20"/>
              </w:rPr>
            </w:pPr>
            <w:r w:rsidRPr="005D7057">
              <w:rPr>
                <w:sz w:val="20"/>
                <w:szCs w:val="20"/>
              </w:rPr>
              <w:t>0.</w:t>
            </w:r>
            <w:r w:rsidR="00EE139B">
              <w:rPr>
                <w:sz w:val="20"/>
                <w:szCs w:val="20"/>
              </w:rPr>
              <w:t>19</w:t>
            </w:r>
            <w:r w:rsidRPr="005D7057">
              <w:rPr>
                <w:sz w:val="20"/>
                <w:szCs w:val="20"/>
              </w:rPr>
              <w:t>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6BC12137" w14:textId="1C2CC1D8" w:rsidR="007339D2" w:rsidRPr="007339D2" w:rsidRDefault="007339D2" w:rsidP="007339D2">
            <w:pPr>
              <w:jc w:val="center"/>
              <w:rPr>
                <w:color w:val="000000"/>
                <w:sz w:val="20"/>
                <w:szCs w:val="20"/>
              </w:rPr>
            </w:pPr>
            <w:r w:rsidRPr="005D7057">
              <w:rPr>
                <w:sz w:val="20"/>
                <w:szCs w:val="20"/>
              </w:rPr>
              <w:t>0.0</w:t>
            </w:r>
            <w:r w:rsidR="00EE139B">
              <w:rPr>
                <w:sz w:val="20"/>
                <w:szCs w:val="20"/>
              </w:rPr>
              <w:t>8</w:t>
            </w:r>
            <w:r w:rsidRPr="005D7057">
              <w:rPr>
                <w:sz w:val="20"/>
                <w:szCs w:val="20"/>
              </w:rPr>
              <w:t> – 0.30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6B2418B7" w14:textId="55B125D1" w:rsidR="007339D2" w:rsidRPr="007339D2" w:rsidRDefault="007339D2" w:rsidP="007339D2">
            <w:pPr>
              <w:jc w:val="center"/>
              <w:rPr>
                <w:color w:val="000000"/>
                <w:sz w:val="20"/>
                <w:szCs w:val="20"/>
              </w:rPr>
            </w:pPr>
            <w:r w:rsidRPr="007339D2">
              <w:rPr>
                <w:sz w:val="20"/>
                <w:szCs w:val="20"/>
              </w:rPr>
              <w:t>0.19 </w:t>
            </w:r>
            <w:r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62D5074F" w14:textId="36CD7C8B" w:rsidR="007339D2" w:rsidRPr="007339D2" w:rsidRDefault="007339D2" w:rsidP="007339D2">
            <w:pPr>
              <w:jc w:val="center"/>
              <w:rPr>
                <w:color w:val="000000"/>
                <w:sz w:val="20"/>
                <w:szCs w:val="20"/>
              </w:rPr>
            </w:pPr>
            <w:r w:rsidRPr="007339D2">
              <w:rPr>
                <w:sz w:val="20"/>
                <w:szCs w:val="20"/>
              </w:rPr>
              <w:t>0.08 – 0.30</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21865205" w14:textId="0A160BC0" w:rsidR="007339D2" w:rsidRPr="007339D2" w:rsidRDefault="007339D2" w:rsidP="007339D2">
            <w:pPr>
              <w:jc w:val="center"/>
              <w:rPr>
                <w:color w:val="000000"/>
                <w:sz w:val="20"/>
                <w:szCs w:val="20"/>
              </w:rPr>
            </w:pPr>
            <w:r w:rsidRPr="005C05AF">
              <w:rPr>
                <w:sz w:val="20"/>
                <w:szCs w:val="20"/>
              </w:rPr>
              <w:t>0.76 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9054802" w14:textId="0A6CD982" w:rsidR="007339D2" w:rsidRPr="007339D2" w:rsidRDefault="007339D2" w:rsidP="007339D2">
            <w:pPr>
              <w:jc w:val="center"/>
              <w:rPr>
                <w:color w:val="000000"/>
                <w:sz w:val="20"/>
                <w:szCs w:val="20"/>
              </w:rPr>
            </w:pPr>
            <w:r w:rsidRPr="005C05AF">
              <w:rPr>
                <w:sz w:val="20"/>
                <w:szCs w:val="20"/>
              </w:rPr>
              <w:t>0.59 – 0.92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A8456D" w14:textId="18E0B0CE" w:rsidR="007339D2" w:rsidRPr="007339D2" w:rsidRDefault="007339D2" w:rsidP="007339D2">
            <w:pPr>
              <w:jc w:val="center"/>
              <w:rPr>
                <w:color w:val="000000"/>
                <w:sz w:val="20"/>
                <w:szCs w:val="20"/>
              </w:rPr>
            </w:pPr>
            <w:r w:rsidRPr="005C05AF">
              <w:rPr>
                <w:sz w:val="20"/>
                <w:szCs w:val="20"/>
              </w:rPr>
              <w:t>0.76 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47C3220" w14:textId="2F6860E7" w:rsidR="007339D2" w:rsidRPr="007339D2" w:rsidRDefault="007339D2" w:rsidP="007339D2">
            <w:pPr>
              <w:jc w:val="center"/>
              <w:rPr>
                <w:color w:val="000000"/>
                <w:sz w:val="20"/>
                <w:szCs w:val="20"/>
              </w:rPr>
            </w:pPr>
            <w:r w:rsidRPr="005C05AF">
              <w:rPr>
                <w:sz w:val="20"/>
                <w:szCs w:val="20"/>
              </w:rPr>
              <w:t>0.59 – 0.92</w:t>
            </w:r>
          </w:p>
        </w:tc>
      </w:tr>
      <w:tr w:rsidR="007339D2" w14:paraId="2F7BD389"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53FCD3B2" w14:textId="77777777" w:rsidR="007339D2" w:rsidRPr="007339D2" w:rsidRDefault="007339D2" w:rsidP="007339D2">
            <w:pPr>
              <w:rPr>
                <w:color w:val="000000"/>
                <w:sz w:val="20"/>
                <w:szCs w:val="20"/>
              </w:rPr>
            </w:pPr>
            <w:r w:rsidRPr="007339D2">
              <w:rPr>
                <w:color w:val="000000"/>
                <w:sz w:val="20"/>
                <w:szCs w:val="20"/>
              </w:rPr>
              <w:t>Head of household sex: female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25522736" w14:textId="38C9FCD9" w:rsidR="007339D2" w:rsidRPr="007339D2" w:rsidRDefault="007339D2" w:rsidP="007339D2">
            <w:pPr>
              <w:jc w:val="center"/>
              <w:rPr>
                <w:color w:val="000000"/>
                <w:sz w:val="20"/>
                <w:szCs w:val="20"/>
              </w:rPr>
            </w:pPr>
            <w:r w:rsidRPr="005D7057">
              <w:rPr>
                <w:sz w:val="20"/>
                <w:szCs w:val="20"/>
              </w:rPr>
              <w:t>-0.08</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5BB70A66" w14:textId="50189567" w:rsidR="007339D2" w:rsidRPr="007339D2" w:rsidRDefault="007339D2" w:rsidP="007339D2">
            <w:pPr>
              <w:jc w:val="center"/>
              <w:rPr>
                <w:color w:val="000000"/>
                <w:sz w:val="20"/>
                <w:szCs w:val="20"/>
              </w:rPr>
            </w:pPr>
            <w:r w:rsidRPr="005D7057">
              <w:rPr>
                <w:sz w:val="20"/>
                <w:szCs w:val="20"/>
              </w:rPr>
              <w:t>-0.2</w:t>
            </w:r>
            <w:r w:rsidR="00EE139B">
              <w:rPr>
                <w:sz w:val="20"/>
                <w:szCs w:val="20"/>
              </w:rPr>
              <w:t>3</w:t>
            </w:r>
            <w:r w:rsidRPr="005D7057">
              <w:rPr>
                <w:sz w:val="20"/>
                <w:szCs w:val="20"/>
              </w:rPr>
              <w:t> – 0.0</w:t>
            </w:r>
            <w:r w:rsidR="00EE139B">
              <w:rPr>
                <w:sz w:val="20"/>
                <w:szCs w:val="20"/>
              </w:rPr>
              <w:t>8</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1816C559" w14:textId="52AD6D7D" w:rsidR="007339D2" w:rsidRPr="007339D2" w:rsidRDefault="007339D2" w:rsidP="007339D2">
            <w:pPr>
              <w:jc w:val="center"/>
              <w:rPr>
                <w:color w:val="000000"/>
                <w:sz w:val="20"/>
                <w:szCs w:val="20"/>
              </w:rPr>
            </w:pPr>
            <w:r w:rsidRPr="007339D2">
              <w:rPr>
                <w:sz w:val="20"/>
                <w:szCs w:val="20"/>
              </w:rPr>
              <w:t>-0.09</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3C9D9616" w14:textId="714F7C3F" w:rsidR="007339D2" w:rsidRPr="007339D2" w:rsidRDefault="007339D2" w:rsidP="007339D2">
            <w:pPr>
              <w:jc w:val="center"/>
              <w:rPr>
                <w:color w:val="000000"/>
                <w:sz w:val="20"/>
                <w:szCs w:val="20"/>
              </w:rPr>
            </w:pPr>
            <w:r w:rsidRPr="007339D2">
              <w:rPr>
                <w:sz w:val="20"/>
                <w:szCs w:val="20"/>
              </w:rPr>
              <w:t>-0.24 – 0.07</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0493B106" w14:textId="32D0974E" w:rsidR="007339D2" w:rsidRPr="007339D2" w:rsidRDefault="007339D2" w:rsidP="007339D2">
            <w:pPr>
              <w:jc w:val="center"/>
              <w:rPr>
                <w:color w:val="000000"/>
                <w:sz w:val="20"/>
                <w:szCs w:val="20"/>
              </w:rPr>
            </w:pPr>
            <w:r w:rsidRPr="005C05AF">
              <w:rPr>
                <w:sz w:val="20"/>
                <w:szCs w:val="20"/>
              </w:rPr>
              <w:t>-0.11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FADD4A" w14:textId="4A27D556" w:rsidR="007339D2" w:rsidRPr="007339D2" w:rsidRDefault="007339D2" w:rsidP="007339D2">
            <w:pPr>
              <w:jc w:val="center"/>
              <w:rPr>
                <w:color w:val="000000"/>
                <w:sz w:val="20"/>
                <w:szCs w:val="20"/>
              </w:rPr>
            </w:pPr>
            <w:r w:rsidRPr="005C05AF">
              <w:rPr>
                <w:sz w:val="20"/>
                <w:szCs w:val="20"/>
              </w:rPr>
              <w:t>-0.28 – 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083CDF" w14:textId="492E96AB" w:rsidR="007339D2" w:rsidRPr="007339D2" w:rsidRDefault="007339D2" w:rsidP="007339D2">
            <w:pPr>
              <w:jc w:val="center"/>
              <w:rPr>
                <w:color w:val="000000"/>
                <w:sz w:val="20"/>
                <w:szCs w:val="20"/>
              </w:rPr>
            </w:pPr>
            <w:r w:rsidRPr="005C05AF">
              <w:rPr>
                <w:sz w:val="20"/>
                <w:szCs w:val="20"/>
              </w:rPr>
              <w:t>-0.11</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0E13FA73" w14:textId="64CAA51C" w:rsidR="007339D2" w:rsidRPr="007339D2" w:rsidRDefault="007339D2" w:rsidP="007339D2">
            <w:pPr>
              <w:jc w:val="center"/>
              <w:rPr>
                <w:color w:val="000000"/>
                <w:sz w:val="20"/>
                <w:szCs w:val="20"/>
              </w:rPr>
            </w:pPr>
            <w:r w:rsidRPr="005C05AF">
              <w:rPr>
                <w:sz w:val="20"/>
                <w:szCs w:val="20"/>
              </w:rPr>
              <w:t>-0.28 – 0.06</w:t>
            </w:r>
          </w:p>
        </w:tc>
      </w:tr>
      <w:tr w:rsidR="007339D2" w14:paraId="29C559E8"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3C6F0CBB" w14:textId="77777777" w:rsidR="007339D2" w:rsidRPr="007339D2" w:rsidRDefault="007339D2" w:rsidP="007339D2">
            <w:pPr>
              <w:rPr>
                <w:color w:val="000000"/>
                <w:sz w:val="20"/>
                <w:szCs w:val="20"/>
              </w:rPr>
            </w:pPr>
            <w:r w:rsidRPr="007339D2">
              <w:rPr>
                <w:color w:val="000000"/>
                <w:sz w:val="20"/>
                <w:szCs w:val="20"/>
              </w:rPr>
              <w:t>Head of household age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B48333C" w14:textId="5A2882D5" w:rsidR="007339D2" w:rsidRPr="007339D2" w:rsidRDefault="007339D2" w:rsidP="007339D2">
            <w:pPr>
              <w:jc w:val="center"/>
              <w:rPr>
                <w:color w:val="000000"/>
                <w:sz w:val="20"/>
                <w:szCs w:val="20"/>
              </w:rPr>
            </w:pPr>
            <w:r w:rsidRPr="005D7057">
              <w:rPr>
                <w:sz w:val="20"/>
                <w:szCs w:val="20"/>
              </w:rPr>
              <w:t>0.00</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6BE23B58" w14:textId="1C4C7D12" w:rsidR="007339D2" w:rsidRPr="007339D2" w:rsidRDefault="007339D2" w:rsidP="007339D2">
            <w:pPr>
              <w:jc w:val="center"/>
              <w:rPr>
                <w:color w:val="000000"/>
                <w:sz w:val="20"/>
                <w:szCs w:val="20"/>
              </w:rPr>
            </w:pPr>
            <w:r w:rsidRPr="005D7057">
              <w:rPr>
                <w:sz w:val="20"/>
                <w:szCs w:val="20"/>
              </w:rPr>
              <w:t>-0.00 – 0.00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610B81CC" w14:textId="0EF59B27" w:rsidR="007339D2" w:rsidRPr="007339D2" w:rsidRDefault="007339D2" w:rsidP="007339D2">
            <w:pPr>
              <w:jc w:val="center"/>
              <w:rPr>
                <w:color w:val="000000"/>
                <w:sz w:val="20"/>
                <w:szCs w:val="20"/>
              </w:rPr>
            </w:pPr>
            <w:r w:rsidRPr="007339D2">
              <w:rPr>
                <w:sz w:val="20"/>
                <w:szCs w:val="20"/>
              </w:rPr>
              <w:t>-0.00</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117F5F6E" w14:textId="44FCC0B1" w:rsidR="007339D2" w:rsidRPr="007339D2" w:rsidRDefault="007339D2" w:rsidP="007339D2">
            <w:pPr>
              <w:jc w:val="center"/>
              <w:rPr>
                <w:color w:val="000000"/>
                <w:sz w:val="20"/>
                <w:szCs w:val="20"/>
              </w:rPr>
            </w:pPr>
            <w:r w:rsidRPr="007339D2">
              <w:rPr>
                <w:sz w:val="20"/>
                <w:szCs w:val="20"/>
              </w:rPr>
              <w:t>-0.00 – 0.00</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5E7CBD26" w14:textId="3E243E49" w:rsidR="007339D2" w:rsidRPr="007339D2" w:rsidRDefault="007339D2" w:rsidP="007339D2">
            <w:pPr>
              <w:jc w:val="center"/>
              <w:rPr>
                <w:color w:val="000000"/>
                <w:sz w:val="20"/>
                <w:szCs w:val="20"/>
              </w:rPr>
            </w:pPr>
            <w:r w:rsidRPr="005C05AF">
              <w:rPr>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27151DD" w14:textId="1A8FF28A" w:rsidR="007339D2" w:rsidRPr="007339D2" w:rsidRDefault="007339D2" w:rsidP="007339D2">
            <w:pPr>
              <w:jc w:val="center"/>
              <w:rPr>
                <w:color w:val="000000"/>
                <w:sz w:val="20"/>
                <w:szCs w:val="20"/>
              </w:rPr>
            </w:pPr>
            <w:r w:rsidRPr="005C05AF">
              <w:rPr>
                <w:sz w:val="20"/>
                <w:szCs w:val="20"/>
              </w:rPr>
              <w:t>-0.00 – 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5E7D2E" w14:textId="33B13E99" w:rsidR="007339D2" w:rsidRPr="007339D2" w:rsidRDefault="007339D2" w:rsidP="007339D2">
            <w:pPr>
              <w:jc w:val="center"/>
              <w:rPr>
                <w:color w:val="000000"/>
                <w:sz w:val="20"/>
                <w:szCs w:val="20"/>
              </w:rPr>
            </w:pPr>
            <w:r w:rsidRPr="005C05AF">
              <w:rPr>
                <w:sz w:val="20"/>
                <w:szCs w:val="20"/>
              </w:rPr>
              <w:t>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3F504C9" w14:textId="7AACD1FE" w:rsidR="007339D2" w:rsidRPr="007339D2" w:rsidRDefault="007339D2" w:rsidP="007339D2">
            <w:pPr>
              <w:jc w:val="center"/>
              <w:rPr>
                <w:color w:val="000000"/>
                <w:sz w:val="20"/>
                <w:szCs w:val="20"/>
              </w:rPr>
            </w:pPr>
            <w:r w:rsidRPr="005C05AF">
              <w:rPr>
                <w:sz w:val="20"/>
                <w:szCs w:val="20"/>
              </w:rPr>
              <w:t>-0.00 – 0.01</w:t>
            </w:r>
          </w:p>
        </w:tc>
      </w:tr>
      <w:tr w:rsidR="007339D2" w14:paraId="6DC100F2"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1316D4B4" w14:textId="77777777" w:rsidR="007339D2" w:rsidRPr="007339D2" w:rsidRDefault="007339D2" w:rsidP="007339D2">
            <w:pPr>
              <w:rPr>
                <w:color w:val="000000"/>
                <w:sz w:val="20"/>
                <w:szCs w:val="20"/>
              </w:rPr>
            </w:pPr>
            <w:r w:rsidRPr="007339D2">
              <w:rPr>
                <w:color w:val="000000"/>
                <w:sz w:val="20"/>
                <w:szCs w:val="20"/>
              </w:rPr>
              <w:t>Child sex: female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DEAB270" w14:textId="517860D5" w:rsidR="007339D2" w:rsidRPr="007339D2" w:rsidRDefault="007339D2" w:rsidP="007339D2">
            <w:pPr>
              <w:jc w:val="center"/>
              <w:rPr>
                <w:color w:val="000000"/>
                <w:sz w:val="20"/>
                <w:szCs w:val="20"/>
              </w:rPr>
            </w:pPr>
            <w:r w:rsidRPr="005D7057">
              <w:rPr>
                <w:sz w:val="20"/>
                <w:szCs w:val="20"/>
              </w:rPr>
              <w:t>0.0</w:t>
            </w:r>
            <w:r w:rsidR="00EE139B">
              <w:rPr>
                <w:sz w:val="20"/>
                <w:szCs w:val="20"/>
              </w:rPr>
              <w:t>1</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5FCC639A" w14:textId="4EFB3B5A" w:rsidR="007339D2" w:rsidRPr="007339D2" w:rsidRDefault="007339D2" w:rsidP="007339D2">
            <w:pPr>
              <w:jc w:val="center"/>
              <w:rPr>
                <w:color w:val="000000"/>
                <w:sz w:val="20"/>
                <w:szCs w:val="20"/>
              </w:rPr>
            </w:pPr>
            <w:r w:rsidRPr="005D7057">
              <w:rPr>
                <w:sz w:val="20"/>
                <w:szCs w:val="20"/>
              </w:rPr>
              <w:t>-0.0</w:t>
            </w:r>
            <w:r w:rsidR="00EE139B">
              <w:rPr>
                <w:sz w:val="20"/>
                <w:szCs w:val="20"/>
              </w:rPr>
              <w:t>7</w:t>
            </w:r>
            <w:r w:rsidRPr="005D7057">
              <w:rPr>
                <w:sz w:val="20"/>
                <w:szCs w:val="20"/>
              </w:rPr>
              <w:t> – 0.0</w:t>
            </w:r>
            <w:r w:rsidR="00EE139B">
              <w:rPr>
                <w:sz w:val="20"/>
                <w:szCs w:val="20"/>
              </w:rPr>
              <w:t>9</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3F1600F5" w14:textId="53C799C8" w:rsidR="007339D2" w:rsidRPr="007339D2" w:rsidRDefault="007339D2" w:rsidP="007339D2">
            <w:pPr>
              <w:jc w:val="center"/>
              <w:rPr>
                <w:color w:val="000000"/>
                <w:sz w:val="20"/>
                <w:szCs w:val="20"/>
              </w:rPr>
            </w:pPr>
            <w:r w:rsidRPr="007339D2">
              <w:rPr>
                <w:sz w:val="20"/>
                <w:szCs w:val="20"/>
              </w:rPr>
              <w:t>0.00</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4A2F9411" w14:textId="6F4C0E28" w:rsidR="007339D2" w:rsidRPr="007339D2" w:rsidRDefault="007339D2" w:rsidP="007339D2">
            <w:pPr>
              <w:jc w:val="center"/>
              <w:rPr>
                <w:color w:val="000000"/>
                <w:sz w:val="20"/>
                <w:szCs w:val="20"/>
              </w:rPr>
            </w:pPr>
            <w:r w:rsidRPr="007339D2">
              <w:rPr>
                <w:sz w:val="20"/>
                <w:szCs w:val="20"/>
              </w:rPr>
              <w:t>-0.0</w:t>
            </w:r>
            <w:r w:rsidR="00FF7BAB">
              <w:rPr>
                <w:sz w:val="20"/>
                <w:szCs w:val="20"/>
              </w:rPr>
              <w:t>7</w:t>
            </w:r>
            <w:r w:rsidRPr="007339D2">
              <w:rPr>
                <w:sz w:val="20"/>
                <w:szCs w:val="20"/>
              </w:rPr>
              <w:t> – 0.09</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1E501A95" w14:textId="6FBB5B1B" w:rsidR="007339D2" w:rsidRPr="007339D2" w:rsidRDefault="007339D2" w:rsidP="007339D2">
            <w:pPr>
              <w:jc w:val="center"/>
              <w:rPr>
                <w:color w:val="000000"/>
                <w:sz w:val="20"/>
                <w:szCs w:val="20"/>
              </w:rPr>
            </w:pPr>
            <w:r w:rsidRPr="005C05AF">
              <w:rPr>
                <w:sz w:val="20"/>
                <w:szCs w:val="20"/>
              </w:rPr>
              <w:t>-0.02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1887C5" w14:textId="7BD7C212" w:rsidR="007339D2" w:rsidRPr="007339D2" w:rsidRDefault="007339D2" w:rsidP="007339D2">
            <w:pPr>
              <w:jc w:val="center"/>
              <w:rPr>
                <w:color w:val="000000"/>
                <w:sz w:val="20"/>
                <w:szCs w:val="20"/>
              </w:rPr>
            </w:pPr>
            <w:r w:rsidRPr="005C05AF">
              <w:rPr>
                <w:sz w:val="20"/>
                <w:szCs w:val="20"/>
              </w:rPr>
              <w:t>-0.11 – 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1D488B" w14:textId="6523646E" w:rsidR="007339D2" w:rsidRPr="007339D2" w:rsidRDefault="007339D2" w:rsidP="007339D2">
            <w:pPr>
              <w:jc w:val="center"/>
              <w:rPr>
                <w:color w:val="000000"/>
                <w:sz w:val="20"/>
                <w:szCs w:val="20"/>
              </w:rPr>
            </w:pPr>
            <w:r w:rsidRPr="005C05AF">
              <w:rPr>
                <w:sz w:val="20"/>
                <w:szCs w:val="20"/>
              </w:rPr>
              <w:t>-0.02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874A3E9" w14:textId="7A25148F" w:rsidR="007339D2" w:rsidRPr="007339D2" w:rsidRDefault="007339D2" w:rsidP="007339D2">
            <w:pPr>
              <w:jc w:val="center"/>
              <w:rPr>
                <w:color w:val="000000"/>
                <w:sz w:val="20"/>
                <w:szCs w:val="20"/>
              </w:rPr>
            </w:pPr>
            <w:r w:rsidRPr="005C05AF">
              <w:rPr>
                <w:sz w:val="20"/>
                <w:szCs w:val="20"/>
              </w:rPr>
              <w:t>-0.12 – 0.08</w:t>
            </w:r>
          </w:p>
        </w:tc>
      </w:tr>
      <w:tr w:rsidR="007339D2" w14:paraId="49F8DFE9"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204E3E46" w14:textId="77777777" w:rsidR="007339D2" w:rsidRPr="007339D2" w:rsidRDefault="007339D2" w:rsidP="007339D2">
            <w:pPr>
              <w:rPr>
                <w:color w:val="000000"/>
                <w:sz w:val="20"/>
                <w:szCs w:val="20"/>
              </w:rPr>
            </w:pPr>
            <w:r w:rsidRPr="007339D2">
              <w:rPr>
                <w:color w:val="000000"/>
                <w:sz w:val="20"/>
                <w:szCs w:val="20"/>
              </w:rPr>
              <w:t>Household size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74B7CEBB" w14:textId="6115B59E" w:rsidR="007339D2" w:rsidRPr="007339D2" w:rsidRDefault="007339D2" w:rsidP="007339D2">
            <w:pPr>
              <w:jc w:val="center"/>
              <w:rPr>
                <w:color w:val="000000"/>
                <w:sz w:val="20"/>
                <w:szCs w:val="20"/>
              </w:rPr>
            </w:pPr>
            <w:r w:rsidRPr="005D7057">
              <w:rPr>
                <w:sz w:val="20"/>
                <w:szCs w:val="20"/>
              </w:rPr>
              <w:t>-0.0</w:t>
            </w:r>
            <w:r w:rsidR="00EE139B">
              <w:rPr>
                <w:sz w:val="20"/>
                <w:szCs w:val="20"/>
              </w:rPr>
              <w:t>2</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4A82CAD4" w14:textId="6091CFFC" w:rsidR="007339D2" w:rsidRPr="007339D2" w:rsidRDefault="007339D2" w:rsidP="007339D2">
            <w:pPr>
              <w:jc w:val="center"/>
              <w:rPr>
                <w:color w:val="000000"/>
                <w:sz w:val="20"/>
                <w:szCs w:val="20"/>
              </w:rPr>
            </w:pPr>
            <w:r w:rsidRPr="005D7057">
              <w:rPr>
                <w:sz w:val="20"/>
                <w:szCs w:val="20"/>
              </w:rPr>
              <w:t>-0.04 – 0.01</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16ABFA44" w14:textId="39AB91D7" w:rsidR="007339D2" w:rsidRPr="007339D2" w:rsidRDefault="007339D2" w:rsidP="007339D2">
            <w:pPr>
              <w:jc w:val="center"/>
              <w:rPr>
                <w:color w:val="000000"/>
                <w:sz w:val="20"/>
                <w:szCs w:val="20"/>
              </w:rPr>
            </w:pPr>
            <w:r w:rsidRPr="007339D2">
              <w:rPr>
                <w:sz w:val="20"/>
                <w:szCs w:val="20"/>
              </w:rPr>
              <w:t>-0.0</w:t>
            </w:r>
            <w:r w:rsidR="00FF7BAB">
              <w:rPr>
                <w:sz w:val="20"/>
                <w:szCs w:val="20"/>
              </w:rPr>
              <w:t>2</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5EACAE9C" w14:textId="404D5EA8" w:rsidR="007339D2" w:rsidRPr="007339D2" w:rsidRDefault="007339D2" w:rsidP="007339D2">
            <w:pPr>
              <w:jc w:val="center"/>
              <w:rPr>
                <w:color w:val="000000"/>
                <w:sz w:val="20"/>
                <w:szCs w:val="20"/>
              </w:rPr>
            </w:pPr>
            <w:r w:rsidRPr="007339D2">
              <w:rPr>
                <w:sz w:val="20"/>
                <w:szCs w:val="20"/>
              </w:rPr>
              <w:t>-0.04 – 0.01</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21B38172" w14:textId="08CAA81F" w:rsidR="007339D2" w:rsidRPr="007339D2" w:rsidRDefault="007339D2" w:rsidP="007339D2">
            <w:pPr>
              <w:jc w:val="center"/>
              <w:rPr>
                <w:color w:val="000000"/>
                <w:sz w:val="20"/>
                <w:szCs w:val="20"/>
              </w:rPr>
            </w:pPr>
            <w:r w:rsidRPr="005C05AF">
              <w:rPr>
                <w:sz w:val="20"/>
                <w:szCs w:val="20"/>
              </w:rPr>
              <w:t>-0.11 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79C608" w14:textId="61A61914" w:rsidR="007339D2" w:rsidRPr="007339D2" w:rsidRDefault="007339D2" w:rsidP="007339D2">
            <w:pPr>
              <w:jc w:val="center"/>
              <w:rPr>
                <w:color w:val="000000"/>
                <w:sz w:val="20"/>
                <w:szCs w:val="20"/>
              </w:rPr>
            </w:pPr>
            <w:r w:rsidRPr="005C05AF">
              <w:rPr>
                <w:sz w:val="20"/>
                <w:szCs w:val="20"/>
              </w:rPr>
              <w:t>-0.16 – -0.07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AF1605" w14:textId="5DE63DA8" w:rsidR="007339D2" w:rsidRPr="007339D2" w:rsidRDefault="007339D2" w:rsidP="007339D2">
            <w:pPr>
              <w:jc w:val="center"/>
              <w:rPr>
                <w:color w:val="000000"/>
                <w:sz w:val="20"/>
                <w:szCs w:val="20"/>
              </w:rPr>
            </w:pPr>
            <w:r w:rsidRPr="005C05AF">
              <w:rPr>
                <w:sz w:val="20"/>
                <w:szCs w:val="20"/>
              </w:rPr>
              <w:t>-0.11 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7EC940E" w14:textId="6F5B30F2" w:rsidR="007339D2" w:rsidRPr="007339D2" w:rsidRDefault="007339D2" w:rsidP="007339D2">
            <w:pPr>
              <w:jc w:val="center"/>
              <w:rPr>
                <w:color w:val="000000"/>
                <w:sz w:val="20"/>
                <w:szCs w:val="20"/>
              </w:rPr>
            </w:pPr>
            <w:r w:rsidRPr="005C05AF">
              <w:rPr>
                <w:sz w:val="20"/>
                <w:szCs w:val="20"/>
              </w:rPr>
              <w:t>-0.16 – -0.07</w:t>
            </w:r>
          </w:p>
        </w:tc>
      </w:tr>
      <w:tr w:rsidR="007339D2" w14:paraId="5FD8B3F6" w14:textId="77777777" w:rsidTr="00F54B2F">
        <w:trPr>
          <w:trHeight w:val="394"/>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6BB2CD2D" w14:textId="77777777" w:rsidR="007339D2" w:rsidRPr="007339D2" w:rsidRDefault="007339D2" w:rsidP="007339D2">
            <w:pPr>
              <w:rPr>
                <w:color w:val="000000"/>
                <w:sz w:val="20"/>
                <w:szCs w:val="20"/>
              </w:rPr>
            </w:pPr>
            <w:r w:rsidRPr="007339D2">
              <w:rPr>
                <w:color w:val="000000"/>
                <w:sz w:val="20"/>
                <w:szCs w:val="20"/>
              </w:rPr>
              <w:t>Proportion of household food from own production</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57627E4" w14:textId="330D8FEC" w:rsidR="007339D2" w:rsidRPr="007339D2" w:rsidRDefault="007339D2" w:rsidP="007339D2">
            <w:pPr>
              <w:jc w:val="center"/>
              <w:rPr>
                <w:color w:val="000000"/>
                <w:sz w:val="20"/>
                <w:szCs w:val="20"/>
              </w:rPr>
            </w:pPr>
            <w:r w:rsidRPr="005D7057">
              <w:rPr>
                <w:sz w:val="20"/>
                <w:szCs w:val="20"/>
              </w:rPr>
              <w:t>-0.1</w:t>
            </w:r>
            <w:r w:rsidR="00EE139B">
              <w:rPr>
                <w:sz w:val="20"/>
                <w:szCs w:val="20"/>
              </w:rPr>
              <w:t>6</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60E52912" w14:textId="46F1696A" w:rsidR="007339D2" w:rsidRPr="007339D2" w:rsidRDefault="007339D2" w:rsidP="007339D2">
            <w:pPr>
              <w:jc w:val="center"/>
              <w:rPr>
                <w:color w:val="000000"/>
                <w:sz w:val="20"/>
                <w:szCs w:val="20"/>
              </w:rPr>
            </w:pPr>
            <w:r w:rsidRPr="005D7057">
              <w:rPr>
                <w:sz w:val="20"/>
                <w:szCs w:val="20"/>
              </w:rPr>
              <w:t>-0.3</w:t>
            </w:r>
            <w:r w:rsidR="00EE139B">
              <w:rPr>
                <w:sz w:val="20"/>
                <w:szCs w:val="20"/>
              </w:rPr>
              <w:t>2</w:t>
            </w:r>
            <w:r w:rsidRPr="005D7057">
              <w:rPr>
                <w:sz w:val="20"/>
                <w:szCs w:val="20"/>
              </w:rPr>
              <w:t> – 0.0</w:t>
            </w:r>
            <w:r w:rsidR="00EE139B">
              <w:rPr>
                <w:sz w:val="20"/>
                <w:szCs w:val="20"/>
              </w:rPr>
              <w:t>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5265902C" w14:textId="4BC9BC3B" w:rsidR="007339D2" w:rsidRPr="007339D2" w:rsidRDefault="007339D2" w:rsidP="007339D2">
            <w:pPr>
              <w:jc w:val="center"/>
              <w:rPr>
                <w:color w:val="000000"/>
                <w:sz w:val="20"/>
                <w:szCs w:val="20"/>
              </w:rPr>
            </w:pPr>
            <w:r w:rsidRPr="007339D2">
              <w:rPr>
                <w:sz w:val="20"/>
                <w:szCs w:val="20"/>
              </w:rPr>
              <w:t>-0.1</w:t>
            </w:r>
            <w:r w:rsidR="00FF7BAB">
              <w:rPr>
                <w:sz w:val="20"/>
                <w:szCs w:val="20"/>
              </w:rPr>
              <w:t>2</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1D58D2C2" w14:textId="36512483" w:rsidR="007339D2" w:rsidRPr="007339D2" w:rsidRDefault="007339D2" w:rsidP="007339D2">
            <w:pPr>
              <w:jc w:val="center"/>
              <w:rPr>
                <w:color w:val="000000"/>
                <w:sz w:val="20"/>
                <w:szCs w:val="20"/>
              </w:rPr>
            </w:pPr>
            <w:r w:rsidRPr="007339D2">
              <w:rPr>
                <w:sz w:val="20"/>
                <w:szCs w:val="20"/>
              </w:rPr>
              <w:t>-0.2</w:t>
            </w:r>
            <w:r w:rsidR="00FF7BAB">
              <w:rPr>
                <w:sz w:val="20"/>
                <w:szCs w:val="20"/>
              </w:rPr>
              <w:t>8</w:t>
            </w:r>
            <w:r w:rsidRPr="007339D2">
              <w:rPr>
                <w:sz w:val="20"/>
                <w:szCs w:val="20"/>
              </w:rPr>
              <w:t> – 0.0</w:t>
            </w:r>
            <w:r w:rsidR="00FF7BAB">
              <w:rPr>
                <w:sz w:val="20"/>
                <w:szCs w:val="20"/>
              </w:rPr>
              <w:t>4</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739A3018" w14:textId="409908EF" w:rsidR="007339D2" w:rsidRPr="007339D2" w:rsidRDefault="007339D2" w:rsidP="007339D2">
            <w:pPr>
              <w:jc w:val="center"/>
              <w:rPr>
                <w:color w:val="000000"/>
                <w:sz w:val="20"/>
                <w:szCs w:val="20"/>
              </w:rPr>
            </w:pPr>
            <w:r w:rsidRPr="005C05AF">
              <w:rPr>
                <w:sz w:val="20"/>
                <w:szCs w:val="20"/>
              </w:rPr>
              <w:t>-0.94 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D33FDD4" w14:textId="5E170CD6" w:rsidR="007339D2" w:rsidRPr="007339D2" w:rsidRDefault="007339D2" w:rsidP="007339D2">
            <w:pPr>
              <w:jc w:val="center"/>
              <w:rPr>
                <w:color w:val="000000"/>
                <w:sz w:val="20"/>
                <w:szCs w:val="20"/>
              </w:rPr>
            </w:pPr>
            <w:r w:rsidRPr="005C05AF">
              <w:rPr>
                <w:sz w:val="20"/>
                <w:szCs w:val="20"/>
              </w:rPr>
              <w:t>-1.23 – -0.66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9DAA9F" w14:textId="20AB90A9" w:rsidR="007339D2" w:rsidRPr="007339D2" w:rsidRDefault="007339D2" w:rsidP="007339D2">
            <w:pPr>
              <w:jc w:val="center"/>
              <w:rPr>
                <w:color w:val="000000"/>
                <w:sz w:val="20"/>
                <w:szCs w:val="20"/>
              </w:rPr>
            </w:pPr>
            <w:r w:rsidRPr="005C05AF">
              <w:rPr>
                <w:sz w:val="20"/>
                <w:szCs w:val="20"/>
              </w:rPr>
              <w:t>-0.95 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1A7724D" w14:textId="722EA023" w:rsidR="007339D2" w:rsidRPr="007339D2" w:rsidRDefault="007339D2" w:rsidP="007339D2">
            <w:pPr>
              <w:jc w:val="center"/>
              <w:rPr>
                <w:color w:val="000000"/>
                <w:sz w:val="20"/>
                <w:szCs w:val="20"/>
              </w:rPr>
            </w:pPr>
            <w:r w:rsidRPr="005C05AF">
              <w:rPr>
                <w:sz w:val="20"/>
                <w:szCs w:val="20"/>
              </w:rPr>
              <w:t>-1.24 – -0.67</w:t>
            </w:r>
          </w:p>
        </w:tc>
      </w:tr>
      <w:tr w:rsidR="007339D2" w14:paraId="757F9BEB"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177CC2DB" w14:textId="77777777" w:rsidR="007339D2" w:rsidRPr="007339D2" w:rsidRDefault="007339D2" w:rsidP="007339D2">
            <w:pPr>
              <w:rPr>
                <w:color w:val="000000"/>
                <w:sz w:val="20"/>
                <w:szCs w:val="20"/>
              </w:rPr>
            </w:pPr>
            <w:r w:rsidRPr="007339D2">
              <w:rPr>
                <w:color w:val="000000"/>
                <w:sz w:val="20"/>
                <w:szCs w:val="20"/>
              </w:rPr>
              <w:t>Ownership of any animal</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284C00E9" w14:textId="5BC9400E" w:rsidR="007339D2" w:rsidRPr="007339D2" w:rsidRDefault="007339D2" w:rsidP="007339D2">
            <w:pPr>
              <w:jc w:val="center"/>
              <w:rPr>
                <w:color w:val="000000"/>
                <w:sz w:val="20"/>
                <w:szCs w:val="20"/>
              </w:rPr>
            </w:pPr>
            <w:r w:rsidRPr="005D7057">
              <w:rPr>
                <w:sz w:val="20"/>
                <w:szCs w:val="20"/>
              </w:rPr>
              <w:t>0.21</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06CBAAB6" w14:textId="1D640DF9" w:rsidR="007339D2" w:rsidRPr="007339D2" w:rsidRDefault="007339D2" w:rsidP="007339D2">
            <w:pPr>
              <w:jc w:val="center"/>
              <w:rPr>
                <w:color w:val="000000"/>
                <w:sz w:val="20"/>
                <w:szCs w:val="20"/>
              </w:rPr>
            </w:pPr>
            <w:r w:rsidRPr="005D7057">
              <w:rPr>
                <w:sz w:val="20"/>
                <w:szCs w:val="20"/>
              </w:rPr>
              <w:t>-0.0</w:t>
            </w:r>
            <w:r w:rsidR="00EE139B">
              <w:rPr>
                <w:sz w:val="20"/>
                <w:szCs w:val="20"/>
              </w:rPr>
              <w:t>3</w:t>
            </w:r>
            <w:r w:rsidRPr="005D7057">
              <w:rPr>
                <w:sz w:val="20"/>
                <w:szCs w:val="20"/>
              </w:rPr>
              <w:t> – 0.4</w:t>
            </w:r>
            <w:r w:rsidR="00EE139B">
              <w:rPr>
                <w:sz w:val="20"/>
                <w:szCs w:val="20"/>
              </w:rPr>
              <w:t>4</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4E60C735" w14:textId="5CF365B5" w:rsidR="007339D2" w:rsidRPr="007339D2" w:rsidRDefault="007339D2" w:rsidP="007339D2">
            <w:pPr>
              <w:jc w:val="center"/>
              <w:rPr>
                <w:color w:val="000000"/>
                <w:sz w:val="20"/>
                <w:szCs w:val="20"/>
              </w:rPr>
            </w:pPr>
            <w:r w:rsidRPr="007339D2">
              <w:rPr>
                <w:sz w:val="20"/>
                <w:szCs w:val="20"/>
              </w:rPr>
              <w:t>0.21</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71C713D8" w14:textId="311C24A5" w:rsidR="007339D2" w:rsidRPr="007339D2" w:rsidRDefault="007339D2" w:rsidP="007339D2">
            <w:pPr>
              <w:jc w:val="center"/>
              <w:rPr>
                <w:color w:val="000000"/>
                <w:sz w:val="20"/>
                <w:szCs w:val="20"/>
              </w:rPr>
            </w:pPr>
            <w:r w:rsidRPr="007339D2">
              <w:rPr>
                <w:sz w:val="20"/>
                <w:szCs w:val="20"/>
              </w:rPr>
              <w:t>-0.03 – 0.4</w:t>
            </w:r>
            <w:r w:rsidR="00FF7BAB">
              <w:rPr>
                <w:sz w:val="20"/>
                <w:szCs w:val="20"/>
              </w:rPr>
              <w:t>5</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7D512C44" w14:textId="2D7E81C7" w:rsidR="007339D2" w:rsidRPr="007339D2" w:rsidRDefault="007339D2" w:rsidP="007339D2">
            <w:pPr>
              <w:jc w:val="center"/>
              <w:rPr>
                <w:color w:val="000000"/>
                <w:sz w:val="20"/>
                <w:szCs w:val="20"/>
              </w:rPr>
            </w:pPr>
            <w:r w:rsidRPr="005C05AF">
              <w:rPr>
                <w:sz w:val="20"/>
                <w:szCs w:val="20"/>
              </w:rPr>
              <w:t>-0.09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E1C3500" w14:textId="48BB596B" w:rsidR="007339D2" w:rsidRPr="007339D2" w:rsidRDefault="007339D2" w:rsidP="007339D2">
            <w:pPr>
              <w:jc w:val="center"/>
              <w:rPr>
                <w:color w:val="000000"/>
                <w:sz w:val="20"/>
                <w:szCs w:val="20"/>
              </w:rPr>
            </w:pPr>
            <w:r w:rsidRPr="005C05AF">
              <w:rPr>
                <w:sz w:val="20"/>
                <w:szCs w:val="20"/>
              </w:rPr>
              <w:t>-0.20 – 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2A0410" w14:textId="07D69C5C" w:rsidR="007339D2" w:rsidRPr="007339D2" w:rsidRDefault="007339D2" w:rsidP="007339D2">
            <w:pPr>
              <w:jc w:val="center"/>
              <w:rPr>
                <w:color w:val="000000"/>
                <w:sz w:val="20"/>
                <w:szCs w:val="20"/>
              </w:rPr>
            </w:pPr>
            <w:r w:rsidRPr="005C05AF">
              <w:rPr>
                <w:sz w:val="20"/>
                <w:szCs w:val="20"/>
              </w:rPr>
              <w:t>-0.10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EAA317" w14:textId="505304A0" w:rsidR="007339D2" w:rsidRPr="007339D2" w:rsidRDefault="007339D2" w:rsidP="007339D2">
            <w:pPr>
              <w:jc w:val="center"/>
              <w:rPr>
                <w:color w:val="000000"/>
                <w:sz w:val="20"/>
                <w:szCs w:val="20"/>
              </w:rPr>
            </w:pPr>
            <w:r w:rsidRPr="005C05AF">
              <w:rPr>
                <w:sz w:val="20"/>
                <w:szCs w:val="20"/>
              </w:rPr>
              <w:t>-0.21 – 0.01</w:t>
            </w:r>
          </w:p>
        </w:tc>
      </w:tr>
      <w:tr w:rsidR="005C05AF" w14:paraId="0BBF8F5B"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3B8D7C29" w14:textId="77777777" w:rsidR="005C05AF" w:rsidRPr="007339D2" w:rsidRDefault="005C05AF" w:rsidP="005C05AF">
            <w:pPr>
              <w:rPr>
                <w:color w:val="000000"/>
                <w:sz w:val="20"/>
                <w:szCs w:val="20"/>
              </w:rPr>
            </w:pPr>
            <w:r w:rsidRPr="007339D2">
              <w:rPr>
                <w:color w:val="000000"/>
                <w:sz w:val="20"/>
                <w:szCs w:val="20"/>
              </w:rPr>
              <w:t>Total agricultural land</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DE0F90D" w14:textId="0E4AFF1C" w:rsidR="005C05AF" w:rsidRPr="007339D2" w:rsidRDefault="005C05AF" w:rsidP="007339D2">
            <w:pPr>
              <w:jc w:val="center"/>
              <w:rPr>
                <w:color w:val="000000"/>
                <w:sz w:val="20"/>
                <w:szCs w:val="20"/>
              </w:rPr>
            </w:pPr>
            <w:r w:rsidRPr="005D7057">
              <w:rPr>
                <w:sz w:val="20"/>
                <w:szCs w:val="20"/>
              </w:rPr>
              <w:t>0.00</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7ABF3E7D" w14:textId="0A03556D" w:rsidR="005C05AF" w:rsidRPr="007339D2" w:rsidRDefault="00783155" w:rsidP="007339D2">
            <w:pPr>
              <w:jc w:val="center"/>
              <w:rPr>
                <w:color w:val="000000"/>
                <w:sz w:val="20"/>
                <w:szCs w:val="20"/>
              </w:rPr>
            </w:pPr>
            <w:r>
              <w:rPr>
                <w:sz w:val="20"/>
                <w:szCs w:val="20"/>
              </w:rPr>
              <w:t>-</w:t>
            </w:r>
            <w:r w:rsidR="005C05AF" w:rsidRPr="005D7057">
              <w:rPr>
                <w:sz w:val="20"/>
                <w:szCs w:val="20"/>
              </w:rPr>
              <w:t>0.00 – 0.00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15CD284A" w14:textId="1B1A25F8" w:rsidR="005C05AF" w:rsidRPr="007339D2" w:rsidRDefault="005C05AF" w:rsidP="007339D2">
            <w:pPr>
              <w:jc w:val="center"/>
              <w:rPr>
                <w:color w:val="000000"/>
                <w:sz w:val="20"/>
                <w:szCs w:val="20"/>
              </w:rPr>
            </w:pPr>
            <w:r w:rsidRPr="007339D2">
              <w:rPr>
                <w:sz w:val="20"/>
                <w:szCs w:val="20"/>
              </w:rPr>
              <w:t>-0.00</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7A8F617E" w14:textId="15A36929" w:rsidR="005C05AF" w:rsidRPr="007339D2" w:rsidRDefault="005C05AF" w:rsidP="007339D2">
            <w:pPr>
              <w:jc w:val="center"/>
              <w:rPr>
                <w:color w:val="000000"/>
                <w:sz w:val="20"/>
                <w:szCs w:val="20"/>
              </w:rPr>
            </w:pPr>
            <w:r w:rsidRPr="007339D2">
              <w:rPr>
                <w:sz w:val="20"/>
                <w:szCs w:val="20"/>
              </w:rPr>
              <w:t>-0.00 – 0.00</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699C0AF8" w14:textId="77777777" w:rsidR="005C05AF" w:rsidRPr="007339D2" w:rsidRDefault="005C05AF" w:rsidP="007339D2">
            <w:pPr>
              <w:jc w:val="center"/>
              <w:rPr>
                <w:color w:val="000000"/>
                <w:sz w:val="20"/>
                <w:szCs w:val="20"/>
              </w:rPr>
            </w:pPr>
            <w:r w:rsidRPr="007339D2">
              <w:rPr>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5DB106" w14:textId="77777777" w:rsidR="005C05AF" w:rsidRPr="007339D2" w:rsidRDefault="005C05AF" w:rsidP="007339D2">
            <w:pPr>
              <w:jc w:val="center"/>
              <w:rPr>
                <w:sz w:val="20"/>
                <w:szCs w:val="20"/>
              </w:rPr>
            </w:pPr>
            <w:r w:rsidRPr="007339D2">
              <w:rPr>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5D005A" w14:textId="77777777" w:rsidR="005C05AF" w:rsidRPr="007339D2" w:rsidRDefault="005C05AF" w:rsidP="007339D2">
            <w:pPr>
              <w:jc w:val="center"/>
              <w:rPr>
                <w:sz w:val="20"/>
                <w:szCs w:val="20"/>
              </w:rPr>
            </w:pPr>
            <w:r w:rsidRPr="007339D2">
              <w:rPr>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DE38059" w14:textId="77777777" w:rsidR="005C05AF" w:rsidRPr="007339D2" w:rsidRDefault="005C05AF" w:rsidP="007339D2">
            <w:pPr>
              <w:jc w:val="center"/>
              <w:rPr>
                <w:sz w:val="20"/>
                <w:szCs w:val="20"/>
              </w:rPr>
            </w:pPr>
            <w:r w:rsidRPr="007339D2">
              <w:rPr>
                <w:sz w:val="20"/>
                <w:szCs w:val="20"/>
              </w:rPr>
              <w:t>-</w:t>
            </w:r>
          </w:p>
        </w:tc>
      </w:tr>
      <w:tr w:rsidR="005C05AF" w14:paraId="67284B2C"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4EEB524D" w14:textId="77777777" w:rsidR="005C05AF" w:rsidRPr="007339D2" w:rsidRDefault="005C05AF" w:rsidP="005C05AF">
            <w:pPr>
              <w:rPr>
                <w:color w:val="000000"/>
                <w:sz w:val="20"/>
                <w:szCs w:val="20"/>
              </w:rPr>
            </w:pPr>
            <w:r w:rsidRPr="007339D2">
              <w:rPr>
                <w:color w:val="000000"/>
                <w:sz w:val="20"/>
                <w:szCs w:val="20"/>
              </w:rPr>
              <w:t>Value of harvest sold</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4C12F50" w14:textId="2278C5DA" w:rsidR="005C05AF" w:rsidRPr="007339D2" w:rsidRDefault="005C05AF" w:rsidP="007339D2">
            <w:pPr>
              <w:jc w:val="center"/>
              <w:rPr>
                <w:color w:val="000000"/>
                <w:sz w:val="20"/>
                <w:szCs w:val="20"/>
              </w:rPr>
            </w:pPr>
            <w:r w:rsidRPr="005D7057">
              <w:rPr>
                <w:sz w:val="20"/>
                <w:szCs w:val="20"/>
              </w:rPr>
              <w:t>0.00</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7240D3A5" w14:textId="53A55D91" w:rsidR="005C05AF" w:rsidRPr="007339D2" w:rsidRDefault="00783155" w:rsidP="007339D2">
            <w:pPr>
              <w:jc w:val="center"/>
              <w:rPr>
                <w:color w:val="000000"/>
                <w:sz w:val="20"/>
                <w:szCs w:val="20"/>
              </w:rPr>
            </w:pPr>
            <w:r>
              <w:rPr>
                <w:sz w:val="20"/>
                <w:szCs w:val="20"/>
              </w:rPr>
              <w:t>-</w:t>
            </w:r>
            <w:r w:rsidR="005C05AF" w:rsidRPr="005D7057">
              <w:rPr>
                <w:sz w:val="20"/>
                <w:szCs w:val="20"/>
              </w:rPr>
              <w:t>0.00 – 0.00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3C045B00" w14:textId="24DE83CC" w:rsidR="005C05AF" w:rsidRPr="007339D2" w:rsidRDefault="005C05AF" w:rsidP="007339D2">
            <w:pPr>
              <w:jc w:val="center"/>
              <w:rPr>
                <w:color w:val="000000"/>
                <w:sz w:val="20"/>
                <w:szCs w:val="20"/>
              </w:rPr>
            </w:pPr>
            <w:r w:rsidRPr="007339D2">
              <w:rPr>
                <w:sz w:val="20"/>
                <w:szCs w:val="20"/>
              </w:rPr>
              <w:t>0.00</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E23E4CC" w14:textId="2DB5AAF8" w:rsidR="005C05AF" w:rsidRPr="007339D2" w:rsidRDefault="005C05AF" w:rsidP="007339D2">
            <w:pPr>
              <w:jc w:val="center"/>
              <w:rPr>
                <w:color w:val="000000"/>
                <w:sz w:val="20"/>
                <w:szCs w:val="20"/>
              </w:rPr>
            </w:pPr>
            <w:r w:rsidRPr="007339D2">
              <w:rPr>
                <w:sz w:val="20"/>
                <w:szCs w:val="20"/>
              </w:rPr>
              <w:t>-0.00 – 0.00</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120D18C4" w14:textId="77777777" w:rsidR="005C05AF" w:rsidRPr="007339D2" w:rsidRDefault="005C05AF" w:rsidP="007339D2">
            <w:pPr>
              <w:jc w:val="center"/>
              <w:rPr>
                <w:color w:val="000000"/>
                <w:sz w:val="20"/>
                <w:szCs w:val="20"/>
              </w:rPr>
            </w:pPr>
            <w:r w:rsidRPr="007339D2">
              <w:rPr>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7BC297" w14:textId="77777777" w:rsidR="005C05AF" w:rsidRPr="007339D2" w:rsidRDefault="005C05AF" w:rsidP="007339D2">
            <w:pPr>
              <w:jc w:val="center"/>
              <w:rPr>
                <w:sz w:val="20"/>
                <w:szCs w:val="20"/>
              </w:rPr>
            </w:pPr>
            <w:r w:rsidRPr="007339D2">
              <w:rPr>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E4D4D9" w14:textId="77777777" w:rsidR="005C05AF" w:rsidRPr="007339D2" w:rsidRDefault="005C05AF" w:rsidP="007339D2">
            <w:pPr>
              <w:jc w:val="center"/>
              <w:rPr>
                <w:sz w:val="20"/>
                <w:szCs w:val="20"/>
              </w:rPr>
            </w:pPr>
            <w:r w:rsidRPr="007339D2">
              <w:rPr>
                <w:sz w:val="20"/>
                <w:szCs w:val="20"/>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6C6794C" w14:textId="77777777" w:rsidR="005C05AF" w:rsidRPr="007339D2" w:rsidRDefault="005C05AF" w:rsidP="007339D2">
            <w:pPr>
              <w:jc w:val="center"/>
              <w:rPr>
                <w:sz w:val="20"/>
                <w:szCs w:val="20"/>
              </w:rPr>
            </w:pPr>
            <w:r w:rsidRPr="007339D2">
              <w:rPr>
                <w:sz w:val="20"/>
                <w:szCs w:val="20"/>
              </w:rPr>
              <w:t>-</w:t>
            </w:r>
          </w:p>
        </w:tc>
      </w:tr>
      <w:tr w:rsidR="007339D2" w14:paraId="4DE223F0"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0FD8CCC6" w14:textId="77777777" w:rsidR="007339D2" w:rsidRPr="007339D2" w:rsidRDefault="007339D2" w:rsidP="007339D2">
            <w:pPr>
              <w:rPr>
                <w:color w:val="000000"/>
                <w:sz w:val="20"/>
                <w:szCs w:val="20"/>
              </w:rPr>
            </w:pPr>
            <w:r w:rsidRPr="007339D2">
              <w:rPr>
                <w:color w:val="000000"/>
                <w:sz w:val="20"/>
                <w:szCs w:val="20"/>
              </w:rPr>
              <w:t>Household food expenditure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B349017" w14:textId="65226778" w:rsidR="007339D2" w:rsidRPr="007339D2" w:rsidRDefault="007339D2" w:rsidP="007339D2">
            <w:pPr>
              <w:jc w:val="center"/>
              <w:rPr>
                <w:color w:val="000000"/>
                <w:sz w:val="20"/>
                <w:szCs w:val="20"/>
              </w:rPr>
            </w:pPr>
            <w:r w:rsidRPr="005D7057">
              <w:rPr>
                <w:sz w:val="20"/>
                <w:szCs w:val="20"/>
              </w:rPr>
              <w:t>0.00 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7A8872C2" w14:textId="12E772E7" w:rsidR="007339D2" w:rsidRPr="007339D2" w:rsidRDefault="007339D2" w:rsidP="007339D2">
            <w:pPr>
              <w:jc w:val="center"/>
              <w:rPr>
                <w:color w:val="000000"/>
                <w:sz w:val="20"/>
                <w:szCs w:val="20"/>
              </w:rPr>
            </w:pPr>
            <w:r w:rsidRPr="005D7057">
              <w:rPr>
                <w:sz w:val="20"/>
                <w:szCs w:val="20"/>
              </w:rPr>
              <w:t>0.00 – 0.00</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5FA7635A" w14:textId="56569510" w:rsidR="007339D2" w:rsidRPr="007339D2" w:rsidRDefault="007339D2" w:rsidP="007339D2">
            <w:pPr>
              <w:jc w:val="center"/>
              <w:rPr>
                <w:color w:val="000000"/>
                <w:sz w:val="20"/>
                <w:szCs w:val="20"/>
              </w:rPr>
            </w:pPr>
            <w:r w:rsidRPr="007339D2">
              <w:rPr>
                <w:sz w:val="20"/>
                <w:szCs w:val="20"/>
              </w:rPr>
              <w:t>0.00 </w:t>
            </w:r>
            <w:r w:rsidRPr="007339D2">
              <w:rPr>
                <w:sz w:val="20"/>
                <w:szCs w:val="20"/>
                <w:vertAlign w:val="superscript"/>
              </w:rPr>
              <w:t>*</w:t>
            </w:r>
            <w:r w:rsidR="00FF7BAB"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339B5CAC" w14:textId="7075187E" w:rsidR="007339D2" w:rsidRPr="007339D2" w:rsidRDefault="007339D2" w:rsidP="007339D2">
            <w:pPr>
              <w:jc w:val="center"/>
              <w:rPr>
                <w:color w:val="000000"/>
                <w:sz w:val="20"/>
                <w:szCs w:val="20"/>
              </w:rPr>
            </w:pPr>
            <w:r w:rsidRPr="007339D2">
              <w:rPr>
                <w:sz w:val="20"/>
                <w:szCs w:val="20"/>
              </w:rPr>
              <w:t>0.00 – 0.00</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6A3EF851" w14:textId="1152E0B6" w:rsidR="007339D2" w:rsidRPr="007339D2" w:rsidRDefault="007339D2" w:rsidP="007339D2">
            <w:pPr>
              <w:jc w:val="center"/>
              <w:rPr>
                <w:color w:val="000000"/>
                <w:sz w:val="20"/>
                <w:szCs w:val="20"/>
              </w:rPr>
            </w:pPr>
            <w:r w:rsidRPr="005C05AF">
              <w:rPr>
                <w:sz w:val="20"/>
                <w:szCs w:val="20"/>
              </w:rPr>
              <w:t>0.01 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C9205C" w14:textId="1EA1B826" w:rsidR="007339D2" w:rsidRPr="007339D2" w:rsidRDefault="007339D2" w:rsidP="007339D2">
            <w:pPr>
              <w:jc w:val="center"/>
              <w:rPr>
                <w:color w:val="000000"/>
                <w:sz w:val="20"/>
                <w:szCs w:val="20"/>
              </w:rPr>
            </w:pPr>
            <w:r w:rsidRPr="005C05AF">
              <w:rPr>
                <w:sz w:val="20"/>
                <w:szCs w:val="20"/>
              </w:rPr>
              <w:t>0.01 – 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EB103D" w14:textId="495F6DD7" w:rsidR="007339D2" w:rsidRPr="007339D2" w:rsidRDefault="007339D2" w:rsidP="007339D2">
            <w:pPr>
              <w:jc w:val="center"/>
              <w:rPr>
                <w:color w:val="000000"/>
                <w:sz w:val="20"/>
                <w:szCs w:val="20"/>
              </w:rPr>
            </w:pPr>
            <w:r w:rsidRPr="005C05AF">
              <w:rPr>
                <w:sz w:val="20"/>
                <w:szCs w:val="20"/>
              </w:rPr>
              <w:t>0.01 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6DAAB15" w14:textId="514355A3" w:rsidR="007339D2" w:rsidRPr="007339D2" w:rsidRDefault="007339D2" w:rsidP="007339D2">
            <w:pPr>
              <w:jc w:val="center"/>
              <w:rPr>
                <w:color w:val="000000"/>
                <w:sz w:val="20"/>
                <w:szCs w:val="20"/>
              </w:rPr>
            </w:pPr>
            <w:r w:rsidRPr="005C05AF">
              <w:rPr>
                <w:sz w:val="20"/>
                <w:szCs w:val="20"/>
              </w:rPr>
              <w:t>0.01 – 0.02</w:t>
            </w:r>
          </w:p>
        </w:tc>
      </w:tr>
      <w:tr w:rsidR="007339D2" w14:paraId="12D8A5CE"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778989D2" w14:textId="77777777" w:rsidR="007339D2" w:rsidRPr="007339D2" w:rsidRDefault="007339D2" w:rsidP="007339D2">
            <w:pPr>
              <w:rPr>
                <w:color w:val="000000"/>
                <w:sz w:val="20"/>
                <w:szCs w:val="20"/>
              </w:rPr>
            </w:pPr>
            <w:r w:rsidRPr="007339D2">
              <w:rPr>
                <w:color w:val="000000"/>
                <w:sz w:val="20"/>
                <w:szCs w:val="20"/>
              </w:rPr>
              <w:t>Household non-food expenditure</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7279431C" w14:textId="48120DE5" w:rsidR="007339D2" w:rsidRPr="007339D2" w:rsidRDefault="007339D2" w:rsidP="007339D2">
            <w:pPr>
              <w:jc w:val="center"/>
              <w:rPr>
                <w:color w:val="000000"/>
                <w:sz w:val="20"/>
                <w:szCs w:val="20"/>
              </w:rPr>
            </w:pPr>
            <w:r w:rsidRPr="005D7057">
              <w:rPr>
                <w:sz w:val="20"/>
                <w:szCs w:val="20"/>
              </w:rPr>
              <w:t>0.00 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311072E6" w14:textId="193DCE3C" w:rsidR="007339D2" w:rsidRPr="007339D2" w:rsidRDefault="007339D2" w:rsidP="007339D2">
            <w:pPr>
              <w:jc w:val="center"/>
              <w:rPr>
                <w:color w:val="000000"/>
                <w:sz w:val="20"/>
                <w:szCs w:val="20"/>
              </w:rPr>
            </w:pPr>
            <w:r w:rsidRPr="005D7057">
              <w:rPr>
                <w:sz w:val="20"/>
                <w:szCs w:val="20"/>
              </w:rPr>
              <w:t>0.00 – 0.01</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5F14A06B" w14:textId="54038989" w:rsidR="007339D2" w:rsidRPr="007339D2" w:rsidRDefault="007339D2" w:rsidP="007339D2">
            <w:pPr>
              <w:jc w:val="center"/>
              <w:rPr>
                <w:color w:val="000000"/>
                <w:sz w:val="20"/>
                <w:szCs w:val="20"/>
              </w:rPr>
            </w:pPr>
            <w:r w:rsidRPr="007339D2">
              <w:rPr>
                <w:sz w:val="20"/>
                <w:szCs w:val="20"/>
              </w:rPr>
              <w:t>0.00 </w:t>
            </w:r>
            <w:r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355B11EC" w14:textId="3892726F" w:rsidR="007339D2" w:rsidRPr="007339D2" w:rsidRDefault="007339D2" w:rsidP="007339D2">
            <w:pPr>
              <w:jc w:val="center"/>
              <w:rPr>
                <w:color w:val="000000"/>
                <w:sz w:val="20"/>
                <w:szCs w:val="20"/>
              </w:rPr>
            </w:pPr>
            <w:r w:rsidRPr="007339D2">
              <w:rPr>
                <w:sz w:val="20"/>
                <w:szCs w:val="20"/>
              </w:rPr>
              <w:t>0.00 – 0.01</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01CB578A" w14:textId="6A446EE6" w:rsidR="007339D2" w:rsidRPr="007339D2" w:rsidRDefault="007339D2" w:rsidP="007339D2">
            <w:pPr>
              <w:jc w:val="center"/>
              <w:rPr>
                <w:color w:val="000000"/>
                <w:sz w:val="20"/>
                <w:szCs w:val="20"/>
              </w:rPr>
            </w:pPr>
            <w:r w:rsidRPr="005C05AF">
              <w:rPr>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EA0393" w14:textId="095F5290" w:rsidR="007339D2" w:rsidRPr="007339D2" w:rsidRDefault="007339D2" w:rsidP="007339D2">
            <w:pPr>
              <w:jc w:val="center"/>
              <w:rPr>
                <w:color w:val="000000"/>
                <w:sz w:val="20"/>
                <w:szCs w:val="20"/>
              </w:rPr>
            </w:pPr>
            <w:r w:rsidRPr="005C05AF">
              <w:rPr>
                <w:sz w:val="20"/>
                <w:szCs w:val="20"/>
              </w:rPr>
              <w:t>-0.00 – 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981251" w14:textId="6F1B8EBF" w:rsidR="007339D2" w:rsidRPr="007339D2" w:rsidRDefault="007339D2" w:rsidP="007339D2">
            <w:pPr>
              <w:jc w:val="center"/>
              <w:rPr>
                <w:color w:val="000000"/>
                <w:sz w:val="20"/>
                <w:szCs w:val="20"/>
              </w:rPr>
            </w:pPr>
            <w:r w:rsidRPr="005C05AF">
              <w:rPr>
                <w:sz w:val="20"/>
                <w:szCs w:val="20"/>
              </w:rPr>
              <w:t>0.00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51039E31" w14:textId="2B5DAA29" w:rsidR="007339D2" w:rsidRPr="007339D2" w:rsidRDefault="007339D2" w:rsidP="007339D2">
            <w:pPr>
              <w:jc w:val="center"/>
              <w:rPr>
                <w:color w:val="000000"/>
                <w:sz w:val="20"/>
                <w:szCs w:val="20"/>
              </w:rPr>
            </w:pPr>
            <w:r w:rsidRPr="005C05AF">
              <w:rPr>
                <w:sz w:val="20"/>
                <w:szCs w:val="20"/>
              </w:rPr>
              <w:t>-0.00 – 0.00</w:t>
            </w:r>
          </w:p>
        </w:tc>
      </w:tr>
      <w:tr w:rsidR="007339D2" w14:paraId="65B2DF43" w14:textId="77777777" w:rsidTr="00F54B2F">
        <w:trPr>
          <w:trHeight w:val="178"/>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1C5D87CF" w14:textId="77777777" w:rsidR="007339D2" w:rsidRPr="007339D2" w:rsidRDefault="007339D2" w:rsidP="007339D2">
            <w:pPr>
              <w:rPr>
                <w:i/>
                <w:color w:val="000000"/>
                <w:sz w:val="20"/>
                <w:szCs w:val="20"/>
              </w:rPr>
            </w:pPr>
            <w:r w:rsidRPr="007339D2">
              <w:rPr>
                <w:i/>
                <w:color w:val="000000"/>
                <w:sz w:val="20"/>
                <w:szCs w:val="20"/>
              </w:rPr>
              <w:t>Region</w:t>
            </w:r>
            <w:r w:rsidRPr="007339D2">
              <w:rPr>
                <w:rFonts w:ascii="Times" w:eastAsia="Times" w:hAnsi="Times" w:cs="Times"/>
                <w:i/>
                <w:sz w:val="20"/>
                <w:szCs w:val="20"/>
                <w:vertAlign w:val="superscript"/>
              </w:rPr>
              <w:t>1</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2FDDF9" w14:textId="77777777" w:rsidR="007339D2" w:rsidRPr="007339D2" w:rsidRDefault="007339D2" w:rsidP="007339D2">
            <w:pPr>
              <w:jc w:val="center"/>
              <w:rPr>
                <w:i/>
                <w:color w:val="000000"/>
                <w:sz w:val="20"/>
                <w:szCs w:val="20"/>
              </w:rPr>
            </w:pP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06638821" w14:textId="77777777" w:rsidR="007339D2" w:rsidRPr="007339D2" w:rsidRDefault="007339D2" w:rsidP="007339D2">
            <w:pPr>
              <w:jc w:val="center"/>
              <w:rPr>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336A1854" w14:textId="77777777" w:rsidR="007339D2" w:rsidRPr="007339D2" w:rsidRDefault="007339D2" w:rsidP="007339D2">
            <w:pPr>
              <w:jc w:val="center"/>
              <w:rPr>
                <w:sz w:val="20"/>
                <w:szCs w:val="20"/>
              </w:rPr>
            </w:pP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8342D27" w14:textId="77777777" w:rsidR="007339D2" w:rsidRPr="007339D2" w:rsidRDefault="007339D2" w:rsidP="007339D2">
            <w:pPr>
              <w:jc w:val="center"/>
              <w:rPr>
                <w:sz w:val="20"/>
                <w:szCs w:val="20"/>
              </w:rPr>
            </w:pP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54B4F474" w14:textId="77777777" w:rsidR="007339D2" w:rsidRPr="007339D2" w:rsidRDefault="007339D2" w:rsidP="007339D2">
            <w:pPr>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D12E453" w14:textId="77777777" w:rsidR="007339D2" w:rsidRPr="007339D2" w:rsidRDefault="007339D2" w:rsidP="007339D2">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CE2A5B" w14:textId="77777777" w:rsidR="007339D2" w:rsidRPr="007339D2" w:rsidRDefault="007339D2" w:rsidP="007339D2">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83BB59B" w14:textId="77777777" w:rsidR="007339D2" w:rsidRPr="007339D2" w:rsidRDefault="007339D2" w:rsidP="007339D2">
            <w:pPr>
              <w:jc w:val="center"/>
              <w:rPr>
                <w:sz w:val="20"/>
                <w:szCs w:val="20"/>
              </w:rPr>
            </w:pPr>
          </w:p>
        </w:tc>
      </w:tr>
      <w:tr w:rsidR="007339D2" w14:paraId="37F3B941"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1A2BF305" w14:textId="77777777" w:rsidR="007339D2" w:rsidRPr="007339D2" w:rsidRDefault="007339D2" w:rsidP="007339D2">
            <w:pPr>
              <w:rPr>
                <w:color w:val="000000"/>
                <w:sz w:val="20"/>
                <w:szCs w:val="20"/>
              </w:rPr>
            </w:pPr>
            <w:r w:rsidRPr="007339D2">
              <w:rPr>
                <w:color w:val="000000"/>
                <w:sz w:val="20"/>
                <w:szCs w:val="20"/>
              </w:rPr>
              <w:t xml:space="preserve">   SNNP/Red River Delta</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2316CCF4" w14:textId="32E05C01" w:rsidR="007339D2" w:rsidRPr="007339D2" w:rsidRDefault="007339D2" w:rsidP="007339D2">
            <w:pPr>
              <w:jc w:val="center"/>
              <w:rPr>
                <w:color w:val="000000"/>
                <w:sz w:val="20"/>
                <w:szCs w:val="20"/>
              </w:rPr>
            </w:pPr>
            <w:r w:rsidRPr="005D7057">
              <w:rPr>
                <w:sz w:val="20"/>
                <w:szCs w:val="20"/>
              </w:rPr>
              <w:t>-0.3</w:t>
            </w:r>
            <w:r w:rsidR="00EE139B">
              <w:rPr>
                <w:sz w:val="20"/>
                <w:szCs w:val="20"/>
              </w:rPr>
              <w:t>5</w:t>
            </w:r>
            <w:r w:rsidRPr="005D7057">
              <w:rPr>
                <w:sz w:val="20"/>
                <w:szCs w:val="20"/>
              </w:rPr>
              <w:t>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3CC160B7" w14:textId="4387450C" w:rsidR="007339D2" w:rsidRPr="007339D2" w:rsidRDefault="007339D2" w:rsidP="007339D2">
            <w:pPr>
              <w:jc w:val="center"/>
              <w:rPr>
                <w:color w:val="000000"/>
                <w:sz w:val="20"/>
                <w:szCs w:val="20"/>
              </w:rPr>
            </w:pPr>
            <w:r w:rsidRPr="005D7057">
              <w:rPr>
                <w:sz w:val="20"/>
                <w:szCs w:val="20"/>
              </w:rPr>
              <w:t>-0.48 – -0.23</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61A82F89" w14:textId="110CAE90" w:rsidR="007339D2" w:rsidRPr="007339D2" w:rsidRDefault="007339D2" w:rsidP="007339D2">
            <w:pPr>
              <w:jc w:val="center"/>
              <w:rPr>
                <w:color w:val="000000"/>
                <w:sz w:val="20"/>
                <w:szCs w:val="20"/>
              </w:rPr>
            </w:pPr>
            <w:r w:rsidRPr="007339D2">
              <w:rPr>
                <w:sz w:val="20"/>
                <w:szCs w:val="20"/>
              </w:rPr>
              <w:t>-0.33 </w:t>
            </w:r>
            <w:r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C34798F" w14:textId="729E0727" w:rsidR="007339D2" w:rsidRPr="007339D2" w:rsidRDefault="007339D2" w:rsidP="007339D2">
            <w:pPr>
              <w:jc w:val="center"/>
              <w:rPr>
                <w:color w:val="000000"/>
                <w:sz w:val="20"/>
                <w:szCs w:val="20"/>
              </w:rPr>
            </w:pPr>
            <w:r w:rsidRPr="007339D2">
              <w:rPr>
                <w:sz w:val="20"/>
                <w:szCs w:val="20"/>
              </w:rPr>
              <w:t>-0.4</w:t>
            </w:r>
            <w:r w:rsidR="00EE139B">
              <w:rPr>
                <w:sz w:val="20"/>
                <w:szCs w:val="20"/>
              </w:rPr>
              <w:t>5</w:t>
            </w:r>
            <w:r w:rsidRPr="007339D2">
              <w:rPr>
                <w:sz w:val="20"/>
                <w:szCs w:val="20"/>
              </w:rPr>
              <w:t> – -0.21</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54280DCF" w14:textId="6CFE8671" w:rsidR="007339D2" w:rsidRPr="007339D2" w:rsidRDefault="007339D2" w:rsidP="007339D2">
            <w:pPr>
              <w:jc w:val="center"/>
              <w:rPr>
                <w:color w:val="000000"/>
                <w:sz w:val="20"/>
                <w:szCs w:val="20"/>
              </w:rPr>
            </w:pPr>
            <w:r w:rsidRPr="005C05AF">
              <w:rPr>
                <w:sz w:val="20"/>
                <w:szCs w:val="20"/>
              </w:rPr>
              <w:t>-0.14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A69425" w14:textId="54157531" w:rsidR="007339D2" w:rsidRPr="007339D2" w:rsidRDefault="007339D2" w:rsidP="007339D2">
            <w:pPr>
              <w:jc w:val="center"/>
              <w:rPr>
                <w:color w:val="000000"/>
                <w:sz w:val="20"/>
                <w:szCs w:val="20"/>
              </w:rPr>
            </w:pPr>
            <w:r w:rsidRPr="005C05AF">
              <w:rPr>
                <w:sz w:val="20"/>
                <w:szCs w:val="20"/>
              </w:rPr>
              <w:t>-0.32 – 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8E1007" w14:textId="00AEDCD2" w:rsidR="007339D2" w:rsidRPr="007339D2" w:rsidRDefault="007339D2" w:rsidP="007339D2">
            <w:pPr>
              <w:jc w:val="center"/>
              <w:rPr>
                <w:color w:val="000000"/>
                <w:sz w:val="20"/>
                <w:szCs w:val="20"/>
              </w:rPr>
            </w:pPr>
            <w:r w:rsidRPr="005C05AF">
              <w:rPr>
                <w:sz w:val="20"/>
                <w:szCs w:val="20"/>
              </w:rPr>
              <w:t>-0.12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909CC69" w14:textId="2E261025" w:rsidR="007339D2" w:rsidRPr="007339D2" w:rsidRDefault="007339D2" w:rsidP="007339D2">
            <w:pPr>
              <w:jc w:val="center"/>
              <w:rPr>
                <w:color w:val="000000"/>
                <w:sz w:val="20"/>
                <w:szCs w:val="20"/>
              </w:rPr>
            </w:pPr>
            <w:r w:rsidRPr="005C05AF">
              <w:rPr>
                <w:sz w:val="20"/>
                <w:szCs w:val="20"/>
              </w:rPr>
              <w:t>-0.30 – 0.06</w:t>
            </w:r>
          </w:p>
        </w:tc>
      </w:tr>
      <w:tr w:rsidR="007339D2" w14:paraId="4D9E38CB"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1C16B5AD" w14:textId="77777777" w:rsidR="007339D2" w:rsidRPr="007339D2" w:rsidRDefault="007339D2" w:rsidP="007339D2">
            <w:pPr>
              <w:rPr>
                <w:color w:val="000000"/>
                <w:sz w:val="20"/>
                <w:szCs w:val="20"/>
              </w:rPr>
            </w:pPr>
            <w:r w:rsidRPr="007339D2">
              <w:rPr>
                <w:color w:val="000000"/>
                <w:sz w:val="20"/>
                <w:szCs w:val="20"/>
              </w:rPr>
              <w:t xml:space="preserve">   Amhara/Central Coastal</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2E447721" w14:textId="1640DFCF" w:rsidR="007339D2" w:rsidRPr="007339D2" w:rsidRDefault="007339D2" w:rsidP="007339D2">
            <w:pPr>
              <w:jc w:val="center"/>
              <w:rPr>
                <w:color w:val="000000"/>
                <w:sz w:val="20"/>
                <w:szCs w:val="20"/>
              </w:rPr>
            </w:pPr>
            <w:r w:rsidRPr="005D7057">
              <w:rPr>
                <w:sz w:val="20"/>
                <w:szCs w:val="20"/>
              </w:rPr>
              <w:t>0.3</w:t>
            </w:r>
            <w:r w:rsidR="00EE139B">
              <w:rPr>
                <w:sz w:val="20"/>
                <w:szCs w:val="20"/>
              </w:rPr>
              <w:t>1</w:t>
            </w:r>
            <w:r w:rsidRPr="005D7057">
              <w:rPr>
                <w:sz w:val="20"/>
                <w:szCs w:val="20"/>
              </w:rPr>
              <w:t> </w:t>
            </w:r>
            <w:r w:rsidRPr="005D7057">
              <w:rPr>
                <w:sz w:val="20"/>
                <w:szCs w:val="20"/>
                <w:vertAlign w:val="superscript"/>
              </w:rPr>
              <w:t>***</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139AF932" w14:textId="31DD26AB" w:rsidR="007339D2" w:rsidRPr="007339D2" w:rsidRDefault="007339D2" w:rsidP="007339D2">
            <w:pPr>
              <w:jc w:val="center"/>
              <w:rPr>
                <w:color w:val="000000"/>
                <w:sz w:val="20"/>
                <w:szCs w:val="20"/>
              </w:rPr>
            </w:pPr>
            <w:r w:rsidRPr="005D7057">
              <w:rPr>
                <w:sz w:val="20"/>
                <w:szCs w:val="20"/>
              </w:rPr>
              <w:t>0.</w:t>
            </w:r>
            <w:r w:rsidR="00EE139B">
              <w:rPr>
                <w:sz w:val="20"/>
                <w:szCs w:val="20"/>
              </w:rPr>
              <w:t>18</w:t>
            </w:r>
            <w:r w:rsidRPr="005D7057">
              <w:rPr>
                <w:sz w:val="20"/>
                <w:szCs w:val="20"/>
              </w:rPr>
              <w:t> – 0.4</w:t>
            </w:r>
            <w:r w:rsidR="00FF7BAB">
              <w:rPr>
                <w:sz w:val="20"/>
                <w:szCs w:val="20"/>
              </w:rPr>
              <w:t>4</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3B569C3A" w14:textId="15AF2534" w:rsidR="007339D2" w:rsidRPr="007339D2" w:rsidRDefault="007339D2" w:rsidP="007339D2">
            <w:pPr>
              <w:jc w:val="center"/>
              <w:rPr>
                <w:color w:val="000000"/>
                <w:sz w:val="20"/>
                <w:szCs w:val="20"/>
              </w:rPr>
            </w:pPr>
            <w:r w:rsidRPr="007339D2">
              <w:rPr>
                <w:sz w:val="20"/>
                <w:szCs w:val="20"/>
              </w:rPr>
              <w:t>0.3</w:t>
            </w:r>
            <w:r w:rsidR="00FF7BAB">
              <w:rPr>
                <w:sz w:val="20"/>
                <w:szCs w:val="20"/>
              </w:rPr>
              <w:t>1</w:t>
            </w:r>
            <w:r w:rsidRPr="007339D2">
              <w:rPr>
                <w:sz w:val="20"/>
                <w:szCs w:val="20"/>
              </w:rPr>
              <w:t> </w:t>
            </w:r>
            <w:r w:rsidRPr="007339D2">
              <w:rPr>
                <w:sz w:val="20"/>
                <w:szCs w:val="20"/>
                <w:vertAlign w:val="superscript"/>
              </w:rPr>
              <w:t>***</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04B4253B" w14:textId="1770AC82" w:rsidR="007339D2" w:rsidRPr="007339D2" w:rsidRDefault="007339D2" w:rsidP="007339D2">
            <w:pPr>
              <w:jc w:val="center"/>
              <w:rPr>
                <w:color w:val="000000"/>
                <w:sz w:val="20"/>
                <w:szCs w:val="20"/>
              </w:rPr>
            </w:pPr>
            <w:r w:rsidRPr="007339D2">
              <w:rPr>
                <w:sz w:val="20"/>
                <w:szCs w:val="20"/>
              </w:rPr>
              <w:t>0</w:t>
            </w:r>
            <w:r w:rsidR="00EE139B">
              <w:rPr>
                <w:sz w:val="20"/>
                <w:szCs w:val="20"/>
              </w:rPr>
              <w:t>.</w:t>
            </w:r>
            <w:r w:rsidRPr="007339D2">
              <w:rPr>
                <w:sz w:val="20"/>
                <w:szCs w:val="20"/>
              </w:rPr>
              <w:t>1</w:t>
            </w:r>
            <w:r w:rsidR="00EE139B">
              <w:rPr>
                <w:sz w:val="20"/>
                <w:szCs w:val="20"/>
              </w:rPr>
              <w:t>8</w:t>
            </w:r>
            <w:r w:rsidRPr="007339D2">
              <w:rPr>
                <w:sz w:val="20"/>
                <w:szCs w:val="20"/>
              </w:rPr>
              <w:t> – 0.4</w:t>
            </w:r>
            <w:r w:rsidR="00EE139B">
              <w:rPr>
                <w:sz w:val="20"/>
                <w:szCs w:val="20"/>
              </w:rPr>
              <w:t>4</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0E04F8D7" w14:textId="1BA14539" w:rsidR="007339D2" w:rsidRPr="007339D2" w:rsidRDefault="007339D2" w:rsidP="007339D2">
            <w:pPr>
              <w:jc w:val="center"/>
              <w:rPr>
                <w:color w:val="000000"/>
                <w:sz w:val="20"/>
                <w:szCs w:val="20"/>
              </w:rPr>
            </w:pPr>
            <w:r w:rsidRPr="005C05AF">
              <w:rPr>
                <w:sz w:val="20"/>
                <w:szCs w:val="20"/>
              </w:rPr>
              <w:t>-0.15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FCB109E" w14:textId="55FFAAB4" w:rsidR="007339D2" w:rsidRPr="007339D2" w:rsidRDefault="007339D2" w:rsidP="007339D2">
            <w:pPr>
              <w:jc w:val="center"/>
              <w:rPr>
                <w:color w:val="000000"/>
                <w:sz w:val="20"/>
                <w:szCs w:val="20"/>
              </w:rPr>
            </w:pPr>
            <w:r w:rsidRPr="005C05AF">
              <w:rPr>
                <w:sz w:val="20"/>
                <w:szCs w:val="20"/>
              </w:rPr>
              <w:t>-0.34 – 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49664C" w14:textId="723A5408" w:rsidR="007339D2" w:rsidRPr="007339D2" w:rsidRDefault="007339D2" w:rsidP="007339D2">
            <w:pPr>
              <w:jc w:val="center"/>
              <w:rPr>
                <w:color w:val="000000"/>
                <w:sz w:val="20"/>
                <w:szCs w:val="20"/>
              </w:rPr>
            </w:pPr>
            <w:r w:rsidRPr="005C05AF">
              <w:rPr>
                <w:sz w:val="20"/>
                <w:szCs w:val="20"/>
              </w:rPr>
              <w:t>-0.12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06E656D7" w14:textId="74C9D3DE" w:rsidR="007339D2" w:rsidRPr="007339D2" w:rsidRDefault="007339D2" w:rsidP="007339D2">
            <w:pPr>
              <w:jc w:val="center"/>
              <w:rPr>
                <w:color w:val="000000"/>
                <w:sz w:val="20"/>
                <w:szCs w:val="20"/>
              </w:rPr>
            </w:pPr>
            <w:r w:rsidRPr="005C05AF">
              <w:rPr>
                <w:sz w:val="20"/>
                <w:szCs w:val="20"/>
              </w:rPr>
              <w:t>-0.31 – 0.07</w:t>
            </w:r>
          </w:p>
        </w:tc>
      </w:tr>
      <w:tr w:rsidR="007339D2" w14:paraId="183F1C5B" w14:textId="77777777" w:rsidTr="00F54B2F">
        <w:trPr>
          <w:trHeight w:val="340"/>
        </w:trPr>
        <w:tc>
          <w:tcPr>
            <w:tcW w:w="3505" w:type="dxa"/>
            <w:tcBorders>
              <w:top w:val="single" w:sz="4" w:space="0" w:color="auto"/>
              <w:left w:val="single" w:sz="4" w:space="0" w:color="auto"/>
              <w:bottom w:val="single" w:sz="4" w:space="0" w:color="auto"/>
              <w:right w:val="single" w:sz="8" w:space="0" w:color="auto"/>
            </w:tcBorders>
            <w:shd w:val="clear" w:color="auto" w:fill="auto"/>
            <w:vAlign w:val="center"/>
          </w:tcPr>
          <w:p w14:paraId="49F5908C" w14:textId="77777777" w:rsidR="007339D2" w:rsidRPr="007339D2" w:rsidRDefault="007339D2" w:rsidP="007339D2">
            <w:pPr>
              <w:rPr>
                <w:color w:val="000000"/>
                <w:sz w:val="20"/>
                <w:szCs w:val="20"/>
              </w:rPr>
            </w:pPr>
            <w:r w:rsidRPr="007339D2">
              <w:rPr>
                <w:color w:val="000000"/>
                <w:sz w:val="20"/>
                <w:szCs w:val="20"/>
              </w:rPr>
              <w:t xml:space="preserve">   Oromia/Mekong River Delta</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CB72BAA" w14:textId="1EC04133" w:rsidR="007339D2" w:rsidRPr="007339D2" w:rsidRDefault="007339D2" w:rsidP="007339D2">
            <w:pPr>
              <w:jc w:val="center"/>
              <w:rPr>
                <w:color w:val="000000"/>
                <w:sz w:val="20"/>
                <w:szCs w:val="20"/>
              </w:rPr>
            </w:pPr>
            <w:r w:rsidRPr="005D7057">
              <w:rPr>
                <w:sz w:val="20"/>
                <w:szCs w:val="20"/>
              </w:rPr>
              <w:t>0.06</w:t>
            </w:r>
          </w:p>
        </w:tc>
        <w:tc>
          <w:tcPr>
            <w:tcW w:w="1324" w:type="dxa"/>
            <w:tcBorders>
              <w:top w:val="single" w:sz="8" w:space="0" w:color="auto"/>
              <w:left w:val="single" w:sz="8" w:space="0" w:color="auto"/>
              <w:bottom w:val="single" w:sz="8" w:space="0" w:color="auto"/>
              <w:right w:val="single" w:sz="8" w:space="0" w:color="auto"/>
            </w:tcBorders>
            <w:shd w:val="clear" w:color="auto" w:fill="auto"/>
            <w:vAlign w:val="center"/>
          </w:tcPr>
          <w:p w14:paraId="4A130CAC" w14:textId="35F06D43" w:rsidR="007339D2" w:rsidRPr="007339D2" w:rsidRDefault="007339D2" w:rsidP="007339D2">
            <w:pPr>
              <w:jc w:val="center"/>
              <w:rPr>
                <w:color w:val="000000"/>
                <w:sz w:val="20"/>
                <w:szCs w:val="20"/>
              </w:rPr>
            </w:pPr>
            <w:r w:rsidRPr="005D7057">
              <w:rPr>
                <w:sz w:val="20"/>
                <w:szCs w:val="20"/>
              </w:rPr>
              <w:t>-0.0</w:t>
            </w:r>
            <w:r w:rsidR="00EE139B">
              <w:rPr>
                <w:sz w:val="20"/>
                <w:szCs w:val="20"/>
              </w:rPr>
              <w:t>6</w:t>
            </w:r>
            <w:r w:rsidRPr="005D7057">
              <w:rPr>
                <w:sz w:val="20"/>
                <w:szCs w:val="20"/>
              </w:rPr>
              <w:t> – 0.18</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14:paraId="57D9FC53" w14:textId="1B844364" w:rsidR="007339D2" w:rsidRPr="007339D2" w:rsidRDefault="007339D2" w:rsidP="007339D2">
            <w:pPr>
              <w:jc w:val="center"/>
              <w:rPr>
                <w:color w:val="000000"/>
                <w:sz w:val="20"/>
                <w:szCs w:val="20"/>
              </w:rPr>
            </w:pPr>
            <w:r w:rsidRPr="007339D2">
              <w:rPr>
                <w:sz w:val="20"/>
                <w:szCs w:val="20"/>
              </w:rPr>
              <w:t>0.07</w:t>
            </w:r>
          </w:p>
        </w:tc>
        <w:tc>
          <w:tcPr>
            <w:tcW w:w="1350" w:type="dxa"/>
            <w:tcBorders>
              <w:top w:val="single" w:sz="8" w:space="0" w:color="auto"/>
              <w:left w:val="single" w:sz="8" w:space="0" w:color="auto"/>
              <w:bottom w:val="single" w:sz="8" w:space="0" w:color="auto"/>
              <w:right w:val="single" w:sz="36" w:space="0" w:color="auto"/>
            </w:tcBorders>
            <w:shd w:val="clear" w:color="auto" w:fill="auto"/>
            <w:vAlign w:val="center"/>
          </w:tcPr>
          <w:p w14:paraId="60B1CDD3" w14:textId="270B7979" w:rsidR="007339D2" w:rsidRPr="007339D2" w:rsidRDefault="007339D2" w:rsidP="007339D2">
            <w:pPr>
              <w:jc w:val="center"/>
              <w:rPr>
                <w:color w:val="000000"/>
                <w:sz w:val="20"/>
                <w:szCs w:val="20"/>
              </w:rPr>
            </w:pPr>
            <w:r w:rsidRPr="007339D2">
              <w:rPr>
                <w:sz w:val="20"/>
                <w:szCs w:val="20"/>
              </w:rPr>
              <w:t>-0.0</w:t>
            </w:r>
            <w:r w:rsidR="00EE139B">
              <w:rPr>
                <w:sz w:val="20"/>
                <w:szCs w:val="20"/>
              </w:rPr>
              <w:t>5</w:t>
            </w:r>
            <w:r w:rsidRPr="007339D2">
              <w:rPr>
                <w:sz w:val="20"/>
                <w:szCs w:val="20"/>
              </w:rPr>
              <w:t> – 0.19</w:t>
            </w:r>
          </w:p>
        </w:tc>
        <w:tc>
          <w:tcPr>
            <w:tcW w:w="1016" w:type="dxa"/>
            <w:tcBorders>
              <w:top w:val="single" w:sz="4" w:space="0" w:color="auto"/>
              <w:left w:val="single" w:sz="36" w:space="0" w:color="auto"/>
              <w:bottom w:val="single" w:sz="4" w:space="0" w:color="auto"/>
              <w:right w:val="single" w:sz="4" w:space="0" w:color="auto"/>
            </w:tcBorders>
            <w:shd w:val="clear" w:color="auto" w:fill="auto"/>
            <w:vAlign w:val="center"/>
          </w:tcPr>
          <w:p w14:paraId="2031F10B" w14:textId="7CF5B76C" w:rsidR="007339D2" w:rsidRPr="007339D2" w:rsidRDefault="007339D2" w:rsidP="007339D2">
            <w:pPr>
              <w:jc w:val="center"/>
              <w:rPr>
                <w:color w:val="000000"/>
                <w:sz w:val="20"/>
                <w:szCs w:val="20"/>
              </w:rPr>
            </w:pPr>
            <w:r w:rsidRPr="005C05AF">
              <w:rPr>
                <w:sz w:val="20"/>
                <w:szCs w:val="20"/>
              </w:rPr>
              <w:t>0.26 </w:t>
            </w:r>
            <w:r w:rsidRPr="005C05AF">
              <w:rPr>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6F90139" w14:textId="5806F904" w:rsidR="007339D2" w:rsidRPr="007339D2" w:rsidRDefault="007339D2" w:rsidP="007339D2">
            <w:pPr>
              <w:jc w:val="center"/>
              <w:rPr>
                <w:color w:val="000000"/>
                <w:sz w:val="20"/>
                <w:szCs w:val="20"/>
              </w:rPr>
            </w:pPr>
            <w:r w:rsidRPr="005C05AF">
              <w:rPr>
                <w:sz w:val="20"/>
                <w:szCs w:val="20"/>
              </w:rPr>
              <w:t>0.08 – 0.45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B0B377" w14:textId="76DC5830" w:rsidR="007339D2" w:rsidRPr="007339D2" w:rsidRDefault="007339D2" w:rsidP="007339D2">
            <w:pPr>
              <w:jc w:val="center"/>
              <w:rPr>
                <w:color w:val="000000"/>
                <w:sz w:val="20"/>
                <w:szCs w:val="20"/>
              </w:rPr>
            </w:pPr>
            <w:r w:rsidRPr="005C05AF">
              <w:rPr>
                <w:sz w:val="20"/>
                <w:szCs w:val="20"/>
              </w:rPr>
              <w:t>0.29 </w:t>
            </w:r>
            <w:r w:rsidRPr="005C05AF">
              <w:rPr>
                <w:sz w:val="20"/>
                <w:szCs w:val="20"/>
                <w:vertAlign w:val="superscript"/>
              </w:rPr>
              <w: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5AE181D8" w14:textId="15F16A67" w:rsidR="007339D2" w:rsidRPr="007339D2" w:rsidRDefault="007339D2" w:rsidP="007339D2">
            <w:pPr>
              <w:jc w:val="center"/>
              <w:rPr>
                <w:color w:val="000000"/>
                <w:sz w:val="20"/>
                <w:szCs w:val="20"/>
              </w:rPr>
            </w:pPr>
            <w:r w:rsidRPr="005C05AF">
              <w:rPr>
                <w:sz w:val="20"/>
                <w:szCs w:val="20"/>
              </w:rPr>
              <w:t>0.10 – 0.48</w:t>
            </w:r>
          </w:p>
        </w:tc>
      </w:tr>
      <w:tr w:rsidR="007339D2" w14:paraId="43A74459" w14:textId="77777777" w:rsidTr="005C05AF">
        <w:trPr>
          <w:trHeight w:val="340"/>
        </w:trPr>
        <w:tc>
          <w:tcPr>
            <w:tcW w:w="13135" w:type="dxa"/>
            <w:gridSpan w:val="9"/>
            <w:tcBorders>
              <w:top w:val="single" w:sz="4" w:space="0" w:color="auto"/>
            </w:tcBorders>
            <w:shd w:val="clear" w:color="auto" w:fill="auto"/>
            <w:vAlign w:val="center"/>
          </w:tcPr>
          <w:p w14:paraId="482F7D37" w14:textId="77777777" w:rsidR="007339D2" w:rsidRPr="007339D2" w:rsidRDefault="007339D2" w:rsidP="007339D2">
            <w:pPr>
              <w:rPr>
                <w:rFonts w:ascii="Times" w:eastAsia="Times" w:hAnsi="Times" w:cs="Times"/>
                <w:sz w:val="16"/>
                <w:szCs w:val="16"/>
              </w:rPr>
            </w:pPr>
            <w:r w:rsidRPr="007339D2">
              <w:rPr>
                <w:rFonts w:ascii="Times" w:eastAsia="Times" w:hAnsi="Times" w:cs="Times"/>
                <w:sz w:val="16"/>
                <w:szCs w:val="16"/>
                <w:vertAlign w:val="superscript"/>
              </w:rPr>
              <w:t xml:space="preserve">1 </w:t>
            </w:r>
            <w:r w:rsidRPr="007339D2">
              <w:rPr>
                <w:rFonts w:ascii="Times" w:eastAsia="Times" w:hAnsi="Times" w:cs="Times"/>
                <w:sz w:val="16"/>
                <w:szCs w:val="16"/>
              </w:rPr>
              <w:t>The Tigray region is the reference in Ethiopia and Northern Uplands region is the reference in Vietnam.</w:t>
            </w:r>
          </w:p>
          <w:p w14:paraId="4F3F2692" w14:textId="77777777" w:rsidR="007339D2" w:rsidRPr="007339D2" w:rsidRDefault="007339D2" w:rsidP="007339D2">
            <w:pPr>
              <w:rPr>
                <w:rFonts w:ascii="Times" w:eastAsia="Times" w:hAnsi="Times" w:cs="Times"/>
                <w:sz w:val="16"/>
                <w:szCs w:val="16"/>
              </w:rPr>
            </w:pPr>
            <w:r w:rsidRPr="007339D2">
              <w:rPr>
                <w:rFonts w:ascii="Times" w:eastAsia="Times" w:hAnsi="Times" w:cs="Times"/>
                <w:sz w:val="16"/>
                <w:szCs w:val="16"/>
                <w:vertAlign w:val="superscript"/>
              </w:rPr>
              <w:t xml:space="preserve">2 </w:t>
            </w:r>
            <w:r w:rsidRPr="007339D2">
              <w:rPr>
                <w:rFonts w:ascii="Times" w:eastAsia="Times" w:hAnsi="Times" w:cs="Times"/>
                <w:sz w:val="16"/>
                <w:szCs w:val="16"/>
              </w:rPr>
              <w:t xml:space="preserve">Wealth index tertile reference is lowest wealth index tertile. </w:t>
            </w:r>
          </w:p>
          <w:p w14:paraId="75D691E0" w14:textId="2101F1FA" w:rsidR="007339D2" w:rsidRPr="007339D2" w:rsidRDefault="007339D2" w:rsidP="007339D2">
            <w:pPr>
              <w:rPr>
                <w:rFonts w:ascii="Times" w:eastAsia="Times" w:hAnsi="Times" w:cs="Times"/>
                <w:sz w:val="20"/>
                <w:szCs w:val="20"/>
              </w:rPr>
            </w:pPr>
            <w:r w:rsidRPr="007339D2">
              <w:rPr>
                <w:rFonts w:ascii="Times" w:eastAsia="Times" w:hAnsi="Times" w:cs="Times"/>
                <w:sz w:val="16"/>
                <w:szCs w:val="16"/>
              </w:rPr>
              <w:t>Significance at P&lt;0.05.</w:t>
            </w:r>
            <w:r w:rsidRPr="007339D2">
              <w:rPr>
                <w:color w:val="2A2A2A"/>
                <w:sz w:val="16"/>
                <w:szCs w:val="16"/>
                <w:highlight w:val="white"/>
              </w:rPr>
              <w:t xml:space="preserve">  </w:t>
            </w:r>
            <w:r w:rsidRPr="007339D2">
              <w:rPr>
                <w:rFonts w:ascii="Times" w:eastAsia="Times" w:hAnsi="Times" w:cs="Times"/>
                <w:sz w:val="16"/>
                <w:szCs w:val="16"/>
              </w:rPr>
              <w:t>* p&lt;0.05   ** p&lt;0.01   *** p&lt;0.001</w:t>
            </w:r>
          </w:p>
        </w:tc>
      </w:tr>
    </w:tbl>
    <w:p w14:paraId="5AE869FA" w14:textId="74834687" w:rsidR="000F72D9" w:rsidRPr="000006C9" w:rsidRDefault="000F72D9" w:rsidP="00F66A9A">
      <w:pPr>
        <w:pBdr>
          <w:top w:val="nil"/>
          <w:left w:val="nil"/>
          <w:bottom w:val="nil"/>
          <w:right w:val="nil"/>
          <w:between w:val="nil"/>
        </w:pBdr>
        <w:spacing w:after="200"/>
        <w:ind w:left="360" w:right="-630"/>
        <w:rPr>
          <w:iCs/>
          <w:color w:val="000000"/>
          <w:sz w:val="20"/>
          <w:szCs w:val="20"/>
        </w:rPr>
      </w:pPr>
      <w:r w:rsidRPr="000006C9">
        <w:rPr>
          <w:b/>
          <w:bCs/>
          <w:iCs/>
          <w:color w:val="000000"/>
          <w:sz w:val="20"/>
          <w:szCs w:val="20"/>
        </w:rPr>
        <w:lastRenderedPageBreak/>
        <w:t xml:space="preserve">Supplemental Table </w:t>
      </w:r>
      <w:r w:rsidR="0052413D">
        <w:rPr>
          <w:b/>
          <w:bCs/>
          <w:iCs/>
          <w:color w:val="000000"/>
          <w:sz w:val="20"/>
          <w:szCs w:val="20"/>
        </w:rPr>
        <w:t>2</w:t>
      </w:r>
      <w:r w:rsidRPr="000006C9">
        <w:rPr>
          <w:b/>
          <w:bCs/>
          <w:iCs/>
          <w:color w:val="000000"/>
          <w:sz w:val="20"/>
          <w:szCs w:val="20"/>
        </w:rPr>
        <w:t>:</w:t>
      </w:r>
      <w:r w:rsidRPr="000006C9">
        <w:rPr>
          <w:iCs/>
          <w:color w:val="000000"/>
          <w:sz w:val="20"/>
          <w:szCs w:val="20"/>
        </w:rPr>
        <w:t xml:space="preserve"> Results of adjusted generalized estimating equations with interaction terms of the associations of crop species richness</w:t>
      </w:r>
      <w:r w:rsidR="00B91A8F">
        <w:rPr>
          <w:iCs/>
          <w:color w:val="000000"/>
          <w:sz w:val="20"/>
          <w:szCs w:val="20"/>
        </w:rPr>
        <w:t xml:space="preserve"> </w:t>
      </w:r>
      <w:r w:rsidRPr="000006C9">
        <w:rPr>
          <w:iCs/>
          <w:color w:val="000000"/>
          <w:sz w:val="20"/>
          <w:szCs w:val="20"/>
        </w:rPr>
        <w:t>and plant crop nutritional functional richness with child’s diet diversity in</w:t>
      </w:r>
      <w:r w:rsidR="00C4106F">
        <w:rPr>
          <w:iCs/>
          <w:color w:val="000000"/>
          <w:sz w:val="20"/>
          <w:szCs w:val="20"/>
        </w:rPr>
        <w:t xml:space="preserve"> Ethiopia,</w:t>
      </w:r>
      <w:r w:rsidRPr="000006C9">
        <w:rPr>
          <w:iCs/>
          <w:color w:val="000000"/>
          <w:sz w:val="20"/>
          <w:szCs w:val="20"/>
        </w:rPr>
        <w:t xml:space="preserve"> 2006-2007 and 2009-2010</w:t>
      </w:r>
      <w:r w:rsidR="00127C86">
        <w:rPr>
          <w:iCs/>
          <w:color w:val="000000"/>
          <w:sz w:val="20"/>
          <w:szCs w:val="20"/>
        </w:rPr>
        <w:t xml:space="preserve"> (n=1012)</w:t>
      </w:r>
      <w:r w:rsidR="00F66A9A" w:rsidRPr="00F66A9A">
        <w:rPr>
          <w:iCs/>
          <w:color w:val="000000"/>
          <w:sz w:val="20"/>
          <w:szCs w:val="20"/>
          <w:vertAlign w:val="superscript"/>
        </w:rPr>
        <w:t xml:space="preserve"> 1</w:t>
      </w:r>
    </w:p>
    <w:tbl>
      <w:tblPr>
        <w:tblStyle w:val="TableGrid"/>
        <w:tblW w:w="12150" w:type="dxa"/>
        <w:jc w:val="center"/>
        <w:tblLayout w:type="fixed"/>
        <w:tblLook w:val="0400" w:firstRow="0" w:lastRow="0" w:firstColumn="0" w:lastColumn="0" w:noHBand="0" w:noVBand="1"/>
      </w:tblPr>
      <w:tblGrid>
        <w:gridCol w:w="2961"/>
        <w:gridCol w:w="819"/>
        <w:gridCol w:w="1255"/>
        <w:gridCol w:w="899"/>
        <w:gridCol w:w="1441"/>
        <w:gridCol w:w="990"/>
        <w:gridCol w:w="1265"/>
        <w:gridCol w:w="900"/>
        <w:gridCol w:w="1620"/>
      </w:tblGrid>
      <w:tr w:rsidR="00127C86" w:rsidRPr="000006C9" w14:paraId="3D79D177" w14:textId="0E9A44D9" w:rsidTr="00F66A9A">
        <w:trPr>
          <w:trHeight w:val="103"/>
          <w:jc w:val="center"/>
        </w:trPr>
        <w:tc>
          <w:tcPr>
            <w:tcW w:w="2961" w:type="dxa"/>
            <w:vAlign w:val="center"/>
          </w:tcPr>
          <w:p w14:paraId="3FF43E3B" w14:textId="70529848" w:rsidR="00127C86" w:rsidRPr="00F66A9A" w:rsidRDefault="00127C86" w:rsidP="00F66A9A">
            <w:pPr>
              <w:jc w:val="center"/>
              <w:rPr>
                <w:b/>
                <w:bCs/>
                <w:sz w:val="20"/>
                <w:szCs w:val="20"/>
              </w:rPr>
            </w:pPr>
          </w:p>
        </w:tc>
        <w:tc>
          <w:tcPr>
            <w:tcW w:w="9189" w:type="dxa"/>
            <w:gridSpan w:val="8"/>
            <w:tcBorders>
              <w:right w:val="single" w:sz="18" w:space="0" w:color="auto"/>
            </w:tcBorders>
            <w:vAlign w:val="center"/>
          </w:tcPr>
          <w:p w14:paraId="7FDB70B1" w14:textId="4BABE428" w:rsidR="00127C86" w:rsidRPr="00F66A9A" w:rsidRDefault="00127C86" w:rsidP="00F66A9A">
            <w:pPr>
              <w:jc w:val="center"/>
              <w:rPr>
                <w:b/>
                <w:bCs/>
                <w:sz w:val="20"/>
                <w:szCs w:val="20"/>
              </w:rPr>
            </w:pPr>
            <w:r w:rsidRPr="00F66A9A">
              <w:rPr>
                <w:b/>
                <w:bCs/>
                <w:sz w:val="20"/>
                <w:szCs w:val="20"/>
              </w:rPr>
              <w:t>Ethiopia</w:t>
            </w:r>
          </w:p>
        </w:tc>
      </w:tr>
      <w:tr w:rsidR="0069398D" w:rsidRPr="000006C9" w14:paraId="4F22ED9E" w14:textId="77777777" w:rsidTr="00820338">
        <w:trPr>
          <w:trHeight w:val="20"/>
          <w:jc w:val="center"/>
        </w:trPr>
        <w:tc>
          <w:tcPr>
            <w:tcW w:w="2961" w:type="dxa"/>
            <w:vAlign w:val="center"/>
          </w:tcPr>
          <w:p w14:paraId="1EDC871D" w14:textId="77777777" w:rsidR="0069398D" w:rsidRPr="00F66A9A" w:rsidRDefault="0069398D" w:rsidP="00F66A9A">
            <w:pPr>
              <w:jc w:val="center"/>
              <w:rPr>
                <w:sz w:val="20"/>
                <w:szCs w:val="20"/>
              </w:rPr>
            </w:pPr>
          </w:p>
        </w:tc>
        <w:tc>
          <w:tcPr>
            <w:tcW w:w="4414" w:type="dxa"/>
            <w:gridSpan w:val="4"/>
            <w:tcBorders>
              <w:right w:val="single" w:sz="36" w:space="0" w:color="auto"/>
            </w:tcBorders>
            <w:vAlign w:val="center"/>
          </w:tcPr>
          <w:p w14:paraId="46186992" w14:textId="4F29DEFD" w:rsidR="0069398D" w:rsidRPr="00F66A9A" w:rsidRDefault="0069398D" w:rsidP="00F66A9A">
            <w:pPr>
              <w:jc w:val="center"/>
              <w:rPr>
                <w:b/>
                <w:bCs/>
                <w:sz w:val="20"/>
                <w:szCs w:val="20"/>
              </w:rPr>
            </w:pPr>
            <w:r w:rsidRPr="00F66A9A">
              <w:rPr>
                <w:b/>
                <w:bCs/>
                <w:sz w:val="20"/>
                <w:szCs w:val="20"/>
              </w:rPr>
              <w:t>Independent variable: Crop Species Richness</w:t>
            </w:r>
          </w:p>
        </w:tc>
        <w:tc>
          <w:tcPr>
            <w:tcW w:w="4775" w:type="dxa"/>
            <w:gridSpan w:val="4"/>
            <w:tcBorders>
              <w:left w:val="single" w:sz="36" w:space="0" w:color="auto"/>
              <w:right w:val="single" w:sz="18" w:space="0" w:color="auto"/>
            </w:tcBorders>
            <w:vAlign w:val="center"/>
          </w:tcPr>
          <w:p w14:paraId="656E2F8C" w14:textId="6E2E09F5" w:rsidR="0069398D" w:rsidRPr="00F66A9A" w:rsidRDefault="00382227" w:rsidP="00F66A9A">
            <w:pPr>
              <w:jc w:val="center"/>
              <w:rPr>
                <w:b/>
                <w:bCs/>
                <w:sz w:val="20"/>
                <w:szCs w:val="20"/>
              </w:rPr>
            </w:pPr>
            <w:r w:rsidRPr="00F66A9A">
              <w:rPr>
                <w:b/>
                <w:bCs/>
                <w:sz w:val="20"/>
                <w:szCs w:val="20"/>
              </w:rPr>
              <w:t>Independent variable: Crop Nutritional Functional Richness</w:t>
            </w:r>
          </w:p>
        </w:tc>
      </w:tr>
      <w:tr w:rsidR="00382227" w:rsidRPr="000006C9" w14:paraId="1E839E0D" w14:textId="77777777" w:rsidTr="00820338">
        <w:trPr>
          <w:trHeight w:val="20"/>
          <w:jc w:val="center"/>
        </w:trPr>
        <w:tc>
          <w:tcPr>
            <w:tcW w:w="2961" w:type="dxa"/>
            <w:vAlign w:val="center"/>
          </w:tcPr>
          <w:p w14:paraId="40766905" w14:textId="77777777" w:rsidR="00382227" w:rsidRPr="00F66A9A" w:rsidRDefault="00382227" w:rsidP="00F66A9A">
            <w:pPr>
              <w:jc w:val="center"/>
              <w:rPr>
                <w:sz w:val="20"/>
                <w:szCs w:val="20"/>
              </w:rPr>
            </w:pPr>
          </w:p>
        </w:tc>
        <w:tc>
          <w:tcPr>
            <w:tcW w:w="2074" w:type="dxa"/>
            <w:gridSpan w:val="2"/>
            <w:tcBorders>
              <w:right w:val="single" w:sz="18" w:space="0" w:color="auto"/>
            </w:tcBorders>
            <w:vAlign w:val="center"/>
          </w:tcPr>
          <w:p w14:paraId="145C827A" w14:textId="77777777" w:rsidR="00382227" w:rsidRPr="00F66A9A" w:rsidRDefault="00382227" w:rsidP="00F66A9A">
            <w:pPr>
              <w:jc w:val="center"/>
              <w:rPr>
                <w:b/>
                <w:bCs/>
                <w:sz w:val="20"/>
                <w:szCs w:val="20"/>
              </w:rPr>
            </w:pPr>
            <w:r w:rsidRPr="00F66A9A">
              <w:rPr>
                <w:b/>
                <w:bCs/>
                <w:sz w:val="20"/>
                <w:szCs w:val="20"/>
              </w:rPr>
              <w:t>Interaction Term:</w:t>
            </w:r>
          </w:p>
          <w:p w14:paraId="1AE1DD07" w14:textId="709E10EF" w:rsidR="00382227" w:rsidRPr="00F66A9A" w:rsidRDefault="00382227" w:rsidP="00F66A9A">
            <w:pPr>
              <w:jc w:val="center"/>
              <w:rPr>
                <w:sz w:val="20"/>
                <w:szCs w:val="20"/>
              </w:rPr>
            </w:pPr>
            <w:r w:rsidRPr="00F66A9A">
              <w:rPr>
                <w:sz w:val="20"/>
                <w:szCs w:val="20"/>
              </w:rPr>
              <w:t>Household Wealth</w:t>
            </w:r>
          </w:p>
        </w:tc>
        <w:tc>
          <w:tcPr>
            <w:tcW w:w="2340" w:type="dxa"/>
            <w:gridSpan w:val="2"/>
            <w:tcBorders>
              <w:left w:val="single" w:sz="18" w:space="0" w:color="auto"/>
              <w:right w:val="single" w:sz="36" w:space="0" w:color="auto"/>
            </w:tcBorders>
            <w:vAlign w:val="center"/>
          </w:tcPr>
          <w:p w14:paraId="19A7C088" w14:textId="597AD48B" w:rsidR="00382227" w:rsidRPr="00F66A9A" w:rsidRDefault="00382227" w:rsidP="00F66A9A">
            <w:pPr>
              <w:jc w:val="center"/>
              <w:rPr>
                <w:b/>
                <w:bCs/>
                <w:sz w:val="20"/>
                <w:szCs w:val="20"/>
              </w:rPr>
            </w:pPr>
            <w:r w:rsidRPr="00F66A9A">
              <w:rPr>
                <w:b/>
                <w:bCs/>
                <w:sz w:val="20"/>
                <w:szCs w:val="20"/>
              </w:rPr>
              <w:t>Interaction Term:</w:t>
            </w:r>
            <w:r w:rsidRPr="00F66A9A">
              <w:rPr>
                <w:sz w:val="20"/>
                <w:szCs w:val="20"/>
              </w:rPr>
              <w:t xml:space="preserve"> Proportion of household food from own production</w:t>
            </w:r>
          </w:p>
        </w:tc>
        <w:tc>
          <w:tcPr>
            <w:tcW w:w="2255" w:type="dxa"/>
            <w:gridSpan w:val="2"/>
            <w:tcBorders>
              <w:left w:val="single" w:sz="36" w:space="0" w:color="auto"/>
              <w:right w:val="single" w:sz="18" w:space="0" w:color="auto"/>
            </w:tcBorders>
            <w:vAlign w:val="center"/>
          </w:tcPr>
          <w:p w14:paraId="5BDB198E" w14:textId="77777777" w:rsidR="00382227" w:rsidRPr="00F66A9A" w:rsidRDefault="00382227" w:rsidP="00F66A9A">
            <w:pPr>
              <w:jc w:val="center"/>
              <w:rPr>
                <w:b/>
                <w:bCs/>
                <w:sz w:val="20"/>
                <w:szCs w:val="20"/>
              </w:rPr>
            </w:pPr>
            <w:r w:rsidRPr="00F66A9A">
              <w:rPr>
                <w:b/>
                <w:bCs/>
                <w:sz w:val="20"/>
                <w:szCs w:val="20"/>
              </w:rPr>
              <w:t>Interaction Term:</w:t>
            </w:r>
          </w:p>
          <w:p w14:paraId="7A4E2624" w14:textId="7AFC8C58" w:rsidR="00382227" w:rsidRPr="00F66A9A" w:rsidRDefault="00382227" w:rsidP="00F66A9A">
            <w:pPr>
              <w:jc w:val="center"/>
              <w:rPr>
                <w:b/>
                <w:bCs/>
                <w:sz w:val="20"/>
                <w:szCs w:val="20"/>
              </w:rPr>
            </w:pPr>
            <w:r w:rsidRPr="00F66A9A">
              <w:rPr>
                <w:sz w:val="20"/>
                <w:szCs w:val="20"/>
              </w:rPr>
              <w:t>Household Wealth</w:t>
            </w:r>
          </w:p>
        </w:tc>
        <w:tc>
          <w:tcPr>
            <w:tcW w:w="2520" w:type="dxa"/>
            <w:gridSpan w:val="2"/>
            <w:tcBorders>
              <w:left w:val="single" w:sz="18" w:space="0" w:color="auto"/>
              <w:right w:val="single" w:sz="18" w:space="0" w:color="auto"/>
            </w:tcBorders>
            <w:vAlign w:val="center"/>
          </w:tcPr>
          <w:p w14:paraId="5391E178" w14:textId="12CA3866" w:rsidR="00382227" w:rsidRPr="00F66A9A" w:rsidRDefault="00382227" w:rsidP="00F66A9A">
            <w:pPr>
              <w:jc w:val="center"/>
              <w:rPr>
                <w:b/>
                <w:bCs/>
                <w:sz w:val="20"/>
                <w:szCs w:val="20"/>
              </w:rPr>
            </w:pPr>
            <w:r w:rsidRPr="00F66A9A">
              <w:rPr>
                <w:b/>
                <w:bCs/>
                <w:sz w:val="20"/>
                <w:szCs w:val="20"/>
              </w:rPr>
              <w:t>Interaction Term:</w:t>
            </w:r>
            <w:r w:rsidRPr="00F66A9A">
              <w:rPr>
                <w:sz w:val="20"/>
                <w:szCs w:val="20"/>
              </w:rPr>
              <w:t xml:space="preserve"> Proportion of household food from own production</w:t>
            </w:r>
          </w:p>
        </w:tc>
      </w:tr>
      <w:tr w:rsidR="00382227" w:rsidRPr="000006C9" w14:paraId="5C1FEB10" w14:textId="77777777" w:rsidTr="00820338">
        <w:trPr>
          <w:trHeight w:val="20"/>
          <w:jc w:val="center"/>
        </w:trPr>
        <w:tc>
          <w:tcPr>
            <w:tcW w:w="2961" w:type="dxa"/>
            <w:vAlign w:val="center"/>
          </w:tcPr>
          <w:p w14:paraId="4C0B62A8" w14:textId="77777777" w:rsidR="00382227" w:rsidRPr="00F66A9A" w:rsidRDefault="00382227" w:rsidP="00F66A9A">
            <w:pPr>
              <w:jc w:val="center"/>
              <w:rPr>
                <w:sz w:val="20"/>
                <w:szCs w:val="20"/>
              </w:rPr>
            </w:pPr>
          </w:p>
        </w:tc>
        <w:tc>
          <w:tcPr>
            <w:tcW w:w="819" w:type="dxa"/>
            <w:vAlign w:val="center"/>
          </w:tcPr>
          <w:p w14:paraId="6BD49B19" w14:textId="5838AF43" w:rsidR="00382227" w:rsidRPr="00F66A9A" w:rsidRDefault="00382227" w:rsidP="00F66A9A">
            <w:pPr>
              <w:jc w:val="center"/>
              <w:rPr>
                <w:b/>
                <w:bCs/>
                <w:sz w:val="20"/>
                <w:szCs w:val="20"/>
              </w:rPr>
            </w:pPr>
            <w:r w:rsidRPr="00F66A9A">
              <w:rPr>
                <w:rFonts w:ascii="Cambria Math" w:hAnsi="Cambria Math" w:cs="Cambria Math"/>
                <w:b/>
                <w:bCs/>
                <w:sz w:val="20"/>
                <w:szCs w:val="20"/>
              </w:rPr>
              <w:t>𝛽</w:t>
            </w:r>
          </w:p>
        </w:tc>
        <w:tc>
          <w:tcPr>
            <w:tcW w:w="1255" w:type="dxa"/>
            <w:tcBorders>
              <w:right w:val="single" w:sz="18" w:space="0" w:color="auto"/>
            </w:tcBorders>
            <w:vAlign w:val="center"/>
          </w:tcPr>
          <w:p w14:paraId="564F06A4" w14:textId="11A88438" w:rsidR="00382227" w:rsidRPr="00F66A9A" w:rsidRDefault="00382227" w:rsidP="00F66A9A">
            <w:pPr>
              <w:jc w:val="center"/>
              <w:rPr>
                <w:b/>
                <w:bCs/>
                <w:sz w:val="20"/>
                <w:szCs w:val="20"/>
              </w:rPr>
            </w:pPr>
            <w:r w:rsidRPr="00F66A9A">
              <w:rPr>
                <w:b/>
                <w:bCs/>
                <w:sz w:val="20"/>
                <w:szCs w:val="20"/>
              </w:rPr>
              <w:t>95%(CI)</w:t>
            </w:r>
          </w:p>
        </w:tc>
        <w:tc>
          <w:tcPr>
            <w:tcW w:w="899" w:type="dxa"/>
            <w:tcBorders>
              <w:left w:val="single" w:sz="18" w:space="0" w:color="auto"/>
            </w:tcBorders>
            <w:vAlign w:val="center"/>
          </w:tcPr>
          <w:p w14:paraId="30BEA575" w14:textId="08E51AE2" w:rsidR="00382227" w:rsidRPr="00F66A9A" w:rsidRDefault="00382227" w:rsidP="00F66A9A">
            <w:pPr>
              <w:jc w:val="center"/>
              <w:rPr>
                <w:b/>
                <w:bCs/>
                <w:sz w:val="20"/>
                <w:szCs w:val="20"/>
              </w:rPr>
            </w:pPr>
            <w:r w:rsidRPr="00F66A9A">
              <w:rPr>
                <w:rFonts w:ascii="Cambria Math" w:hAnsi="Cambria Math" w:cs="Cambria Math"/>
                <w:b/>
                <w:bCs/>
                <w:sz w:val="20"/>
                <w:szCs w:val="20"/>
              </w:rPr>
              <w:t>𝛽</w:t>
            </w:r>
          </w:p>
        </w:tc>
        <w:tc>
          <w:tcPr>
            <w:tcW w:w="1441" w:type="dxa"/>
            <w:tcBorders>
              <w:right w:val="single" w:sz="36" w:space="0" w:color="auto"/>
            </w:tcBorders>
            <w:vAlign w:val="center"/>
          </w:tcPr>
          <w:p w14:paraId="1CDE5837" w14:textId="58450EF7" w:rsidR="00382227" w:rsidRPr="00F66A9A" w:rsidRDefault="00382227" w:rsidP="00F66A9A">
            <w:pPr>
              <w:jc w:val="center"/>
              <w:rPr>
                <w:b/>
                <w:bCs/>
                <w:sz w:val="20"/>
                <w:szCs w:val="20"/>
              </w:rPr>
            </w:pPr>
            <w:r w:rsidRPr="00F66A9A">
              <w:rPr>
                <w:b/>
                <w:bCs/>
                <w:sz w:val="20"/>
                <w:szCs w:val="20"/>
              </w:rPr>
              <w:t>95%(CI)</w:t>
            </w:r>
          </w:p>
        </w:tc>
        <w:tc>
          <w:tcPr>
            <w:tcW w:w="990" w:type="dxa"/>
            <w:tcBorders>
              <w:left w:val="single" w:sz="36" w:space="0" w:color="auto"/>
            </w:tcBorders>
            <w:vAlign w:val="center"/>
          </w:tcPr>
          <w:p w14:paraId="18EB003D" w14:textId="480B99CE" w:rsidR="00382227" w:rsidRPr="00F66A9A" w:rsidRDefault="00382227" w:rsidP="00F66A9A">
            <w:pPr>
              <w:jc w:val="center"/>
              <w:rPr>
                <w:b/>
                <w:bCs/>
                <w:sz w:val="20"/>
                <w:szCs w:val="20"/>
              </w:rPr>
            </w:pPr>
            <w:r w:rsidRPr="00F66A9A">
              <w:rPr>
                <w:rFonts w:ascii="Cambria Math" w:hAnsi="Cambria Math" w:cs="Cambria Math"/>
                <w:b/>
                <w:bCs/>
                <w:sz w:val="20"/>
                <w:szCs w:val="20"/>
              </w:rPr>
              <w:t>𝛽</w:t>
            </w:r>
          </w:p>
        </w:tc>
        <w:tc>
          <w:tcPr>
            <w:tcW w:w="1265" w:type="dxa"/>
            <w:tcBorders>
              <w:right w:val="single" w:sz="18" w:space="0" w:color="auto"/>
            </w:tcBorders>
            <w:vAlign w:val="center"/>
          </w:tcPr>
          <w:p w14:paraId="0A74D7DD" w14:textId="1F77A5FF" w:rsidR="00382227" w:rsidRPr="00F66A9A" w:rsidRDefault="00382227" w:rsidP="00F66A9A">
            <w:pPr>
              <w:jc w:val="center"/>
              <w:rPr>
                <w:b/>
                <w:bCs/>
                <w:sz w:val="20"/>
                <w:szCs w:val="20"/>
              </w:rPr>
            </w:pPr>
            <w:r w:rsidRPr="00F66A9A">
              <w:rPr>
                <w:b/>
                <w:bCs/>
                <w:sz w:val="20"/>
                <w:szCs w:val="20"/>
              </w:rPr>
              <w:t>95%(CI)</w:t>
            </w:r>
          </w:p>
        </w:tc>
        <w:tc>
          <w:tcPr>
            <w:tcW w:w="900" w:type="dxa"/>
            <w:tcBorders>
              <w:left w:val="single" w:sz="18" w:space="0" w:color="auto"/>
            </w:tcBorders>
            <w:vAlign w:val="center"/>
          </w:tcPr>
          <w:p w14:paraId="3F89F980" w14:textId="5BF9AF6E" w:rsidR="00382227" w:rsidRPr="00F66A9A" w:rsidRDefault="00382227" w:rsidP="00F66A9A">
            <w:pPr>
              <w:jc w:val="center"/>
              <w:rPr>
                <w:b/>
                <w:bCs/>
                <w:sz w:val="20"/>
                <w:szCs w:val="20"/>
              </w:rPr>
            </w:pPr>
            <w:r w:rsidRPr="00F66A9A">
              <w:rPr>
                <w:rFonts w:ascii="Cambria Math" w:hAnsi="Cambria Math" w:cs="Cambria Math"/>
                <w:b/>
                <w:bCs/>
                <w:sz w:val="20"/>
                <w:szCs w:val="20"/>
              </w:rPr>
              <w:t>𝛽</w:t>
            </w:r>
          </w:p>
        </w:tc>
        <w:tc>
          <w:tcPr>
            <w:tcW w:w="1620" w:type="dxa"/>
            <w:tcBorders>
              <w:right w:val="single" w:sz="18" w:space="0" w:color="auto"/>
            </w:tcBorders>
            <w:vAlign w:val="center"/>
          </w:tcPr>
          <w:p w14:paraId="2B357087" w14:textId="18DD3659" w:rsidR="00382227" w:rsidRPr="00F66A9A" w:rsidRDefault="00382227" w:rsidP="00F66A9A">
            <w:pPr>
              <w:jc w:val="center"/>
              <w:rPr>
                <w:b/>
                <w:bCs/>
                <w:sz w:val="20"/>
                <w:szCs w:val="20"/>
              </w:rPr>
            </w:pPr>
            <w:r w:rsidRPr="00F66A9A">
              <w:rPr>
                <w:b/>
                <w:bCs/>
                <w:sz w:val="20"/>
                <w:szCs w:val="20"/>
              </w:rPr>
              <w:t>95%(CI)</w:t>
            </w:r>
          </w:p>
        </w:tc>
      </w:tr>
      <w:tr w:rsidR="00F66A9A" w:rsidRPr="000006C9" w14:paraId="1658CBC7" w14:textId="77777777" w:rsidTr="00820338">
        <w:trPr>
          <w:trHeight w:val="20"/>
          <w:jc w:val="center"/>
        </w:trPr>
        <w:tc>
          <w:tcPr>
            <w:tcW w:w="2961" w:type="dxa"/>
            <w:vAlign w:val="center"/>
          </w:tcPr>
          <w:p w14:paraId="0A17638D" w14:textId="45A0FEFC" w:rsidR="00F66A9A" w:rsidRPr="00F66A9A" w:rsidRDefault="00F66A9A" w:rsidP="00F66A9A">
            <w:pPr>
              <w:rPr>
                <w:sz w:val="20"/>
                <w:szCs w:val="20"/>
              </w:rPr>
            </w:pPr>
            <w:r w:rsidRPr="00F66A9A">
              <w:rPr>
                <w:sz w:val="20"/>
                <w:szCs w:val="20"/>
              </w:rPr>
              <w:t>Crop species richness</w:t>
            </w:r>
          </w:p>
        </w:tc>
        <w:tc>
          <w:tcPr>
            <w:tcW w:w="819" w:type="dxa"/>
            <w:vAlign w:val="center"/>
          </w:tcPr>
          <w:p w14:paraId="3E52D7FD" w14:textId="4907DEE5" w:rsidR="00F66A9A" w:rsidRPr="00F66A9A" w:rsidRDefault="00F66A9A" w:rsidP="00F66A9A">
            <w:pPr>
              <w:jc w:val="center"/>
              <w:rPr>
                <w:sz w:val="20"/>
                <w:szCs w:val="20"/>
              </w:rPr>
            </w:pPr>
            <w:r w:rsidRPr="00F66A9A">
              <w:rPr>
                <w:sz w:val="20"/>
                <w:szCs w:val="20"/>
              </w:rPr>
              <w:t>0.05 </w:t>
            </w:r>
            <w:r w:rsidRPr="00F66A9A">
              <w:rPr>
                <w:sz w:val="20"/>
                <w:szCs w:val="20"/>
                <w:vertAlign w:val="superscript"/>
              </w:rPr>
              <w:t>*</w:t>
            </w:r>
          </w:p>
        </w:tc>
        <w:tc>
          <w:tcPr>
            <w:tcW w:w="1255" w:type="dxa"/>
            <w:tcBorders>
              <w:right w:val="single" w:sz="18" w:space="0" w:color="auto"/>
            </w:tcBorders>
            <w:vAlign w:val="center"/>
          </w:tcPr>
          <w:p w14:paraId="0B34CE7E" w14:textId="70E21AF1" w:rsidR="00F66A9A" w:rsidRPr="00F66A9A" w:rsidRDefault="00F66A9A" w:rsidP="00F66A9A">
            <w:pPr>
              <w:jc w:val="center"/>
              <w:rPr>
                <w:color w:val="000000"/>
                <w:sz w:val="20"/>
                <w:szCs w:val="20"/>
                <w:shd w:val="clear" w:color="auto" w:fill="FFFFFF"/>
              </w:rPr>
            </w:pPr>
            <w:r w:rsidRPr="00F66A9A">
              <w:rPr>
                <w:sz w:val="20"/>
                <w:szCs w:val="20"/>
              </w:rPr>
              <w:t>0.01 – 0.08</w:t>
            </w:r>
          </w:p>
        </w:tc>
        <w:tc>
          <w:tcPr>
            <w:tcW w:w="899" w:type="dxa"/>
            <w:tcBorders>
              <w:left w:val="single" w:sz="18" w:space="0" w:color="auto"/>
            </w:tcBorders>
            <w:vAlign w:val="center"/>
          </w:tcPr>
          <w:p w14:paraId="03E2797D" w14:textId="61C464D1" w:rsidR="00F66A9A" w:rsidRPr="00F66A9A" w:rsidRDefault="00F66A9A" w:rsidP="00F66A9A">
            <w:pPr>
              <w:jc w:val="center"/>
              <w:rPr>
                <w:sz w:val="20"/>
                <w:szCs w:val="20"/>
              </w:rPr>
            </w:pPr>
            <w:r w:rsidRPr="00F66A9A">
              <w:rPr>
                <w:sz w:val="20"/>
                <w:szCs w:val="20"/>
              </w:rPr>
              <w:t>0.00</w:t>
            </w:r>
          </w:p>
        </w:tc>
        <w:tc>
          <w:tcPr>
            <w:tcW w:w="1441" w:type="dxa"/>
            <w:tcBorders>
              <w:right w:val="single" w:sz="36" w:space="0" w:color="auto"/>
            </w:tcBorders>
            <w:vAlign w:val="center"/>
          </w:tcPr>
          <w:p w14:paraId="225B6F5A" w14:textId="61947C15" w:rsidR="00F66A9A" w:rsidRPr="00F66A9A" w:rsidRDefault="00F66A9A" w:rsidP="00F66A9A">
            <w:pPr>
              <w:jc w:val="center"/>
              <w:rPr>
                <w:color w:val="000000"/>
                <w:sz w:val="20"/>
                <w:szCs w:val="20"/>
                <w:shd w:val="clear" w:color="auto" w:fill="FFFFFF"/>
              </w:rPr>
            </w:pPr>
            <w:r w:rsidRPr="00F66A9A">
              <w:rPr>
                <w:sz w:val="20"/>
                <w:szCs w:val="20"/>
              </w:rPr>
              <w:t>-0.05 – 0.05</w:t>
            </w:r>
          </w:p>
        </w:tc>
        <w:tc>
          <w:tcPr>
            <w:tcW w:w="990" w:type="dxa"/>
            <w:tcBorders>
              <w:left w:val="single" w:sz="36" w:space="0" w:color="auto"/>
            </w:tcBorders>
            <w:vAlign w:val="center"/>
          </w:tcPr>
          <w:p w14:paraId="28CB995A" w14:textId="00184703" w:rsidR="00F66A9A" w:rsidRPr="00F66A9A" w:rsidRDefault="00F66A9A" w:rsidP="00F66A9A">
            <w:pPr>
              <w:jc w:val="center"/>
              <w:rPr>
                <w:sz w:val="20"/>
                <w:szCs w:val="20"/>
              </w:rPr>
            </w:pPr>
            <w:r w:rsidRPr="00F66A9A">
              <w:rPr>
                <w:sz w:val="20"/>
                <w:szCs w:val="20"/>
              </w:rPr>
              <w:t>-</w:t>
            </w:r>
          </w:p>
        </w:tc>
        <w:tc>
          <w:tcPr>
            <w:tcW w:w="1265" w:type="dxa"/>
            <w:tcBorders>
              <w:right w:val="single" w:sz="18" w:space="0" w:color="auto"/>
            </w:tcBorders>
            <w:vAlign w:val="center"/>
          </w:tcPr>
          <w:p w14:paraId="25C6DA61" w14:textId="4C27D99D" w:rsidR="00F66A9A" w:rsidRPr="00F66A9A" w:rsidRDefault="00F66A9A" w:rsidP="00F66A9A">
            <w:pPr>
              <w:jc w:val="center"/>
              <w:rPr>
                <w:color w:val="000000"/>
                <w:sz w:val="20"/>
                <w:szCs w:val="20"/>
                <w:shd w:val="clear" w:color="auto" w:fill="FFFFFF"/>
              </w:rPr>
            </w:pPr>
            <w:r w:rsidRPr="00F66A9A">
              <w:rPr>
                <w:color w:val="000000"/>
                <w:sz w:val="20"/>
                <w:szCs w:val="20"/>
                <w:shd w:val="clear" w:color="auto" w:fill="FFFFFF"/>
              </w:rPr>
              <w:t>-</w:t>
            </w:r>
          </w:p>
        </w:tc>
        <w:tc>
          <w:tcPr>
            <w:tcW w:w="900" w:type="dxa"/>
            <w:tcBorders>
              <w:left w:val="single" w:sz="18" w:space="0" w:color="auto"/>
            </w:tcBorders>
            <w:vAlign w:val="center"/>
          </w:tcPr>
          <w:p w14:paraId="58B4760E" w14:textId="14CC0640" w:rsidR="00F66A9A" w:rsidRPr="00F66A9A" w:rsidRDefault="00F66A9A" w:rsidP="00F66A9A">
            <w:pPr>
              <w:jc w:val="center"/>
              <w:rPr>
                <w:sz w:val="20"/>
                <w:szCs w:val="20"/>
              </w:rPr>
            </w:pPr>
            <w:r w:rsidRPr="00F66A9A">
              <w:rPr>
                <w:sz w:val="20"/>
                <w:szCs w:val="20"/>
              </w:rPr>
              <w:t>-</w:t>
            </w:r>
          </w:p>
        </w:tc>
        <w:tc>
          <w:tcPr>
            <w:tcW w:w="1620" w:type="dxa"/>
            <w:tcBorders>
              <w:right w:val="single" w:sz="18" w:space="0" w:color="auto"/>
            </w:tcBorders>
            <w:vAlign w:val="center"/>
          </w:tcPr>
          <w:p w14:paraId="1E21E77B" w14:textId="797AAC86" w:rsidR="00F66A9A" w:rsidRPr="00F66A9A" w:rsidRDefault="00F66A9A" w:rsidP="00F66A9A">
            <w:pPr>
              <w:jc w:val="center"/>
              <w:rPr>
                <w:color w:val="000000"/>
                <w:sz w:val="20"/>
                <w:szCs w:val="20"/>
                <w:shd w:val="clear" w:color="auto" w:fill="FFFFFF"/>
              </w:rPr>
            </w:pPr>
            <w:r w:rsidRPr="00F66A9A">
              <w:rPr>
                <w:color w:val="000000"/>
                <w:sz w:val="20"/>
                <w:szCs w:val="20"/>
                <w:shd w:val="clear" w:color="auto" w:fill="FFFFFF"/>
              </w:rPr>
              <w:t>-</w:t>
            </w:r>
          </w:p>
        </w:tc>
      </w:tr>
      <w:tr w:rsidR="00163FC4" w:rsidRPr="000006C9" w14:paraId="4AD55424" w14:textId="1480F21C" w:rsidTr="00820338">
        <w:trPr>
          <w:trHeight w:val="20"/>
          <w:jc w:val="center"/>
        </w:trPr>
        <w:tc>
          <w:tcPr>
            <w:tcW w:w="2961" w:type="dxa"/>
            <w:vAlign w:val="center"/>
          </w:tcPr>
          <w:p w14:paraId="60C0C586" w14:textId="4C62DC7E" w:rsidR="00163FC4" w:rsidRPr="00F66A9A" w:rsidRDefault="00163FC4" w:rsidP="00F66A9A">
            <w:pPr>
              <w:rPr>
                <w:sz w:val="20"/>
                <w:szCs w:val="20"/>
              </w:rPr>
            </w:pPr>
            <w:r w:rsidRPr="00F66A9A">
              <w:rPr>
                <w:sz w:val="20"/>
                <w:szCs w:val="20"/>
              </w:rPr>
              <w:t>Crop nutritional functional richness</w:t>
            </w:r>
          </w:p>
        </w:tc>
        <w:tc>
          <w:tcPr>
            <w:tcW w:w="819" w:type="dxa"/>
            <w:vAlign w:val="center"/>
          </w:tcPr>
          <w:p w14:paraId="5E669F10" w14:textId="317718B1" w:rsidR="00163FC4" w:rsidRPr="00F66A9A" w:rsidRDefault="00163FC4" w:rsidP="00F66A9A">
            <w:pPr>
              <w:jc w:val="center"/>
              <w:rPr>
                <w:sz w:val="20"/>
                <w:szCs w:val="20"/>
              </w:rPr>
            </w:pPr>
            <w:r w:rsidRPr="00F66A9A">
              <w:rPr>
                <w:sz w:val="20"/>
                <w:szCs w:val="20"/>
              </w:rPr>
              <w:t>-</w:t>
            </w:r>
          </w:p>
        </w:tc>
        <w:tc>
          <w:tcPr>
            <w:tcW w:w="1255" w:type="dxa"/>
            <w:tcBorders>
              <w:right w:val="single" w:sz="18" w:space="0" w:color="auto"/>
            </w:tcBorders>
            <w:vAlign w:val="center"/>
          </w:tcPr>
          <w:p w14:paraId="622CA277" w14:textId="40FB0961" w:rsidR="00163FC4" w:rsidRPr="00F66A9A" w:rsidRDefault="00163FC4" w:rsidP="00F66A9A">
            <w:pPr>
              <w:jc w:val="center"/>
              <w:rPr>
                <w:sz w:val="20"/>
                <w:szCs w:val="20"/>
              </w:rPr>
            </w:pPr>
            <w:r w:rsidRPr="00F66A9A">
              <w:rPr>
                <w:sz w:val="20"/>
                <w:szCs w:val="20"/>
              </w:rPr>
              <w:t>-</w:t>
            </w:r>
          </w:p>
        </w:tc>
        <w:tc>
          <w:tcPr>
            <w:tcW w:w="899" w:type="dxa"/>
            <w:tcBorders>
              <w:left w:val="single" w:sz="18" w:space="0" w:color="auto"/>
            </w:tcBorders>
            <w:vAlign w:val="center"/>
          </w:tcPr>
          <w:p w14:paraId="21F10C8B" w14:textId="79A3B3BA" w:rsidR="00163FC4" w:rsidRPr="00F66A9A" w:rsidRDefault="00163FC4" w:rsidP="00F66A9A">
            <w:pPr>
              <w:jc w:val="center"/>
              <w:rPr>
                <w:sz w:val="20"/>
                <w:szCs w:val="20"/>
              </w:rPr>
            </w:pPr>
            <w:r w:rsidRPr="00F66A9A">
              <w:rPr>
                <w:sz w:val="20"/>
                <w:szCs w:val="20"/>
              </w:rPr>
              <w:t>-</w:t>
            </w:r>
          </w:p>
        </w:tc>
        <w:tc>
          <w:tcPr>
            <w:tcW w:w="1441" w:type="dxa"/>
            <w:tcBorders>
              <w:right w:val="single" w:sz="36" w:space="0" w:color="auto"/>
            </w:tcBorders>
            <w:vAlign w:val="center"/>
          </w:tcPr>
          <w:p w14:paraId="1A4C72D2" w14:textId="1832D4DE" w:rsidR="00163FC4" w:rsidRPr="00F66A9A" w:rsidRDefault="00163FC4" w:rsidP="00F66A9A">
            <w:pPr>
              <w:jc w:val="center"/>
              <w:rPr>
                <w:sz w:val="20"/>
                <w:szCs w:val="20"/>
              </w:rPr>
            </w:pPr>
            <w:r w:rsidRPr="00F66A9A">
              <w:rPr>
                <w:sz w:val="20"/>
                <w:szCs w:val="20"/>
              </w:rPr>
              <w:t>-</w:t>
            </w:r>
          </w:p>
        </w:tc>
        <w:tc>
          <w:tcPr>
            <w:tcW w:w="990" w:type="dxa"/>
            <w:tcBorders>
              <w:left w:val="single" w:sz="36" w:space="0" w:color="auto"/>
            </w:tcBorders>
            <w:vAlign w:val="center"/>
          </w:tcPr>
          <w:p w14:paraId="377B0145" w14:textId="5E406C1E" w:rsidR="00163FC4" w:rsidRPr="00F66A9A" w:rsidRDefault="00163FC4" w:rsidP="00F66A9A">
            <w:pPr>
              <w:jc w:val="center"/>
              <w:rPr>
                <w:sz w:val="20"/>
                <w:szCs w:val="20"/>
              </w:rPr>
            </w:pPr>
            <w:r w:rsidRPr="00F66A9A">
              <w:rPr>
                <w:sz w:val="20"/>
                <w:szCs w:val="20"/>
              </w:rPr>
              <w:t>0.21 </w:t>
            </w:r>
            <w:r w:rsidRPr="00F66A9A">
              <w:rPr>
                <w:sz w:val="20"/>
                <w:szCs w:val="20"/>
                <w:vertAlign w:val="superscript"/>
              </w:rPr>
              <w:t>***</w:t>
            </w:r>
          </w:p>
        </w:tc>
        <w:tc>
          <w:tcPr>
            <w:tcW w:w="1265" w:type="dxa"/>
            <w:tcBorders>
              <w:right w:val="single" w:sz="18" w:space="0" w:color="auto"/>
            </w:tcBorders>
            <w:vAlign w:val="center"/>
          </w:tcPr>
          <w:p w14:paraId="1F2ECAC8" w14:textId="69D9D8F1" w:rsidR="00163FC4" w:rsidRPr="00F66A9A" w:rsidRDefault="00163FC4" w:rsidP="00F66A9A">
            <w:pPr>
              <w:jc w:val="center"/>
              <w:rPr>
                <w:sz w:val="20"/>
                <w:szCs w:val="20"/>
              </w:rPr>
            </w:pPr>
            <w:r w:rsidRPr="00F66A9A">
              <w:rPr>
                <w:sz w:val="20"/>
                <w:szCs w:val="20"/>
              </w:rPr>
              <w:t>0.12 – 0.30</w:t>
            </w:r>
          </w:p>
        </w:tc>
        <w:tc>
          <w:tcPr>
            <w:tcW w:w="900" w:type="dxa"/>
            <w:tcBorders>
              <w:left w:val="single" w:sz="18" w:space="0" w:color="auto"/>
            </w:tcBorders>
            <w:vAlign w:val="center"/>
          </w:tcPr>
          <w:p w14:paraId="04EC8691" w14:textId="48A34203" w:rsidR="00163FC4" w:rsidRPr="00F66A9A" w:rsidRDefault="00163FC4" w:rsidP="00F66A9A">
            <w:pPr>
              <w:jc w:val="center"/>
              <w:rPr>
                <w:sz w:val="20"/>
                <w:szCs w:val="20"/>
              </w:rPr>
            </w:pPr>
            <w:r w:rsidRPr="00163FC4">
              <w:rPr>
                <w:sz w:val="20"/>
                <w:szCs w:val="20"/>
              </w:rPr>
              <w:t>0.10</w:t>
            </w:r>
          </w:p>
        </w:tc>
        <w:tc>
          <w:tcPr>
            <w:tcW w:w="1620" w:type="dxa"/>
            <w:tcBorders>
              <w:right w:val="single" w:sz="18" w:space="0" w:color="auto"/>
            </w:tcBorders>
            <w:vAlign w:val="center"/>
          </w:tcPr>
          <w:p w14:paraId="1F558BC0" w14:textId="7D6A8915" w:rsidR="00163FC4" w:rsidRPr="00F66A9A" w:rsidRDefault="00163FC4" w:rsidP="00F66A9A">
            <w:pPr>
              <w:jc w:val="center"/>
              <w:rPr>
                <w:sz w:val="20"/>
                <w:szCs w:val="20"/>
              </w:rPr>
            </w:pPr>
            <w:r w:rsidRPr="00163FC4">
              <w:rPr>
                <w:sz w:val="20"/>
                <w:szCs w:val="20"/>
              </w:rPr>
              <w:t>-0.03 – 0.2</w:t>
            </w:r>
            <w:r w:rsidR="00EE139B">
              <w:rPr>
                <w:sz w:val="20"/>
                <w:szCs w:val="20"/>
              </w:rPr>
              <w:t>2</w:t>
            </w:r>
          </w:p>
        </w:tc>
      </w:tr>
      <w:tr w:rsidR="00F66A9A" w:rsidRPr="000006C9" w14:paraId="3086A052" w14:textId="4F1A435A" w:rsidTr="00820338">
        <w:trPr>
          <w:trHeight w:val="20"/>
          <w:jc w:val="center"/>
        </w:trPr>
        <w:tc>
          <w:tcPr>
            <w:tcW w:w="2961" w:type="dxa"/>
            <w:vAlign w:val="center"/>
          </w:tcPr>
          <w:p w14:paraId="7509C2EA" w14:textId="6DA14202" w:rsidR="00F66A9A" w:rsidRPr="00F66A9A" w:rsidRDefault="00F66A9A" w:rsidP="00F66A9A">
            <w:pPr>
              <w:rPr>
                <w:sz w:val="20"/>
                <w:szCs w:val="20"/>
              </w:rPr>
            </w:pPr>
            <w:r w:rsidRPr="00F66A9A">
              <w:rPr>
                <w:sz w:val="20"/>
                <w:szCs w:val="20"/>
              </w:rPr>
              <w:t>Wealth index</w:t>
            </w:r>
            <w:r w:rsidRPr="00F66A9A">
              <w:rPr>
                <w:sz w:val="20"/>
                <w:szCs w:val="20"/>
                <w:vertAlign w:val="superscript"/>
              </w:rPr>
              <w:t>2</w:t>
            </w:r>
            <w:r w:rsidRPr="00F66A9A">
              <w:rPr>
                <w:sz w:val="20"/>
                <w:szCs w:val="20"/>
              </w:rPr>
              <w:t>: medium</w:t>
            </w:r>
          </w:p>
        </w:tc>
        <w:tc>
          <w:tcPr>
            <w:tcW w:w="819" w:type="dxa"/>
            <w:vAlign w:val="center"/>
          </w:tcPr>
          <w:p w14:paraId="1287830C" w14:textId="33305C64" w:rsidR="00F66A9A" w:rsidRPr="00F66A9A" w:rsidRDefault="00F66A9A" w:rsidP="00F66A9A">
            <w:pPr>
              <w:jc w:val="center"/>
              <w:rPr>
                <w:sz w:val="20"/>
                <w:szCs w:val="20"/>
              </w:rPr>
            </w:pPr>
            <w:r w:rsidRPr="00F66A9A">
              <w:rPr>
                <w:sz w:val="20"/>
                <w:szCs w:val="20"/>
              </w:rPr>
              <w:t>0.19</w:t>
            </w:r>
          </w:p>
        </w:tc>
        <w:tc>
          <w:tcPr>
            <w:tcW w:w="1255" w:type="dxa"/>
            <w:tcBorders>
              <w:right w:val="single" w:sz="18" w:space="0" w:color="auto"/>
            </w:tcBorders>
            <w:vAlign w:val="center"/>
          </w:tcPr>
          <w:p w14:paraId="6D2CE2AB" w14:textId="591D2DE6" w:rsidR="00F66A9A" w:rsidRPr="00F66A9A" w:rsidRDefault="00F66A9A" w:rsidP="00F66A9A">
            <w:pPr>
              <w:jc w:val="center"/>
              <w:rPr>
                <w:sz w:val="20"/>
                <w:szCs w:val="20"/>
              </w:rPr>
            </w:pPr>
            <w:r w:rsidRPr="00F66A9A">
              <w:rPr>
                <w:sz w:val="20"/>
                <w:szCs w:val="20"/>
              </w:rPr>
              <w:t>-0.03 – 0.42</w:t>
            </w:r>
          </w:p>
        </w:tc>
        <w:tc>
          <w:tcPr>
            <w:tcW w:w="899" w:type="dxa"/>
            <w:tcBorders>
              <w:left w:val="single" w:sz="18" w:space="0" w:color="auto"/>
            </w:tcBorders>
            <w:vAlign w:val="center"/>
          </w:tcPr>
          <w:p w14:paraId="73BB1688" w14:textId="6ECAC137" w:rsidR="00F66A9A" w:rsidRPr="00F66A9A" w:rsidRDefault="00F66A9A" w:rsidP="00F66A9A">
            <w:pPr>
              <w:jc w:val="center"/>
              <w:rPr>
                <w:sz w:val="20"/>
                <w:szCs w:val="20"/>
              </w:rPr>
            </w:pPr>
            <w:r w:rsidRPr="00F66A9A">
              <w:rPr>
                <w:sz w:val="20"/>
                <w:szCs w:val="20"/>
              </w:rPr>
              <w:t>0.12 </w:t>
            </w:r>
            <w:r w:rsidRPr="00F66A9A">
              <w:rPr>
                <w:sz w:val="20"/>
                <w:szCs w:val="20"/>
                <w:vertAlign w:val="superscript"/>
              </w:rPr>
              <w:t>*</w:t>
            </w:r>
          </w:p>
        </w:tc>
        <w:tc>
          <w:tcPr>
            <w:tcW w:w="1441" w:type="dxa"/>
            <w:tcBorders>
              <w:right w:val="single" w:sz="36" w:space="0" w:color="auto"/>
            </w:tcBorders>
            <w:vAlign w:val="center"/>
          </w:tcPr>
          <w:p w14:paraId="303F89EA" w14:textId="55FB1623" w:rsidR="00F66A9A" w:rsidRPr="00F66A9A" w:rsidRDefault="00F66A9A" w:rsidP="00F66A9A">
            <w:pPr>
              <w:jc w:val="center"/>
              <w:rPr>
                <w:sz w:val="20"/>
                <w:szCs w:val="20"/>
              </w:rPr>
            </w:pPr>
            <w:r w:rsidRPr="00F66A9A">
              <w:rPr>
                <w:sz w:val="20"/>
                <w:szCs w:val="20"/>
              </w:rPr>
              <w:t>0.03 – 0.22</w:t>
            </w:r>
          </w:p>
        </w:tc>
        <w:tc>
          <w:tcPr>
            <w:tcW w:w="990" w:type="dxa"/>
            <w:tcBorders>
              <w:left w:val="single" w:sz="36" w:space="0" w:color="auto"/>
            </w:tcBorders>
            <w:vAlign w:val="center"/>
          </w:tcPr>
          <w:p w14:paraId="6B5C61EE" w14:textId="0A1056E0" w:rsidR="00F66A9A" w:rsidRPr="00F66A9A" w:rsidRDefault="00F66A9A" w:rsidP="00F66A9A">
            <w:pPr>
              <w:jc w:val="center"/>
              <w:rPr>
                <w:sz w:val="20"/>
                <w:szCs w:val="20"/>
              </w:rPr>
            </w:pPr>
            <w:r w:rsidRPr="00F66A9A">
              <w:rPr>
                <w:sz w:val="20"/>
                <w:szCs w:val="20"/>
              </w:rPr>
              <w:t>0.2</w:t>
            </w:r>
            <w:r w:rsidR="00820338">
              <w:rPr>
                <w:sz w:val="20"/>
                <w:szCs w:val="20"/>
              </w:rPr>
              <w:t>5</w:t>
            </w:r>
          </w:p>
        </w:tc>
        <w:tc>
          <w:tcPr>
            <w:tcW w:w="1265" w:type="dxa"/>
            <w:tcBorders>
              <w:right w:val="single" w:sz="18" w:space="0" w:color="auto"/>
            </w:tcBorders>
            <w:vAlign w:val="center"/>
          </w:tcPr>
          <w:p w14:paraId="0F250B7E" w14:textId="0141813E" w:rsidR="00F66A9A" w:rsidRPr="00F66A9A" w:rsidRDefault="00743D82" w:rsidP="00F66A9A">
            <w:pPr>
              <w:jc w:val="center"/>
              <w:rPr>
                <w:sz w:val="20"/>
                <w:szCs w:val="20"/>
              </w:rPr>
            </w:pPr>
            <w:r>
              <w:rPr>
                <w:sz w:val="20"/>
                <w:szCs w:val="20"/>
              </w:rPr>
              <w:t>-</w:t>
            </w:r>
            <w:r w:rsidR="00F66A9A" w:rsidRPr="00F66A9A">
              <w:rPr>
                <w:sz w:val="20"/>
                <w:szCs w:val="20"/>
              </w:rPr>
              <w:t>0.0</w:t>
            </w:r>
            <w:r w:rsidR="00820338">
              <w:rPr>
                <w:sz w:val="20"/>
                <w:szCs w:val="20"/>
              </w:rPr>
              <w:t>0</w:t>
            </w:r>
            <w:r w:rsidR="00F66A9A" w:rsidRPr="00F66A9A">
              <w:rPr>
                <w:sz w:val="20"/>
                <w:szCs w:val="20"/>
              </w:rPr>
              <w:t> – 0.</w:t>
            </w:r>
            <w:r w:rsidR="00820338">
              <w:rPr>
                <w:sz w:val="20"/>
                <w:szCs w:val="20"/>
              </w:rPr>
              <w:t>50</w:t>
            </w:r>
          </w:p>
        </w:tc>
        <w:tc>
          <w:tcPr>
            <w:tcW w:w="900" w:type="dxa"/>
            <w:tcBorders>
              <w:left w:val="single" w:sz="18" w:space="0" w:color="auto"/>
            </w:tcBorders>
            <w:vAlign w:val="center"/>
          </w:tcPr>
          <w:p w14:paraId="5225D17C" w14:textId="0972091F" w:rsidR="00F66A9A" w:rsidRPr="00F66A9A" w:rsidRDefault="00F66A9A" w:rsidP="00F66A9A">
            <w:pPr>
              <w:jc w:val="center"/>
              <w:rPr>
                <w:sz w:val="20"/>
                <w:szCs w:val="20"/>
              </w:rPr>
            </w:pPr>
            <w:r w:rsidRPr="00163FC4">
              <w:rPr>
                <w:sz w:val="20"/>
                <w:szCs w:val="20"/>
              </w:rPr>
              <w:t>0.12 </w:t>
            </w:r>
            <w:r w:rsidRPr="00163FC4">
              <w:rPr>
                <w:sz w:val="20"/>
                <w:szCs w:val="20"/>
                <w:vertAlign w:val="superscript"/>
              </w:rPr>
              <w:t>*</w:t>
            </w:r>
          </w:p>
        </w:tc>
        <w:tc>
          <w:tcPr>
            <w:tcW w:w="1620" w:type="dxa"/>
            <w:tcBorders>
              <w:right w:val="single" w:sz="18" w:space="0" w:color="auto"/>
            </w:tcBorders>
            <w:vAlign w:val="center"/>
          </w:tcPr>
          <w:p w14:paraId="1A441F75" w14:textId="592B5DFA" w:rsidR="00F66A9A" w:rsidRPr="00F66A9A" w:rsidRDefault="00F66A9A" w:rsidP="00F66A9A">
            <w:pPr>
              <w:jc w:val="center"/>
              <w:rPr>
                <w:sz w:val="20"/>
                <w:szCs w:val="20"/>
              </w:rPr>
            </w:pPr>
            <w:r w:rsidRPr="00163FC4">
              <w:rPr>
                <w:sz w:val="20"/>
                <w:szCs w:val="20"/>
              </w:rPr>
              <w:t>0.02 – 0.22</w:t>
            </w:r>
          </w:p>
        </w:tc>
      </w:tr>
      <w:tr w:rsidR="00F66A9A" w:rsidRPr="000006C9" w14:paraId="4B161735" w14:textId="58E26E8F" w:rsidTr="00820338">
        <w:trPr>
          <w:trHeight w:val="20"/>
          <w:jc w:val="center"/>
        </w:trPr>
        <w:tc>
          <w:tcPr>
            <w:tcW w:w="2961" w:type="dxa"/>
            <w:vAlign w:val="center"/>
          </w:tcPr>
          <w:p w14:paraId="37C146ED" w14:textId="7EA734AC" w:rsidR="00F66A9A" w:rsidRPr="00F66A9A" w:rsidRDefault="00F66A9A" w:rsidP="00F66A9A">
            <w:pPr>
              <w:rPr>
                <w:sz w:val="20"/>
                <w:szCs w:val="20"/>
              </w:rPr>
            </w:pPr>
            <w:r w:rsidRPr="00F66A9A">
              <w:rPr>
                <w:sz w:val="20"/>
                <w:szCs w:val="20"/>
              </w:rPr>
              <w:t>Wealth index</w:t>
            </w:r>
            <w:r w:rsidRPr="00F66A9A">
              <w:rPr>
                <w:sz w:val="20"/>
                <w:szCs w:val="20"/>
                <w:vertAlign w:val="superscript"/>
              </w:rPr>
              <w:t>2</w:t>
            </w:r>
            <w:r w:rsidRPr="00F66A9A">
              <w:rPr>
                <w:sz w:val="20"/>
                <w:szCs w:val="20"/>
              </w:rPr>
              <w:t>: high</w:t>
            </w:r>
          </w:p>
        </w:tc>
        <w:tc>
          <w:tcPr>
            <w:tcW w:w="819" w:type="dxa"/>
            <w:vAlign w:val="center"/>
          </w:tcPr>
          <w:p w14:paraId="0CCAC379" w14:textId="66F6E7E1" w:rsidR="00F66A9A" w:rsidRPr="00F66A9A" w:rsidRDefault="00F66A9A" w:rsidP="00F66A9A">
            <w:pPr>
              <w:jc w:val="center"/>
              <w:rPr>
                <w:sz w:val="20"/>
                <w:szCs w:val="20"/>
              </w:rPr>
            </w:pPr>
            <w:r w:rsidRPr="00F66A9A">
              <w:rPr>
                <w:sz w:val="20"/>
                <w:szCs w:val="20"/>
              </w:rPr>
              <w:t>0.</w:t>
            </w:r>
            <w:r w:rsidR="00820338">
              <w:rPr>
                <w:sz w:val="20"/>
                <w:szCs w:val="20"/>
              </w:rPr>
              <w:t>40</w:t>
            </w:r>
            <w:r w:rsidRPr="00F66A9A">
              <w:rPr>
                <w:sz w:val="20"/>
                <w:szCs w:val="20"/>
              </w:rPr>
              <w:t> </w:t>
            </w:r>
            <w:r w:rsidRPr="00F66A9A">
              <w:rPr>
                <w:sz w:val="20"/>
                <w:szCs w:val="20"/>
                <w:vertAlign w:val="superscript"/>
              </w:rPr>
              <w:t>**</w:t>
            </w:r>
          </w:p>
        </w:tc>
        <w:tc>
          <w:tcPr>
            <w:tcW w:w="1255" w:type="dxa"/>
            <w:tcBorders>
              <w:right w:val="single" w:sz="18" w:space="0" w:color="auto"/>
            </w:tcBorders>
            <w:vAlign w:val="center"/>
          </w:tcPr>
          <w:p w14:paraId="2CD65574" w14:textId="3893DEC0" w:rsidR="00F66A9A" w:rsidRPr="00F66A9A" w:rsidRDefault="00F66A9A" w:rsidP="00F66A9A">
            <w:pPr>
              <w:jc w:val="center"/>
              <w:rPr>
                <w:sz w:val="20"/>
                <w:szCs w:val="20"/>
              </w:rPr>
            </w:pPr>
            <w:r w:rsidRPr="00F66A9A">
              <w:rPr>
                <w:sz w:val="20"/>
                <w:szCs w:val="20"/>
              </w:rPr>
              <w:t>0.1</w:t>
            </w:r>
            <w:r w:rsidR="00820338">
              <w:rPr>
                <w:sz w:val="20"/>
                <w:szCs w:val="20"/>
              </w:rPr>
              <w:t>6</w:t>
            </w:r>
            <w:r w:rsidRPr="00F66A9A">
              <w:rPr>
                <w:sz w:val="20"/>
                <w:szCs w:val="20"/>
              </w:rPr>
              <w:t> – 0.6</w:t>
            </w:r>
            <w:r w:rsidR="00820338">
              <w:rPr>
                <w:sz w:val="20"/>
                <w:szCs w:val="20"/>
              </w:rPr>
              <w:t>4</w:t>
            </w:r>
          </w:p>
        </w:tc>
        <w:tc>
          <w:tcPr>
            <w:tcW w:w="899" w:type="dxa"/>
            <w:tcBorders>
              <w:left w:val="single" w:sz="18" w:space="0" w:color="auto"/>
            </w:tcBorders>
            <w:vAlign w:val="center"/>
          </w:tcPr>
          <w:p w14:paraId="59B9B679" w14:textId="648067F9" w:rsidR="00F66A9A" w:rsidRPr="00F66A9A" w:rsidRDefault="00F66A9A" w:rsidP="00F66A9A">
            <w:pPr>
              <w:jc w:val="center"/>
              <w:rPr>
                <w:sz w:val="20"/>
                <w:szCs w:val="20"/>
              </w:rPr>
            </w:pPr>
            <w:r w:rsidRPr="00F66A9A">
              <w:rPr>
                <w:sz w:val="20"/>
                <w:szCs w:val="20"/>
              </w:rPr>
              <w:t>0.</w:t>
            </w:r>
            <w:r w:rsidR="00401689">
              <w:rPr>
                <w:sz w:val="20"/>
                <w:szCs w:val="20"/>
              </w:rPr>
              <w:t>19</w:t>
            </w:r>
            <w:r w:rsidRPr="00F66A9A">
              <w:rPr>
                <w:sz w:val="20"/>
                <w:szCs w:val="20"/>
              </w:rPr>
              <w:t> </w:t>
            </w:r>
            <w:r w:rsidRPr="00F66A9A">
              <w:rPr>
                <w:sz w:val="20"/>
                <w:szCs w:val="20"/>
                <w:vertAlign w:val="superscript"/>
              </w:rPr>
              <w:t>***</w:t>
            </w:r>
          </w:p>
        </w:tc>
        <w:tc>
          <w:tcPr>
            <w:tcW w:w="1441" w:type="dxa"/>
            <w:tcBorders>
              <w:right w:val="single" w:sz="36" w:space="0" w:color="auto"/>
            </w:tcBorders>
            <w:vAlign w:val="center"/>
          </w:tcPr>
          <w:p w14:paraId="182B2E17" w14:textId="54779FAF" w:rsidR="00F66A9A" w:rsidRPr="00F66A9A" w:rsidRDefault="00F66A9A" w:rsidP="00F66A9A">
            <w:pPr>
              <w:jc w:val="center"/>
              <w:rPr>
                <w:sz w:val="20"/>
                <w:szCs w:val="20"/>
              </w:rPr>
            </w:pPr>
            <w:r w:rsidRPr="00F66A9A">
              <w:rPr>
                <w:sz w:val="20"/>
                <w:szCs w:val="20"/>
              </w:rPr>
              <w:t>0.0</w:t>
            </w:r>
            <w:r w:rsidR="00401689">
              <w:rPr>
                <w:sz w:val="20"/>
                <w:szCs w:val="20"/>
              </w:rPr>
              <w:t>8</w:t>
            </w:r>
            <w:r w:rsidRPr="00F66A9A">
              <w:rPr>
                <w:sz w:val="20"/>
                <w:szCs w:val="20"/>
              </w:rPr>
              <w:t> – 0.3</w:t>
            </w:r>
            <w:r w:rsidR="00401689">
              <w:rPr>
                <w:sz w:val="20"/>
                <w:szCs w:val="20"/>
              </w:rPr>
              <w:t>0</w:t>
            </w:r>
          </w:p>
        </w:tc>
        <w:tc>
          <w:tcPr>
            <w:tcW w:w="990" w:type="dxa"/>
            <w:tcBorders>
              <w:left w:val="single" w:sz="36" w:space="0" w:color="auto"/>
            </w:tcBorders>
            <w:vAlign w:val="center"/>
          </w:tcPr>
          <w:p w14:paraId="449A1EAB" w14:textId="20AB0C34" w:rsidR="00F66A9A" w:rsidRPr="00F66A9A" w:rsidRDefault="00F66A9A" w:rsidP="00F66A9A">
            <w:pPr>
              <w:jc w:val="center"/>
              <w:rPr>
                <w:sz w:val="20"/>
                <w:szCs w:val="20"/>
              </w:rPr>
            </w:pPr>
            <w:r w:rsidRPr="00F66A9A">
              <w:rPr>
                <w:sz w:val="20"/>
                <w:szCs w:val="20"/>
              </w:rPr>
              <w:t>0.</w:t>
            </w:r>
            <w:r w:rsidR="00820338">
              <w:rPr>
                <w:sz w:val="20"/>
                <w:szCs w:val="20"/>
              </w:rPr>
              <w:t>51</w:t>
            </w:r>
            <w:r w:rsidRPr="00F66A9A">
              <w:rPr>
                <w:sz w:val="20"/>
                <w:szCs w:val="20"/>
              </w:rPr>
              <w:t> </w:t>
            </w:r>
            <w:r w:rsidRPr="00F66A9A">
              <w:rPr>
                <w:sz w:val="20"/>
                <w:szCs w:val="20"/>
                <w:vertAlign w:val="superscript"/>
              </w:rPr>
              <w:t>***</w:t>
            </w:r>
          </w:p>
        </w:tc>
        <w:tc>
          <w:tcPr>
            <w:tcW w:w="1265" w:type="dxa"/>
            <w:tcBorders>
              <w:right w:val="single" w:sz="18" w:space="0" w:color="auto"/>
            </w:tcBorders>
            <w:vAlign w:val="center"/>
          </w:tcPr>
          <w:p w14:paraId="18B4037C" w14:textId="71C3D7FA" w:rsidR="00F66A9A" w:rsidRPr="00F66A9A" w:rsidRDefault="00F66A9A" w:rsidP="00F66A9A">
            <w:pPr>
              <w:jc w:val="center"/>
              <w:rPr>
                <w:sz w:val="20"/>
                <w:szCs w:val="20"/>
              </w:rPr>
            </w:pPr>
            <w:r w:rsidRPr="00F66A9A">
              <w:rPr>
                <w:sz w:val="20"/>
                <w:szCs w:val="20"/>
              </w:rPr>
              <w:t>0.2</w:t>
            </w:r>
            <w:r w:rsidR="00820338">
              <w:rPr>
                <w:sz w:val="20"/>
                <w:szCs w:val="20"/>
              </w:rPr>
              <w:t>4</w:t>
            </w:r>
            <w:r w:rsidRPr="00F66A9A">
              <w:rPr>
                <w:sz w:val="20"/>
                <w:szCs w:val="20"/>
              </w:rPr>
              <w:t> – 0.7</w:t>
            </w:r>
            <w:r w:rsidR="00743D82">
              <w:rPr>
                <w:sz w:val="20"/>
                <w:szCs w:val="20"/>
              </w:rPr>
              <w:t>7</w:t>
            </w:r>
          </w:p>
        </w:tc>
        <w:tc>
          <w:tcPr>
            <w:tcW w:w="900" w:type="dxa"/>
            <w:tcBorders>
              <w:left w:val="single" w:sz="18" w:space="0" w:color="auto"/>
            </w:tcBorders>
            <w:vAlign w:val="center"/>
          </w:tcPr>
          <w:p w14:paraId="6797505F" w14:textId="551DD457" w:rsidR="00F66A9A" w:rsidRPr="00F66A9A" w:rsidRDefault="00F66A9A" w:rsidP="00F66A9A">
            <w:pPr>
              <w:jc w:val="center"/>
              <w:rPr>
                <w:sz w:val="20"/>
                <w:szCs w:val="20"/>
              </w:rPr>
            </w:pPr>
            <w:r w:rsidRPr="00163FC4">
              <w:rPr>
                <w:sz w:val="20"/>
                <w:szCs w:val="20"/>
              </w:rPr>
              <w:t>0.</w:t>
            </w:r>
            <w:r w:rsidR="00EE139B">
              <w:rPr>
                <w:sz w:val="20"/>
                <w:szCs w:val="20"/>
              </w:rPr>
              <w:t>19</w:t>
            </w:r>
            <w:r w:rsidRPr="00163FC4">
              <w:rPr>
                <w:sz w:val="20"/>
                <w:szCs w:val="20"/>
              </w:rPr>
              <w:t> </w:t>
            </w:r>
            <w:r w:rsidRPr="00163FC4">
              <w:rPr>
                <w:sz w:val="20"/>
                <w:szCs w:val="20"/>
                <w:vertAlign w:val="superscript"/>
              </w:rPr>
              <w:t>***</w:t>
            </w:r>
          </w:p>
        </w:tc>
        <w:tc>
          <w:tcPr>
            <w:tcW w:w="1620" w:type="dxa"/>
            <w:tcBorders>
              <w:right w:val="single" w:sz="18" w:space="0" w:color="auto"/>
            </w:tcBorders>
            <w:vAlign w:val="center"/>
          </w:tcPr>
          <w:p w14:paraId="7F297F83" w14:textId="552903EA" w:rsidR="00F66A9A" w:rsidRPr="00F66A9A" w:rsidRDefault="00F66A9A" w:rsidP="00F66A9A">
            <w:pPr>
              <w:jc w:val="center"/>
              <w:rPr>
                <w:sz w:val="20"/>
                <w:szCs w:val="20"/>
              </w:rPr>
            </w:pPr>
            <w:r w:rsidRPr="00163FC4">
              <w:rPr>
                <w:sz w:val="20"/>
                <w:szCs w:val="20"/>
              </w:rPr>
              <w:t>0.0</w:t>
            </w:r>
            <w:r w:rsidR="00EE139B">
              <w:rPr>
                <w:sz w:val="20"/>
                <w:szCs w:val="20"/>
              </w:rPr>
              <w:t>8</w:t>
            </w:r>
            <w:r w:rsidRPr="00163FC4">
              <w:rPr>
                <w:sz w:val="20"/>
                <w:szCs w:val="20"/>
              </w:rPr>
              <w:t> – 0.30</w:t>
            </w:r>
          </w:p>
        </w:tc>
      </w:tr>
      <w:tr w:rsidR="00F66A9A" w:rsidRPr="000006C9" w14:paraId="00E21D35" w14:textId="188E0D5D" w:rsidTr="00820338">
        <w:trPr>
          <w:trHeight w:val="20"/>
          <w:jc w:val="center"/>
        </w:trPr>
        <w:tc>
          <w:tcPr>
            <w:tcW w:w="2961" w:type="dxa"/>
            <w:vAlign w:val="center"/>
          </w:tcPr>
          <w:p w14:paraId="29852725" w14:textId="77777777" w:rsidR="00F66A9A" w:rsidRPr="00F66A9A" w:rsidRDefault="00F66A9A" w:rsidP="00F66A9A">
            <w:pPr>
              <w:rPr>
                <w:sz w:val="20"/>
                <w:szCs w:val="20"/>
              </w:rPr>
            </w:pPr>
            <w:r w:rsidRPr="00F66A9A">
              <w:rPr>
                <w:sz w:val="20"/>
                <w:szCs w:val="20"/>
              </w:rPr>
              <w:t>Proportion of food from own production</w:t>
            </w:r>
          </w:p>
        </w:tc>
        <w:tc>
          <w:tcPr>
            <w:tcW w:w="819" w:type="dxa"/>
            <w:vAlign w:val="center"/>
          </w:tcPr>
          <w:p w14:paraId="743B7694" w14:textId="2AE88F6C" w:rsidR="00F66A9A" w:rsidRPr="00F66A9A" w:rsidRDefault="00F66A9A" w:rsidP="00F66A9A">
            <w:pPr>
              <w:jc w:val="center"/>
              <w:rPr>
                <w:sz w:val="20"/>
                <w:szCs w:val="20"/>
              </w:rPr>
            </w:pPr>
            <w:r w:rsidRPr="00F66A9A">
              <w:rPr>
                <w:sz w:val="20"/>
                <w:szCs w:val="20"/>
              </w:rPr>
              <w:t>-0.1</w:t>
            </w:r>
            <w:r w:rsidR="00EE139B">
              <w:rPr>
                <w:sz w:val="20"/>
                <w:szCs w:val="20"/>
              </w:rPr>
              <w:t>2</w:t>
            </w:r>
          </w:p>
        </w:tc>
        <w:tc>
          <w:tcPr>
            <w:tcW w:w="1255" w:type="dxa"/>
            <w:tcBorders>
              <w:right w:val="single" w:sz="18" w:space="0" w:color="auto"/>
            </w:tcBorders>
            <w:vAlign w:val="center"/>
          </w:tcPr>
          <w:p w14:paraId="4AE03E8D" w14:textId="762D018E" w:rsidR="00F66A9A" w:rsidRPr="00F66A9A" w:rsidRDefault="00F66A9A" w:rsidP="00F66A9A">
            <w:pPr>
              <w:jc w:val="center"/>
              <w:rPr>
                <w:sz w:val="20"/>
                <w:szCs w:val="20"/>
              </w:rPr>
            </w:pPr>
            <w:r w:rsidRPr="00F66A9A">
              <w:rPr>
                <w:sz w:val="20"/>
                <w:szCs w:val="20"/>
              </w:rPr>
              <w:t>-0.2</w:t>
            </w:r>
            <w:r w:rsidR="00EE139B">
              <w:rPr>
                <w:sz w:val="20"/>
                <w:szCs w:val="20"/>
              </w:rPr>
              <w:t>8</w:t>
            </w:r>
            <w:r w:rsidRPr="00F66A9A">
              <w:rPr>
                <w:sz w:val="20"/>
                <w:szCs w:val="20"/>
              </w:rPr>
              <w:t> – 0.0</w:t>
            </w:r>
            <w:r w:rsidR="00EE139B">
              <w:rPr>
                <w:sz w:val="20"/>
                <w:szCs w:val="20"/>
              </w:rPr>
              <w:t>4</w:t>
            </w:r>
          </w:p>
        </w:tc>
        <w:tc>
          <w:tcPr>
            <w:tcW w:w="899" w:type="dxa"/>
            <w:tcBorders>
              <w:left w:val="single" w:sz="18" w:space="0" w:color="auto"/>
            </w:tcBorders>
            <w:vAlign w:val="center"/>
          </w:tcPr>
          <w:p w14:paraId="2840F830" w14:textId="0573307E" w:rsidR="00F66A9A" w:rsidRPr="00F66A9A" w:rsidRDefault="00F66A9A" w:rsidP="00F66A9A">
            <w:pPr>
              <w:jc w:val="center"/>
              <w:rPr>
                <w:sz w:val="20"/>
                <w:szCs w:val="20"/>
              </w:rPr>
            </w:pPr>
            <w:r w:rsidRPr="00F66A9A">
              <w:rPr>
                <w:sz w:val="20"/>
                <w:szCs w:val="20"/>
              </w:rPr>
              <w:t>-0.2</w:t>
            </w:r>
            <w:r w:rsidR="00401689">
              <w:rPr>
                <w:sz w:val="20"/>
                <w:szCs w:val="20"/>
              </w:rPr>
              <w:t>7</w:t>
            </w:r>
          </w:p>
        </w:tc>
        <w:tc>
          <w:tcPr>
            <w:tcW w:w="1441" w:type="dxa"/>
            <w:tcBorders>
              <w:right w:val="single" w:sz="36" w:space="0" w:color="auto"/>
            </w:tcBorders>
            <w:vAlign w:val="center"/>
          </w:tcPr>
          <w:p w14:paraId="029349FC" w14:textId="59AF8645" w:rsidR="00F66A9A" w:rsidRPr="00F66A9A" w:rsidRDefault="00F66A9A" w:rsidP="00F66A9A">
            <w:pPr>
              <w:jc w:val="center"/>
              <w:rPr>
                <w:sz w:val="20"/>
                <w:szCs w:val="20"/>
              </w:rPr>
            </w:pPr>
            <w:r w:rsidRPr="00F66A9A">
              <w:rPr>
                <w:sz w:val="20"/>
                <w:szCs w:val="20"/>
              </w:rPr>
              <w:t>-0.6</w:t>
            </w:r>
            <w:r w:rsidR="00401689">
              <w:rPr>
                <w:sz w:val="20"/>
                <w:szCs w:val="20"/>
              </w:rPr>
              <w:t>2</w:t>
            </w:r>
            <w:r w:rsidRPr="00F66A9A">
              <w:rPr>
                <w:sz w:val="20"/>
                <w:szCs w:val="20"/>
              </w:rPr>
              <w:t> – 0.</w:t>
            </w:r>
            <w:r w:rsidR="00401689">
              <w:rPr>
                <w:sz w:val="20"/>
                <w:szCs w:val="20"/>
              </w:rPr>
              <w:t>07</w:t>
            </w:r>
          </w:p>
        </w:tc>
        <w:tc>
          <w:tcPr>
            <w:tcW w:w="990" w:type="dxa"/>
            <w:tcBorders>
              <w:left w:val="single" w:sz="36" w:space="0" w:color="auto"/>
            </w:tcBorders>
            <w:vAlign w:val="center"/>
          </w:tcPr>
          <w:p w14:paraId="5F7E1CFB" w14:textId="2ED630F7" w:rsidR="00F66A9A" w:rsidRPr="00F66A9A" w:rsidRDefault="00F66A9A" w:rsidP="00F66A9A">
            <w:pPr>
              <w:jc w:val="center"/>
              <w:rPr>
                <w:sz w:val="20"/>
                <w:szCs w:val="20"/>
              </w:rPr>
            </w:pPr>
            <w:r w:rsidRPr="00F66A9A">
              <w:rPr>
                <w:sz w:val="20"/>
                <w:szCs w:val="20"/>
              </w:rPr>
              <w:t>-0.14</w:t>
            </w:r>
          </w:p>
        </w:tc>
        <w:tc>
          <w:tcPr>
            <w:tcW w:w="1265" w:type="dxa"/>
            <w:tcBorders>
              <w:right w:val="single" w:sz="18" w:space="0" w:color="auto"/>
            </w:tcBorders>
            <w:vAlign w:val="center"/>
          </w:tcPr>
          <w:p w14:paraId="2392FFA7" w14:textId="026EA9B0" w:rsidR="00F66A9A" w:rsidRPr="00F66A9A" w:rsidRDefault="00F66A9A" w:rsidP="00F66A9A">
            <w:pPr>
              <w:jc w:val="center"/>
              <w:rPr>
                <w:sz w:val="20"/>
                <w:szCs w:val="20"/>
              </w:rPr>
            </w:pPr>
            <w:r w:rsidRPr="00F66A9A">
              <w:rPr>
                <w:sz w:val="20"/>
                <w:szCs w:val="20"/>
              </w:rPr>
              <w:t>-0.30 – 0.02</w:t>
            </w:r>
          </w:p>
        </w:tc>
        <w:tc>
          <w:tcPr>
            <w:tcW w:w="900" w:type="dxa"/>
            <w:tcBorders>
              <w:left w:val="single" w:sz="18" w:space="0" w:color="auto"/>
            </w:tcBorders>
            <w:vAlign w:val="center"/>
          </w:tcPr>
          <w:p w14:paraId="042AB755" w14:textId="3A58F1F5" w:rsidR="00F66A9A" w:rsidRPr="00F66A9A" w:rsidRDefault="00F66A9A" w:rsidP="00F66A9A">
            <w:pPr>
              <w:jc w:val="center"/>
              <w:rPr>
                <w:sz w:val="20"/>
                <w:szCs w:val="20"/>
              </w:rPr>
            </w:pPr>
            <w:r w:rsidRPr="00163FC4">
              <w:rPr>
                <w:sz w:val="20"/>
                <w:szCs w:val="20"/>
              </w:rPr>
              <w:t>-0.</w:t>
            </w:r>
            <w:r w:rsidR="00401689">
              <w:rPr>
                <w:sz w:val="20"/>
                <w:szCs w:val="20"/>
              </w:rPr>
              <w:t>27</w:t>
            </w:r>
          </w:p>
        </w:tc>
        <w:tc>
          <w:tcPr>
            <w:tcW w:w="1620" w:type="dxa"/>
            <w:tcBorders>
              <w:right w:val="single" w:sz="18" w:space="0" w:color="auto"/>
            </w:tcBorders>
            <w:vAlign w:val="center"/>
          </w:tcPr>
          <w:p w14:paraId="0AC7801D" w14:textId="3D6B7638" w:rsidR="00F66A9A" w:rsidRPr="00F66A9A" w:rsidRDefault="00F66A9A" w:rsidP="00F66A9A">
            <w:pPr>
              <w:jc w:val="center"/>
              <w:rPr>
                <w:sz w:val="20"/>
                <w:szCs w:val="20"/>
              </w:rPr>
            </w:pPr>
            <w:r w:rsidRPr="00163FC4">
              <w:rPr>
                <w:sz w:val="20"/>
                <w:szCs w:val="20"/>
              </w:rPr>
              <w:t>-0.6</w:t>
            </w:r>
            <w:r w:rsidR="00401689">
              <w:rPr>
                <w:sz w:val="20"/>
                <w:szCs w:val="20"/>
              </w:rPr>
              <w:t>7</w:t>
            </w:r>
            <w:r w:rsidRPr="00163FC4">
              <w:rPr>
                <w:sz w:val="20"/>
                <w:szCs w:val="20"/>
              </w:rPr>
              <w:t> – 0.1</w:t>
            </w:r>
            <w:r w:rsidR="00401689">
              <w:rPr>
                <w:sz w:val="20"/>
                <w:szCs w:val="20"/>
              </w:rPr>
              <w:t>3</w:t>
            </w:r>
          </w:p>
        </w:tc>
      </w:tr>
      <w:tr w:rsidR="00F66A9A" w:rsidRPr="000006C9" w14:paraId="6AEE8567" w14:textId="41652708" w:rsidTr="00820338">
        <w:trPr>
          <w:trHeight w:val="20"/>
          <w:jc w:val="center"/>
        </w:trPr>
        <w:tc>
          <w:tcPr>
            <w:tcW w:w="2961" w:type="dxa"/>
            <w:vAlign w:val="center"/>
          </w:tcPr>
          <w:p w14:paraId="7D873DB0" w14:textId="359DE12A" w:rsidR="00F66A9A" w:rsidRPr="00F66A9A" w:rsidRDefault="00F66A9A" w:rsidP="00F66A9A">
            <w:pPr>
              <w:rPr>
                <w:sz w:val="20"/>
                <w:szCs w:val="20"/>
              </w:rPr>
            </w:pPr>
            <w:r w:rsidRPr="00F66A9A">
              <w:rPr>
                <w:sz w:val="20"/>
                <w:szCs w:val="20"/>
              </w:rPr>
              <w:t>Crop diversity * wealth index</w:t>
            </w:r>
            <w:r w:rsidRPr="00F66A9A">
              <w:rPr>
                <w:sz w:val="20"/>
                <w:szCs w:val="20"/>
                <w:vertAlign w:val="superscript"/>
              </w:rPr>
              <w:t>2</w:t>
            </w:r>
            <w:r w:rsidRPr="00F66A9A">
              <w:rPr>
                <w:sz w:val="20"/>
                <w:szCs w:val="20"/>
              </w:rPr>
              <w:t>: medium</w:t>
            </w:r>
          </w:p>
        </w:tc>
        <w:tc>
          <w:tcPr>
            <w:tcW w:w="819" w:type="dxa"/>
            <w:vAlign w:val="center"/>
          </w:tcPr>
          <w:p w14:paraId="4856750F" w14:textId="72BAB590" w:rsidR="00F66A9A" w:rsidRPr="00F66A9A" w:rsidRDefault="00F66A9A" w:rsidP="00F66A9A">
            <w:pPr>
              <w:jc w:val="center"/>
              <w:rPr>
                <w:sz w:val="20"/>
                <w:szCs w:val="20"/>
              </w:rPr>
            </w:pPr>
            <w:r w:rsidRPr="00F66A9A">
              <w:rPr>
                <w:sz w:val="20"/>
                <w:szCs w:val="20"/>
              </w:rPr>
              <w:t>-0.02</w:t>
            </w:r>
          </w:p>
        </w:tc>
        <w:tc>
          <w:tcPr>
            <w:tcW w:w="1255" w:type="dxa"/>
            <w:tcBorders>
              <w:right w:val="single" w:sz="18" w:space="0" w:color="auto"/>
            </w:tcBorders>
            <w:vAlign w:val="center"/>
          </w:tcPr>
          <w:p w14:paraId="19696C8B" w14:textId="3FA91578" w:rsidR="00F66A9A" w:rsidRPr="00F66A9A" w:rsidRDefault="00F66A9A" w:rsidP="00F66A9A">
            <w:pPr>
              <w:jc w:val="center"/>
              <w:rPr>
                <w:sz w:val="20"/>
                <w:szCs w:val="20"/>
              </w:rPr>
            </w:pPr>
            <w:r w:rsidRPr="00F66A9A">
              <w:rPr>
                <w:sz w:val="20"/>
                <w:szCs w:val="20"/>
              </w:rPr>
              <w:t>-0.07 – 0.03</w:t>
            </w:r>
          </w:p>
        </w:tc>
        <w:tc>
          <w:tcPr>
            <w:tcW w:w="899" w:type="dxa"/>
            <w:tcBorders>
              <w:left w:val="single" w:sz="18" w:space="0" w:color="auto"/>
            </w:tcBorders>
            <w:vAlign w:val="center"/>
          </w:tcPr>
          <w:p w14:paraId="37D5AA06" w14:textId="32B559B9" w:rsidR="00F66A9A" w:rsidRPr="00F66A9A" w:rsidRDefault="00F66A9A" w:rsidP="00F66A9A">
            <w:pPr>
              <w:jc w:val="center"/>
              <w:rPr>
                <w:sz w:val="20"/>
                <w:szCs w:val="20"/>
              </w:rPr>
            </w:pPr>
            <w:r w:rsidRPr="00F66A9A">
              <w:rPr>
                <w:sz w:val="20"/>
                <w:szCs w:val="20"/>
              </w:rPr>
              <w:t>-</w:t>
            </w:r>
          </w:p>
        </w:tc>
        <w:tc>
          <w:tcPr>
            <w:tcW w:w="1441" w:type="dxa"/>
            <w:tcBorders>
              <w:right w:val="single" w:sz="36" w:space="0" w:color="auto"/>
            </w:tcBorders>
            <w:vAlign w:val="center"/>
          </w:tcPr>
          <w:p w14:paraId="3522F202" w14:textId="723FCAD2" w:rsidR="00F66A9A" w:rsidRPr="00F66A9A" w:rsidRDefault="00F66A9A" w:rsidP="00F66A9A">
            <w:pPr>
              <w:jc w:val="center"/>
              <w:rPr>
                <w:sz w:val="20"/>
                <w:szCs w:val="20"/>
              </w:rPr>
            </w:pPr>
            <w:r w:rsidRPr="00F66A9A">
              <w:rPr>
                <w:sz w:val="20"/>
                <w:szCs w:val="20"/>
              </w:rPr>
              <w:t>-</w:t>
            </w:r>
          </w:p>
        </w:tc>
        <w:tc>
          <w:tcPr>
            <w:tcW w:w="990" w:type="dxa"/>
            <w:tcBorders>
              <w:left w:val="single" w:sz="36" w:space="0" w:color="auto"/>
            </w:tcBorders>
            <w:vAlign w:val="center"/>
          </w:tcPr>
          <w:p w14:paraId="1AE87F66" w14:textId="2CBE7E28" w:rsidR="00F66A9A" w:rsidRPr="00F66A9A" w:rsidRDefault="00F66A9A" w:rsidP="00F66A9A">
            <w:pPr>
              <w:jc w:val="center"/>
              <w:rPr>
                <w:sz w:val="20"/>
                <w:szCs w:val="20"/>
              </w:rPr>
            </w:pPr>
            <w:r w:rsidRPr="00F66A9A">
              <w:rPr>
                <w:sz w:val="20"/>
                <w:szCs w:val="20"/>
              </w:rPr>
              <w:t>-0.</w:t>
            </w:r>
            <w:r w:rsidR="00EE139B">
              <w:rPr>
                <w:sz w:val="20"/>
                <w:szCs w:val="20"/>
              </w:rPr>
              <w:t>07</w:t>
            </w:r>
          </w:p>
        </w:tc>
        <w:tc>
          <w:tcPr>
            <w:tcW w:w="1265" w:type="dxa"/>
            <w:tcBorders>
              <w:right w:val="single" w:sz="18" w:space="0" w:color="auto"/>
            </w:tcBorders>
            <w:vAlign w:val="center"/>
          </w:tcPr>
          <w:p w14:paraId="4C6B486D" w14:textId="4E7BF939" w:rsidR="00F66A9A" w:rsidRPr="00F66A9A" w:rsidRDefault="00F66A9A" w:rsidP="00F66A9A">
            <w:pPr>
              <w:jc w:val="center"/>
              <w:rPr>
                <w:sz w:val="20"/>
                <w:szCs w:val="20"/>
              </w:rPr>
            </w:pPr>
            <w:r w:rsidRPr="00F66A9A">
              <w:rPr>
                <w:sz w:val="20"/>
                <w:szCs w:val="20"/>
              </w:rPr>
              <w:t>-0.</w:t>
            </w:r>
            <w:r w:rsidR="00820338">
              <w:rPr>
                <w:sz w:val="20"/>
                <w:szCs w:val="20"/>
              </w:rPr>
              <w:t>20</w:t>
            </w:r>
            <w:r w:rsidRPr="00F66A9A">
              <w:rPr>
                <w:sz w:val="20"/>
                <w:szCs w:val="20"/>
              </w:rPr>
              <w:t> – 0.06</w:t>
            </w:r>
          </w:p>
        </w:tc>
        <w:tc>
          <w:tcPr>
            <w:tcW w:w="900" w:type="dxa"/>
            <w:tcBorders>
              <w:left w:val="single" w:sz="18" w:space="0" w:color="auto"/>
            </w:tcBorders>
            <w:vAlign w:val="center"/>
          </w:tcPr>
          <w:p w14:paraId="646C3003" w14:textId="26F890CE" w:rsidR="00F66A9A" w:rsidRPr="00F66A9A" w:rsidRDefault="00F66A9A" w:rsidP="00F66A9A">
            <w:pPr>
              <w:jc w:val="center"/>
              <w:rPr>
                <w:sz w:val="20"/>
                <w:szCs w:val="20"/>
              </w:rPr>
            </w:pPr>
            <w:r w:rsidRPr="00F66A9A">
              <w:rPr>
                <w:sz w:val="20"/>
                <w:szCs w:val="20"/>
              </w:rPr>
              <w:t>-</w:t>
            </w:r>
          </w:p>
        </w:tc>
        <w:tc>
          <w:tcPr>
            <w:tcW w:w="1620" w:type="dxa"/>
            <w:tcBorders>
              <w:right w:val="single" w:sz="18" w:space="0" w:color="auto"/>
            </w:tcBorders>
            <w:vAlign w:val="center"/>
          </w:tcPr>
          <w:p w14:paraId="374FAA97" w14:textId="479484D7" w:rsidR="00F66A9A" w:rsidRPr="00F66A9A" w:rsidRDefault="00F66A9A" w:rsidP="00F66A9A">
            <w:pPr>
              <w:jc w:val="center"/>
              <w:rPr>
                <w:sz w:val="20"/>
                <w:szCs w:val="20"/>
              </w:rPr>
            </w:pPr>
            <w:r w:rsidRPr="00F66A9A">
              <w:rPr>
                <w:sz w:val="20"/>
                <w:szCs w:val="20"/>
              </w:rPr>
              <w:t>-</w:t>
            </w:r>
          </w:p>
        </w:tc>
      </w:tr>
      <w:tr w:rsidR="00F66A9A" w:rsidRPr="000006C9" w14:paraId="16F310F5" w14:textId="26A0F0C6" w:rsidTr="00820338">
        <w:trPr>
          <w:trHeight w:val="20"/>
          <w:jc w:val="center"/>
        </w:trPr>
        <w:tc>
          <w:tcPr>
            <w:tcW w:w="2961" w:type="dxa"/>
            <w:vAlign w:val="center"/>
          </w:tcPr>
          <w:p w14:paraId="5B809E60" w14:textId="024726C6" w:rsidR="00F66A9A" w:rsidRPr="00F66A9A" w:rsidRDefault="00F66A9A" w:rsidP="00F66A9A">
            <w:pPr>
              <w:rPr>
                <w:sz w:val="20"/>
                <w:szCs w:val="20"/>
              </w:rPr>
            </w:pPr>
            <w:r w:rsidRPr="00F66A9A">
              <w:rPr>
                <w:sz w:val="20"/>
                <w:szCs w:val="20"/>
              </w:rPr>
              <w:t>Crop diversity * wealth index</w:t>
            </w:r>
            <w:r w:rsidRPr="00F66A9A">
              <w:rPr>
                <w:sz w:val="20"/>
                <w:szCs w:val="20"/>
                <w:vertAlign w:val="superscript"/>
              </w:rPr>
              <w:t>2</w:t>
            </w:r>
            <w:r w:rsidRPr="00F66A9A">
              <w:rPr>
                <w:sz w:val="20"/>
                <w:szCs w:val="20"/>
              </w:rPr>
              <w:t>: high</w:t>
            </w:r>
          </w:p>
        </w:tc>
        <w:tc>
          <w:tcPr>
            <w:tcW w:w="819" w:type="dxa"/>
            <w:vAlign w:val="center"/>
          </w:tcPr>
          <w:p w14:paraId="7048C0AF" w14:textId="0553A4F0" w:rsidR="00F66A9A" w:rsidRPr="00F66A9A" w:rsidRDefault="00F66A9A" w:rsidP="00F66A9A">
            <w:pPr>
              <w:jc w:val="center"/>
              <w:rPr>
                <w:sz w:val="20"/>
                <w:szCs w:val="20"/>
              </w:rPr>
            </w:pPr>
            <w:r w:rsidRPr="00F66A9A">
              <w:rPr>
                <w:sz w:val="20"/>
                <w:szCs w:val="20"/>
              </w:rPr>
              <w:t>-0.05</w:t>
            </w:r>
          </w:p>
        </w:tc>
        <w:tc>
          <w:tcPr>
            <w:tcW w:w="1255" w:type="dxa"/>
            <w:tcBorders>
              <w:right w:val="single" w:sz="18" w:space="0" w:color="auto"/>
            </w:tcBorders>
            <w:vAlign w:val="center"/>
          </w:tcPr>
          <w:p w14:paraId="4CBDFB33" w14:textId="740551C3" w:rsidR="00F66A9A" w:rsidRPr="00F66A9A" w:rsidRDefault="00F66A9A" w:rsidP="00F66A9A">
            <w:pPr>
              <w:jc w:val="center"/>
              <w:rPr>
                <w:sz w:val="20"/>
                <w:szCs w:val="20"/>
              </w:rPr>
            </w:pPr>
            <w:r w:rsidRPr="00F66A9A">
              <w:rPr>
                <w:sz w:val="20"/>
                <w:szCs w:val="20"/>
              </w:rPr>
              <w:t>-0.1</w:t>
            </w:r>
            <w:r w:rsidR="00743D82">
              <w:rPr>
                <w:sz w:val="20"/>
                <w:szCs w:val="20"/>
              </w:rPr>
              <w:t>1</w:t>
            </w:r>
            <w:r w:rsidRPr="00F66A9A">
              <w:rPr>
                <w:sz w:val="20"/>
                <w:szCs w:val="20"/>
              </w:rPr>
              <w:t> – 0.00</w:t>
            </w:r>
          </w:p>
        </w:tc>
        <w:tc>
          <w:tcPr>
            <w:tcW w:w="899" w:type="dxa"/>
            <w:tcBorders>
              <w:left w:val="single" w:sz="18" w:space="0" w:color="auto"/>
            </w:tcBorders>
            <w:vAlign w:val="center"/>
          </w:tcPr>
          <w:p w14:paraId="3214E46C" w14:textId="4A57F4C1" w:rsidR="00F66A9A" w:rsidRPr="00F66A9A" w:rsidRDefault="00F66A9A" w:rsidP="00F66A9A">
            <w:pPr>
              <w:jc w:val="center"/>
              <w:rPr>
                <w:sz w:val="20"/>
                <w:szCs w:val="20"/>
              </w:rPr>
            </w:pPr>
            <w:r w:rsidRPr="00F66A9A">
              <w:rPr>
                <w:sz w:val="20"/>
                <w:szCs w:val="20"/>
              </w:rPr>
              <w:t>-</w:t>
            </w:r>
          </w:p>
        </w:tc>
        <w:tc>
          <w:tcPr>
            <w:tcW w:w="1441" w:type="dxa"/>
            <w:tcBorders>
              <w:right w:val="single" w:sz="36" w:space="0" w:color="auto"/>
            </w:tcBorders>
            <w:vAlign w:val="center"/>
          </w:tcPr>
          <w:p w14:paraId="744B8BFE" w14:textId="2B557A97" w:rsidR="00F66A9A" w:rsidRPr="00F66A9A" w:rsidRDefault="00F66A9A" w:rsidP="00F66A9A">
            <w:pPr>
              <w:jc w:val="center"/>
              <w:rPr>
                <w:sz w:val="20"/>
                <w:szCs w:val="20"/>
              </w:rPr>
            </w:pPr>
            <w:r w:rsidRPr="00F66A9A">
              <w:rPr>
                <w:sz w:val="20"/>
                <w:szCs w:val="20"/>
              </w:rPr>
              <w:t>-</w:t>
            </w:r>
          </w:p>
        </w:tc>
        <w:tc>
          <w:tcPr>
            <w:tcW w:w="990" w:type="dxa"/>
            <w:tcBorders>
              <w:left w:val="single" w:sz="36" w:space="0" w:color="auto"/>
            </w:tcBorders>
            <w:vAlign w:val="center"/>
          </w:tcPr>
          <w:p w14:paraId="668BDDF8" w14:textId="7CB0766D" w:rsidR="00F66A9A" w:rsidRPr="00F66A9A" w:rsidRDefault="00F66A9A" w:rsidP="00F66A9A">
            <w:pPr>
              <w:jc w:val="center"/>
              <w:rPr>
                <w:sz w:val="20"/>
                <w:szCs w:val="20"/>
              </w:rPr>
            </w:pPr>
            <w:r w:rsidRPr="00F66A9A">
              <w:rPr>
                <w:sz w:val="20"/>
                <w:szCs w:val="20"/>
              </w:rPr>
              <w:t>-0.1</w:t>
            </w:r>
            <w:r w:rsidR="00820338">
              <w:rPr>
                <w:sz w:val="20"/>
                <w:szCs w:val="20"/>
              </w:rPr>
              <w:t>8</w:t>
            </w:r>
            <w:r w:rsidRPr="00F66A9A">
              <w:rPr>
                <w:sz w:val="20"/>
                <w:szCs w:val="20"/>
              </w:rPr>
              <w:t> </w:t>
            </w:r>
            <w:r w:rsidR="00820338" w:rsidRPr="00F66A9A">
              <w:rPr>
                <w:sz w:val="20"/>
                <w:szCs w:val="20"/>
                <w:vertAlign w:val="superscript"/>
              </w:rPr>
              <w:t>*</w:t>
            </w:r>
            <w:r w:rsidRPr="00F66A9A">
              <w:rPr>
                <w:sz w:val="20"/>
                <w:szCs w:val="20"/>
                <w:vertAlign w:val="superscript"/>
              </w:rPr>
              <w:t>*</w:t>
            </w:r>
          </w:p>
        </w:tc>
        <w:tc>
          <w:tcPr>
            <w:tcW w:w="1265" w:type="dxa"/>
            <w:tcBorders>
              <w:right w:val="single" w:sz="18" w:space="0" w:color="auto"/>
            </w:tcBorders>
            <w:vAlign w:val="center"/>
          </w:tcPr>
          <w:p w14:paraId="34A2660B" w14:textId="3453111A" w:rsidR="00F66A9A" w:rsidRPr="00F66A9A" w:rsidRDefault="00F66A9A" w:rsidP="00F66A9A">
            <w:pPr>
              <w:jc w:val="center"/>
              <w:rPr>
                <w:sz w:val="20"/>
                <w:szCs w:val="20"/>
              </w:rPr>
            </w:pPr>
            <w:r w:rsidRPr="00F66A9A">
              <w:rPr>
                <w:sz w:val="20"/>
                <w:szCs w:val="20"/>
              </w:rPr>
              <w:t>-0.</w:t>
            </w:r>
            <w:r w:rsidR="00743D82">
              <w:rPr>
                <w:sz w:val="20"/>
                <w:szCs w:val="20"/>
              </w:rPr>
              <w:t>31</w:t>
            </w:r>
            <w:r w:rsidRPr="00F66A9A">
              <w:rPr>
                <w:sz w:val="20"/>
                <w:szCs w:val="20"/>
              </w:rPr>
              <w:t> – -0.0</w:t>
            </w:r>
            <w:r w:rsidR="00820338">
              <w:rPr>
                <w:sz w:val="20"/>
                <w:szCs w:val="20"/>
              </w:rPr>
              <w:t>4</w:t>
            </w:r>
          </w:p>
        </w:tc>
        <w:tc>
          <w:tcPr>
            <w:tcW w:w="900" w:type="dxa"/>
            <w:tcBorders>
              <w:left w:val="single" w:sz="18" w:space="0" w:color="auto"/>
            </w:tcBorders>
            <w:vAlign w:val="center"/>
          </w:tcPr>
          <w:p w14:paraId="1ECF7206" w14:textId="28D7F160" w:rsidR="00F66A9A" w:rsidRPr="00F66A9A" w:rsidRDefault="00F66A9A" w:rsidP="00F66A9A">
            <w:pPr>
              <w:jc w:val="center"/>
              <w:rPr>
                <w:sz w:val="20"/>
                <w:szCs w:val="20"/>
              </w:rPr>
            </w:pPr>
            <w:r w:rsidRPr="00F66A9A">
              <w:rPr>
                <w:sz w:val="20"/>
                <w:szCs w:val="20"/>
              </w:rPr>
              <w:t>-</w:t>
            </w:r>
          </w:p>
        </w:tc>
        <w:tc>
          <w:tcPr>
            <w:tcW w:w="1620" w:type="dxa"/>
            <w:tcBorders>
              <w:right w:val="single" w:sz="18" w:space="0" w:color="auto"/>
            </w:tcBorders>
            <w:vAlign w:val="center"/>
          </w:tcPr>
          <w:p w14:paraId="5015803F" w14:textId="27B90CC4" w:rsidR="00F66A9A" w:rsidRPr="00F66A9A" w:rsidRDefault="00F66A9A" w:rsidP="00F66A9A">
            <w:pPr>
              <w:jc w:val="center"/>
              <w:rPr>
                <w:sz w:val="20"/>
                <w:szCs w:val="20"/>
              </w:rPr>
            </w:pPr>
            <w:r w:rsidRPr="00F66A9A">
              <w:rPr>
                <w:sz w:val="20"/>
                <w:szCs w:val="20"/>
              </w:rPr>
              <w:t>-</w:t>
            </w:r>
          </w:p>
        </w:tc>
      </w:tr>
      <w:tr w:rsidR="00F66A9A" w:rsidRPr="000006C9" w14:paraId="3E3938F7" w14:textId="7B01A51C" w:rsidTr="00820338">
        <w:trPr>
          <w:trHeight w:val="20"/>
          <w:jc w:val="center"/>
        </w:trPr>
        <w:tc>
          <w:tcPr>
            <w:tcW w:w="2961" w:type="dxa"/>
            <w:tcBorders>
              <w:bottom w:val="single" w:sz="4" w:space="0" w:color="000000"/>
            </w:tcBorders>
            <w:vAlign w:val="center"/>
          </w:tcPr>
          <w:p w14:paraId="05DE481F" w14:textId="555E5C0B" w:rsidR="00F66A9A" w:rsidRPr="00F66A9A" w:rsidRDefault="00F66A9A" w:rsidP="00F66A9A">
            <w:pPr>
              <w:rPr>
                <w:sz w:val="20"/>
                <w:szCs w:val="20"/>
              </w:rPr>
            </w:pPr>
            <w:r w:rsidRPr="00F66A9A">
              <w:rPr>
                <w:sz w:val="20"/>
                <w:szCs w:val="20"/>
              </w:rPr>
              <w:t>Crop diversity * proportion of food from own production</w:t>
            </w:r>
          </w:p>
        </w:tc>
        <w:tc>
          <w:tcPr>
            <w:tcW w:w="819" w:type="dxa"/>
            <w:tcBorders>
              <w:bottom w:val="single" w:sz="4" w:space="0" w:color="000000"/>
            </w:tcBorders>
            <w:vAlign w:val="center"/>
          </w:tcPr>
          <w:p w14:paraId="3B817AD2" w14:textId="094CAA9B" w:rsidR="00F66A9A" w:rsidRPr="00F66A9A" w:rsidRDefault="00F66A9A" w:rsidP="00F66A9A">
            <w:pPr>
              <w:jc w:val="center"/>
              <w:rPr>
                <w:sz w:val="20"/>
                <w:szCs w:val="20"/>
              </w:rPr>
            </w:pPr>
            <w:r w:rsidRPr="00F66A9A">
              <w:rPr>
                <w:sz w:val="20"/>
                <w:szCs w:val="20"/>
              </w:rPr>
              <w:t>-</w:t>
            </w:r>
          </w:p>
        </w:tc>
        <w:tc>
          <w:tcPr>
            <w:tcW w:w="1255" w:type="dxa"/>
            <w:tcBorders>
              <w:bottom w:val="single" w:sz="4" w:space="0" w:color="000000"/>
              <w:right w:val="single" w:sz="18" w:space="0" w:color="auto"/>
            </w:tcBorders>
            <w:vAlign w:val="center"/>
          </w:tcPr>
          <w:p w14:paraId="431053F6" w14:textId="5D39B52D" w:rsidR="00F66A9A" w:rsidRPr="00F66A9A" w:rsidRDefault="00F66A9A" w:rsidP="00F66A9A">
            <w:pPr>
              <w:jc w:val="center"/>
              <w:rPr>
                <w:sz w:val="20"/>
                <w:szCs w:val="20"/>
              </w:rPr>
            </w:pPr>
            <w:r w:rsidRPr="00F66A9A">
              <w:rPr>
                <w:sz w:val="20"/>
                <w:szCs w:val="20"/>
              </w:rPr>
              <w:t>-</w:t>
            </w:r>
          </w:p>
        </w:tc>
        <w:tc>
          <w:tcPr>
            <w:tcW w:w="899" w:type="dxa"/>
            <w:tcBorders>
              <w:left w:val="single" w:sz="18" w:space="0" w:color="auto"/>
              <w:bottom w:val="single" w:sz="4" w:space="0" w:color="000000"/>
            </w:tcBorders>
            <w:vAlign w:val="center"/>
          </w:tcPr>
          <w:p w14:paraId="71518E8C" w14:textId="176232FE" w:rsidR="00F66A9A" w:rsidRPr="00F66A9A" w:rsidRDefault="00F66A9A" w:rsidP="00F66A9A">
            <w:pPr>
              <w:jc w:val="center"/>
              <w:rPr>
                <w:sz w:val="20"/>
                <w:szCs w:val="20"/>
              </w:rPr>
            </w:pPr>
            <w:r w:rsidRPr="00F66A9A">
              <w:rPr>
                <w:sz w:val="20"/>
                <w:szCs w:val="20"/>
              </w:rPr>
              <w:t>0.04</w:t>
            </w:r>
          </w:p>
        </w:tc>
        <w:tc>
          <w:tcPr>
            <w:tcW w:w="1441" w:type="dxa"/>
            <w:tcBorders>
              <w:bottom w:val="single" w:sz="4" w:space="0" w:color="000000"/>
              <w:right w:val="single" w:sz="36" w:space="0" w:color="auto"/>
            </w:tcBorders>
            <w:vAlign w:val="center"/>
          </w:tcPr>
          <w:p w14:paraId="5AE6EDE5" w14:textId="731CD153" w:rsidR="00F66A9A" w:rsidRPr="00F66A9A" w:rsidRDefault="00F66A9A" w:rsidP="00F66A9A">
            <w:pPr>
              <w:jc w:val="center"/>
              <w:rPr>
                <w:sz w:val="20"/>
                <w:szCs w:val="20"/>
              </w:rPr>
            </w:pPr>
            <w:r w:rsidRPr="00F66A9A">
              <w:rPr>
                <w:sz w:val="20"/>
                <w:szCs w:val="20"/>
              </w:rPr>
              <w:t>-0.04 – 0.12</w:t>
            </w:r>
          </w:p>
        </w:tc>
        <w:tc>
          <w:tcPr>
            <w:tcW w:w="990" w:type="dxa"/>
            <w:tcBorders>
              <w:left w:val="single" w:sz="36" w:space="0" w:color="auto"/>
              <w:bottom w:val="single" w:sz="4" w:space="0" w:color="000000"/>
            </w:tcBorders>
            <w:vAlign w:val="center"/>
          </w:tcPr>
          <w:p w14:paraId="60D67CE8" w14:textId="054FCE79" w:rsidR="00F66A9A" w:rsidRPr="00F66A9A" w:rsidRDefault="00F66A9A" w:rsidP="00F66A9A">
            <w:pPr>
              <w:jc w:val="center"/>
              <w:rPr>
                <w:sz w:val="20"/>
                <w:szCs w:val="20"/>
              </w:rPr>
            </w:pPr>
            <w:r w:rsidRPr="00F66A9A">
              <w:rPr>
                <w:sz w:val="20"/>
                <w:szCs w:val="20"/>
              </w:rPr>
              <w:t>-</w:t>
            </w:r>
          </w:p>
        </w:tc>
        <w:tc>
          <w:tcPr>
            <w:tcW w:w="1265" w:type="dxa"/>
            <w:tcBorders>
              <w:bottom w:val="single" w:sz="4" w:space="0" w:color="000000"/>
              <w:right w:val="single" w:sz="18" w:space="0" w:color="auto"/>
            </w:tcBorders>
            <w:vAlign w:val="center"/>
          </w:tcPr>
          <w:p w14:paraId="683806A1" w14:textId="3C1F5711" w:rsidR="00F66A9A" w:rsidRPr="00F66A9A" w:rsidRDefault="00F66A9A" w:rsidP="00F66A9A">
            <w:pPr>
              <w:jc w:val="center"/>
              <w:rPr>
                <w:sz w:val="20"/>
                <w:szCs w:val="20"/>
              </w:rPr>
            </w:pPr>
            <w:r w:rsidRPr="00F66A9A">
              <w:rPr>
                <w:sz w:val="20"/>
                <w:szCs w:val="20"/>
              </w:rPr>
              <w:t>-</w:t>
            </w:r>
          </w:p>
        </w:tc>
        <w:tc>
          <w:tcPr>
            <w:tcW w:w="900" w:type="dxa"/>
            <w:tcBorders>
              <w:left w:val="single" w:sz="18" w:space="0" w:color="auto"/>
              <w:bottom w:val="single" w:sz="4" w:space="0" w:color="000000"/>
            </w:tcBorders>
            <w:vAlign w:val="center"/>
          </w:tcPr>
          <w:p w14:paraId="1F82A76D" w14:textId="662FF761" w:rsidR="00F66A9A" w:rsidRPr="00F66A9A" w:rsidRDefault="00F66A9A" w:rsidP="00F66A9A">
            <w:pPr>
              <w:jc w:val="center"/>
              <w:rPr>
                <w:sz w:val="20"/>
                <w:szCs w:val="20"/>
              </w:rPr>
            </w:pPr>
            <w:r w:rsidRPr="00163FC4">
              <w:rPr>
                <w:sz w:val="20"/>
                <w:szCs w:val="20"/>
              </w:rPr>
              <w:t>0.06</w:t>
            </w:r>
          </w:p>
        </w:tc>
        <w:tc>
          <w:tcPr>
            <w:tcW w:w="1620" w:type="dxa"/>
            <w:tcBorders>
              <w:bottom w:val="single" w:sz="4" w:space="0" w:color="000000"/>
              <w:right w:val="single" w:sz="18" w:space="0" w:color="auto"/>
            </w:tcBorders>
            <w:vAlign w:val="center"/>
          </w:tcPr>
          <w:p w14:paraId="051FEAE5" w14:textId="2D9DA982" w:rsidR="00F66A9A" w:rsidRPr="00F66A9A" w:rsidRDefault="00F66A9A" w:rsidP="00F66A9A">
            <w:pPr>
              <w:jc w:val="center"/>
              <w:rPr>
                <w:sz w:val="20"/>
                <w:szCs w:val="20"/>
              </w:rPr>
            </w:pPr>
            <w:r w:rsidRPr="00163FC4">
              <w:rPr>
                <w:sz w:val="20"/>
                <w:szCs w:val="20"/>
              </w:rPr>
              <w:t>-0.14 – 0.27</w:t>
            </w:r>
          </w:p>
        </w:tc>
      </w:tr>
    </w:tbl>
    <w:p w14:paraId="3D6D313A" w14:textId="6ADD0BC3" w:rsidR="00F66A9A" w:rsidRPr="00F66A9A" w:rsidRDefault="00F66A9A" w:rsidP="00F66A9A">
      <w:pPr>
        <w:pBdr>
          <w:top w:val="nil"/>
          <w:left w:val="nil"/>
          <w:bottom w:val="nil"/>
          <w:right w:val="nil"/>
          <w:between w:val="nil"/>
        </w:pBdr>
        <w:spacing w:after="200"/>
        <w:ind w:left="450" w:right="-630"/>
        <w:rPr>
          <w:iCs/>
          <w:color w:val="000000"/>
          <w:sz w:val="20"/>
          <w:szCs w:val="20"/>
        </w:rPr>
      </w:pPr>
      <w:r w:rsidRPr="00F66A9A">
        <w:rPr>
          <w:iCs/>
          <w:color w:val="000000"/>
          <w:sz w:val="16"/>
          <w:szCs w:val="16"/>
          <w:vertAlign w:val="superscript"/>
        </w:rPr>
        <w:t>1</w:t>
      </w:r>
      <w:r w:rsidR="008F7D79">
        <w:rPr>
          <w:rFonts w:ascii="Times" w:eastAsia="Times" w:hAnsi="Times" w:cs="Times"/>
          <w:sz w:val="16"/>
          <w:szCs w:val="16"/>
        </w:rPr>
        <w:t>Significance at P&lt;0.05.</w:t>
      </w:r>
      <w:r w:rsidR="008F7D79">
        <w:rPr>
          <w:color w:val="2A2A2A"/>
          <w:sz w:val="16"/>
          <w:szCs w:val="16"/>
          <w:highlight w:val="white"/>
        </w:rPr>
        <w:t xml:space="preserve">  </w:t>
      </w:r>
      <w:r w:rsidR="008F7D79">
        <w:rPr>
          <w:rFonts w:ascii="Times" w:eastAsia="Times" w:hAnsi="Times" w:cs="Times"/>
          <w:sz w:val="16"/>
          <w:szCs w:val="16"/>
        </w:rPr>
        <w:t>* p&lt;0.05   ** p&lt;0.01   *** p&lt;0.00</w:t>
      </w:r>
      <w:r>
        <w:rPr>
          <w:rFonts w:ascii="Times" w:eastAsia="Times" w:hAnsi="Times" w:cs="Times"/>
          <w:sz w:val="16"/>
          <w:szCs w:val="16"/>
        </w:rPr>
        <w:t xml:space="preserve">. Models also adjusted for </w:t>
      </w:r>
      <w:r w:rsidRPr="00436CF8">
        <w:rPr>
          <w:rFonts w:ascii="Times" w:eastAsia="Times" w:hAnsi="Times" w:cs="Times"/>
          <w:sz w:val="16"/>
          <w:szCs w:val="16"/>
        </w:rPr>
        <w:t>child gender, head of household gender and age, household size, ownership of any animal, total agricultural land, value of harvest sold in the last year, household nonfood and food expenditures in the last 15 days.</w:t>
      </w:r>
    </w:p>
    <w:p w14:paraId="053030EE" w14:textId="21065597" w:rsidR="008F7D79" w:rsidRDefault="008F7D79" w:rsidP="00C4106F">
      <w:pPr>
        <w:ind w:left="450"/>
        <w:rPr>
          <w:rFonts w:ascii="Times" w:eastAsia="Times" w:hAnsi="Times" w:cs="Times"/>
          <w:sz w:val="16"/>
          <w:szCs w:val="16"/>
        </w:rPr>
      </w:pPr>
    </w:p>
    <w:p w14:paraId="70C6B1B4" w14:textId="119C42B4" w:rsidR="00226FB0" w:rsidRDefault="00226FB0" w:rsidP="000F72D9">
      <w:pPr>
        <w:rPr>
          <w:sz w:val="16"/>
          <w:szCs w:val="16"/>
        </w:rPr>
      </w:pPr>
    </w:p>
    <w:p w14:paraId="32B7A49F" w14:textId="4A332833" w:rsidR="00226FB0" w:rsidRDefault="00226FB0" w:rsidP="000F72D9">
      <w:pPr>
        <w:rPr>
          <w:sz w:val="16"/>
          <w:szCs w:val="16"/>
        </w:rPr>
      </w:pPr>
    </w:p>
    <w:p w14:paraId="279A0E76" w14:textId="5C2987DA" w:rsidR="00226FB0" w:rsidRDefault="00226FB0" w:rsidP="000F72D9">
      <w:pPr>
        <w:rPr>
          <w:sz w:val="16"/>
          <w:szCs w:val="16"/>
        </w:rPr>
      </w:pPr>
    </w:p>
    <w:p w14:paraId="404D9EDF" w14:textId="7CD4A155" w:rsidR="00226FB0" w:rsidRDefault="00226FB0" w:rsidP="000F72D9">
      <w:pPr>
        <w:rPr>
          <w:sz w:val="16"/>
          <w:szCs w:val="16"/>
        </w:rPr>
      </w:pPr>
    </w:p>
    <w:p w14:paraId="043E2F4C" w14:textId="2006BE7C" w:rsidR="00226FB0" w:rsidRDefault="00226FB0" w:rsidP="000F72D9">
      <w:pPr>
        <w:rPr>
          <w:sz w:val="16"/>
          <w:szCs w:val="16"/>
        </w:rPr>
      </w:pPr>
    </w:p>
    <w:p w14:paraId="3DC6599D" w14:textId="7D68A935" w:rsidR="00F66A9A" w:rsidRDefault="00F66A9A" w:rsidP="000F72D9">
      <w:pPr>
        <w:rPr>
          <w:sz w:val="16"/>
          <w:szCs w:val="16"/>
        </w:rPr>
      </w:pPr>
    </w:p>
    <w:p w14:paraId="333059E7" w14:textId="60F5D24D" w:rsidR="00F66A9A" w:rsidRDefault="00F66A9A" w:rsidP="000F72D9">
      <w:pPr>
        <w:rPr>
          <w:sz w:val="16"/>
          <w:szCs w:val="16"/>
        </w:rPr>
      </w:pPr>
    </w:p>
    <w:p w14:paraId="5191B694" w14:textId="5E16271A" w:rsidR="00F66A9A" w:rsidRDefault="00F66A9A" w:rsidP="000F72D9">
      <w:pPr>
        <w:rPr>
          <w:sz w:val="16"/>
          <w:szCs w:val="16"/>
        </w:rPr>
      </w:pPr>
    </w:p>
    <w:p w14:paraId="12E6FA66" w14:textId="4220C863" w:rsidR="00F66A9A" w:rsidRDefault="00F66A9A" w:rsidP="000F72D9">
      <w:pPr>
        <w:rPr>
          <w:sz w:val="16"/>
          <w:szCs w:val="16"/>
        </w:rPr>
      </w:pPr>
    </w:p>
    <w:p w14:paraId="7EB453AE" w14:textId="66FB329E" w:rsidR="00F66A9A" w:rsidRDefault="00F66A9A" w:rsidP="000F72D9">
      <w:pPr>
        <w:rPr>
          <w:sz w:val="16"/>
          <w:szCs w:val="16"/>
        </w:rPr>
      </w:pPr>
    </w:p>
    <w:p w14:paraId="4DD1D3B4" w14:textId="05B38759" w:rsidR="00F66A9A" w:rsidRDefault="00F66A9A" w:rsidP="000F72D9">
      <w:pPr>
        <w:rPr>
          <w:sz w:val="16"/>
          <w:szCs w:val="16"/>
        </w:rPr>
      </w:pPr>
    </w:p>
    <w:p w14:paraId="535C0479" w14:textId="0C247711" w:rsidR="00F66A9A" w:rsidRDefault="00F66A9A" w:rsidP="000F72D9">
      <w:pPr>
        <w:rPr>
          <w:sz w:val="16"/>
          <w:szCs w:val="16"/>
        </w:rPr>
      </w:pPr>
    </w:p>
    <w:p w14:paraId="6DF88A3C" w14:textId="72DC0F70" w:rsidR="00F66A9A" w:rsidRDefault="00F66A9A" w:rsidP="000F72D9">
      <w:pPr>
        <w:rPr>
          <w:sz w:val="16"/>
          <w:szCs w:val="16"/>
        </w:rPr>
      </w:pPr>
    </w:p>
    <w:p w14:paraId="472E5568" w14:textId="578F3FC3" w:rsidR="00226FB0" w:rsidRDefault="00226FB0" w:rsidP="000F72D9">
      <w:pPr>
        <w:rPr>
          <w:sz w:val="16"/>
          <w:szCs w:val="16"/>
        </w:rPr>
      </w:pPr>
    </w:p>
    <w:p w14:paraId="2D8DF289" w14:textId="399E2B51" w:rsidR="00226FB0" w:rsidRDefault="00226FB0" w:rsidP="000F72D9">
      <w:pPr>
        <w:rPr>
          <w:sz w:val="16"/>
          <w:szCs w:val="16"/>
        </w:rPr>
      </w:pPr>
    </w:p>
    <w:p w14:paraId="03F08916" w14:textId="3DC7CF7C" w:rsidR="00226FB0" w:rsidRDefault="00226FB0" w:rsidP="000F72D9">
      <w:pPr>
        <w:rPr>
          <w:sz w:val="16"/>
          <w:szCs w:val="16"/>
        </w:rPr>
      </w:pPr>
    </w:p>
    <w:p w14:paraId="356F8E41" w14:textId="13B13506" w:rsidR="00226FB0" w:rsidRDefault="00226FB0" w:rsidP="000F72D9">
      <w:pPr>
        <w:rPr>
          <w:sz w:val="16"/>
          <w:szCs w:val="16"/>
        </w:rPr>
      </w:pPr>
    </w:p>
    <w:p w14:paraId="57DD6358" w14:textId="77777777" w:rsidR="00226FB0" w:rsidRDefault="00226FB0" w:rsidP="000F72D9">
      <w:pPr>
        <w:rPr>
          <w:sz w:val="16"/>
          <w:szCs w:val="16"/>
        </w:rPr>
      </w:pPr>
    </w:p>
    <w:p w14:paraId="2C8FCBB6" w14:textId="23EA3936" w:rsidR="00127C86" w:rsidRPr="008F7D79" w:rsidRDefault="008F7D79" w:rsidP="00C4106F">
      <w:pPr>
        <w:pBdr>
          <w:top w:val="nil"/>
          <w:left w:val="nil"/>
          <w:bottom w:val="nil"/>
          <w:right w:val="nil"/>
          <w:between w:val="nil"/>
        </w:pBdr>
        <w:spacing w:after="200"/>
        <w:ind w:left="450" w:right="-630"/>
        <w:rPr>
          <w:iCs/>
          <w:color w:val="000000"/>
          <w:sz w:val="20"/>
          <w:szCs w:val="20"/>
        </w:rPr>
      </w:pPr>
      <w:r w:rsidRPr="000006C9">
        <w:rPr>
          <w:b/>
          <w:bCs/>
          <w:iCs/>
          <w:color w:val="000000"/>
          <w:sz w:val="20"/>
          <w:szCs w:val="20"/>
        </w:rPr>
        <w:t xml:space="preserve">Supplemental Table </w:t>
      </w:r>
      <w:r>
        <w:rPr>
          <w:b/>
          <w:bCs/>
          <w:iCs/>
          <w:color w:val="000000"/>
          <w:sz w:val="20"/>
          <w:szCs w:val="20"/>
        </w:rPr>
        <w:t>3</w:t>
      </w:r>
      <w:r w:rsidRPr="000006C9">
        <w:rPr>
          <w:iCs/>
          <w:color w:val="000000"/>
          <w:sz w:val="20"/>
          <w:szCs w:val="20"/>
        </w:rPr>
        <w:t xml:space="preserve"> Results of adjusted generalized estimating equations with interaction terms of the associations of crop species richness</w:t>
      </w:r>
      <w:r>
        <w:rPr>
          <w:iCs/>
          <w:color w:val="000000"/>
          <w:sz w:val="20"/>
          <w:szCs w:val="20"/>
        </w:rPr>
        <w:t xml:space="preserve"> </w:t>
      </w:r>
      <w:r w:rsidRPr="000006C9">
        <w:rPr>
          <w:iCs/>
          <w:color w:val="000000"/>
          <w:sz w:val="20"/>
          <w:szCs w:val="20"/>
        </w:rPr>
        <w:t>and plant crop nutritional functional richness with child’s diet diversity in</w:t>
      </w:r>
      <w:r w:rsidR="00C4106F">
        <w:rPr>
          <w:iCs/>
          <w:color w:val="000000"/>
          <w:sz w:val="20"/>
          <w:szCs w:val="20"/>
        </w:rPr>
        <w:t xml:space="preserve"> Vietnam,</w:t>
      </w:r>
      <w:r w:rsidRPr="000006C9">
        <w:rPr>
          <w:iCs/>
          <w:color w:val="000000"/>
          <w:sz w:val="20"/>
          <w:szCs w:val="20"/>
        </w:rPr>
        <w:t xml:space="preserve"> 2006-2007 and 2009-2010</w:t>
      </w:r>
      <w:r>
        <w:rPr>
          <w:iCs/>
          <w:color w:val="000000"/>
          <w:sz w:val="20"/>
          <w:szCs w:val="20"/>
        </w:rPr>
        <w:t xml:space="preserve"> (n=1</w:t>
      </w:r>
      <w:r w:rsidR="00C4106F">
        <w:rPr>
          <w:iCs/>
          <w:color w:val="000000"/>
          <w:sz w:val="20"/>
          <w:szCs w:val="20"/>
        </w:rPr>
        <w:t>083</w:t>
      </w:r>
      <w:r>
        <w:rPr>
          <w:iCs/>
          <w:color w:val="000000"/>
          <w:sz w:val="20"/>
          <w:szCs w:val="20"/>
        </w:rPr>
        <w:t>)</w:t>
      </w:r>
      <w:r w:rsidR="00F66A9A" w:rsidRPr="00F66A9A">
        <w:rPr>
          <w:iCs/>
          <w:color w:val="000000"/>
          <w:sz w:val="20"/>
          <w:szCs w:val="20"/>
          <w:vertAlign w:val="superscript"/>
        </w:rPr>
        <w:t>1</w:t>
      </w:r>
    </w:p>
    <w:tbl>
      <w:tblPr>
        <w:tblStyle w:val="TableGrid"/>
        <w:tblpPr w:leftFromText="180" w:rightFromText="180" w:vertAnchor="text" w:horzAnchor="margin" w:tblpXSpec="center" w:tblpY="137"/>
        <w:tblW w:w="12145" w:type="dxa"/>
        <w:jc w:val="center"/>
        <w:tblLayout w:type="fixed"/>
        <w:tblLook w:val="0400" w:firstRow="0" w:lastRow="0" w:firstColumn="0" w:lastColumn="0" w:noHBand="0" w:noVBand="1"/>
      </w:tblPr>
      <w:tblGrid>
        <w:gridCol w:w="2877"/>
        <w:gridCol w:w="898"/>
        <w:gridCol w:w="1260"/>
        <w:gridCol w:w="900"/>
        <w:gridCol w:w="1530"/>
        <w:gridCol w:w="900"/>
        <w:gridCol w:w="1260"/>
        <w:gridCol w:w="990"/>
        <w:gridCol w:w="1530"/>
      </w:tblGrid>
      <w:tr w:rsidR="00C4106F" w:rsidRPr="000006C9" w14:paraId="4CCDC200" w14:textId="77777777" w:rsidTr="00C4106F">
        <w:trPr>
          <w:trHeight w:val="20"/>
          <w:jc w:val="center"/>
        </w:trPr>
        <w:tc>
          <w:tcPr>
            <w:tcW w:w="2877" w:type="dxa"/>
            <w:tcBorders>
              <w:right w:val="single" w:sz="4" w:space="0" w:color="auto"/>
            </w:tcBorders>
          </w:tcPr>
          <w:p w14:paraId="78AF5A73" w14:textId="77777777" w:rsidR="00C4106F" w:rsidRPr="00401689" w:rsidRDefault="00C4106F" w:rsidP="00C4106F">
            <w:pPr>
              <w:jc w:val="center"/>
              <w:rPr>
                <w:b/>
                <w:bCs/>
                <w:sz w:val="20"/>
                <w:szCs w:val="20"/>
              </w:rPr>
            </w:pPr>
          </w:p>
        </w:tc>
        <w:tc>
          <w:tcPr>
            <w:tcW w:w="9268" w:type="dxa"/>
            <w:gridSpan w:val="8"/>
            <w:tcBorders>
              <w:left w:val="single" w:sz="4" w:space="0" w:color="auto"/>
              <w:right w:val="single" w:sz="4" w:space="0" w:color="auto"/>
            </w:tcBorders>
          </w:tcPr>
          <w:p w14:paraId="7A2DDEEA" w14:textId="77777777" w:rsidR="00C4106F" w:rsidRPr="00401689" w:rsidRDefault="00C4106F" w:rsidP="00C4106F">
            <w:pPr>
              <w:jc w:val="center"/>
              <w:rPr>
                <w:b/>
                <w:bCs/>
                <w:sz w:val="20"/>
                <w:szCs w:val="20"/>
              </w:rPr>
            </w:pPr>
            <w:r w:rsidRPr="00401689">
              <w:rPr>
                <w:b/>
                <w:bCs/>
                <w:sz w:val="20"/>
                <w:szCs w:val="20"/>
              </w:rPr>
              <w:t>Vietnam</w:t>
            </w:r>
          </w:p>
        </w:tc>
      </w:tr>
      <w:tr w:rsidR="00C4106F" w:rsidRPr="000006C9" w14:paraId="6883111F" w14:textId="77777777" w:rsidTr="00C4106F">
        <w:trPr>
          <w:trHeight w:val="20"/>
          <w:jc w:val="center"/>
        </w:trPr>
        <w:tc>
          <w:tcPr>
            <w:tcW w:w="2877" w:type="dxa"/>
            <w:tcBorders>
              <w:right w:val="single" w:sz="4" w:space="0" w:color="auto"/>
            </w:tcBorders>
          </w:tcPr>
          <w:p w14:paraId="0C9851BF" w14:textId="77777777" w:rsidR="00C4106F" w:rsidRPr="00401689" w:rsidRDefault="00C4106F" w:rsidP="00C4106F">
            <w:pPr>
              <w:jc w:val="center"/>
              <w:rPr>
                <w:b/>
                <w:bCs/>
                <w:sz w:val="20"/>
                <w:szCs w:val="20"/>
              </w:rPr>
            </w:pPr>
          </w:p>
        </w:tc>
        <w:tc>
          <w:tcPr>
            <w:tcW w:w="4588" w:type="dxa"/>
            <w:gridSpan w:val="4"/>
            <w:tcBorders>
              <w:left w:val="single" w:sz="4" w:space="0" w:color="auto"/>
              <w:right w:val="single" w:sz="36" w:space="0" w:color="auto"/>
            </w:tcBorders>
          </w:tcPr>
          <w:p w14:paraId="4A84B466" w14:textId="77777777" w:rsidR="00C4106F" w:rsidRPr="00401689" w:rsidRDefault="00C4106F" w:rsidP="00C4106F">
            <w:pPr>
              <w:jc w:val="center"/>
              <w:rPr>
                <w:b/>
                <w:bCs/>
                <w:sz w:val="20"/>
                <w:szCs w:val="20"/>
              </w:rPr>
            </w:pPr>
            <w:r w:rsidRPr="00401689">
              <w:rPr>
                <w:b/>
                <w:bCs/>
                <w:sz w:val="20"/>
                <w:szCs w:val="20"/>
              </w:rPr>
              <w:t>Independent Variable: Crop Species Richness</w:t>
            </w:r>
          </w:p>
        </w:tc>
        <w:tc>
          <w:tcPr>
            <w:tcW w:w="4680" w:type="dxa"/>
            <w:gridSpan w:val="4"/>
            <w:tcBorders>
              <w:right w:val="single" w:sz="4" w:space="0" w:color="auto"/>
            </w:tcBorders>
          </w:tcPr>
          <w:p w14:paraId="600986BE" w14:textId="77777777" w:rsidR="00C4106F" w:rsidRPr="00401689" w:rsidRDefault="00C4106F" w:rsidP="00C4106F">
            <w:pPr>
              <w:jc w:val="center"/>
              <w:rPr>
                <w:b/>
                <w:bCs/>
                <w:sz w:val="20"/>
                <w:szCs w:val="20"/>
              </w:rPr>
            </w:pPr>
            <w:r w:rsidRPr="00401689">
              <w:rPr>
                <w:b/>
                <w:bCs/>
                <w:sz w:val="20"/>
                <w:szCs w:val="20"/>
              </w:rPr>
              <w:t>Independent variable: Crop Nutritional Functional Richness</w:t>
            </w:r>
          </w:p>
        </w:tc>
      </w:tr>
      <w:tr w:rsidR="00C4106F" w14:paraId="67BC918A" w14:textId="77777777" w:rsidTr="00C4106F">
        <w:trPr>
          <w:trHeight w:val="254"/>
          <w:jc w:val="center"/>
        </w:trPr>
        <w:tc>
          <w:tcPr>
            <w:tcW w:w="2877" w:type="dxa"/>
            <w:tcBorders>
              <w:right w:val="single" w:sz="4" w:space="0" w:color="auto"/>
            </w:tcBorders>
          </w:tcPr>
          <w:p w14:paraId="0734B3E6" w14:textId="77777777" w:rsidR="00C4106F" w:rsidRPr="00401689" w:rsidRDefault="00C4106F" w:rsidP="00C4106F">
            <w:pPr>
              <w:jc w:val="center"/>
              <w:rPr>
                <w:b/>
                <w:bCs/>
                <w:sz w:val="20"/>
                <w:szCs w:val="20"/>
              </w:rPr>
            </w:pPr>
          </w:p>
        </w:tc>
        <w:tc>
          <w:tcPr>
            <w:tcW w:w="2158" w:type="dxa"/>
            <w:gridSpan w:val="2"/>
            <w:tcBorders>
              <w:left w:val="single" w:sz="4" w:space="0" w:color="auto"/>
              <w:right w:val="single" w:sz="18" w:space="0" w:color="auto"/>
            </w:tcBorders>
          </w:tcPr>
          <w:p w14:paraId="0BE625AC" w14:textId="77777777" w:rsidR="00C4106F" w:rsidRPr="00401689" w:rsidRDefault="00C4106F" w:rsidP="00C4106F">
            <w:pPr>
              <w:jc w:val="center"/>
              <w:rPr>
                <w:sz w:val="20"/>
                <w:szCs w:val="20"/>
              </w:rPr>
            </w:pPr>
            <w:r w:rsidRPr="00401689">
              <w:rPr>
                <w:b/>
                <w:bCs/>
                <w:sz w:val="20"/>
                <w:szCs w:val="20"/>
              </w:rPr>
              <w:t>Interaction Term:</w:t>
            </w:r>
            <w:r w:rsidRPr="00401689">
              <w:rPr>
                <w:sz w:val="20"/>
                <w:szCs w:val="20"/>
              </w:rPr>
              <w:t xml:space="preserve"> </w:t>
            </w:r>
          </w:p>
          <w:p w14:paraId="173FE3EB" w14:textId="77777777" w:rsidR="00C4106F" w:rsidRPr="00401689" w:rsidRDefault="00C4106F" w:rsidP="00C4106F">
            <w:pPr>
              <w:jc w:val="center"/>
              <w:rPr>
                <w:b/>
                <w:bCs/>
                <w:sz w:val="20"/>
                <w:szCs w:val="20"/>
              </w:rPr>
            </w:pPr>
            <w:r w:rsidRPr="00401689">
              <w:rPr>
                <w:sz w:val="20"/>
                <w:szCs w:val="20"/>
              </w:rPr>
              <w:t>Household Wealth</w:t>
            </w:r>
          </w:p>
        </w:tc>
        <w:tc>
          <w:tcPr>
            <w:tcW w:w="2430" w:type="dxa"/>
            <w:gridSpan w:val="2"/>
            <w:tcBorders>
              <w:left w:val="single" w:sz="18" w:space="0" w:color="auto"/>
              <w:right w:val="single" w:sz="36" w:space="0" w:color="auto"/>
            </w:tcBorders>
          </w:tcPr>
          <w:p w14:paraId="09177D33" w14:textId="77777777" w:rsidR="00C4106F" w:rsidRPr="00401689" w:rsidRDefault="00C4106F" w:rsidP="00C4106F">
            <w:pPr>
              <w:jc w:val="center"/>
              <w:rPr>
                <w:b/>
                <w:bCs/>
                <w:sz w:val="20"/>
                <w:szCs w:val="20"/>
              </w:rPr>
            </w:pPr>
            <w:r w:rsidRPr="00401689">
              <w:rPr>
                <w:b/>
                <w:bCs/>
                <w:sz w:val="20"/>
                <w:szCs w:val="20"/>
              </w:rPr>
              <w:t>Interaction Term:</w:t>
            </w:r>
            <w:r w:rsidRPr="00401689">
              <w:rPr>
                <w:sz w:val="20"/>
                <w:szCs w:val="20"/>
              </w:rPr>
              <w:t xml:space="preserve"> Proportion of household food from own production</w:t>
            </w:r>
          </w:p>
        </w:tc>
        <w:tc>
          <w:tcPr>
            <w:tcW w:w="2160" w:type="dxa"/>
            <w:gridSpan w:val="2"/>
            <w:tcBorders>
              <w:right w:val="single" w:sz="18" w:space="0" w:color="auto"/>
            </w:tcBorders>
          </w:tcPr>
          <w:p w14:paraId="652AC44C" w14:textId="77777777" w:rsidR="00C4106F" w:rsidRPr="00401689" w:rsidRDefault="00C4106F" w:rsidP="00C4106F">
            <w:pPr>
              <w:jc w:val="center"/>
              <w:rPr>
                <w:sz w:val="20"/>
                <w:szCs w:val="20"/>
              </w:rPr>
            </w:pPr>
            <w:r w:rsidRPr="00401689">
              <w:rPr>
                <w:b/>
                <w:bCs/>
                <w:sz w:val="20"/>
                <w:szCs w:val="20"/>
              </w:rPr>
              <w:t>Interaction Term:</w:t>
            </w:r>
            <w:r w:rsidRPr="00401689">
              <w:rPr>
                <w:sz w:val="20"/>
                <w:szCs w:val="20"/>
              </w:rPr>
              <w:t xml:space="preserve"> </w:t>
            </w:r>
          </w:p>
          <w:p w14:paraId="34B98F59" w14:textId="77777777" w:rsidR="00C4106F" w:rsidRPr="00401689" w:rsidRDefault="00C4106F" w:rsidP="00C4106F">
            <w:pPr>
              <w:jc w:val="center"/>
              <w:rPr>
                <w:sz w:val="20"/>
                <w:szCs w:val="20"/>
              </w:rPr>
            </w:pPr>
            <w:r w:rsidRPr="00401689">
              <w:rPr>
                <w:sz w:val="20"/>
                <w:szCs w:val="20"/>
              </w:rPr>
              <w:t>Household Wealth</w:t>
            </w:r>
          </w:p>
        </w:tc>
        <w:tc>
          <w:tcPr>
            <w:tcW w:w="2520" w:type="dxa"/>
            <w:gridSpan w:val="2"/>
            <w:tcBorders>
              <w:left w:val="single" w:sz="18" w:space="0" w:color="auto"/>
              <w:right w:val="single" w:sz="4" w:space="0" w:color="auto"/>
            </w:tcBorders>
          </w:tcPr>
          <w:p w14:paraId="4DBD06D9" w14:textId="77777777" w:rsidR="00C4106F" w:rsidRPr="00401689" w:rsidRDefault="00C4106F" w:rsidP="00C4106F">
            <w:pPr>
              <w:jc w:val="center"/>
              <w:rPr>
                <w:b/>
                <w:bCs/>
                <w:sz w:val="20"/>
                <w:szCs w:val="20"/>
              </w:rPr>
            </w:pPr>
            <w:r w:rsidRPr="00401689">
              <w:rPr>
                <w:b/>
                <w:bCs/>
                <w:sz w:val="20"/>
                <w:szCs w:val="20"/>
              </w:rPr>
              <w:t>Interaction Term:</w:t>
            </w:r>
            <w:r w:rsidRPr="00401689">
              <w:rPr>
                <w:sz w:val="20"/>
                <w:szCs w:val="20"/>
              </w:rPr>
              <w:t xml:space="preserve"> Proportion of household food from own production</w:t>
            </w:r>
          </w:p>
        </w:tc>
      </w:tr>
      <w:tr w:rsidR="00C4106F" w:rsidRPr="000006C9" w14:paraId="438C2F73" w14:textId="77777777" w:rsidTr="00401689">
        <w:trPr>
          <w:trHeight w:val="20"/>
          <w:jc w:val="center"/>
        </w:trPr>
        <w:tc>
          <w:tcPr>
            <w:tcW w:w="2877" w:type="dxa"/>
          </w:tcPr>
          <w:p w14:paraId="48284BC0" w14:textId="77777777" w:rsidR="00C4106F" w:rsidRPr="00401689" w:rsidRDefault="00C4106F" w:rsidP="00C4106F">
            <w:pPr>
              <w:jc w:val="center"/>
              <w:rPr>
                <w:rFonts w:ascii="Cambria Math" w:hAnsi="Cambria Math" w:cs="Cambria Math"/>
                <w:b/>
                <w:bCs/>
                <w:sz w:val="20"/>
                <w:szCs w:val="20"/>
              </w:rPr>
            </w:pPr>
          </w:p>
        </w:tc>
        <w:tc>
          <w:tcPr>
            <w:tcW w:w="898" w:type="dxa"/>
          </w:tcPr>
          <w:p w14:paraId="4CEEDED0" w14:textId="77777777" w:rsidR="00C4106F" w:rsidRPr="00401689" w:rsidRDefault="00C4106F" w:rsidP="00C4106F">
            <w:pPr>
              <w:jc w:val="center"/>
              <w:rPr>
                <w:b/>
                <w:bCs/>
                <w:sz w:val="20"/>
                <w:szCs w:val="20"/>
              </w:rPr>
            </w:pPr>
            <w:r w:rsidRPr="00401689">
              <w:rPr>
                <w:rFonts w:ascii="Cambria Math" w:hAnsi="Cambria Math" w:cs="Cambria Math"/>
                <w:b/>
                <w:bCs/>
                <w:sz w:val="20"/>
                <w:szCs w:val="20"/>
              </w:rPr>
              <w:t>𝛽</w:t>
            </w:r>
          </w:p>
        </w:tc>
        <w:tc>
          <w:tcPr>
            <w:tcW w:w="1260" w:type="dxa"/>
            <w:tcBorders>
              <w:right w:val="single" w:sz="18" w:space="0" w:color="auto"/>
            </w:tcBorders>
          </w:tcPr>
          <w:p w14:paraId="02E6B825" w14:textId="77777777" w:rsidR="00C4106F" w:rsidRPr="00401689" w:rsidRDefault="00C4106F" w:rsidP="00C4106F">
            <w:pPr>
              <w:jc w:val="center"/>
              <w:rPr>
                <w:rFonts w:ascii="Cambria Math" w:hAnsi="Cambria Math" w:cs="Cambria Math"/>
                <w:b/>
                <w:bCs/>
                <w:sz w:val="20"/>
                <w:szCs w:val="20"/>
              </w:rPr>
            </w:pPr>
            <w:r w:rsidRPr="00401689">
              <w:rPr>
                <w:b/>
                <w:bCs/>
                <w:sz w:val="20"/>
                <w:szCs w:val="20"/>
              </w:rPr>
              <w:t>95%(CI)</w:t>
            </w:r>
          </w:p>
        </w:tc>
        <w:tc>
          <w:tcPr>
            <w:tcW w:w="900" w:type="dxa"/>
            <w:tcBorders>
              <w:left w:val="single" w:sz="18" w:space="0" w:color="auto"/>
            </w:tcBorders>
          </w:tcPr>
          <w:p w14:paraId="68330A1A" w14:textId="77777777" w:rsidR="00C4106F" w:rsidRPr="00401689" w:rsidRDefault="00C4106F" w:rsidP="00C4106F">
            <w:pPr>
              <w:jc w:val="center"/>
              <w:rPr>
                <w:rFonts w:ascii="Cambria Math" w:hAnsi="Cambria Math" w:cs="Cambria Math"/>
                <w:b/>
                <w:bCs/>
                <w:sz w:val="20"/>
                <w:szCs w:val="20"/>
              </w:rPr>
            </w:pPr>
            <w:r w:rsidRPr="00401689">
              <w:rPr>
                <w:rFonts w:ascii="Cambria Math" w:hAnsi="Cambria Math" w:cs="Cambria Math"/>
                <w:b/>
                <w:bCs/>
                <w:sz w:val="20"/>
                <w:szCs w:val="20"/>
              </w:rPr>
              <w:t>𝛽</w:t>
            </w:r>
          </w:p>
        </w:tc>
        <w:tc>
          <w:tcPr>
            <w:tcW w:w="1530" w:type="dxa"/>
            <w:tcBorders>
              <w:right w:val="single" w:sz="36" w:space="0" w:color="auto"/>
            </w:tcBorders>
          </w:tcPr>
          <w:p w14:paraId="09177D2A" w14:textId="77777777" w:rsidR="00C4106F" w:rsidRPr="00401689" w:rsidRDefault="00C4106F" w:rsidP="00C4106F">
            <w:pPr>
              <w:jc w:val="center"/>
              <w:rPr>
                <w:rFonts w:ascii="Cambria Math" w:hAnsi="Cambria Math" w:cs="Cambria Math"/>
                <w:b/>
                <w:bCs/>
                <w:sz w:val="20"/>
                <w:szCs w:val="20"/>
              </w:rPr>
            </w:pPr>
            <w:r w:rsidRPr="00401689">
              <w:rPr>
                <w:b/>
                <w:bCs/>
                <w:sz w:val="20"/>
                <w:szCs w:val="20"/>
              </w:rPr>
              <w:t>95%(CI)</w:t>
            </w:r>
          </w:p>
        </w:tc>
        <w:tc>
          <w:tcPr>
            <w:tcW w:w="900" w:type="dxa"/>
            <w:tcBorders>
              <w:left w:val="single" w:sz="36" w:space="0" w:color="auto"/>
            </w:tcBorders>
          </w:tcPr>
          <w:p w14:paraId="65296615" w14:textId="77777777" w:rsidR="00C4106F" w:rsidRPr="00401689" w:rsidRDefault="00C4106F" w:rsidP="00C4106F">
            <w:pPr>
              <w:jc w:val="center"/>
              <w:rPr>
                <w:b/>
                <w:bCs/>
                <w:sz w:val="20"/>
                <w:szCs w:val="20"/>
              </w:rPr>
            </w:pPr>
            <w:r w:rsidRPr="00401689">
              <w:rPr>
                <w:rFonts w:ascii="Cambria Math" w:hAnsi="Cambria Math" w:cs="Cambria Math"/>
                <w:b/>
                <w:bCs/>
                <w:sz w:val="20"/>
                <w:szCs w:val="20"/>
              </w:rPr>
              <w:t>𝛽</w:t>
            </w:r>
          </w:p>
        </w:tc>
        <w:tc>
          <w:tcPr>
            <w:tcW w:w="1260" w:type="dxa"/>
            <w:tcBorders>
              <w:right w:val="single" w:sz="18" w:space="0" w:color="auto"/>
            </w:tcBorders>
          </w:tcPr>
          <w:p w14:paraId="003E2BD1" w14:textId="77777777" w:rsidR="00C4106F" w:rsidRPr="00401689" w:rsidRDefault="00C4106F" w:rsidP="00C4106F">
            <w:pPr>
              <w:jc w:val="center"/>
              <w:rPr>
                <w:b/>
                <w:bCs/>
                <w:sz w:val="20"/>
                <w:szCs w:val="20"/>
              </w:rPr>
            </w:pPr>
            <w:r w:rsidRPr="00401689">
              <w:rPr>
                <w:b/>
                <w:bCs/>
                <w:sz w:val="20"/>
                <w:szCs w:val="20"/>
              </w:rPr>
              <w:t>95%(CI)</w:t>
            </w:r>
          </w:p>
        </w:tc>
        <w:tc>
          <w:tcPr>
            <w:tcW w:w="990" w:type="dxa"/>
            <w:tcBorders>
              <w:left w:val="single" w:sz="18" w:space="0" w:color="auto"/>
            </w:tcBorders>
          </w:tcPr>
          <w:p w14:paraId="6C23B1E3" w14:textId="77777777" w:rsidR="00C4106F" w:rsidRPr="00401689" w:rsidRDefault="00C4106F" w:rsidP="00C4106F">
            <w:pPr>
              <w:jc w:val="center"/>
              <w:rPr>
                <w:b/>
                <w:bCs/>
                <w:sz w:val="20"/>
                <w:szCs w:val="20"/>
              </w:rPr>
            </w:pPr>
            <w:r w:rsidRPr="00401689">
              <w:rPr>
                <w:rFonts w:ascii="Cambria Math" w:hAnsi="Cambria Math" w:cs="Cambria Math"/>
                <w:b/>
                <w:bCs/>
                <w:sz w:val="20"/>
                <w:szCs w:val="20"/>
              </w:rPr>
              <w:t>𝛽</w:t>
            </w:r>
          </w:p>
        </w:tc>
        <w:tc>
          <w:tcPr>
            <w:tcW w:w="1530" w:type="dxa"/>
            <w:tcBorders>
              <w:right w:val="single" w:sz="4" w:space="0" w:color="auto"/>
            </w:tcBorders>
          </w:tcPr>
          <w:p w14:paraId="306C3DD0" w14:textId="77777777" w:rsidR="00C4106F" w:rsidRPr="00401689" w:rsidRDefault="00C4106F" w:rsidP="00C4106F">
            <w:pPr>
              <w:jc w:val="center"/>
              <w:rPr>
                <w:b/>
                <w:bCs/>
                <w:sz w:val="20"/>
                <w:szCs w:val="20"/>
              </w:rPr>
            </w:pPr>
            <w:r w:rsidRPr="00401689">
              <w:rPr>
                <w:b/>
                <w:bCs/>
                <w:sz w:val="20"/>
                <w:szCs w:val="20"/>
              </w:rPr>
              <w:t>95%(CI)</w:t>
            </w:r>
          </w:p>
        </w:tc>
      </w:tr>
      <w:tr w:rsidR="00825285" w:rsidRPr="000006C9" w14:paraId="5699C962" w14:textId="77777777" w:rsidTr="00401689">
        <w:trPr>
          <w:trHeight w:val="20"/>
          <w:jc w:val="center"/>
        </w:trPr>
        <w:tc>
          <w:tcPr>
            <w:tcW w:w="2877" w:type="dxa"/>
          </w:tcPr>
          <w:p w14:paraId="74053547" w14:textId="77777777" w:rsidR="00825285" w:rsidRPr="00401689" w:rsidRDefault="00825285" w:rsidP="00825285">
            <w:pPr>
              <w:rPr>
                <w:sz w:val="20"/>
                <w:szCs w:val="20"/>
              </w:rPr>
            </w:pPr>
            <w:r w:rsidRPr="00401689">
              <w:rPr>
                <w:sz w:val="20"/>
                <w:szCs w:val="20"/>
              </w:rPr>
              <w:t xml:space="preserve"> Crop species richness</w:t>
            </w:r>
          </w:p>
        </w:tc>
        <w:tc>
          <w:tcPr>
            <w:tcW w:w="898" w:type="dxa"/>
            <w:vAlign w:val="center"/>
          </w:tcPr>
          <w:p w14:paraId="06D9D138" w14:textId="6476E2E7" w:rsidR="00825285" w:rsidRPr="00401689" w:rsidRDefault="00825285" w:rsidP="00825285">
            <w:pPr>
              <w:jc w:val="center"/>
              <w:rPr>
                <w:sz w:val="20"/>
                <w:szCs w:val="20"/>
              </w:rPr>
            </w:pPr>
            <w:r w:rsidRPr="00401689">
              <w:rPr>
                <w:sz w:val="20"/>
                <w:szCs w:val="20"/>
              </w:rPr>
              <w:t>0.04</w:t>
            </w:r>
          </w:p>
        </w:tc>
        <w:tc>
          <w:tcPr>
            <w:tcW w:w="1260" w:type="dxa"/>
            <w:tcBorders>
              <w:right w:val="single" w:sz="18" w:space="0" w:color="auto"/>
            </w:tcBorders>
            <w:vAlign w:val="center"/>
          </w:tcPr>
          <w:p w14:paraId="6D3BFE86" w14:textId="0640644F" w:rsidR="00825285" w:rsidRPr="00401689" w:rsidRDefault="00825285" w:rsidP="00825285">
            <w:pPr>
              <w:jc w:val="center"/>
              <w:rPr>
                <w:sz w:val="20"/>
                <w:szCs w:val="20"/>
              </w:rPr>
            </w:pPr>
            <w:r w:rsidRPr="00401689">
              <w:rPr>
                <w:sz w:val="20"/>
                <w:szCs w:val="20"/>
              </w:rPr>
              <w:t>-0.02 – 0.10</w:t>
            </w:r>
          </w:p>
        </w:tc>
        <w:tc>
          <w:tcPr>
            <w:tcW w:w="900" w:type="dxa"/>
            <w:tcBorders>
              <w:left w:val="single" w:sz="18" w:space="0" w:color="auto"/>
            </w:tcBorders>
            <w:vAlign w:val="center"/>
          </w:tcPr>
          <w:p w14:paraId="31A048D3" w14:textId="556E3B59" w:rsidR="00825285" w:rsidRPr="00401689" w:rsidRDefault="00825285" w:rsidP="00825285">
            <w:pPr>
              <w:jc w:val="center"/>
              <w:rPr>
                <w:sz w:val="20"/>
                <w:szCs w:val="20"/>
              </w:rPr>
            </w:pPr>
            <w:r w:rsidRPr="00401689">
              <w:rPr>
                <w:sz w:val="20"/>
                <w:szCs w:val="20"/>
              </w:rPr>
              <w:t>-0.02</w:t>
            </w:r>
          </w:p>
        </w:tc>
        <w:tc>
          <w:tcPr>
            <w:tcW w:w="1530" w:type="dxa"/>
            <w:tcBorders>
              <w:right w:val="single" w:sz="36" w:space="0" w:color="auto"/>
            </w:tcBorders>
            <w:vAlign w:val="center"/>
          </w:tcPr>
          <w:p w14:paraId="6D16A117" w14:textId="3A43D2DA" w:rsidR="00825285" w:rsidRPr="00401689" w:rsidRDefault="00825285" w:rsidP="00825285">
            <w:pPr>
              <w:jc w:val="center"/>
              <w:rPr>
                <w:sz w:val="20"/>
                <w:szCs w:val="20"/>
              </w:rPr>
            </w:pPr>
            <w:r w:rsidRPr="00401689">
              <w:rPr>
                <w:sz w:val="20"/>
                <w:szCs w:val="20"/>
              </w:rPr>
              <w:t>-0.08 – 0.04</w:t>
            </w:r>
          </w:p>
        </w:tc>
        <w:tc>
          <w:tcPr>
            <w:tcW w:w="900" w:type="dxa"/>
            <w:tcBorders>
              <w:left w:val="single" w:sz="36" w:space="0" w:color="auto"/>
            </w:tcBorders>
            <w:vAlign w:val="center"/>
          </w:tcPr>
          <w:p w14:paraId="182ED26A" w14:textId="77777777" w:rsidR="00825285" w:rsidRPr="00401689" w:rsidRDefault="00825285" w:rsidP="00825285">
            <w:pPr>
              <w:jc w:val="center"/>
              <w:rPr>
                <w:sz w:val="20"/>
                <w:szCs w:val="20"/>
              </w:rPr>
            </w:pPr>
            <w:r w:rsidRPr="00401689">
              <w:rPr>
                <w:sz w:val="20"/>
                <w:szCs w:val="20"/>
              </w:rPr>
              <w:t>-</w:t>
            </w:r>
          </w:p>
        </w:tc>
        <w:tc>
          <w:tcPr>
            <w:tcW w:w="1260" w:type="dxa"/>
            <w:tcBorders>
              <w:right w:val="single" w:sz="18" w:space="0" w:color="auto"/>
            </w:tcBorders>
            <w:vAlign w:val="center"/>
          </w:tcPr>
          <w:p w14:paraId="574AE514" w14:textId="77777777" w:rsidR="00825285" w:rsidRPr="00401689" w:rsidRDefault="00825285" w:rsidP="00825285">
            <w:pPr>
              <w:jc w:val="center"/>
              <w:rPr>
                <w:sz w:val="20"/>
                <w:szCs w:val="20"/>
              </w:rPr>
            </w:pPr>
            <w:r w:rsidRPr="00401689">
              <w:rPr>
                <w:color w:val="000000"/>
                <w:sz w:val="20"/>
                <w:szCs w:val="20"/>
                <w:shd w:val="clear" w:color="auto" w:fill="FFFFFF"/>
              </w:rPr>
              <w:t>-</w:t>
            </w:r>
          </w:p>
        </w:tc>
        <w:tc>
          <w:tcPr>
            <w:tcW w:w="990" w:type="dxa"/>
            <w:tcBorders>
              <w:left w:val="single" w:sz="18" w:space="0" w:color="auto"/>
            </w:tcBorders>
            <w:vAlign w:val="center"/>
          </w:tcPr>
          <w:p w14:paraId="6F430F6C" w14:textId="77777777" w:rsidR="00825285" w:rsidRPr="00401689" w:rsidRDefault="00825285" w:rsidP="00825285">
            <w:pPr>
              <w:jc w:val="center"/>
              <w:rPr>
                <w:sz w:val="20"/>
                <w:szCs w:val="20"/>
              </w:rPr>
            </w:pPr>
            <w:r w:rsidRPr="00401689">
              <w:rPr>
                <w:sz w:val="20"/>
                <w:szCs w:val="20"/>
              </w:rPr>
              <w:t>-</w:t>
            </w:r>
          </w:p>
        </w:tc>
        <w:tc>
          <w:tcPr>
            <w:tcW w:w="1530" w:type="dxa"/>
            <w:tcBorders>
              <w:right w:val="single" w:sz="4" w:space="0" w:color="auto"/>
            </w:tcBorders>
            <w:vAlign w:val="center"/>
          </w:tcPr>
          <w:p w14:paraId="7AB3964C" w14:textId="77777777" w:rsidR="00825285" w:rsidRPr="00401689" w:rsidRDefault="00825285" w:rsidP="00825285">
            <w:pPr>
              <w:jc w:val="center"/>
              <w:rPr>
                <w:sz w:val="20"/>
                <w:szCs w:val="20"/>
              </w:rPr>
            </w:pPr>
            <w:r w:rsidRPr="00401689">
              <w:rPr>
                <w:color w:val="000000"/>
                <w:sz w:val="20"/>
                <w:szCs w:val="20"/>
                <w:shd w:val="clear" w:color="auto" w:fill="FFFFFF"/>
              </w:rPr>
              <w:t>-</w:t>
            </w:r>
          </w:p>
        </w:tc>
      </w:tr>
      <w:tr w:rsidR="00825285" w:rsidRPr="000006C9" w14:paraId="75B2A4FD" w14:textId="77777777" w:rsidTr="00401689">
        <w:trPr>
          <w:trHeight w:val="20"/>
          <w:jc w:val="center"/>
        </w:trPr>
        <w:tc>
          <w:tcPr>
            <w:tcW w:w="2877" w:type="dxa"/>
          </w:tcPr>
          <w:p w14:paraId="64CFA478" w14:textId="77777777" w:rsidR="00825285" w:rsidRPr="00401689" w:rsidRDefault="00825285" w:rsidP="00825285">
            <w:pPr>
              <w:rPr>
                <w:sz w:val="20"/>
                <w:szCs w:val="20"/>
              </w:rPr>
            </w:pPr>
            <w:r w:rsidRPr="00401689">
              <w:rPr>
                <w:sz w:val="20"/>
                <w:szCs w:val="20"/>
              </w:rPr>
              <w:t xml:space="preserve"> Crop nutritional functional richness</w:t>
            </w:r>
          </w:p>
        </w:tc>
        <w:tc>
          <w:tcPr>
            <w:tcW w:w="898" w:type="dxa"/>
            <w:vAlign w:val="center"/>
          </w:tcPr>
          <w:p w14:paraId="0CE570B4" w14:textId="77777777" w:rsidR="00825285" w:rsidRPr="00401689" w:rsidRDefault="00825285" w:rsidP="00825285">
            <w:pPr>
              <w:jc w:val="center"/>
              <w:rPr>
                <w:sz w:val="20"/>
                <w:szCs w:val="20"/>
              </w:rPr>
            </w:pPr>
            <w:r w:rsidRPr="00401689">
              <w:rPr>
                <w:sz w:val="20"/>
                <w:szCs w:val="20"/>
              </w:rPr>
              <w:t>-</w:t>
            </w:r>
          </w:p>
        </w:tc>
        <w:tc>
          <w:tcPr>
            <w:tcW w:w="1260" w:type="dxa"/>
            <w:tcBorders>
              <w:right w:val="single" w:sz="18" w:space="0" w:color="auto"/>
            </w:tcBorders>
            <w:vAlign w:val="center"/>
          </w:tcPr>
          <w:p w14:paraId="59216C73" w14:textId="77777777" w:rsidR="00825285" w:rsidRPr="00401689" w:rsidRDefault="00825285" w:rsidP="00825285">
            <w:pPr>
              <w:jc w:val="center"/>
              <w:rPr>
                <w:sz w:val="20"/>
                <w:szCs w:val="20"/>
              </w:rPr>
            </w:pPr>
            <w:r w:rsidRPr="00401689">
              <w:rPr>
                <w:sz w:val="20"/>
                <w:szCs w:val="20"/>
              </w:rPr>
              <w:t>-</w:t>
            </w:r>
          </w:p>
        </w:tc>
        <w:tc>
          <w:tcPr>
            <w:tcW w:w="900" w:type="dxa"/>
            <w:tcBorders>
              <w:left w:val="single" w:sz="18" w:space="0" w:color="auto"/>
            </w:tcBorders>
            <w:vAlign w:val="center"/>
          </w:tcPr>
          <w:p w14:paraId="724A676B" w14:textId="77777777" w:rsidR="00825285" w:rsidRPr="00401689" w:rsidRDefault="00825285" w:rsidP="00825285">
            <w:pPr>
              <w:jc w:val="center"/>
              <w:rPr>
                <w:sz w:val="20"/>
                <w:szCs w:val="20"/>
              </w:rPr>
            </w:pPr>
            <w:r w:rsidRPr="00401689">
              <w:rPr>
                <w:sz w:val="20"/>
                <w:szCs w:val="20"/>
              </w:rPr>
              <w:t>-</w:t>
            </w:r>
          </w:p>
        </w:tc>
        <w:tc>
          <w:tcPr>
            <w:tcW w:w="1530" w:type="dxa"/>
            <w:tcBorders>
              <w:right w:val="single" w:sz="36" w:space="0" w:color="auto"/>
            </w:tcBorders>
            <w:vAlign w:val="center"/>
          </w:tcPr>
          <w:p w14:paraId="2B6E6670" w14:textId="5F7D9CA0" w:rsidR="00825285" w:rsidRPr="00401689" w:rsidRDefault="00825285" w:rsidP="00825285">
            <w:pPr>
              <w:jc w:val="center"/>
              <w:rPr>
                <w:sz w:val="20"/>
                <w:szCs w:val="20"/>
              </w:rPr>
            </w:pPr>
            <w:r w:rsidRPr="00401689">
              <w:rPr>
                <w:sz w:val="20"/>
                <w:szCs w:val="20"/>
              </w:rPr>
              <w:t>-</w:t>
            </w:r>
          </w:p>
        </w:tc>
        <w:tc>
          <w:tcPr>
            <w:tcW w:w="900" w:type="dxa"/>
            <w:tcBorders>
              <w:left w:val="single" w:sz="36" w:space="0" w:color="auto"/>
            </w:tcBorders>
            <w:vAlign w:val="center"/>
          </w:tcPr>
          <w:p w14:paraId="455CA630" w14:textId="190E0185" w:rsidR="00825285" w:rsidRPr="00401689" w:rsidRDefault="00825285" w:rsidP="00825285">
            <w:pPr>
              <w:jc w:val="center"/>
              <w:rPr>
                <w:sz w:val="20"/>
                <w:szCs w:val="20"/>
              </w:rPr>
            </w:pPr>
            <w:r w:rsidRPr="00401689">
              <w:rPr>
                <w:sz w:val="20"/>
                <w:szCs w:val="20"/>
              </w:rPr>
              <w:t>0.07</w:t>
            </w:r>
          </w:p>
        </w:tc>
        <w:tc>
          <w:tcPr>
            <w:tcW w:w="1260" w:type="dxa"/>
            <w:tcBorders>
              <w:right w:val="single" w:sz="18" w:space="0" w:color="auto"/>
            </w:tcBorders>
            <w:vAlign w:val="center"/>
          </w:tcPr>
          <w:p w14:paraId="0E604E91" w14:textId="67FB7DCD" w:rsidR="00825285" w:rsidRPr="00401689" w:rsidRDefault="00825285" w:rsidP="00825285">
            <w:pPr>
              <w:jc w:val="center"/>
              <w:rPr>
                <w:sz w:val="20"/>
                <w:szCs w:val="20"/>
              </w:rPr>
            </w:pPr>
            <w:r w:rsidRPr="00401689">
              <w:rPr>
                <w:sz w:val="20"/>
                <w:szCs w:val="20"/>
              </w:rPr>
              <w:t>-0.05 – 0.19</w:t>
            </w:r>
          </w:p>
        </w:tc>
        <w:tc>
          <w:tcPr>
            <w:tcW w:w="990" w:type="dxa"/>
            <w:tcBorders>
              <w:left w:val="single" w:sz="18" w:space="0" w:color="auto"/>
            </w:tcBorders>
            <w:vAlign w:val="center"/>
          </w:tcPr>
          <w:p w14:paraId="1FB2BCF6" w14:textId="548A1FBC" w:rsidR="00825285" w:rsidRPr="00401689" w:rsidRDefault="00825285" w:rsidP="00825285">
            <w:pPr>
              <w:jc w:val="center"/>
              <w:rPr>
                <w:sz w:val="20"/>
                <w:szCs w:val="20"/>
              </w:rPr>
            </w:pPr>
            <w:r w:rsidRPr="00401689">
              <w:rPr>
                <w:sz w:val="20"/>
                <w:szCs w:val="20"/>
              </w:rPr>
              <w:t>-0.12 </w:t>
            </w:r>
            <w:r w:rsidRPr="00401689">
              <w:rPr>
                <w:sz w:val="20"/>
                <w:szCs w:val="20"/>
                <w:vertAlign w:val="superscript"/>
              </w:rPr>
              <w:t>*</w:t>
            </w:r>
          </w:p>
        </w:tc>
        <w:tc>
          <w:tcPr>
            <w:tcW w:w="1530" w:type="dxa"/>
            <w:tcBorders>
              <w:right w:val="single" w:sz="4" w:space="0" w:color="auto"/>
            </w:tcBorders>
            <w:vAlign w:val="center"/>
          </w:tcPr>
          <w:p w14:paraId="2707EA42" w14:textId="57D483B3" w:rsidR="00825285" w:rsidRPr="00401689" w:rsidRDefault="00825285" w:rsidP="00825285">
            <w:pPr>
              <w:jc w:val="center"/>
              <w:rPr>
                <w:sz w:val="20"/>
                <w:szCs w:val="20"/>
              </w:rPr>
            </w:pPr>
            <w:r w:rsidRPr="00401689">
              <w:rPr>
                <w:sz w:val="20"/>
                <w:szCs w:val="20"/>
              </w:rPr>
              <w:t>-0.22 – -0.02</w:t>
            </w:r>
          </w:p>
        </w:tc>
      </w:tr>
      <w:tr w:rsidR="00825285" w:rsidRPr="000006C9" w14:paraId="24DDB625" w14:textId="77777777" w:rsidTr="00401689">
        <w:trPr>
          <w:trHeight w:val="20"/>
          <w:jc w:val="center"/>
        </w:trPr>
        <w:tc>
          <w:tcPr>
            <w:tcW w:w="2877" w:type="dxa"/>
          </w:tcPr>
          <w:p w14:paraId="617074E5" w14:textId="77777777" w:rsidR="00825285" w:rsidRPr="00401689" w:rsidRDefault="00825285" w:rsidP="00825285">
            <w:pPr>
              <w:rPr>
                <w:sz w:val="20"/>
                <w:szCs w:val="20"/>
              </w:rPr>
            </w:pPr>
            <w:r w:rsidRPr="00401689">
              <w:rPr>
                <w:sz w:val="20"/>
                <w:szCs w:val="20"/>
              </w:rPr>
              <w:t>Wealth index</w:t>
            </w:r>
            <w:r w:rsidRPr="00401689">
              <w:rPr>
                <w:sz w:val="20"/>
                <w:szCs w:val="20"/>
                <w:vertAlign w:val="superscript"/>
              </w:rPr>
              <w:t>2</w:t>
            </w:r>
            <w:r w:rsidRPr="00401689">
              <w:rPr>
                <w:sz w:val="20"/>
                <w:szCs w:val="20"/>
              </w:rPr>
              <w:t>: medium</w:t>
            </w:r>
          </w:p>
        </w:tc>
        <w:tc>
          <w:tcPr>
            <w:tcW w:w="898" w:type="dxa"/>
            <w:vAlign w:val="center"/>
          </w:tcPr>
          <w:p w14:paraId="3241601E" w14:textId="5BEE9F42" w:rsidR="00825285" w:rsidRPr="00401689" w:rsidRDefault="00825285" w:rsidP="00825285">
            <w:pPr>
              <w:jc w:val="center"/>
              <w:rPr>
                <w:color w:val="000000"/>
                <w:sz w:val="20"/>
                <w:szCs w:val="20"/>
                <w:shd w:val="clear" w:color="auto" w:fill="FFFFFF"/>
              </w:rPr>
            </w:pPr>
            <w:r w:rsidRPr="00401689">
              <w:rPr>
                <w:sz w:val="20"/>
                <w:szCs w:val="20"/>
              </w:rPr>
              <w:t>0.42 </w:t>
            </w:r>
            <w:r w:rsidRPr="00401689">
              <w:rPr>
                <w:sz w:val="20"/>
                <w:szCs w:val="20"/>
                <w:vertAlign w:val="superscript"/>
              </w:rPr>
              <w:t>**</w:t>
            </w:r>
          </w:p>
        </w:tc>
        <w:tc>
          <w:tcPr>
            <w:tcW w:w="1260" w:type="dxa"/>
            <w:tcBorders>
              <w:right w:val="single" w:sz="18" w:space="0" w:color="auto"/>
            </w:tcBorders>
            <w:vAlign w:val="center"/>
          </w:tcPr>
          <w:p w14:paraId="11111A18" w14:textId="586BE9F8" w:rsidR="00825285" w:rsidRPr="00401689" w:rsidRDefault="00825285" w:rsidP="00825285">
            <w:pPr>
              <w:jc w:val="center"/>
              <w:rPr>
                <w:sz w:val="20"/>
                <w:szCs w:val="20"/>
              </w:rPr>
            </w:pPr>
            <w:r w:rsidRPr="00401689">
              <w:rPr>
                <w:sz w:val="20"/>
                <w:szCs w:val="20"/>
              </w:rPr>
              <w:t>0.14 – 0.70</w:t>
            </w:r>
          </w:p>
        </w:tc>
        <w:tc>
          <w:tcPr>
            <w:tcW w:w="900" w:type="dxa"/>
            <w:tcBorders>
              <w:left w:val="single" w:sz="18" w:space="0" w:color="auto"/>
            </w:tcBorders>
            <w:vAlign w:val="center"/>
          </w:tcPr>
          <w:p w14:paraId="5822D13A" w14:textId="6C404F1F" w:rsidR="00825285" w:rsidRPr="00401689" w:rsidRDefault="00825285" w:rsidP="00825285">
            <w:pPr>
              <w:jc w:val="center"/>
              <w:rPr>
                <w:sz w:val="20"/>
                <w:szCs w:val="20"/>
              </w:rPr>
            </w:pPr>
            <w:r w:rsidRPr="00401689">
              <w:rPr>
                <w:sz w:val="20"/>
                <w:szCs w:val="20"/>
              </w:rPr>
              <w:t>0.42 </w:t>
            </w:r>
            <w:r w:rsidRPr="00401689">
              <w:rPr>
                <w:sz w:val="20"/>
                <w:szCs w:val="20"/>
                <w:vertAlign w:val="superscript"/>
              </w:rPr>
              <w:t>***</w:t>
            </w:r>
          </w:p>
        </w:tc>
        <w:tc>
          <w:tcPr>
            <w:tcW w:w="1530" w:type="dxa"/>
            <w:tcBorders>
              <w:right w:val="single" w:sz="36" w:space="0" w:color="auto"/>
            </w:tcBorders>
            <w:vAlign w:val="center"/>
          </w:tcPr>
          <w:p w14:paraId="4AC174FD" w14:textId="5569D10C" w:rsidR="00825285" w:rsidRPr="00401689" w:rsidRDefault="00825285" w:rsidP="00825285">
            <w:pPr>
              <w:jc w:val="center"/>
              <w:rPr>
                <w:sz w:val="20"/>
                <w:szCs w:val="20"/>
              </w:rPr>
            </w:pPr>
            <w:r w:rsidRPr="00401689">
              <w:rPr>
                <w:sz w:val="20"/>
                <w:szCs w:val="20"/>
              </w:rPr>
              <w:t>0.29 – 0.54</w:t>
            </w:r>
          </w:p>
        </w:tc>
        <w:tc>
          <w:tcPr>
            <w:tcW w:w="900" w:type="dxa"/>
            <w:tcBorders>
              <w:left w:val="single" w:sz="36" w:space="0" w:color="auto"/>
            </w:tcBorders>
            <w:vAlign w:val="center"/>
          </w:tcPr>
          <w:p w14:paraId="7AB1DC5B" w14:textId="3E403C95" w:rsidR="00825285" w:rsidRPr="00401689" w:rsidRDefault="00825285" w:rsidP="00825285">
            <w:pPr>
              <w:jc w:val="center"/>
              <w:rPr>
                <w:sz w:val="20"/>
                <w:szCs w:val="20"/>
              </w:rPr>
            </w:pPr>
            <w:r w:rsidRPr="00401689">
              <w:rPr>
                <w:sz w:val="20"/>
                <w:szCs w:val="20"/>
              </w:rPr>
              <w:t>0.58 </w:t>
            </w:r>
            <w:r w:rsidRPr="00401689">
              <w:rPr>
                <w:sz w:val="20"/>
                <w:szCs w:val="20"/>
                <w:vertAlign w:val="superscript"/>
              </w:rPr>
              <w:t>***</w:t>
            </w:r>
          </w:p>
        </w:tc>
        <w:tc>
          <w:tcPr>
            <w:tcW w:w="1260" w:type="dxa"/>
            <w:tcBorders>
              <w:right w:val="single" w:sz="18" w:space="0" w:color="auto"/>
            </w:tcBorders>
            <w:vAlign w:val="center"/>
          </w:tcPr>
          <w:p w14:paraId="145F9615" w14:textId="27676AFB" w:rsidR="00825285" w:rsidRPr="00401689" w:rsidRDefault="00825285" w:rsidP="00825285">
            <w:pPr>
              <w:jc w:val="center"/>
              <w:rPr>
                <w:sz w:val="20"/>
                <w:szCs w:val="20"/>
              </w:rPr>
            </w:pPr>
            <w:r w:rsidRPr="00401689">
              <w:rPr>
                <w:sz w:val="20"/>
                <w:szCs w:val="20"/>
              </w:rPr>
              <w:t>0.29 – 0.87</w:t>
            </w:r>
          </w:p>
        </w:tc>
        <w:tc>
          <w:tcPr>
            <w:tcW w:w="990" w:type="dxa"/>
            <w:tcBorders>
              <w:left w:val="single" w:sz="18" w:space="0" w:color="auto"/>
            </w:tcBorders>
            <w:vAlign w:val="center"/>
          </w:tcPr>
          <w:p w14:paraId="320D6365" w14:textId="38EBDE67" w:rsidR="00825285" w:rsidRPr="00401689" w:rsidRDefault="00825285" w:rsidP="00825285">
            <w:pPr>
              <w:jc w:val="center"/>
              <w:rPr>
                <w:sz w:val="20"/>
                <w:szCs w:val="20"/>
              </w:rPr>
            </w:pPr>
            <w:r w:rsidRPr="00401689">
              <w:rPr>
                <w:sz w:val="20"/>
                <w:szCs w:val="20"/>
              </w:rPr>
              <w:t>0.41 </w:t>
            </w:r>
            <w:r w:rsidRPr="00401689">
              <w:rPr>
                <w:sz w:val="20"/>
                <w:szCs w:val="20"/>
                <w:vertAlign w:val="superscript"/>
              </w:rPr>
              <w:t>***</w:t>
            </w:r>
          </w:p>
        </w:tc>
        <w:tc>
          <w:tcPr>
            <w:tcW w:w="1530" w:type="dxa"/>
            <w:tcBorders>
              <w:right w:val="single" w:sz="4" w:space="0" w:color="auto"/>
            </w:tcBorders>
            <w:vAlign w:val="center"/>
          </w:tcPr>
          <w:p w14:paraId="46AAE345" w14:textId="0ACCCFB3" w:rsidR="00825285" w:rsidRPr="00401689" w:rsidRDefault="00825285" w:rsidP="00825285">
            <w:pPr>
              <w:jc w:val="center"/>
              <w:rPr>
                <w:sz w:val="20"/>
                <w:szCs w:val="20"/>
              </w:rPr>
            </w:pPr>
            <w:r w:rsidRPr="00401689">
              <w:rPr>
                <w:sz w:val="20"/>
                <w:szCs w:val="20"/>
              </w:rPr>
              <w:t>0.29 – 0.54</w:t>
            </w:r>
          </w:p>
        </w:tc>
      </w:tr>
      <w:tr w:rsidR="00825285" w:rsidRPr="000006C9" w14:paraId="4C30B311" w14:textId="77777777" w:rsidTr="00401689">
        <w:trPr>
          <w:trHeight w:val="164"/>
          <w:jc w:val="center"/>
        </w:trPr>
        <w:tc>
          <w:tcPr>
            <w:tcW w:w="2877" w:type="dxa"/>
          </w:tcPr>
          <w:p w14:paraId="68A16861" w14:textId="77777777" w:rsidR="00825285" w:rsidRPr="00401689" w:rsidRDefault="00825285" w:rsidP="00825285">
            <w:pPr>
              <w:rPr>
                <w:sz w:val="20"/>
                <w:szCs w:val="20"/>
              </w:rPr>
            </w:pPr>
            <w:r w:rsidRPr="00401689">
              <w:rPr>
                <w:sz w:val="20"/>
                <w:szCs w:val="20"/>
              </w:rPr>
              <w:t>Wealth index</w:t>
            </w:r>
            <w:r w:rsidRPr="00401689">
              <w:rPr>
                <w:sz w:val="20"/>
                <w:szCs w:val="20"/>
                <w:vertAlign w:val="superscript"/>
              </w:rPr>
              <w:t>2</w:t>
            </w:r>
            <w:r w:rsidRPr="00401689">
              <w:rPr>
                <w:sz w:val="20"/>
                <w:szCs w:val="20"/>
              </w:rPr>
              <w:t>: high</w:t>
            </w:r>
          </w:p>
        </w:tc>
        <w:tc>
          <w:tcPr>
            <w:tcW w:w="898" w:type="dxa"/>
            <w:vAlign w:val="center"/>
          </w:tcPr>
          <w:p w14:paraId="132E4142" w14:textId="56E31220" w:rsidR="00825285" w:rsidRPr="00401689" w:rsidRDefault="00825285" w:rsidP="00825285">
            <w:pPr>
              <w:jc w:val="center"/>
              <w:rPr>
                <w:sz w:val="20"/>
                <w:szCs w:val="20"/>
              </w:rPr>
            </w:pPr>
            <w:r w:rsidRPr="00401689">
              <w:rPr>
                <w:sz w:val="20"/>
                <w:szCs w:val="20"/>
              </w:rPr>
              <w:t>0.87 </w:t>
            </w:r>
            <w:r w:rsidRPr="00401689">
              <w:rPr>
                <w:sz w:val="20"/>
                <w:szCs w:val="20"/>
                <w:vertAlign w:val="superscript"/>
              </w:rPr>
              <w:t>***</w:t>
            </w:r>
          </w:p>
        </w:tc>
        <w:tc>
          <w:tcPr>
            <w:tcW w:w="1260" w:type="dxa"/>
            <w:tcBorders>
              <w:right w:val="single" w:sz="18" w:space="0" w:color="auto"/>
            </w:tcBorders>
            <w:vAlign w:val="center"/>
          </w:tcPr>
          <w:p w14:paraId="708A49A8" w14:textId="5B78C44E" w:rsidR="00825285" w:rsidRPr="00401689" w:rsidRDefault="00825285" w:rsidP="00825285">
            <w:pPr>
              <w:jc w:val="center"/>
              <w:rPr>
                <w:sz w:val="20"/>
                <w:szCs w:val="20"/>
              </w:rPr>
            </w:pPr>
            <w:r w:rsidRPr="00401689">
              <w:rPr>
                <w:sz w:val="20"/>
                <w:szCs w:val="20"/>
              </w:rPr>
              <w:t>0.59 – 1.15</w:t>
            </w:r>
          </w:p>
        </w:tc>
        <w:tc>
          <w:tcPr>
            <w:tcW w:w="900" w:type="dxa"/>
            <w:tcBorders>
              <w:left w:val="single" w:sz="18" w:space="0" w:color="auto"/>
            </w:tcBorders>
            <w:vAlign w:val="center"/>
          </w:tcPr>
          <w:p w14:paraId="04389338" w14:textId="39B2059B" w:rsidR="00825285" w:rsidRPr="00401689" w:rsidRDefault="00825285" w:rsidP="00825285">
            <w:pPr>
              <w:jc w:val="center"/>
              <w:rPr>
                <w:sz w:val="20"/>
                <w:szCs w:val="20"/>
              </w:rPr>
            </w:pPr>
            <w:r w:rsidRPr="00401689">
              <w:rPr>
                <w:sz w:val="20"/>
                <w:szCs w:val="20"/>
              </w:rPr>
              <w:t>0.75 </w:t>
            </w:r>
            <w:r w:rsidRPr="00401689">
              <w:rPr>
                <w:sz w:val="20"/>
                <w:szCs w:val="20"/>
                <w:vertAlign w:val="superscript"/>
              </w:rPr>
              <w:t>***</w:t>
            </w:r>
          </w:p>
        </w:tc>
        <w:tc>
          <w:tcPr>
            <w:tcW w:w="1530" w:type="dxa"/>
            <w:tcBorders>
              <w:right w:val="single" w:sz="36" w:space="0" w:color="auto"/>
            </w:tcBorders>
            <w:vAlign w:val="center"/>
          </w:tcPr>
          <w:p w14:paraId="09746F17" w14:textId="4771966B" w:rsidR="00825285" w:rsidRPr="00401689" w:rsidRDefault="00825285" w:rsidP="00825285">
            <w:pPr>
              <w:jc w:val="center"/>
              <w:rPr>
                <w:sz w:val="20"/>
                <w:szCs w:val="20"/>
              </w:rPr>
            </w:pPr>
            <w:r w:rsidRPr="00401689">
              <w:rPr>
                <w:sz w:val="20"/>
                <w:szCs w:val="20"/>
              </w:rPr>
              <w:t>0.59 – 0.92</w:t>
            </w:r>
          </w:p>
        </w:tc>
        <w:tc>
          <w:tcPr>
            <w:tcW w:w="900" w:type="dxa"/>
            <w:tcBorders>
              <w:left w:val="single" w:sz="36" w:space="0" w:color="auto"/>
            </w:tcBorders>
            <w:vAlign w:val="center"/>
          </w:tcPr>
          <w:p w14:paraId="52D66B1E" w14:textId="5705E96E" w:rsidR="00825285" w:rsidRPr="00401689" w:rsidRDefault="00825285" w:rsidP="00825285">
            <w:pPr>
              <w:jc w:val="center"/>
              <w:rPr>
                <w:sz w:val="20"/>
                <w:szCs w:val="20"/>
              </w:rPr>
            </w:pPr>
            <w:r w:rsidRPr="00401689">
              <w:rPr>
                <w:sz w:val="20"/>
                <w:szCs w:val="20"/>
              </w:rPr>
              <w:t>0.90 </w:t>
            </w:r>
            <w:r w:rsidRPr="00401689">
              <w:rPr>
                <w:sz w:val="20"/>
                <w:szCs w:val="20"/>
                <w:vertAlign w:val="superscript"/>
              </w:rPr>
              <w:t>***</w:t>
            </w:r>
          </w:p>
        </w:tc>
        <w:tc>
          <w:tcPr>
            <w:tcW w:w="1260" w:type="dxa"/>
            <w:tcBorders>
              <w:right w:val="single" w:sz="18" w:space="0" w:color="auto"/>
            </w:tcBorders>
            <w:vAlign w:val="center"/>
          </w:tcPr>
          <w:p w14:paraId="06D84CB9" w14:textId="5B4A8BE8" w:rsidR="00825285" w:rsidRPr="00401689" w:rsidRDefault="00825285" w:rsidP="00825285">
            <w:pPr>
              <w:jc w:val="center"/>
              <w:rPr>
                <w:sz w:val="20"/>
                <w:szCs w:val="20"/>
              </w:rPr>
            </w:pPr>
            <w:r w:rsidRPr="00401689">
              <w:rPr>
                <w:sz w:val="20"/>
                <w:szCs w:val="20"/>
              </w:rPr>
              <w:t>0.61 – 1.19</w:t>
            </w:r>
          </w:p>
        </w:tc>
        <w:tc>
          <w:tcPr>
            <w:tcW w:w="990" w:type="dxa"/>
            <w:tcBorders>
              <w:left w:val="single" w:sz="18" w:space="0" w:color="auto"/>
            </w:tcBorders>
            <w:vAlign w:val="center"/>
          </w:tcPr>
          <w:p w14:paraId="3303FB1F" w14:textId="79881E6F" w:rsidR="00825285" w:rsidRPr="00401689" w:rsidRDefault="00825285" w:rsidP="00825285">
            <w:pPr>
              <w:jc w:val="center"/>
              <w:rPr>
                <w:sz w:val="20"/>
                <w:szCs w:val="20"/>
              </w:rPr>
            </w:pPr>
            <w:r w:rsidRPr="00401689">
              <w:rPr>
                <w:sz w:val="20"/>
                <w:szCs w:val="20"/>
              </w:rPr>
              <w:t>0.75 </w:t>
            </w:r>
            <w:r w:rsidRPr="00401689">
              <w:rPr>
                <w:sz w:val="20"/>
                <w:szCs w:val="20"/>
                <w:vertAlign w:val="superscript"/>
              </w:rPr>
              <w:t>***</w:t>
            </w:r>
          </w:p>
        </w:tc>
        <w:tc>
          <w:tcPr>
            <w:tcW w:w="1530" w:type="dxa"/>
            <w:tcBorders>
              <w:right w:val="single" w:sz="4" w:space="0" w:color="auto"/>
            </w:tcBorders>
            <w:vAlign w:val="center"/>
          </w:tcPr>
          <w:p w14:paraId="3AC5AAA8" w14:textId="25EE00B1" w:rsidR="00825285" w:rsidRPr="00401689" w:rsidRDefault="00825285" w:rsidP="00825285">
            <w:pPr>
              <w:jc w:val="center"/>
              <w:rPr>
                <w:sz w:val="20"/>
                <w:szCs w:val="20"/>
              </w:rPr>
            </w:pPr>
            <w:r w:rsidRPr="00401689">
              <w:rPr>
                <w:sz w:val="20"/>
                <w:szCs w:val="20"/>
              </w:rPr>
              <w:t>0.58 – 0.92</w:t>
            </w:r>
          </w:p>
        </w:tc>
      </w:tr>
      <w:tr w:rsidR="00825285" w:rsidRPr="000006C9" w14:paraId="003839F7" w14:textId="77777777" w:rsidTr="00401689">
        <w:trPr>
          <w:trHeight w:val="20"/>
          <w:jc w:val="center"/>
        </w:trPr>
        <w:tc>
          <w:tcPr>
            <w:tcW w:w="2877" w:type="dxa"/>
          </w:tcPr>
          <w:p w14:paraId="03526A52" w14:textId="77777777" w:rsidR="00825285" w:rsidRPr="00401689" w:rsidRDefault="00825285" w:rsidP="00825285">
            <w:pPr>
              <w:rPr>
                <w:sz w:val="20"/>
                <w:szCs w:val="20"/>
              </w:rPr>
            </w:pPr>
            <w:r w:rsidRPr="00401689">
              <w:rPr>
                <w:sz w:val="20"/>
                <w:szCs w:val="20"/>
              </w:rPr>
              <w:t>Proportion of food from own production</w:t>
            </w:r>
          </w:p>
        </w:tc>
        <w:tc>
          <w:tcPr>
            <w:tcW w:w="898" w:type="dxa"/>
            <w:vAlign w:val="center"/>
          </w:tcPr>
          <w:p w14:paraId="0BC588C9" w14:textId="0B775A40" w:rsidR="00825285" w:rsidRPr="00401689" w:rsidRDefault="00825285" w:rsidP="00825285">
            <w:pPr>
              <w:jc w:val="center"/>
              <w:rPr>
                <w:color w:val="000000"/>
                <w:sz w:val="20"/>
                <w:szCs w:val="20"/>
                <w:shd w:val="clear" w:color="auto" w:fill="FFFFFF"/>
              </w:rPr>
            </w:pPr>
            <w:r w:rsidRPr="00401689">
              <w:rPr>
                <w:sz w:val="20"/>
                <w:szCs w:val="20"/>
              </w:rPr>
              <w:t>-0.96 </w:t>
            </w:r>
            <w:r w:rsidRPr="00401689">
              <w:rPr>
                <w:sz w:val="20"/>
                <w:szCs w:val="20"/>
                <w:vertAlign w:val="superscript"/>
              </w:rPr>
              <w:t>***</w:t>
            </w:r>
          </w:p>
        </w:tc>
        <w:tc>
          <w:tcPr>
            <w:tcW w:w="1260" w:type="dxa"/>
            <w:tcBorders>
              <w:right w:val="single" w:sz="18" w:space="0" w:color="auto"/>
            </w:tcBorders>
            <w:vAlign w:val="center"/>
          </w:tcPr>
          <w:p w14:paraId="341D34F4" w14:textId="157B2C6C" w:rsidR="00825285" w:rsidRPr="00401689" w:rsidRDefault="00825285" w:rsidP="00825285">
            <w:pPr>
              <w:jc w:val="center"/>
              <w:rPr>
                <w:sz w:val="20"/>
                <w:szCs w:val="20"/>
              </w:rPr>
            </w:pPr>
            <w:r w:rsidRPr="00401689">
              <w:rPr>
                <w:sz w:val="20"/>
                <w:szCs w:val="20"/>
              </w:rPr>
              <w:t>-1.25 – -0.68</w:t>
            </w:r>
          </w:p>
        </w:tc>
        <w:tc>
          <w:tcPr>
            <w:tcW w:w="900" w:type="dxa"/>
            <w:tcBorders>
              <w:left w:val="single" w:sz="18" w:space="0" w:color="auto"/>
            </w:tcBorders>
            <w:vAlign w:val="center"/>
          </w:tcPr>
          <w:p w14:paraId="5F854C5F" w14:textId="2B0214C5" w:rsidR="00825285" w:rsidRPr="00401689" w:rsidRDefault="00825285" w:rsidP="00825285">
            <w:pPr>
              <w:jc w:val="center"/>
              <w:rPr>
                <w:sz w:val="20"/>
                <w:szCs w:val="20"/>
              </w:rPr>
            </w:pPr>
            <w:r w:rsidRPr="00401689">
              <w:rPr>
                <w:sz w:val="20"/>
                <w:szCs w:val="20"/>
              </w:rPr>
              <w:t>-1.31 </w:t>
            </w:r>
            <w:r w:rsidRPr="00401689">
              <w:rPr>
                <w:sz w:val="20"/>
                <w:szCs w:val="20"/>
                <w:vertAlign w:val="superscript"/>
              </w:rPr>
              <w:t>***</w:t>
            </w:r>
          </w:p>
        </w:tc>
        <w:tc>
          <w:tcPr>
            <w:tcW w:w="1530" w:type="dxa"/>
            <w:tcBorders>
              <w:right w:val="single" w:sz="36" w:space="0" w:color="auto"/>
            </w:tcBorders>
            <w:vAlign w:val="center"/>
          </w:tcPr>
          <w:p w14:paraId="17CFBE01" w14:textId="55812076" w:rsidR="00825285" w:rsidRPr="00401689" w:rsidRDefault="00825285" w:rsidP="00825285">
            <w:pPr>
              <w:jc w:val="center"/>
              <w:rPr>
                <w:sz w:val="20"/>
                <w:szCs w:val="20"/>
              </w:rPr>
            </w:pPr>
            <w:r w:rsidRPr="00401689">
              <w:rPr>
                <w:sz w:val="20"/>
                <w:szCs w:val="20"/>
              </w:rPr>
              <w:t>-1.83 – -0.79</w:t>
            </w:r>
          </w:p>
        </w:tc>
        <w:tc>
          <w:tcPr>
            <w:tcW w:w="900" w:type="dxa"/>
            <w:tcBorders>
              <w:left w:val="single" w:sz="36" w:space="0" w:color="auto"/>
            </w:tcBorders>
            <w:vAlign w:val="center"/>
          </w:tcPr>
          <w:p w14:paraId="17B8F44C" w14:textId="7E0C90CA" w:rsidR="00825285" w:rsidRPr="00401689" w:rsidRDefault="00825285" w:rsidP="00825285">
            <w:pPr>
              <w:jc w:val="center"/>
              <w:rPr>
                <w:sz w:val="20"/>
                <w:szCs w:val="20"/>
              </w:rPr>
            </w:pPr>
            <w:r w:rsidRPr="00401689">
              <w:rPr>
                <w:sz w:val="20"/>
                <w:szCs w:val="20"/>
              </w:rPr>
              <w:t>-0.94 </w:t>
            </w:r>
            <w:r w:rsidRPr="00401689">
              <w:rPr>
                <w:sz w:val="20"/>
                <w:szCs w:val="20"/>
                <w:vertAlign w:val="superscript"/>
              </w:rPr>
              <w:t>***</w:t>
            </w:r>
          </w:p>
        </w:tc>
        <w:tc>
          <w:tcPr>
            <w:tcW w:w="1260" w:type="dxa"/>
            <w:tcBorders>
              <w:right w:val="single" w:sz="18" w:space="0" w:color="auto"/>
            </w:tcBorders>
            <w:vAlign w:val="center"/>
          </w:tcPr>
          <w:p w14:paraId="2D80C979" w14:textId="2CD5483B" w:rsidR="00825285" w:rsidRPr="00401689" w:rsidRDefault="00825285" w:rsidP="00825285">
            <w:pPr>
              <w:jc w:val="center"/>
              <w:rPr>
                <w:sz w:val="20"/>
                <w:szCs w:val="20"/>
              </w:rPr>
            </w:pPr>
            <w:r w:rsidRPr="00401689">
              <w:rPr>
                <w:sz w:val="20"/>
                <w:szCs w:val="20"/>
              </w:rPr>
              <w:t>-1.23 – -0.66</w:t>
            </w:r>
          </w:p>
        </w:tc>
        <w:tc>
          <w:tcPr>
            <w:tcW w:w="990" w:type="dxa"/>
            <w:tcBorders>
              <w:left w:val="single" w:sz="18" w:space="0" w:color="auto"/>
            </w:tcBorders>
            <w:vAlign w:val="center"/>
          </w:tcPr>
          <w:p w14:paraId="40BDF3D5" w14:textId="5E8D22AF" w:rsidR="00825285" w:rsidRPr="00401689" w:rsidRDefault="00825285" w:rsidP="00825285">
            <w:pPr>
              <w:jc w:val="center"/>
              <w:rPr>
                <w:sz w:val="20"/>
                <w:szCs w:val="20"/>
              </w:rPr>
            </w:pPr>
            <w:r w:rsidRPr="00401689">
              <w:rPr>
                <w:sz w:val="20"/>
                <w:szCs w:val="20"/>
              </w:rPr>
              <w:t>-1.51 </w:t>
            </w:r>
            <w:r w:rsidRPr="00401689">
              <w:rPr>
                <w:sz w:val="20"/>
                <w:szCs w:val="20"/>
                <w:vertAlign w:val="superscript"/>
              </w:rPr>
              <w:t>***</w:t>
            </w:r>
          </w:p>
        </w:tc>
        <w:tc>
          <w:tcPr>
            <w:tcW w:w="1530" w:type="dxa"/>
            <w:tcBorders>
              <w:right w:val="single" w:sz="4" w:space="0" w:color="auto"/>
            </w:tcBorders>
            <w:vAlign w:val="center"/>
          </w:tcPr>
          <w:p w14:paraId="52401A27" w14:textId="35589667" w:rsidR="00825285" w:rsidRPr="00401689" w:rsidRDefault="00825285" w:rsidP="00825285">
            <w:pPr>
              <w:jc w:val="center"/>
              <w:rPr>
                <w:sz w:val="20"/>
                <w:szCs w:val="20"/>
              </w:rPr>
            </w:pPr>
            <w:r w:rsidRPr="00401689">
              <w:rPr>
                <w:sz w:val="20"/>
                <w:szCs w:val="20"/>
              </w:rPr>
              <w:t>-2.00 – -1.03</w:t>
            </w:r>
          </w:p>
        </w:tc>
      </w:tr>
      <w:tr w:rsidR="00436CF8" w:rsidRPr="000006C9" w14:paraId="30C2498D" w14:textId="77777777" w:rsidTr="00401689">
        <w:trPr>
          <w:trHeight w:val="20"/>
          <w:jc w:val="center"/>
        </w:trPr>
        <w:tc>
          <w:tcPr>
            <w:tcW w:w="2877" w:type="dxa"/>
            <w:tcBorders>
              <w:bottom w:val="single" w:sz="4" w:space="0" w:color="000000"/>
            </w:tcBorders>
          </w:tcPr>
          <w:p w14:paraId="08146C82" w14:textId="77777777" w:rsidR="00436CF8" w:rsidRPr="00401689" w:rsidRDefault="00436CF8" w:rsidP="00436CF8">
            <w:pPr>
              <w:rPr>
                <w:sz w:val="20"/>
                <w:szCs w:val="20"/>
              </w:rPr>
            </w:pPr>
            <w:r w:rsidRPr="00401689">
              <w:rPr>
                <w:sz w:val="20"/>
                <w:szCs w:val="20"/>
              </w:rPr>
              <w:t>Crop diversity * wealth index</w:t>
            </w:r>
            <w:r w:rsidRPr="00401689">
              <w:rPr>
                <w:sz w:val="20"/>
                <w:szCs w:val="20"/>
                <w:vertAlign w:val="superscript"/>
              </w:rPr>
              <w:t>2</w:t>
            </w:r>
            <w:r w:rsidRPr="00401689">
              <w:rPr>
                <w:sz w:val="20"/>
                <w:szCs w:val="20"/>
              </w:rPr>
              <w:t>: medium</w:t>
            </w:r>
          </w:p>
        </w:tc>
        <w:tc>
          <w:tcPr>
            <w:tcW w:w="898" w:type="dxa"/>
            <w:tcBorders>
              <w:bottom w:val="single" w:sz="4" w:space="0" w:color="000000"/>
            </w:tcBorders>
            <w:vAlign w:val="center"/>
          </w:tcPr>
          <w:p w14:paraId="12937E6A" w14:textId="1F7C7DBB" w:rsidR="00436CF8" w:rsidRPr="00401689" w:rsidRDefault="00436CF8" w:rsidP="00825285">
            <w:pPr>
              <w:jc w:val="center"/>
              <w:rPr>
                <w:color w:val="000000"/>
                <w:sz w:val="20"/>
                <w:szCs w:val="20"/>
                <w:shd w:val="clear" w:color="auto" w:fill="FFFFFF"/>
              </w:rPr>
            </w:pPr>
            <w:r w:rsidRPr="00401689">
              <w:rPr>
                <w:sz w:val="20"/>
                <w:szCs w:val="20"/>
              </w:rPr>
              <w:t>-0.00</w:t>
            </w:r>
          </w:p>
        </w:tc>
        <w:tc>
          <w:tcPr>
            <w:tcW w:w="1260" w:type="dxa"/>
            <w:tcBorders>
              <w:bottom w:val="single" w:sz="4" w:space="0" w:color="000000"/>
              <w:right w:val="single" w:sz="18" w:space="0" w:color="auto"/>
            </w:tcBorders>
            <w:vAlign w:val="center"/>
          </w:tcPr>
          <w:p w14:paraId="3F65596D" w14:textId="5B56E6BA" w:rsidR="00436CF8" w:rsidRPr="00401689" w:rsidRDefault="00436CF8" w:rsidP="00825285">
            <w:pPr>
              <w:jc w:val="center"/>
              <w:rPr>
                <w:sz w:val="20"/>
                <w:szCs w:val="20"/>
              </w:rPr>
            </w:pPr>
            <w:r w:rsidRPr="00401689">
              <w:rPr>
                <w:sz w:val="20"/>
                <w:szCs w:val="20"/>
              </w:rPr>
              <w:t>-0.08 – 0.08</w:t>
            </w:r>
          </w:p>
        </w:tc>
        <w:tc>
          <w:tcPr>
            <w:tcW w:w="900" w:type="dxa"/>
            <w:tcBorders>
              <w:left w:val="single" w:sz="18" w:space="0" w:color="auto"/>
              <w:bottom w:val="single" w:sz="4" w:space="0" w:color="000000"/>
            </w:tcBorders>
            <w:vAlign w:val="center"/>
          </w:tcPr>
          <w:p w14:paraId="2E248CA5" w14:textId="77777777" w:rsidR="00436CF8" w:rsidRPr="00401689" w:rsidRDefault="00436CF8" w:rsidP="00825285">
            <w:pPr>
              <w:jc w:val="center"/>
              <w:rPr>
                <w:sz w:val="20"/>
                <w:szCs w:val="20"/>
              </w:rPr>
            </w:pPr>
            <w:r w:rsidRPr="00401689">
              <w:rPr>
                <w:sz w:val="20"/>
                <w:szCs w:val="20"/>
              </w:rPr>
              <w:t>-</w:t>
            </w:r>
          </w:p>
        </w:tc>
        <w:tc>
          <w:tcPr>
            <w:tcW w:w="1530" w:type="dxa"/>
            <w:tcBorders>
              <w:bottom w:val="single" w:sz="4" w:space="0" w:color="000000"/>
              <w:right w:val="single" w:sz="36" w:space="0" w:color="auto"/>
            </w:tcBorders>
            <w:vAlign w:val="center"/>
          </w:tcPr>
          <w:p w14:paraId="4B34503C" w14:textId="77777777" w:rsidR="00436CF8" w:rsidRPr="00401689" w:rsidRDefault="00436CF8" w:rsidP="00825285">
            <w:pPr>
              <w:jc w:val="center"/>
              <w:rPr>
                <w:sz w:val="20"/>
                <w:szCs w:val="20"/>
              </w:rPr>
            </w:pPr>
            <w:r w:rsidRPr="00401689">
              <w:rPr>
                <w:sz w:val="20"/>
                <w:szCs w:val="20"/>
              </w:rPr>
              <w:t>-</w:t>
            </w:r>
          </w:p>
        </w:tc>
        <w:tc>
          <w:tcPr>
            <w:tcW w:w="900" w:type="dxa"/>
            <w:tcBorders>
              <w:left w:val="single" w:sz="36" w:space="0" w:color="auto"/>
              <w:bottom w:val="single" w:sz="4" w:space="0" w:color="000000"/>
            </w:tcBorders>
            <w:vAlign w:val="center"/>
          </w:tcPr>
          <w:p w14:paraId="30F6F3C7" w14:textId="2C334ED1" w:rsidR="00436CF8" w:rsidRPr="00401689" w:rsidRDefault="00436CF8" w:rsidP="00825285">
            <w:pPr>
              <w:jc w:val="center"/>
              <w:rPr>
                <w:sz w:val="20"/>
                <w:szCs w:val="20"/>
              </w:rPr>
            </w:pPr>
            <w:r w:rsidRPr="00401689">
              <w:rPr>
                <w:sz w:val="20"/>
                <w:szCs w:val="20"/>
              </w:rPr>
              <w:t>-0.11</w:t>
            </w:r>
          </w:p>
        </w:tc>
        <w:tc>
          <w:tcPr>
            <w:tcW w:w="1260" w:type="dxa"/>
            <w:tcBorders>
              <w:bottom w:val="single" w:sz="4" w:space="0" w:color="000000"/>
              <w:right w:val="single" w:sz="18" w:space="0" w:color="auto"/>
            </w:tcBorders>
            <w:vAlign w:val="center"/>
          </w:tcPr>
          <w:p w14:paraId="0CF2D4F0" w14:textId="00E7439C" w:rsidR="00436CF8" w:rsidRPr="00401689" w:rsidRDefault="00436CF8" w:rsidP="00825285">
            <w:pPr>
              <w:jc w:val="center"/>
              <w:rPr>
                <w:sz w:val="20"/>
                <w:szCs w:val="20"/>
              </w:rPr>
            </w:pPr>
            <w:r w:rsidRPr="00401689">
              <w:rPr>
                <w:sz w:val="20"/>
                <w:szCs w:val="20"/>
              </w:rPr>
              <w:t>-0.27 – 0.05</w:t>
            </w:r>
          </w:p>
        </w:tc>
        <w:tc>
          <w:tcPr>
            <w:tcW w:w="990" w:type="dxa"/>
            <w:tcBorders>
              <w:left w:val="single" w:sz="18" w:space="0" w:color="auto"/>
              <w:bottom w:val="single" w:sz="4" w:space="0" w:color="000000"/>
            </w:tcBorders>
            <w:vAlign w:val="center"/>
          </w:tcPr>
          <w:p w14:paraId="5ADFC524" w14:textId="77777777" w:rsidR="00436CF8" w:rsidRPr="00401689" w:rsidRDefault="00436CF8" w:rsidP="00825285">
            <w:pPr>
              <w:jc w:val="center"/>
              <w:rPr>
                <w:sz w:val="20"/>
                <w:szCs w:val="20"/>
              </w:rPr>
            </w:pPr>
            <w:r w:rsidRPr="00401689">
              <w:rPr>
                <w:sz w:val="20"/>
                <w:szCs w:val="20"/>
              </w:rPr>
              <w:t>-</w:t>
            </w:r>
          </w:p>
        </w:tc>
        <w:tc>
          <w:tcPr>
            <w:tcW w:w="1530" w:type="dxa"/>
            <w:tcBorders>
              <w:bottom w:val="single" w:sz="4" w:space="0" w:color="000000"/>
              <w:right w:val="single" w:sz="4" w:space="0" w:color="auto"/>
            </w:tcBorders>
            <w:vAlign w:val="center"/>
          </w:tcPr>
          <w:p w14:paraId="559ADAA2" w14:textId="77777777" w:rsidR="00436CF8" w:rsidRPr="00401689" w:rsidRDefault="00436CF8" w:rsidP="00825285">
            <w:pPr>
              <w:jc w:val="center"/>
              <w:rPr>
                <w:sz w:val="20"/>
                <w:szCs w:val="20"/>
              </w:rPr>
            </w:pPr>
          </w:p>
        </w:tc>
      </w:tr>
      <w:tr w:rsidR="00436CF8" w:rsidRPr="000006C9" w14:paraId="0ADB1098" w14:textId="77777777" w:rsidTr="00401689">
        <w:trPr>
          <w:trHeight w:val="20"/>
          <w:jc w:val="center"/>
        </w:trPr>
        <w:tc>
          <w:tcPr>
            <w:tcW w:w="2877" w:type="dxa"/>
            <w:tcBorders>
              <w:bottom w:val="single" w:sz="4" w:space="0" w:color="000000"/>
            </w:tcBorders>
          </w:tcPr>
          <w:p w14:paraId="288C71C1" w14:textId="77777777" w:rsidR="00436CF8" w:rsidRPr="00401689" w:rsidRDefault="00436CF8" w:rsidP="00436CF8">
            <w:pPr>
              <w:rPr>
                <w:sz w:val="20"/>
                <w:szCs w:val="20"/>
              </w:rPr>
            </w:pPr>
            <w:r w:rsidRPr="00401689">
              <w:rPr>
                <w:sz w:val="20"/>
                <w:szCs w:val="20"/>
              </w:rPr>
              <w:t>Crop diversity * wealth index</w:t>
            </w:r>
            <w:r w:rsidRPr="00401689">
              <w:rPr>
                <w:sz w:val="20"/>
                <w:szCs w:val="20"/>
                <w:vertAlign w:val="superscript"/>
              </w:rPr>
              <w:t>2</w:t>
            </w:r>
            <w:r w:rsidRPr="00401689">
              <w:rPr>
                <w:sz w:val="20"/>
                <w:szCs w:val="20"/>
              </w:rPr>
              <w:t>: high</w:t>
            </w:r>
          </w:p>
        </w:tc>
        <w:tc>
          <w:tcPr>
            <w:tcW w:w="898" w:type="dxa"/>
            <w:tcBorders>
              <w:bottom w:val="single" w:sz="4" w:space="0" w:color="000000"/>
            </w:tcBorders>
            <w:vAlign w:val="center"/>
          </w:tcPr>
          <w:p w14:paraId="2EF4B030" w14:textId="7CC83FED" w:rsidR="00436CF8" w:rsidRPr="00401689" w:rsidRDefault="00436CF8" w:rsidP="00825285">
            <w:pPr>
              <w:jc w:val="center"/>
              <w:rPr>
                <w:color w:val="000000"/>
                <w:sz w:val="20"/>
                <w:szCs w:val="20"/>
                <w:shd w:val="clear" w:color="auto" w:fill="FFFFFF"/>
              </w:rPr>
            </w:pPr>
            <w:r w:rsidRPr="00401689">
              <w:rPr>
                <w:sz w:val="20"/>
                <w:szCs w:val="20"/>
              </w:rPr>
              <w:t>-0.05</w:t>
            </w:r>
          </w:p>
        </w:tc>
        <w:tc>
          <w:tcPr>
            <w:tcW w:w="1260" w:type="dxa"/>
            <w:tcBorders>
              <w:bottom w:val="single" w:sz="4" w:space="0" w:color="000000"/>
              <w:right w:val="single" w:sz="18" w:space="0" w:color="auto"/>
            </w:tcBorders>
            <w:vAlign w:val="center"/>
          </w:tcPr>
          <w:p w14:paraId="7C17E851" w14:textId="7F746DA5" w:rsidR="00436CF8" w:rsidRPr="00401689" w:rsidRDefault="00436CF8" w:rsidP="00825285">
            <w:pPr>
              <w:jc w:val="center"/>
              <w:rPr>
                <w:sz w:val="20"/>
                <w:szCs w:val="20"/>
              </w:rPr>
            </w:pPr>
            <w:r w:rsidRPr="00401689">
              <w:rPr>
                <w:sz w:val="20"/>
                <w:szCs w:val="20"/>
              </w:rPr>
              <w:t>-0.13 – 0.04</w:t>
            </w:r>
          </w:p>
        </w:tc>
        <w:tc>
          <w:tcPr>
            <w:tcW w:w="900" w:type="dxa"/>
            <w:tcBorders>
              <w:left w:val="single" w:sz="18" w:space="0" w:color="auto"/>
              <w:bottom w:val="single" w:sz="4" w:space="0" w:color="000000"/>
            </w:tcBorders>
            <w:vAlign w:val="center"/>
          </w:tcPr>
          <w:p w14:paraId="3C38652F" w14:textId="77777777" w:rsidR="00436CF8" w:rsidRPr="00401689" w:rsidRDefault="00436CF8" w:rsidP="00825285">
            <w:pPr>
              <w:jc w:val="center"/>
              <w:rPr>
                <w:sz w:val="20"/>
                <w:szCs w:val="20"/>
              </w:rPr>
            </w:pPr>
            <w:r w:rsidRPr="00401689">
              <w:rPr>
                <w:sz w:val="20"/>
                <w:szCs w:val="20"/>
              </w:rPr>
              <w:t>-</w:t>
            </w:r>
          </w:p>
        </w:tc>
        <w:tc>
          <w:tcPr>
            <w:tcW w:w="1530" w:type="dxa"/>
            <w:tcBorders>
              <w:bottom w:val="single" w:sz="4" w:space="0" w:color="000000"/>
              <w:right w:val="single" w:sz="36" w:space="0" w:color="auto"/>
            </w:tcBorders>
            <w:vAlign w:val="center"/>
          </w:tcPr>
          <w:p w14:paraId="5A8E9C5B" w14:textId="77777777" w:rsidR="00436CF8" w:rsidRPr="00401689" w:rsidRDefault="00436CF8" w:rsidP="00825285">
            <w:pPr>
              <w:jc w:val="center"/>
              <w:rPr>
                <w:sz w:val="20"/>
                <w:szCs w:val="20"/>
              </w:rPr>
            </w:pPr>
            <w:r w:rsidRPr="00401689">
              <w:rPr>
                <w:sz w:val="20"/>
                <w:szCs w:val="20"/>
              </w:rPr>
              <w:t>-</w:t>
            </w:r>
          </w:p>
        </w:tc>
        <w:tc>
          <w:tcPr>
            <w:tcW w:w="900" w:type="dxa"/>
            <w:tcBorders>
              <w:left w:val="single" w:sz="36" w:space="0" w:color="auto"/>
              <w:bottom w:val="single" w:sz="4" w:space="0" w:color="000000"/>
            </w:tcBorders>
            <w:vAlign w:val="center"/>
          </w:tcPr>
          <w:p w14:paraId="2C11388F" w14:textId="3F67570A" w:rsidR="00436CF8" w:rsidRPr="00401689" w:rsidRDefault="00436CF8" w:rsidP="00825285">
            <w:pPr>
              <w:jc w:val="center"/>
              <w:rPr>
                <w:sz w:val="20"/>
                <w:szCs w:val="20"/>
              </w:rPr>
            </w:pPr>
            <w:r w:rsidRPr="00401689">
              <w:rPr>
                <w:sz w:val="20"/>
                <w:szCs w:val="20"/>
              </w:rPr>
              <w:t>-0.09</w:t>
            </w:r>
          </w:p>
        </w:tc>
        <w:tc>
          <w:tcPr>
            <w:tcW w:w="1260" w:type="dxa"/>
            <w:tcBorders>
              <w:bottom w:val="single" w:sz="4" w:space="0" w:color="000000"/>
              <w:right w:val="single" w:sz="18" w:space="0" w:color="auto"/>
            </w:tcBorders>
            <w:vAlign w:val="center"/>
          </w:tcPr>
          <w:p w14:paraId="2BB39633" w14:textId="0F05FF52" w:rsidR="00436CF8" w:rsidRPr="00401689" w:rsidRDefault="00436CF8" w:rsidP="00825285">
            <w:pPr>
              <w:jc w:val="center"/>
              <w:rPr>
                <w:sz w:val="20"/>
                <w:szCs w:val="20"/>
              </w:rPr>
            </w:pPr>
            <w:r w:rsidRPr="00401689">
              <w:rPr>
                <w:sz w:val="20"/>
                <w:szCs w:val="20"/>
              </w:rPr>
              <w:t>-0.25 – 0.07</w:t>
            </w:r>
          </w:p>
        </w:tc>
        <w:tc>
          <w:tcPr>
            <w:tcW w:w="990" w:type="dxa"/>
            <w:tcBorders>
              <w:left w:val="single" w:sz="18" w:space="0" w:color="auto"/>
              <w:bottom w:val="single" w:sz="4" w:space="0" w:color="000000"/>
            </w:tcBorders>
            <w:vAlign w:val="center"/>
          </w:tcPr>
          <w:p w14:paraId="2395EA9C" w14:textId="77777777" w:rsidR="00436CF8" w:rsidRPr="00401689" w:rsidRDefault="00436CF8" w:rsidP="00825285">
            <w:pPr>
              <w:jc w:val="center"/>
              <w:rPr>
                <w:sz w:val="20"/>
                <w:szCs w:val="20"/>
              </w:rPr>
            </w:pPr>
            <w:r w:rsidRPr="00401689">
              <w:rPr>
                <w:sz w:val="20"/>
                <w:szCs w:val="20"/>
              </w:rPr>
              <w:t>-</w:t>
            </w:r>
          </w:p>
        </w:tc>
        <w:tc>
          <w:tcPr>
            <w:tcW w:w="1530" w:type="dxa"/>
            <w:tcBorders>
              <w:bottom w:val="single" w:sz="4" w:space="0" w:color="000000"/>
              <w:right w:val="single" w:sz="4" w:space="0" w:color="auto"/>
            </w:tcBorders>
            <w:vAlign w:val="center"/>
          </w:tcPr>
          <w:p w14:paraId="49563278" w14:textId="77777777" w:rsidR="00436CF8" w:rsidRPr="00401689" w:rsidRDefault="00436CF8" w:rsidP="00825285">
            <w:pPr>
              <w:jc w:val="center"/>
              <w:rPr>
                <w:sz w:val="20"/>
                <w:szCs w:val="20"/>
              </w:rPr>
            </w:pPr>
          </w:p>
        </w:tc>
      </w:tr>
      <w:tr w:rsidR="00825285" w:rsidRPr="000006C9" w14:paraId="3FDAAACC" w14:textId="77777777" w:rsidTr="00401689">
        <w:trPr>
          <w:trHeight w:val="20"/>
          <w:jc w:val="center"/>
        </w:trPr>
        <w:tc>
          <w:tcPr>
            <w:tcW w:w="2877" w:type="dxa"/>
            <w:tcBorders>
              <w:bottom w:val="single" w:sz="4" w:space="0" w:color="000000"/>
            </w:tcBorders>
          </w:tcPr>
          <w:p w14:paraId="11185962" w14:textId="77777777" w:rsidR="00825285" w:rsidRPr="00401689" w:rsidRDefault="00825285" w:rsidP="00825285">
            <w:pPr>
              <w:rPr>
                <w:sz w:val="20"/>
                <w:szCs w:val="20"/>
              </w:rPr>
            </w:pPr>
            <w:r w:rsidRPr="00401689">
              <w:rPr>
                <w:sz w:val="20"/>
                <w:szCs w:val="20"/>
              </w:rPr>
              <w:t>Crop diversity * proportion of food from own production</w:t>
            </w:r>
          </w:p>
        </w:tc>
        <w:tc>
          <w:tcPr>
            <w:tcW w:w="898" w:type="dxa"/>
            <w:tcBorders>
              <w:bottom w:val="single" w:sz="4" w:space="0" w:color="000000"/>
            </w:tcBorders>
            <w:vAlign w:val="center"/>
          </w:tcPr>
          <w:p w14:paraId="6E29C6FC" w14:textId="77777777" w:rsidR="00825285" w:rsidRPr="00401689" w:rsidRDefault="00825285" w:rsidP="00825285">
            <w:pPr>
              <w:jc w:val="center"/>
              <w:rPr>
                <w:sz w:val="20"/>
                <w:szCs w:val="20"/>
              </w:rPr>
            </w:pPr>
            <w:r w:rsidRPr="00401689">
              <w:rPr>
                <w:sz w:val="20"/>
                <w:szCs w:val="20"/>
              </w:rPr>
              <w:t>-</w:t>
            </w:r>
          </w:p>
        </w:tc>
        <w:tc>
          <w:tcPr>
            <w:tcW w:w="1260" w:type="dxa"/>
            <w:tcBorders>
              <w:bottom w:val="single" w:sz="4" w:space="0" w:color="000000"/>
              <w:right w:val="single" w:sz="18" w:space="0" w:color="auto"/>
            </w:tcBorders>
            <w:vAlign w:val="center"/>
          </w:tcPr>
          <w:p w14:paraId="53C3AF33" w14:textId="3163DF63" w:rsidR="00825285" w:rsidRPr="00401689" w:rsidRDefault="00825285" w:rsidP="00825285">
            <w:pPr>
              <w:jc w:val="center"/>
              <w:rPr>
                <w:sz w:val="20"/>
                <w:szCs w:val="20"/>
              </w:rPr>
            </w:pPr>
            <w:r w:rsidRPr="00401689">
              <w:rPr>
                <w:sz w:val="20"/>
                <w:szCs w:val="20"/>
              </w:rPr>
              <w:t>-</w:t>
            </w:r>
          </w:p>
        </w:tc>
        <w:tc>
          <w:tcPr>
            <w:tcW w:w="900" w:type="dxa"/>
            <w:tcBorders>
              <w:left w:val="single" w:sz="18" w:space="0" w:color="auto"/>
              <w:bottom w:val="single" w:sz="4" w:space="0" w:color="000000"/>
            </w:tcBorders>
            <w:vAlign w:val="center"/>
          </w:tcPr>
          <w:p w14:paraId="152528E6" w14:textId="2CA9EF6D" w:rsidR="00825285" w:rsidRPr="00401689" w:rsidRDefault="00825285" w:rsidP="00825285">
            <w:pPr>
              <w:jc w:val="center"/>
              <w:rPr>
                <w:sz w:val="20"/>
                <w:szCs w:val="20"/>
              </w:rPr>
            </w:pPr>
            <w:r w:rsidRPr="00401689">
              <w:rPr>
                <w:sz w:val="20"/>
                <w:szCs w:val="20"/>
              </w:rPr>
              <w:t>0.12</w:t>
            </w:r>
          </w:p>
        </w:tc>
        <w:tc>
          <w:tcPr>
            <w:tcW w:w="1530" w:type="dxa"/>
            <w:tcBorders>
              <w:bottom w:val="single" w:sz="4" w:space="0" w:color="000000"/>
              <w:right w:val="single" w:sz="36" w:space="0" w:color="auto"/>
            </w:tcBorders>
            <w:vAlign w:val="center"/>
          </w:tcPr>
          <w:p w14:paraId="4D9EAC36" w14:textId="61249FF3" w:rsidR="00825285" w:rsidRPr="00401689" w:rsidRDefault="00825285" w:rsidP="00825285">
            <w:pPr>
              <w:jc w:val="center"/>
              <w:rPr>
                <w:sz w:val="20"/>
                <w:szCs w:val="20"/>
              </w:rPr>
            </w:pPr>
            <w:r w:rsidRPr="00401689">
              <w:rPr>
                <w:sz w:val="20"/>
                <w:szCs w:val="20"/>
              </w:rPr>
              <w:t>-0.03 – 0.27</w:t>
            </w:r>
          </w:p>
        </w:tc>
        <w:tc>
          <w:tcPr>
            <w:tcW w:w="900" w:type="dxa"/>
            <w:tcBorders>
              <w:left w:val="single" w:sz="36" w:space="0" w:color="auto"/>
              <w:bottom w:val="single" w:sz="4" w:space="0" w:color="000000"/>
            </w:tcBorders>
            <w:vAlign w:val="center"/>
          </w:tcPr>
          <w:p w14:paraId="5B417758" w14:textId="77777777" w:rsidR="00825285" w:rsidRPr="00401689" w:rsidRDefault="00825285" w:rsidP="00825285">
            <w:pPr>
              <w:jc w:val="center"/>
              <w:rPr>
                <w:sz w:val="20"/>
                <w:szCs w:val="20"/>
              </w:rPr>
            </w:pPr>
            <w:r w:rsidRPr="00401689">
              <w:rPr>
                <w:sz w:val="20"/>
                <w:szCs w:val="20"/>
              </w:rPr>
              <w:t>-</w:t>
            </w:r>
          </w:p>
        </w:tc>
        <w:tc>
          <w:tcPr>
            <w:tcW w:w="1260" w:type="dxa"/>
            <w:tcBorders>
              <w:bottom w:val="single" w:sz="4" w:space="0" w:color="000000"/>
              <w:right w:val="single" w:sz="18" w:space="0" w:color="auto"/>
            </w:tcBorders>
            <w:vAlign w:val="center"/>
          </w:tcPr>
          <w:p w14:paraId="798C621A" w14:textId="77777777" w:rsidR="00825285" w:rsidRPr="00401689" w:rsidRDefault="00825285" w:rsidP="00825285">
            <w:pPr>
              <w:jc w:val="center"/>
              <w:rPr>
                <w:sz w:val="20"/>
                <w:szCs w:val="20"/>
              </w:rPr>
            </w:pPr>
            <w:r w:rsidRPr="00401689">
              <w:rPr>
                <w:sz w:val="20"/>
                <w:szCs w:val="20"/>
              </w:rPr>
              <w:t>-</w:t>
            </w:r>
          </w:p>
        </w:tc>
        <w:tc>
          <w:tcPr>
            <w:tcW w:w="990" w:type="dxa"/>
            <w:tcBorders>
              <w:left w:val="single" w:sz="18" w:space="0" w:color="auto"/>
              <w:bottom w:val="single" w:sz="4" w:space="0" w:color="000000"/>
            </w:tcBorders>
            <w:vAlign w:val="center"/>
          </w:tcPr>
          <w:p w14:paraId="199C784F" w14:textId="7646357A" w:rsidR="00825285" w:rsidRPr="00401689" w:rsidRDefault="00825285" w:rsidP="00825285">
            <w:pPr>
              <w:jc w:val="center"/>
              <w:rPr>
                <w:sz w:val="20"/>
                <w:szCs w:val="20"/>
              </w:rPr>
            </w:pPr>
            <w:r w:rsidRPr="00401689">
              <w:rPr>
                <w:sz w:val="20"/>
                <w:szCs w:val="20"/>
              </w:rPr>
              <w:t>0.38 </w:t>
            </w:r>
            <w:r w:rsidRPr="00401689">
              <w:rPr>
                <w:sz w:val="20"/>
                <w:szCs w:val="20"/>
                <w:vertAlign w:val="superscript"/>
              </w:rPr>
              <w:t>**</w:t>
            </w:r>
          </w:p>
        </w:tc>
        <w:tc>
          <w:tcPr>
            <w:tcW w:w="1530" w:type="dxa"/>
            <w:tcBorders>
              <w:bottom w:val="single" w:sz="4" w:space="0" w:color="000000"/>
              <w:right w:val="single" w:sz="4" w:space="0" w:color="auto"/>
            </w:tcBorders>
            <w:vAlign w:val="center"/>
          </w:tcPr>
          <w:p w14:paraId="22C021BA" w14:textId="1BB9AC2B" w:rsidR="00825285" w:rsidRPr="00401689" w:rsidRDefault="00825285" w:rsidP="00825285">
            <w:pPr>
              <w:jc w:val="center"/>
              <w:rPr>
                <w:sz w:val="20"/>
                <w:szCs w:val="20"/>
              </w:rPr>
            </w:pPr>
            <w:r w:rsidRPr="00401689">
              <w:rPr>
                <w:sz w:val="20"/>
                <w:szCs w:val="20"/>
              </w:rPr>
              <w:t>0.12 – 0.64</w:t>
            </w:r>
          </w:p>
        </w:tc>
      </w:tr>
    </w:tbl>
    <w:p w14:paraId="05149163" w14:textId="1B625C18" w:rsidR="00F66A9A" w:rsidRPr="00F66A9A" w:rsidRDefault="00F66A9A" w:rsidP="00F66A9A">
      <w:pPr>
        <w:pBdr>
          <w:top w:val="nil"/>
          <w:left w:val="nil"/>
          <w:bottom w:val="nil"/>
          <w:right w:val="nil"/>
          <w:between w:val="nil"/>
        </w:pBdr>
        <w:spacing w:after="200"/>
        <w:ind w:left="450" w:right="-630"/>
        <w:rPr>
          <w:iCs/>
          <w:color w:val="000000"/>
          <w:sz w:val="20"/>
          <w:szCs w:val="20"/>
        </w:rPr>
      </w:pPr>
      <w:r w:rsidRPr="00F66A9A">
        <w:rPr>
          <w:iCs/>
          <w:color w:val="000000"/>
          <w:sz w:val="16"/>
          <w:szCs w:val="16"/>
          <w:vertAlign w:val="superscript"/>
        </w:rPr>
        <w:t>1</w:t>
      </w:r>
      <w:r w:rsidR="008F7D79">
        <w:rPr>
          <w:rFonts w:ascii="Times" w:eastAsia="Times" w:hAnsi="Times" w:cs="Times"/>
          <w:sz w:val="16"/>
          <w:szCs w:val="16"/>
        </w:rPr>
        <w:t>Significance at P&lt;0.05.</w:t>
      </w:r>
      <w:r w:rsidR="008F7D79">
        <w:rPr>
          <w:color w:val="2A2A2A"/>
          <w:sz w:val="16"/>
          <w:szCs w:val="16"/>
          <w:highlight w:val="white"/>
        </w:rPr>
        <w:t xml:space="preserve">  </w:t>
      </w:r>
      <w:r w:rsidR="008F7D79">
        <w:rPr>
          <w:rFonts w:ascii="Times" w:eastAsia="Times" w:hAnsi="Times" w:cs="Times"/>
          <w:sz w:val="16"/>
          <w:szCs w:val="16"/>
        </w:rPr>
        <w:t>* p&lt;0.05   ** p&lt;0.01   *** p&lt;0.00</w:t>
      </w:r>
      <w:r w:rsidR="00436CF8">
        <w:rPr>
          <w:rFonts w:ascii="Times" w:eastAsia="Times" w:hAnsi="Times" w:cs="Times"/>
          <w:sz w:val="16"/>
          <w:szCs w:val="16"/>
        </w:rPr>
        <w:t xml:space="preserve">. </w:t>
      </w:r>
      <w:r>
        <w:rPr>
          <w:rFonts w:ascii="Times" w:eastAsia="Times" w:hAnsi="Times" w:cs="Times"/>
          <w:sz w:val="16"/>
          <w:szCs w:val="16"/>
        </w:rPr>
        <w:t xml:space="preserve">Models also adjusted for </w:t>
      </w:r>
      <w:r w:rsidRPr="00436CF8">
        <w:rPr>
          <w:rFonts w:ascii="Times" w:eastAsia="Times" w:hAnsi="Times" w:cs="Times"/>
          <w:sz w:val="16"/>
          <w:szCs w:val="16"/>
        </w:rPr>
        <w:t>child gender, head of household gender and age, household size, ownership of any animal, household nonfood and food expenditures in the last 15 days.</w:t>
      </w:r>
    </w:p>
    <w:p w14:paraId="1EF49EF3" w14:textId="2982882D" w:rsidR="00226FB0" w:rsidRDefault="00226FB0" w:rsidP="0052413D">
      <w:pPr>
        <w:spacing w:line="360" w:lineRule="auto"/>
      </w:pPr>
    </w:p>
    <w:p w14:paraId="0FAEED28" w14:textId="44CCE3F5" w:rsidR="00226FB0" w:rsidRDefault="00226FB0" w:rsidP="0052413D">
      <w:pPr>
        <w:spacing w:line="360" w:lineRule="auto"/>
      </w:pPr>
    </w:p>
    <w:p w14:paraId="490ED558" w14:textId="591B6A0F" w:rsidR="00825285" w:rsidRDefault="00825285" w:rsidP="0052413D">
      <w:pPr>
        <w:spacing w:line="360" w:lineRule="auto"/>
      </w:pPr>
    </w:p>
    <w:p w14:paraId="0BC09A2B" w14:textId="76E7197E" w:rsidR="00825285" w:rsidRDefault="00825285" w:rsidP="0052413D">
      <w:pPr>
        <w:spacing w:line="360" w:lineRule="auto"/>
      </w:pPr>
    </w:p>
    <w:p w14:paraId="1AC9E79E" w14:textId="4EC76127" w:rsidR="00825285" w:rsidRDefault="00825285" w:rsidP="0052413D">
      <w:pPr>
        <w:spacing w:line="360" w:lineRule="auto"/>
      </w:pPr>
    </w:p>
    <w:p w14:paraId="51E6FD51" w14:textId="2590F8B3" w:rsidR="00825285" w:rsidRDefault="00825285" w:rsidP="0052413D">
      <w:pPr>
        <w:spacing w:line="360" w:lineRule="auto"/>
      </w:pPr>
    </w:p>
    <w:p w14:paraId="45A1B090" w14:textId="66FF4D5E" w:rsidR="00825285" w:rsidRDefault="00825285" w:rsidP="0052413D">
      <w:pPr>
        <w:spacing w:line="360" w:lineRule="auto"/>
      </w:pPr>
    </w:p>
    <w:p w14:paraId="6B47ECCE" w14:textId="41549CFD" w:rsidR="00825285" w:rsidRDefault="00825285" w:rsidP="0052413D">
      <w:pPr>
        <w:spacing w:line="360" w:lineRule="auto"/>
      </w:pPr>
    </w:p>
    <w:p w14:paraId="3819A2B8" w14:textId="77777777" w:rsidR="00825285" w:rsidRDefault="00825285" w:rsidP="0052413D">
      <w:pPr>
        <w:spacing w:line="360" w:lineRule="auto"/>
      </w:pPr>
    </w:p>
    <w:p w14:paraId="2B161435" w14:textId="77777777" w:rsidR="00226FB0" w:rsidRDefault="00226FB0" w:rsidP="0052413D">
      <w:pPr>
        <w:spacing w:line="360" w:lineRule="auto"/>
      </w:pP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985"/>
        <w:gridCol w:w="1435"/>
        <w:gridCol w:w="1710"/>
        <w:gridCol w:w="2160"/>
      </w:tblGrid>
      <w:tr w:rsidR="0052413D" w14:paraId="648DAB2F" w14:textId="77777777" w:rsidTr="00C4106F">
        <w:trPr>
          <w:jc w:val="center"/>
        </w:trPr>
        <w:tc>
          <w:tcPr>
            <w:tcW w:w="11070" w:type="dxa"/>
            <w:gridSpan w:val="5"/>
            <w:tcBorders>
              <w:top w:val="nil"/>
              <w:left w:val="nil"/>
              <w:right w:val="nil"/>
            </w:tcBorders>
          </w:tcPr>
          <w:p w14:paraId="00B96CC0" w14:textId="5A318821" w:rsidR="0052413D" w:rsidRPr="00C4106F" w:rsidRDefault="00C4106F" w:rsidP="00127C86">
            <w:pPr>
              <w:spacing w:line="360" w:lineRule="auto"/>
              <w:ind w:right="-79"/>
              <w:rPr>
                <w:iCs/>
                <w:color w:val="2A2A2A"/>
                <w:sz w:val="20"/>
                <w:szCs w:val="20"/>
                <w:vertAlign w:val="superscript"/>
              </w:rPr>
            </w:pPr>
            <w:r w:rsidRPr="00C4106F">
              <w:rPr>
                <w:b/>
                <w:bCs/>
                <w:iCs/>
                <w:color w:val="2A2A2A"/>
                <w:sz w:val="20"/>
                <w:szCs w:val="20"/>
              </w:rPr>
              <w:t>Supplemental Table 4.</w:t>
            </w:r>
            <w:r w:rsidR="0052413D" w:rsidRPr="00C4106F">
              <w:rPr>
                <w:iCs/>
                <w:color w:val="2A2A2A"/>
                <w:sz w:val="20"/>
                <w:szCs w:val="20"/>
              </w:rPr>
              <w:t xml:space="preserve"> Results of </w:t>
            </w:r>
            <w:r>
              <w:rPr>
                <w:iCs/>
                <w:color w:val="2A2A2A"/>
                <w:sz w:val="20"/>
                <w:szCs w:val="20"/>
              </w:rPr>
              <w:t xml:space="preserve">cross-sectional </w:t>
            </w:r>
            <w:r w:rsidR="0052413D" w:rsidRPr="00C4106F">
              <w:rPr>
                <w:iCs/>
                <w:color w:val="2A2A2A"/>
                <w:sz w:val="20"/>
                <w:szCs w:val="20"/>
              </w:rPr>
              <w:t>path analysis of mediation from relative market orientation on the association of crop diversity and CDD</w:t>
            </w:r>
            <w:r>
              <w:rPr>
                <w:iCs/>
                <w:color w:val="2A2A2A"/>
                <w:sz w:val="20"/>
                <w:szCs w:val="20"/>
              </w:rPr>
              <w:t>, 2006-2007</w:t>
            </w:r>
            <w:r w:rsidR="0052413D" w:rsidRPr="00C4106F">
              <w:rPr>
                <w:iCs/>
                <w:color w:val="2A2A2A"/>
                <w:sz w:val="20"/>
                <w:szCs w:val="20"/>
                <w:vertAlign w:val="superscript"/>
              </w:rPr>
              <w:t>1</w:t>
            </w:r>
          </w:p>
        </w:tc>
      </w:tr>
      <w:tr w:rsidR="0052413D" w14:paraId="601426E0" w14:textId="77777777" w:rsidTr="00C4106F">
        <w:trPr>
          <w:jc w:val="center"/>
        </w:trPr>
        <w:tc>
          <w:tcPr>
            <w:tcW w:w="3780" w:type="dxa"/>
          </w:tcPr>
          <w:p w14:paraId="29ED1513" w14:textId="77777777" w:rsidR="0052413D" w:rsidRDefault="0052413D" w:rsidP="00127C86">
            <w:pPr>
              <w:spacing w:line="360" w:lineRule="auto"/>
              <w:rPr>
                <w:color w:val="2A2A2A"/>
                <w:sz w:val="20"/>
                <w:szCs w:val="20"/>
              </w:rPr>
            </w:pPr>
          </w:p>
        </w:tc>
        <w:tc>
          <w:tcPr>
            <w:tcW w:w="3420" w:type="dxa"/>
            <w:gridSpan w:val="2"/>
          </w:tcPr>
          <w:p w14:paraId="074E4788" w14:textId="77777777" w:rsidR="0052413D" w:rsidRDefault="0052413D" w:rsidP="00127C86">
            <w:pPr>
              <w:spacing w:line="360" w:lineRule="auto"/>
              <w:jc w:val="center"/>
              <w:rPr>
                <w:color w:val="2A2A2A"/>
                <w:sz w:val="20"/>
                <w:szCs w:val="20"/>
              </w:rPr>
            </w:pPr>
            <w:r>
              <w:rPr>
                <w:color w:val="2A2A2A"/>
                <w:sz w:val="20"/>
                <w:szCs w:val="20"/>
              </w:rPr>
              <w:t xml:space="preserve">CNFR </w:t>
            </w:r>
          </w:p>
        </w:tc>
        <w:tc>
          <w:tcPr>
            <w:tcW w:w="3870" w:type="dxa"/>
            <w:gridSpan w:val="2"/>
          </w:tcPr>
          <w:p w14:paraId="611AE6C6" w14:textId="77777777" w:rsidR="0052413D" w:rsidRDefault="0052413D" w:rsidP="00127C86">
            <w:pPr>
              <w:spacing w:line="360" w:lineRule="auto"/>
              <w:jc w:val="center"/>
              <w:rPr>
                <w:color w:val="2A2A2A"/>
                <w:sz w:val="20"/>
                <w:szCs w:val="20"/>
              </w:rPr>
            </w:pPr>
            <w:r>
              <w:rPr>
                <w:color w:val="2A2A2A"/>
                <w:sz w:val="20"/>
                <w:szCs w:val="20"/>
              </w:rPr>
              <w:t>CSR</w:t>
            </w:r>
          </w:p>
        </w:tc>
      </w:tr>
      <w:tr w:rsidR="0052413D" w14:paraId="5FE2F7B0" w14:textId="77777777" w:rsidTr="00C4106F">
        <w:trPr>
          <w:jc w:val="center"/>
        </w:trPr>
        <w:tc>
          <w:tcPr>
            <w:tcW w:w="3780" w:type="dxa"/>
          </w:tcPr>
          <w:p w14:paraId="00243D44" w14:textId="77777777" w:rsidR="0052413D" w:rsidRDefault="0052413D" w:rsidP="00127C86">
            <w:pPr>
              <w:spacing w:line="360" w:lineRule="auto"/>
              <w:rPr>
                <w:color w:val="2A2A2A"/>
                <w:sz w:val="20"/>
                <w:szCs w:val="20"/>
              </w:rPr>
            </w:pPr>
          </w:p>
        </w:tc>
        <w:tc>
          <w:tcPr>
            <w:tcW w:w="1985" w:type="dxa"/>
          </w:tcPr>
          <w:p w14:paraId="094EFDAC" w14:textId="77777777" w:rsidR="0052413D" w:rsidRDefault="0052413D" w:rsidP="00127C86">
            <w:pPr>
              <w:spacing w:line="360" w:lineRule="auto"/>
              <w:jc w:val="center"/>
              <w:rPr>
                <w:color w:val="2A2A2A"/>
                <w:sz w:val="20"/>
                <w:szCs w:val="20"/>
              </w:rPr>
            </w:pPr>
            <w:r>
              <w:rPr>
                <w:color w:val="2A2A2A"/>
                <w:sz w:val="20"/>
                <w:szCs w:val="20"/>
              </w:rPr>
              <w:t>DDS</w:t>
            </w:r>
          </w:p>
        </w:tc>
        <w:tc>
          <w:tcPr>
            <w:tcW w:w="1435" w:type="dxa"/>
          </w:tcPr>
          <w:p w14:paraId="36666A28" w14:textId="77777777" w:rsidR="0052413D" w:rsidRDefault="0052413D" w:rsidP="00127C86">
            <w:pPr>
              <w:spacing w:line="360" w:lineRule="auto"/>
              <w:jc w:val="center"/>
              <w:rPr>
                <w:color w:val="2A2A2A"/>
                <w:sz w:val="20"/>
                <w:szCs w:val="20"/>
              </w:rPr>
            </w:pPr>
            <w:r>
              <w:rPr>
                <w:color w:val="2A2A2A"/>
                <w:sz w:val="20"/>
                <w:szCs w:val="20"/>
              </w:rPr>
              <w:t>DDS</w:t>
            </w:r>
          </w:p>
        </w:tc>
        <w:tc>
          <w:tcPr>
            <w:tcW w:w="1710" w:type="dxa"/>
          </w:tcPr>
          <w:p w14:paraId="12034B01" w14:textId="77777777" w:rsidR="0052413D" w:rsidRDefault="0052413D" w:rsidP="00127C86">
            <w:pPr>
              <w:spacing w:line="360" w:lineRule="auto"/>
              <w:jc w:val="center"/>
              <w:rPr>
                <w:color w:val="2A2A2A"/>
                <w:sz w:val="20"/>
                <w:szCs w:val="20"/>
              </w:rPr>
            </w:pPr>
            <w:r>
              <w:rPr>
                <w:color w:val="2A2A2A"/>
                <w:sz w:val="20"/>
                <w:szCs w:val="20"/>
              </w:rPr>
              <w:t>DDS</w:t>
            </w:r>
          </w:p>
        </w:tc>
        <w:tc>
          <w:tcPr>
            <w:tcW w:w="2160" w:type="dxa"/>
          </w:tcPr>
          <w:p w14:paraId="23611EAF" w14:textId="77777777" w:rsidR="0052413D" w:rsidRDefault="0052413D" w:rsidP="00127C86">
            <w:pPr>
              <w:spacing w:line="360" w:lineRule="auto"/>
              <w:jc w:val="center"/>
              <w:rPr>
                <w:color w:val="2A2A2A"/>
                <w:sz w:val="20"/>
                <w:szCs w:val="20"/>
              </w:rPr>
            </w:pPr>
            <w:r>
              <w:rPr>
                <w:color w:val="2A2A2A"/>
                <w:sz w:val="20"/>
                <w:szCs w:val="20"/>
              </w:rPr>
              <w:t>DDS</w:t>
            </w:r>
          </w:p>
        </w:tc>
      </w:tr>
      <w:tr w:rsidR="0052413D" w14:paraId="5F1EA9EF" w14:textId="77777777" w:rsidTr="00C4106F">
        <w:trPr>
          <w:jc w:val="center"/>
        </w:trPr>
        <w:tc>
          <w:tcPr>
            <w:tcW w:w="3780" w:type="dxa"/>
          </w:tcPr>
          <w:p w14:paraId="21450C28" w14:textId="77777777" w:rsidR="0052413D" w:rsidRDefault="0052413D" w:rsidP="00127C86">
            <w:pPr>
              <w:spacing w:line="360" w:lineRule="auto"/>
              <w:rPr>
                <w:color w:val="2A2A2A"/>
                <w:sz w:val="20"/>
                <w:szCs w:val="20"/>
              </w:rPr>
            </w:pPr>
          </w:p>
        </w:tc>
        <w:tc>
          <w:tcPr>
            <w:tcW w:w="1985" w:type="dxa"/>
          </w:tcPr>
          <w:p w14:paraId="70F01F9D" w14:textId="77777777" w:rsidR="0052413D" w:rsidRDefault="0052413D" w:rsidP="00127C86">
            <w:pPr>
              <w:spacing w:line="360" w:lineRule="auto"/>
              <w:jc w:val="center"/>
              <w:rPr>
                <w:color w:val="2A2A2A"/>
                <w:sz w:val="20"/>
                <w:szCs w:val="20"/>
              </w:rPr>
            </w:pPr>
            <w:r>
              <w:rPr>
                <w:color w:val="2A2A2A"/>
                <w:sz w:val="20"/>
                <w:szCs w:val="20"/>
              </w:rPr>
              <w:t>Ethiopia</w:t>
            </w:r>
          </w:p>
        </w:tc>
        <w:tc>
          <w:tcPr>
            <w:tcW w:w="1435" w:type="dxa"/>
          </w:tcPr>
          <w:p w14:paraId="46F9B602" w14:textId="7C9804CF" w:rsidR="0052413D" w:rsidRDefault="0052413D" w:rsidP="00127C86">
            <w:pPr>
              <w:spacing w:line="360" w:lineRule="auto"/>
              <w:jc w:val="center"/>
              <w:rPr>
                <w:color w:val="2A2A2A"/>
                <w:sz w:val="20"/>
                <w:szCs w:val="20"/>
              </w:rPr>
            </w:pPr>
            <w:r>
              <w:rPr>
                <w:color w:val="2A2A2A"/>
                <w:sz w:val="20"/>
                <w:szCs w:val="20"/>
              </w:rPr>
              <w:t>Vietnam</w:t>
            </w:r>
          </w:p>
        </w:tc>
        <w:tc>
          <w:tcPr>
            <w:tcW w:w="1710" w:type="dxa"/>
          </w:tcPr>
          <w:p w14:paraId="74C83AD2" w14:textId="77777777" w:rsidR="0052413D" w:rsidRDefault="0052413D" w:rsidP="00127C86">
            <w:pPr>
              <w:spacing w:line="360" w:lineRule="auto"/>
              <w:jc w:val="center"/>
              <w:rPr>
                <w:color w:val="2A2A2A"/>
                <w:sz w:val="20"/>
                <w:szCs w:val="20"/>
              </w:rPr>
            </w:pPr>
            <w:r>
              <w:rPr>
                <w:color w:val="2A2A2A"/>
                <w:sz w:val="20"/>
                <w:szCs w:val="20"/>
              </w:rPr>
              <w:t>Ethiopia</w:t>
            </w:r>
          </w:p>
        </w:tc>
        <w:tc>
          <w:tcPr>
            <w:tcW w:w="2160" w:type="dxa"/>
          </w:tcPr>
          <w:p w14:paraId="40859129" w14:textId="77777777" w:rsidR="0052413D" w:rsidRDefault="0052413D" w:rsidP="00127C86">
            <w:pPr>
              <w:spacing w:line="360" w:lineRule="auto"/>
              <w:jc w:val="center"/>
              <w:rPr>
                <w:color w:val="2A2A2A"/>
                <w:sz w:val="20"/>
                <w:szCs w:val="20"/>
                <w:vertAlign w:val="superscript"/>
              </w:rPr>
            </w:pPr>
            <w:r>
              <w:rPr>
                <w:color w:val="2A2A2A"/>
                <w:sz w:val="20"/>
                <w:szCs w:val="20"/>
              </w:rPr>
              <w:t>Vietnam</w:t>
            </w:r>
          </w:p>
        </w:tc>
      </w:tr>
      <w:tr w:rsidR="0052413D" w14:paraId="60148A0C" w14:textId="77777777" w:rsidTr="00C4106F">
        <w:trPr>
          <w:jc w:val="center"/>
        </w:trPr>
        <w:tc>
          <w:tcPr>
            <w:tcW w:w="3780" w:type="dxa"/>
          </w:tcPr>
          <w:p w14:paraId="366A2013" w14:textId="77777777" w:rsidR="0052413D" w:rsidRDefault="0052413D" w:rsidP="00127C86">
            <w:pPr>
              <w:spacing w:line="360" w:lineRule="auto"/>
              <w:rPr>
                <w:i/>
                <w:color w:val="2A2A2A"/>
                <w:sz w:val="20"/>
                <w:szCs w:val="20"/>
              </w:rPr>
            </w:pPr>
            <w:r>
              <w:rPr>
                <w:i/>
                <w:color w:val="2A2A2A"/>
                <w:sz w:val="20"/>
                <w:szCs w:val="20"/>
              </w:rPr>
              <w:t>Mediating variable</w:t>
            </w:r>
          </w:p>
        </w:tc>
        <w:tc>
          <w:tcPr>
            <w:tcW w:w="1985" w:type="dxa"/>
          </w:tcPr>
          <w:p w14:paraId="205D421C" w14:textId="77777777" w:rsidR="0052413D" w:rsidRDefault="0052413D" w:rsidP="00127C86">
            <w:pPr>
              <w:spacing w:line="360" w:lineRule="auto"/>
              <w:rPr>
                <w:color w:val="2A2A2A"/>
                <w:sz w:val="20"/>
                <w:szCs w:val="20"/>
              </w:rPr>
            </w:pPr>
          </w:p>
        </w:tc>
        <w:tc>
          <w:tcPr>
            <w:tcW w:w="1435" w:type="dxa"/>
          </w:tcPr>
          <w:p w14:paraId="34BDF168" w14:textId="77777777" w:rsidR="0052413D" w:rsidRDefault="0052413D" w:rsidP="00127C86">
            <w:pPr>
              <w:spacing w:line="360" w:lineRule="auto"/>
              <w:rPr>
                <w:color w:val="2A2A2A"/>
                <w:sz w:val="20"/>
                <w:szCs w:val="20"/>
              </w:rPr>
            </w:pPr>
          </w:p>
        </w:tc>
        <w:tc>
          <w:tcPr>
            <w:tcW w:w="1710" w:type="dxa"/>
          </w:tcPr>
          <w:p w14:paraId="75E2F653" w14:textId="77777777" w:rsidR="0052413D" w:rsidRDefault="0052413D" w:rsidP="00127C86">
            <w:pPr>
              <w:spacing w:line="360" w:lineRule="auto"/>
              <w:rPr>
                <w:color w:val="2A2A2A"/>
                <w:sz w:val="20"/>
                <w:szCs w:val="20"/>
              </w:rPr>
            </w:pPr>
          </w:p>
        </w:tc>
        <w:tc>
          <w:tcPr>
            <w:tcW w:w="2160" w:type="dxa"/>
          </w:tcPr>
          <w:p w14:paraId="1F10BC4D" w14:textId="77777777" w:rsidR="0052413D" w:rsidRDefault="0052413D" w:rsidP="00127C86">
            <w:pPr>
              <w:spacing w:line="360" w:lineRule="auto"/>
              <w:rPr>
                <w:color w:val="2A2A2A"/>
                <w:sz w:val="20"/>
                <w:szCs w:val="20"/>
              </w:rPr>
            </w:pPr>
          </w:p>
        </w:tc>
      </w:tr>
      <w:tr w:rsidR="0052413D" w14:paraId="2D6EAE4B" w14:textId="77777777" w:rsidTr="00C4106F">
        <w:trPr>
          <w:jc w:val="center"/>
        </w:trPr>
        <w:tc>
          <w:tcPr>
            <w:tcW w:w="11070" w:type="dxa"/>
            <w:gridSpan w:val="5"/>
          </w:tcPr>
          <w:p w14:paraId="0F00D16B" w14:textId="77777777" w:rsidR="0052413D" w:rsidRDefault="0052413D" w:rsidP="00127C86">
            <w:pPr>
              <w:spacing w:line="360" w:lineRule="auto"/>
              <w:rPr>
                <w:color w:val="2A2A2A"/>
                <w:sz w:val="20"/>
                <w:szCs w:val="20"/>
              </w:rPr>
            </w:pPr>
            <w:r>
              <w:rPr>
                <w:b/>
                <w:color w:val="2A2A2A"/>
                <w:sz w:val="20"/>
                <w:szCs w:val="20"/>
              </w:rPr>
              <w:t>Proportion of household food from own production</w:t>
            </w:r>
          </w:p>
        </w:tc>
      </w:tr>
      <w:tr w:rsidR="0052413D" w14:paraId="27D06C22" w14:textId="77777777" w:rsidTr="00C4106F">
        <w:trPr>
          <w:jc w:val="center"/>
        </w:trPr>
        <w:tc>
          <w:tcPr>
            <w:tcW w:w="3780" w:type="dxa"/>
          </w:tcPr>
          <w:p w14:paraId="0A214479" w14:textId="77777777" w:rsidR="0052413D" w:rsidRDefault="0052413D" w:rsidP="00127C86">
            <w:pPr>
              <w:spacing w:line="360" w:lineRule="auto"/>
              <w:rPr>
                <w:color w:val="2A2A2A"/>
                <w:sz w:val="20"/>
                <w:szCs w:val="20"/>
              </w:rPr>
            </w:pPr>
            <w:r>
              <w:rPr>
                <w:color w:val="2A2A2A"/>
                <w:sz w:val="20"/>
                <w:szCs w:val="20"/>
              </w:rPr>
              <w:t>Direct effect</w:t>
            </w:r>
          </w:p>
        </w:tc>
        <w:tc>
          <w:tcPr>
            <w:tcW w:w="1985" w:type="dxa"/>
          </w:tcPr>
          <w:p w14:paraId="394C858A" w14:textId="69936369" w:rsidR="0052413D" w:rsidRDefault="0052413D" w:rsidP="00127C86">
            <w:pPr>
              <w:spacing w:line="360" w:lineRule="auto"/>
              <w:jc w:val="center"/>
              <w:rPr>
                <w:color w:val="2A2A2A"/>
                <w:sz w:val="20"/>
                <w:szCs w:val="20"/>
              </w:rPr>
            </w:pPr>
            <w:r>
              <w:rPr>
                <w:color w:val="2A2A2A"/>
                <w:sz w:val="20"/>
                <w:szCs w:val="20"/>
              </w:rPr>
              <w:t>0.</w:t>
            </w:r>
            <w:r w:rsidR="0022708E">
              <w:rPr>
                <w:color w:val="2A2A2A"/>
                <w:sz w:val="20"/>
                <w:szCs w:val="20"/>
              </w:rPr>
              <w:t>1</w:t>
            </w:r>
            <w:r w:rsidR="002D1753">
              <w:rPr>
                <w:color w:val="2A2A2A"/>
                <w:sz w:val="20"/>
                <w:szCs w:val="20"/>
              </w:rPr>
              <w:t>3</w:t>
            </w:r>
            <w:r w:rsidR="00B71932">
              <w:rPr>
                <w:color w:val="2A2A2A"/>
                <w:sz w:val="20"/>
                <w:szCs w:val="20"/>
              </w:rPr>
              <w:t>**</w:t>
            </w:r>
            <w:r>
              <w:rPr>
                <w:color w:val="2A2A2A"/>
                <w:sz w:val="20"/>
                <w:szCs w:val="20"/>
              </w:rPr>
              <w:t xml:space="preserve"> </w:t>
            </w:r>
            <w:r>
              <w:rPr>
                <w:rFonts w:ascii="Times" w:eastAsia="Times" w:hAnsi="Times" w:cs="Times"/>
                <w:color w:val="000000"/>
                <w:sz w:val="20"/>
                <w:szCs w:val="20"/>
              </w:rPr>
              <w:t>± 0.05</w:t>
            </w:r>
          </w:p>
        </w:tc>
        <w:tc>
          <w:tcPr>
            <w:tcW w:w="1435" w:type="dxa"/>
          </w:tcPr>
          <w:p w14:paraId="47ABBFB9" w14:textId="06C6ECA7" w:rsidR="0052413D" w:rsidRDefault="0052413D" w:rsidP="00127C86">
            <w:pPr>
              <w:spacing w:line="360" w:lineRule="auto"/>
              <w:jc w:val="center"/>
              <w:rPr>
                <w:color w:val="2A2A2A"/>
                <w:sz w:val="20"/>
                <w:szCs w:val="20"/>
              </w:rPr>
            </w:pPr>
            <w:r>
              <w:rPr>
                <w:color w:val="2A2A2A"/>
                <w:sz w:val="20"/>
                <w:szCs w:val="20"/>
              </w:rPr>
              <w:t>0.0</w:t>
            </w:r>
            <w:r w:rsidR="002D1753">
              <w:rPr>
                <w:color w:val="2A2A2A"/>
                <w:sz w:val="20"/>
                <w:szCs w:val="20"/>
              </w:rPr>
              <w:t>1</w:t>
            </w:r>
            <w:r>
              <w:rPr>
                <w:color w:val="2A2A2A"/>
                <w:sz w:val="20"/>
                <w:szCs w:val="20"/>
              </w:rPr>
              <w:t xml:space="preserve"> </w:t>
            </w:r>
            <w:r>
              <w:rPr>
                <w:rFonts w:ascii="Times" w:eastAsia="Times" w:hAnsi="Times" w:cs="Times"/>
                <w:color w:val="000000"/>
                <w:sz w:val="20"/>
                <w:szCs w:val="20"/>
              </w:rPr>
              <w:t>± 0.05</w:t>
            </w:r>
          </w:p>
        </w:tc>
        <w:tc>
          <w:tcPr>
            <w:tcW w:w="1710" w:type="dxa"/>
          </w:tcPr>
          <w:p w14:paraId="22E6E5B7" w14:textId="4C45524A" w:rsidR="0052413D" w:rsidRDefault="0052413D" w:rsidP="0022708E">
            <w:pPr>
              <w:spacing w:line="360" w:lineRule="auto"/>
              <w:jc w:val="center"/>
              <w:rPr>
                <w:color w:val="2A2A2A"/>
                <w:sz w:val="20"/>
                <w:szCs w:val="20"/>
              </w:rPr>
            </w:pPr>
            <w:r>
              <w:rPr>
                <w:color w:val="2A2A2A"/>
                <w:sz w:val="20"/>
                <w:szCs w:val="20"/>
              </w:rPr>
              <w:t>0.0</w:t>
            </w:r>
            <w:r w:rsidR="009E7253">
              <w:rPr>
                <w:color w:val="2A2A2A"/>
                <w:sz w:val="20"/>
                <w:szCs w:val="20"/>
              </w:rPr>
              <w:t xml:space="preserve">2 </w:t>
            </w:r>
            <w:r w:rsidR="009E7253">
              <w:rPr>
                <w:rFonts w:ascii="Times" w:eastAsia="Times" w:hAnsi="Times" w:cs="Times"/>
                <w:color w:val="000000"/>
                <w:sz w:val="20"/>
                <w:szCs w:val="20"/>
              </w:rPr>
              <w:t>± 0.02</w:t>
            </w:r>
          </w:p>
        </w:tc>
        <w:tc>
          <w:tcPr>
            <w:tcW w:w="2160" w:type="dxa"/>
          </w:tcPr>
          <w:p w14:paraId="0F07583A" w14:textId="72D95702" w:rsidR="0052413D" w:rsidRDefault="0052413D" w:rsidP="00127C86">
            <w:pPr>
              <w:spacing w:line="360" w:lineRule="auto"/>
              <w:jc w:val="center"/>
              <w:rPr>
                <w:color w:val="2A2A2A"/>
                <w:sz w:val="20"/>
                <w:szCs w:val="20"/>
              </w:rPr>
            </w:pPr>
            <w:r>
              <w:rPr>
                <w:color w:val="2A2A2A"/>
                <w:sz w:val="20"/>
                <w:szCs w:val="20"/>
              </w:rPr>
              <w:t xml:space="preserve">  0.0</w:t>
            </w:r>
            <w:r w:rsidR="006D378F">
              <w:rPr>
                <w:color w:val="2A2A2A"/>
                <w:sz w:val="20"/>
                <w:szCs w:val="20"/>
              </w:rPr>
              <w:t>1</w:t>
            </w:r>
            <w:r>
              <w:rPr>
                <w:color w:val="2A2A2A"/>
                <w:sz w:val="20"/>
                <w:szCs w:val="20"/>
              </w:rPr>
              <w:t xml:space="preserve"> </w:t>
            </w:r>
            <w:r>
              <w:rPr>
                <w:rFonts w:ascii="Times" w:eastAsia="Times" w:hAnsi="Times" w:cs="Times"/>
                <w:color w:val="000000"/>
                <w:sz w:val="20"/>
                <w:szCs w:val="20"/>
              </w:rPr>
              <w:t>± 0.02</w:t>
            </w:r>
          </w:p>
        </w:tc>
      </w:tr>
      <w:tr w:rsidR="0052413D" w14:paraId="3E6CAE38" w14:textId="77777777" w:rsidTr="00C4106F">
        <w:trPr>
          <w:jc w:val="center"/>
        </w:trPr>
        <w:tc>
          <w:tcPr>
            <w:tcW w:w="3780" w:type="dxa"/>
          </w:tcPr>
          <w:p w14:paraId="01D11DA3" w14:textId="77777777" w:rsidR="0052413D" w:rsidRDefault="0052413D" w:rsidP="00127C86">
            <w:pPr>
              <w:spacing w:line="360" w:lineRule="auto"/>
              <w:rPr>
                <w:color w:val="2A2A2A"/>
                <w:sz w:val="20"/>
                <w:szCs w:val="20"/>
              </w:rPr>
            </w:pPr>
            <w:r>
              <w:rPr>
                <w:color w:val="2A2A2A"/>
                <w:sz w:val="20"/>
                <w:szCs w:val="20"/>
              </w:rPr>
              <w:t>Indirect effect</w:t>
            </w:r>
          </w:p>
        </w:tc>
        <w:tc>
          <w:tcPr>
            <w:tcW w:w="1985" w:type="dxa"/>
          </w:tcPr>
          <w:p w14:paraId="4E6A9C0E" w14:textId="48AFC11C" w:rsidR="0052413D" w:rsidRDefault="0052413D" w:rsidP="00127C86">
            <w:pPr>
              <w:spacing w:line="360" w:lineRule="auto"/>
              <w:jc w:val="center"/>
              <w:rPr>
                <w:color w:val="2A2A2A"/>
                <w:sz w:val="20"/>
                <w:szCs w:val="20"/>
              </w:rPr>
            </w:pPr>
            <w:r>
              <w:rPr>
                <w:color w:val="2A2A2A"/>
                <w:sz w:val="20"/>
                <w:szCs w:val="20"/>
              </w:rPr>
              <w:t>-0.0</w:t>
            </w:r>
            <w:r w:rsidR="002D1753">
              <w:rPr>
                <w:color w:val="2A2A2A"/>
                <w:sz w:val="20"/>
                <w:szCs w:val="20"/>
              </w:rPr>
              <w:t>1</w:t>
            </w:r>
            <w:r>
              <w:rPr>
                <w:color w:val="2A2A2A"/>
                <w:sz w:val="20"/>
                <w:szCs w:val="20"/>
              </w:rPr>
              <w:t xml:space="preserve"> </w:t>
            </w:r>
            <w:r>
              <w:rPr>
                <w:rFonts w:ascii="Times" w:eastAsia="Times" w:hAnsi="Times" w:cs="Times"/>
                <w:color w:val="000000"/>
                <w:sz w:val="20"/>
                <w:szCs w:val="20"/>
              </w:rPr>
              <w:t>± 0.0</w:t>
            </w:r>
            <w:r w:rsidR="0022708E">
              <w:rPr>
                <w:rFonts w:ascii="Times" w:eastAsia="Times" w:hAnsi="Times" w:cs="Times"/>
                <w:color w:val="000000"/>
                <w:sz w:val="20"/>
                <w:szCs w:val="20"/>
              </w:rPr>
              <w:t>1</w:t>
            </w:r>
          </w:p>
        </w:tc>
        <w:tc>
          <w:tcPr>
            <w:tcW w:w="1435" w:type="dxa"/>
          </w:tcPr>
          <w:p w14:paraId="6AF19483" w14:textId="77777777" w:rsidR="0052413D" w:rsidRDefault="0052413D" w:rsidP="00127C86">
            <w:pPr>
              <w:spacing w:line="360" w:lineRule="auto"/>
              <w:jc w:val="center"/>
              <w:rPr>
                <w:color w:val="2A2A2A"/>
                <w:sz w:val="20"/>
                <w:szCs w:val="20"/>
              </w:rPr>
            </w:pPr>
            <w:r>
              <w:rPr>
                <w:color w:val="2A2A2A"/>
                <w:sz w:val="20"/>
                <w:szCs w:val="20"/>
              </w:rPr>
              <w:t xml:space="preserve">-0.03 </w:t>
            </w:r>
            <w:r>
              <w:rPr>
                <w:rFonts w:ascii="Times" w:eastAsia="Times" w:hAnsi="Times" w:cs="Times"/>
                <w:color w:val="000000"/>
                <w:sz w:val="20"/>
                <w:szCs w:val="20"/>
              </w:rPr>
              <w:t>± 0.01</w:t>
            </w:r>
            <w:r>
              <w:rPr>
                <w:color w:val="2A2A2A"/>
                <w:sz w:val="20"/>
                <w:szCs w:val="20"/>
              </w:rPr>
              <w:t>*</w:t>
            </w:r>
          </w:p>
        </w:tc>
        <w:tc>
          <w:tcPr>
            <w:tcW w:w="1710" w:type="dxa"/>
          </w:tcPr>
          <w:p w14:paraId="50DB44C0" w14:textId="64CCBED1" w:rsidR="0052413D" w:rsidRDefault="0052413D" w:rsidP="0022708E">
            <w:pPr>
              <w:spacing w:line="360" w:lineRule="auto"/>
              <w:jc w:val="center"/>
              <w:rPr>
                <w:color w:val="2A2A2A"/>
                <w:sz w:val="20"/>
                <w:szCs w:val="20"/>
              </w:rPr>
            </w:pPr>
            <w:r>
              <w:rPr>
                <w:color w:val="2A2A2A"/>
                <w:sz w:val="20"/>
                <w:szCs w:val="20"/>
              </w:rPr>
              <w:t>-0.01</w:t>
            </w:r>
            <w:r w:rsidR="009E7253">
              <w:rPr>
                <w:color w:val="2A2A2A"/>
                <w:sz w:val="20"/>
                <w:szCs w:val="20"/>
              </w:rPr>
              <w:t xml:space="preserve"> </w:t>
            </w:r>
            <w:r w:rsidR="009E7253">
              <w:rPr>
                <w:rFonts w:ascii="Times" w:eastAsia="Times" w:hAnsi="Times" w:cs="Times"/>
                <w:color w:val="000000"/>
                <w:sz w:val="20"/>
                <w:szCs w:val="20"/>
              </w:rPr>
              <w:t>± 0.01</w:t>
            </w:r>
          </w:p>
        </w:tc>
        <w:tc>
          <w:tcPr>
            <w:tcW w:w="2160" w:type="dxa"/>
          </w:tcPr>
          <w:p w14:paraId="06E9479B" w14:textId="13C94C60" w:rsidR="0052413D" w:rsidRDefault="0052413D" w:rsidP="00127C86">
            <w:pPr>
              <w:spacing w:line="360" w:lineRule="auto"/>
              <w:jc w:val="center"/>
              <w:rPr>
                <w:color w:val="2A2A2A"/>
                <w:sz w:val="20"/>
                <w:szCs w:val="20"/>
              </w:rPr>
            </w:pPr>
            <w:r>
              <w:rPr>
                <w:color w:val="2A2A2A"/>
                <w:sz w:val="20"/>
                <w:szCs w:val="20"/>
              </w:rPr>
              <w:t>-0.0</w:t>
            </w:r>
            <w:r w:rsidR="0022708E">
              <w:rPr>
                <w:color w:val="2A2A2A"/>
                <w:sz w:val="20"/>
                <w:szCs w:val="20"/>
              </w:rPr>
              <w:t>1</w:t>
            </w:r>
            <w:r w:rsidR="00B80008">
              <w:rPr>
                <w:color w:val="2A2A2A"/>
                <w:sz w:val="20"/>
                <w:szCs w:val="20"/>
              </w:rPr>
              <w:t>*</w:t>
            </w:r>
            <w:r>
              <w:rPr>
                <w:color w:val="2A2A2A"/>
                <w:sz w:val="20"/>
                <w:szCs w:val="20"/>
              </w:rPr>
              <w:t xml:space="preserve"> </w:t>
            </w:r>
            <w:r>
              <w:rPr>
                <w:rFonts w:ascii="Times" w:eastAsia="Times" w:hAnsi="Times" w:cs="Times"/>
                <w:color w:val="000000"/>
                <w:sz w:val="20"/>
                <w:szCs w:val="20"/>
              </w:rPr>
              <w:t>± 0.01</w:t>
            </w:r>
            <w:r>
              <w:rPr>
                <w:color w:val="2A2A2A"/>
                <w:sz w:val="20"/>
                <w:szCs w:val="20"/>
              </w:rPr>
              <w:t xml:space="preserve"> </w:t>
            </w:r>
          </w:p>
        </w:tc>
      </w:tr>
      <w:tr w:rsidR="0052413D" w14:paraId="7C938E18" w14:textId="77777777" w:rsidTr="00C4106F">
        <w:trPr>
          <w:jc w:val="center"/>
        </w:trPr>
        <w:tc>
          <w:tcPr>
            <w:tcW w:w="3780" w:type="dxa"/>
          </w:tcPr>
          <w:p w14:paraId="6A647AED" w14:textId="77777777" w:rsidR="0052413D" w:rsidRDefault="0052413D" w:rsidP="00127C86">
            <w:pPr>
              <w:spacing w:line="360" w:lineRule="auto"/>
              <w:rPr>
                <w:color w:val="2A2A2A"/>
                <w:sz w:val="20"/>
                <w:szCs w:val="20"/>
              </w:rPr>
            </w:pPr>
            <w:r>
              <w:rPr>
                <w:color w:val="2A2A2A"/>
                <w:sz w:val="20"/>
                <w:szCs w:val="20"/>
              </w:rPr>
              <w:t>Total effect</w:t>
            </w:r>
          </w:p>
        </w:tc>
        <w:tc>
          <w:tcPr>
            <w:tcW w:w="1985" w:type="dxa"/>
          </w:tcPr>
          <w:p w14:paraId="2BCCB51C" w14:textId="4AAA67F3" w:rsidR="0052413D" w:rsidRDefault="0052413D" w:rsidP="00127C86">
            <w:pPr>
              <w:spacing w:line="360" w:lineRule="auto"/>
              <w:jc w:val="center"/>
              <w:rPr>
                <w:color w:val="2A2A2A"/>
                <w:sz w:val="20"/>
                <w:szCs w:val="20"/>
              </w:rPr>
            </w:pPr>
            <w:r>
              <w:rPr>
                <w:color w:val="2A2A2A"/>
                <w:sz w:val="20"/>
                <w:szCs w:val="20"/>
              </w:rPr>
              <w:t>0.1</w:t>
            </w:r>
            <w:r w:rsidR="002D1753">
              <w:rPr>
                <w:color w:val="2A2A2A"/>
                <w:sz w:val="20"/>
                <w:szCs w:val="20"/>
              </w:rPr>
              <w:t>2</w:t>
            </w:r>
            <w:r w:rsidR="00B71932">
              <w:rPr>
                <w:color w:val="2A2A2A"/>
                <w:sz w:val="20"/>
                <w:szCs w:val="20"/>
              </w:rPr>
              <w:t xml:space="preserve"> **</w:t>
            </w:r>
            <w:r>
              <w:rPr>
                <w:color w:val="2A2A2A"/>
                <w:sz w:val="20"/>
                <w:szCs w:val="20"/>
              </w:rPr>
              <w:t xml:space="preserve"> </w:t>
            </w:r>
            <w:r>
              <w:rPr>
                <w:rFonts w:ascii="Times" w:eastAsia="Times" w:hAnsi="Times" w:cs="Times"/>
                <w:color w:val="000000"/>
                <w:sz w:val="20"/>
                <w:szCs w:val="20"/>
              </w:rPr>
              <w:t>± 0.</w:t>
            </w:r>
            <w:r w:rsidR="0022708E">
              <w:rPr>
                <w:rFonts w:ascii="Times" w:eastAsia="Times" w:hAnsi="Times" w:cs="Times"/>
                <w:color w:val="000000"/>
                <w:sz w:val="20"/>
                <w:szCs w:val="20"/>
              </w:rPr>
              <w:t>05</w:t>
            </w:r>
          </w:p>
        </w:tc>
        <w:tc>
          <w:tcPr>
            <w:tcW w:w="1435" w:type="dxa"/>
          </w:tcPr>
          <w:p w14:paraId="674CB2EF" w14:textId="18588D21" w:rsidR="0052413D" w:rsidRDefault="0022708E" w:rsidP="00127C86">
            <w:pPr>
              <w:spacing w:line="360" w:lineRule="auto"/>
              <w:jc w:val="center"/>
              <w:rPr>
                <w:color w:val="2A2A2A"/>
                <w:sz w:val="20"/>
                <w:szCs w:val="20"/>
              </w:rPr>
            </w:pPr>
            <w:r>
              <w:rPr>
                <w:color w:val="2A2A2A"/>
                <w:sz w:val="20"/>
                <w:szCs w:val="20"/>
              </w:rPr>
              <w:t>-0.02</w:t>
            </w:r>
            <w:r w:rsidR="0052413D">
              <w:rPr>
                <w:color w:val="2A2A2A"/>
                <w:sz w:val="20"/>
                <w:szCs w:val="20"/>
              </w:rPr>
              <w:t xml:space="preserve"> </w:t>
            </w:r>
            <w:r w:rsidR="0052413D">
              <w:rPr>
                <w:rFonts w:ascii="Times" w:eastAsia="Times" w:hAnsi="Times" w:cs="Times"/>
                <w:color w:val="000000"/>
                <w:sz w:val="20"/>
                <w:szCs w:val="20"/>
              </w:rPr>
              <w:t>± 0.05</w:t>
            </w:r>
          </w:p>
        </w:tc>
        <w:tc>
          <w:tcPr>
            <w:tcW w:w="1710" w:type="dxa"/>
          </w:tcPr>
          <w:p w14:paraId="04796AC5" w14:textId="067CA4CD" w:rsidR="0052413D" w:rsidRDefault="0052413D" w:rsidP="0022708E">
            <w:pPr>
              <w:spacing w:line="360" w:lineRule="auto"/>
              <w:jc w:val="center"/>
              <w:rPr>
                <w:color w:val="2A2A2A"/>
                <w:sz w:val="20"/>
                <w:szCs w:val="20"/>
              </w:rPr>
            </w:pPr>
            <w:r>
              <w:rPr>
                <w:color w:val="2A2A2A"/>
                <w:sz w:val="20"/>
                <w:szCs w:val="20"/>
              </w:rPr>
              <w:t>0.0</w:t>
            </w:r>
            <w:r w:rsidR="009E7253">
              <w:rPr>
                <w:color w:val="2A2A2A"/>
                <w:sz w:val="20"/>
                <w:szCs w:val="20"/>
              </w:rPr>
              <w:t xml:space="preserve">1 </w:t>
            </w:r>
            <w:r w:rsidR="009E7253">
              <w:rPr>
                <w:rFonts w:ascii="Times" w:eastAsia="Times" w:hAnsi="Times" w:cs="Times"/>
                <w:color w:val="000000"/>
                <w:sz w:val="20"/>
                <w:szCs w:val="20"/>
              </w:rPr>
              <w:t>± 0.02</w:t>
            </w:r>
          </w:p>
        </w:tc>
        <w:tc>
          <w:tcPr>
            <w:tcW w:w="2160" w:type="dxa"/>
          </w:tcPr>
          <w:p w14:paraId="4101C947" w14:textId="739AA24A" w:rsidR="0052413D" w:rsidRDefault="0052413D" w:rsidP="00127C86">
            <w:pPr>
              <w:spacing w:line="360" w:lineRule="auto"/>
              <w:jc w:val="center"/>
              <w:rPr>
                <w:color w:val="2A2A2A"/>
                <w:sz w:val="20"/>
                <w:szCs w:val="20"/>
              </w:rPr>
            </w:pPr>
            <w:r>
              <w:rPr>
                <w:color w:val="2A2A2A"/>
                <w:sz w:val="20"/>
                <w:szCs w:val="20"/>
              </w:rPr>
              <w:t xml:space="preserve">   0.0</w:t>
            </w:r>
            <w:r w:rsidR="006D378F">
              <w:rPr>
                <w:color w:val="2A2A2A"/>
                <w:sz w:val="20"/>
                <w:szCs w:val="20"/>
              </w:rPr>
              <w:t>0</w:t>
            </w:r>
            <w:r>
              <w:rPr>
                <w:color w:val="2A2A2A"/>
                <w:sz w:val="20"/>
                <w:szCs w:val="20"/>
              </w:rPr>
              <w:t xml:space="preserve"> </w:t>
            </w:r>
            <w:r>
              <w:rPr>
                <w:rFonts w:ascii="Times" w:eastAsia="Times" w:hAnsi="Times" w:cs="Times"/>
                <w:color w:val="000000"/>
                <w:sz w:val="20"/>
                <w:szCs w:val="20"/>
              </w:rPr>
              <w:t>± 0.0</w:t>
            </w:r>
            <w:r w:rsidR="0022708E">
              <w:rPr>
                <w:rFonts w:ascii="Times" w:eastAsia="Times" w:hAnsi="Times" w:cs="Times"/>
                <w:color w:val="000000"/>
                <w:sz w:val="20"/>
                <w:szCs w:val="20"/>
              </w:rPr>
              <w:t>2</w:t>
            </w:r>
          </w:p>
        </w:tc>
      </w:tr>
      <w:tr w:rsidR="0052413D" w14:paraId="160B016B" w14:textId="77777777" w:rsidTr="00C4106F">
        <w:trPr>
          <w:jc w:val="center"/>
        </w:trPr>
        <w:tc>
          <w:tcPr>
            <w:tcW w:w="11070" w:type="dxa"/>
            <w:gridSpan w:val="5"/>
          </w:tcPr>
          <w:p w14:paraId="43BF1EBD" w14:textId="77777777" w:rsidR="0052413D" w:rsidRDefault="0052413D" w:rsidP="00127C86">
            <w:pPr>
              <w:spacing w:line="360" w:lineRule="auto"/>
              <w:rPr>
                <w:color w:val="2A2A2A"/>
                <w:sz w:val="20"/>
                <w:szCs w:val="20"/>
              </w:rPr>
            </w:pPr>
            <w:r>
              <w:rPr>
                <w:b/>
                <w:color w:val="2A2A2A"/>
                <w:sz w:val="20"/>
                <w:szCs w:val="20"/>
              </w:rPr>
              <w:t>Household agricultural earnings in the last year (log transformed)</w:t>
            </w:r>
          </w:p>
        </w:tc>
      </w:tr>
      <w:tr w:rsidR="0052413D" w14:paraId="4FF4B387" w14:textId="77777777" w:rsidTr="00C4106F">
        <w:trPr>
          <w:trHeight w:val="215"/>
          <w:jc w:val="center"/>
        </w:trPr>
        <w:tc>
          <w:tcPr>
            <w:tcW w:w="3780" w:type="dxa"/>
          </w:tcPr>
          <w:p w14:paraId="3F4227A9" w14:textId="77777777" w:rsidR="0052413D" w:rsidRDefault="0052413D" w:rsidP="00127C86">
            <w:pPr>
              <w:spacing w:line="360" w:lineRule="auto"/>
              <w:rPr>
                <w:color w:val="2A2A2A"/>
                <w:sz w:val="20"/>
                <w:szCs w:val="20"/>
              </w:rPr>
            </w:pPr>
            <w:r>
              <w:rPr>
                <w:color w:val="2A2A2A"/>
                <w:sz w:val="20"/>
                <w:szCs w:val="20"/>
              </w:rPr>
              <w:t>Direct effect</w:t>
            </w:r>
          </w:p>
        </w:tc>
        <w:tc>
          <w:tcPr>
            <w:tcW w:w="1985" w:type="dxa"/>
          </w:tcPr>
          <w:p w14:paraId="67F8444D" w14:textId="72B23611" w:rsidR="0052413D" w:rsidRDefault="0052413D" w:rsidP="00127C86">
            <w:pPr>
              <w:spacing w:line="360" w:lineRule="auto"/>
              <w:jc w:val="center"/>
              <w:rPr>
                <w:color w:val="2A2A2A"/>
                <w:sz w:val="20"/>
                <w:szCs w:val="20"/>
              </w:rPr>
            </w:pPr>
            <w:r>
              <w:rPr>
                <w:color w:val="2A2A2A"/>
                <w:sz w:val="20"/>
                <w:szCs w:val="20"/>
              </w:rPr>
              <w:t>0.1</w:t>
            </w:r>
            <w:r w:rsidR="002D1753">
              <w:rPr>
                <w:color w:val="2A2A2A"/>
                <w:sz w:val="20"/>
                <w:szCs w:val="20"/>
              </w:rPr>
              <w:t>3</w:t>
            </w:r>
            <w:r w:rsidR="00B71932">
              <w:rPr>
                <w:color w:val="2A2A2A"/>
                <w:sz w:val="20"/>
                <w:szCs w:val="20"/>
              </w:rPr>
              <w:t>***</w:t>
            </w:r>
            <w:r>
              <w:rPr>
                <w:color w:val="2A2A2A"/>
                <w:sz w:val="20"/>
                <w:szCs w:val="20"/>
              </w:rPr>
              <w:t xml:space="preserve"> </w:t>
            </w:r>
            <w:r>
              <w:rPr>
                <w:rFonts w:ascii="Times" w:eastAsia="Times" w:hAnsi="Times" w:cs="Times"/>
                <w:color w:val="000000"/>
                <w:sz w:val="20"/>
                <w:szCs w:val="20"/>
              </w:rPr>
              <w:t xml:space="preserve">± 0.04 </w:t>
            </w:r>
          </w:p>
        </w:tc>
        <w:tc>
          <w:tcPr>
            <w:tcW w:w="1435" w:type="dxa"/>
          </w:tcPr>
          <w:p w14:paraId="3A6129DF" w14:textId="15ADC380" w:rsidR="0052413D" w:rsidRDefault="0052413D" w:rsidP="00127C86">
            <w:pPr>
              <w:spacing w:line="360" w:lineRule="auto"/>
              <w:jc w:val="center"/>
              <w:rPr>
                <w:color w:val="2A2A2A"/>
                <w:sz w:val="20"/>
                <w:szCs w:val="20"/>
              </w:rPr>
            </w:pPr>
            <w:r>
              <w:rPr>
                <w:color w:val="2A2A2A"/>
                <w:sz w:val="20"/>
                <w:szCs w:val="20"/>
              </w:rPr>
              <w:t>0.0</w:t>
            </w:r>
            <w:r w:rsidR="002D1753">
              <w:rPr>
                <w:color w:val="2A2A2A"/>
                <w:sz w:val="20"/>
                <w:szCs w:val="20"/>
              </w:rPr>
              <w:t>1</w:t>
            </w:r>
            <w:r>
              <w:rPr>
                <w:color w:val="2A2A2A"/>
                <w:sz w:val="20"/>
                <w:szCs w:val="20"/>
              </w:rPr>
              <w:t xml:space="preserve"> </w:t>
            </w:r>
            <w:r>
              <w:rPr>
                <w:rFonts w:ascii="Times" w:eastAsia="Times" w:hAnsi="Times" w:cs="Times"/>
                <w:color w:val="000000"/>
                <w:sz w:val="20"/>
                <w:szCs w:val="20"/>
              </w:rPr>
              <w:t>± 0.05</w:t>
            </w:r>
          </w:p>
        </w:tc>
        <w:tc>
          <w:tcPr>
            <w:tcW w:w="1710" w:type="dxa"/>
          </w:tcPr>
          <w:p w14:paraId="3C901911" w14:textId="2BA73A28" w:rsidR="0052413D" w:rsidRDefault="0052413D" w:rsidP="00127C86">
            <w:pPr>
              <w:spacing w:line="360" w:lineRule="auto"/>
              <w:jc w:val="center"/>
              <w:rPr>
                <w:color w:val="2A2A2A"/>
                <w:sz w:val="20"/>
                <w:szCs w:val="20"/>
              </w:rPr>
            </w:pPr>
            <w:r>
              <w:rPr>
                <w:color w:val="2A2A2A"/>
                <w:sz w:val="20"/>
                <w:szCs w:val="20"/>
              </w:rPr>
              <w:t>0.0</w:t>
            </w:r>
            <w:r w:rsidR="006D378F">
              <w:rPr>
                <w:color w:val="2A2A2A"/>
                <w:sz w:val="20"/>
                <w:szCs w:val="20"/>
              </w:rPr>
              <w:t>2</w:t>
            </w:r>
            <w:r w:rsidR="009E7253">
              <w:rPr>
                <w:color w:val="2A2A2A"/>
                <w:sz w:val="20"/>
                <w:szCs w:val="20"/>
              </w:rPr>
              <w:t xml:space="preserve"> </w:t>
            </w:r>
            <w:r>
              <w:rPr>
                <w:rFonts w:ascii="Times" w:eastAsia="Times" w:hAnsi="Times" w:cs="Times"/>
                <w:color w:val="000000"/>
                <w:sz w:val="20"/>
                <w:szCs w:val="20"/>
              </w:rPr>
              <w:t>± 0.02</w:t>
            </w:r>
          </w:p>
        </w:tc>
        <w:tc>
          <w:tcPr>
            <w:tcW w:w="2160" w:type="dxa"/>
          </w:tcPr>
          <w:p w14:paraId="7F1E7ED5" w14:textId="4F155117" w:rsidR="0052413D" w:rsidRDefault="0052413D" w:rsidP="00127C86">
            <w:pPr>
              <w:spacing w:line="360" w:lineRule="auto"/>
              <w:jc w:val="center"/>
              <w:rPr>
                <w:color w:val="2A2A2A"/>
                <w:sz w:val="20"/>
                <w:szCs w:val="20"/>
              </w:rPr>
            </w:pPr>
            <w:r>
              <w:rPr>
                <w:color w:val="2A2A2A"/>
                <w:sz w:val="20"/>
                <w:szCs w:val="20"/>
              </w:rPr>
              <w:t>0.</w:t>
            </w:r>
            <w:r w:rsidR="009E7253">
              <w:rPr>
                <w:color w:val="2A2A2A"/>
                <w:sz w:val="20"/>
                <w:szCs w:val="20"/>
              </w:rPr>
              <w:t>01</w:t>
            </w:r>
            <w:r>
              <w:rPr>
                <w:color w:val="2A2A2A"/>
                <w:sz w:val="20"/>
                <w:szCs w:val="20"/>
              </w:rPr>
              <w:t xml:space="preserve"> </w:t>
            </w:r>
            <w:r>
              <w:rPr>
                <w:rFonts w:ascii="Times" w:eastAsia="Times" w:hAnsi="Times" w:cs="Times"/>
                <w:color w:val="000000"/>
                <w:sz w:val="20"/>
                <w:szCs w:val="20"/>
              </w:rPr>
              <w:t>± 0.02</w:t>
            </w:r>
          </w:p>
        </w:tc>
      </w:tr>
      <w:tr w:rsidR="0052413D" w14:paraId="11EC36CC" w14:textId="77777777" w:rsidTr="00C4106F">
        <w:trPr>
          <w:jc w:val="center"/>
        </w:trPr>
        <w:tc>
          <w:tcPr>
            <w:tcW w:w="3780" w:type="dxa"/>
          </w:tcPr>
          <w:p w14:paraId="79982F83" w14:textId="77777777" w:rsidR="0052413D" w:rsidRDefault="0052413D" w:rsidP="00127C86">
            <w:pPr>
              <w:spacing w:line="360" w:lineRule="auto"/>
              <w:rPr>
                <w:color w:val="2A2A2A"/>
                <w:sz w:val="20"/>
                <w:szCs w:val="20"/>
              </w:rPr>
            </w:pPr>
            <w:r>
              <w:rPr>
                <w:color w:val="2A2A2A"/>
                <w:sz w:val="20"/>
                <w:szCs w:val="20"/>
              </w:rPr>
              <w:t>Indirect effect</w:t>
            </w:r>
          </w:p>
        </w:tc>
        <w:tc>
          <w:tcPr>
            <w:tcW w:w="1985" w:type="dxa"/>
          </w:tcPr>
          <w:p w14:paraId="5E639CE3" w14:textId="439F3698" w:rsidR="0052413D" w:rsidRDefault="0052413D" w:rsidP="00127C86">
            <w:pPr>
              <w:spacing w:line="360" w:lineRule="auto"/>
              <w:jc w:val="center"/>
              <w:rPr>
                <w:color w:val="2A2A2A"/>
                <w:sz w:val="20"/>
                <w:szCs w:val="20"/>
              </w:rPr>
            </w:pPr>
            <w:r>
              <w:rPr>
                <w:color w:val="2A2A2A"/>
                <w:sz w:val="20"/>
                <w:szCs w:val="20"/>
              </w:rPr>
              <w:t xml:space="preserve">0.02 </w:t>
            </w:r>
            <w:r w:rsidR="00B71932">
              <w:rPr>
                <w:color w:val="2A2A2A"/>
                <w:sz w:val="20"/>
                <w:szCs w:val="20"/>
              </w:rPr>
              <w:t>**</w:t>
            </w:r>
            <w:r>
              <w:rPr>
                <w:rFonts w:ascii="Times" w:eastAsia="Times" w:hAnsi="Times" w:cs="Times"/>
                <w:color w:val="000000"/>
                <w:sz w:val="20"/>
                <w:szCs w:val="20"/>
              </w:rPr>
              <w:t xml:space="preserve">± 0.01 </w:t>
            </w:r>
          </w:p>
        </w:tc>
        <w:tc>
          <w:tcPr>
            <w:tcW w:w="1435" w:type="dxa"/>
          </w:tcPr>
          <w:p w14:paraId="2E86AAAD" w14:textId="1E2A51D9" w:rsidR="0052413D" w:rsidRDefault="0052413D" w:rsidP="00127C86">
            <w:pPr>
              <w:spacing w:line="360" w:lineRule="auto"/>
              <w:jc w:val="center"/>
              <w:rPr>
                <w:color w:val="2A2A2A"/>
                <w:sz w:val="20"/>
                <w:szCs w:val="20"/>
              </w:rPr>
            </w:pPr>
            <w:r>
              <w:rPr>
                <w:color w:val="2A2A2A"/>
                <w:sz w:val="20"/>
                <w:szCs w:val="20"/>
              </w:rPr>
              <w:t>0.03</w:t>
            </w:r>
            <w:r w:rsidR="00B71932">
              <w:rPr>
                <w:color w:val="2A2A2A"/>
                <w:sz w:val="20"/>
                <w:szCs w:val="20"/>
              </w:rPr>
              <w:t xml:space="preserve"> **</w:t>
            </w:r>
            <w:r>
              <w:rPr>
                <w:color w:val="2A2A2A"/>
                <w:sz w:val="20"/>
                <w:szCs w:val="20"/>
              </w:rPr>
              <w:t xml:space="preserve"> </w:t>
            </w:r>
            <w:r>
              <w:rPr>
                <w:rFonts w:ascii="Times" w:eastAsia="Times" w:hAnsi="Times" w:cs="Times"/>
                <w:color w:val="000000"/>
                <w:sz w:val="20"/>
                <w:szCs w:val="20"/>
              </w:rPr>
              <w:t xml:space="preserve">± 0.01 </w:t>
            </w:r>
          </w:p>
        </w:tc>
        <w:tc>
          <w:tcPr>
            <w:tcW w:w="1710" w:type="dxa"/>
          </w:tcPr>
          <w:p w14:paraId="7F4E6C23" w14:textId="2DA150C3" w:rsidR="0052413D" w:rsidRDefault="0052413D" w:rsidP="00127C86">
            <w:pPr>
              <w:spacing w:line="360" w:lineRule="auto"/>
              <w:jc w:val="center"/>
              <w:rPr>
                <w:color w:val="2A2A2A"/>
                <w:sz w:val="20"/>
                <w:szCs w:val="20"/>
              </w:rPr>
            </w:pPr>
            <w:r>
              <w:rPr>
                <w:color w:val="2A2A2A"/>
                <w:sz w:val="20"/>
                <w:szCs w:val="20"/>
              </w:rPr>
              <w:t xml:space="preserve">0.01 </w:t>
            </w:r>
            <w:r w:rsidR="00B71932">
              <w:rPr>
                <w:rFonts w:ascii="Times" w:eastAsia="Times" w:hAnsi="Times" w:cs="Times"/>
                <w:color w:val="000000"/>
                <w:sz w:val="20"/>
                <w:szCs w:val="20"/>
              </w:rPr>
              <w:t xml:space="preserve">** </w:t>
            </w:r>
            <w:r>
              <w:rPr>
                <w:rFonts w:ascii="Times" w:eastAsia="Times" w:hAnsi="Times" w:cs="Times"/>
                <w:color w:val="000000"/>
                <w:sz w:val="20"/>
                <w:szCs w:val="20"/>
              </w:rPr>
              <w:t>± 0.01</w:t>
            </w:r>
          </w:p>
        </w:tc>
        <w:tc>
          <w:tcPr>
            <w:tcW w:w="2160" w:type="dxa"/>
          </w:tcPr>
          <w:p w14:paraId="7E976AE1" w14:textId="142D5ED5" w:rsidR="0052413D" w:rsidRDefault="0052413D" w:rsidP="00127C86">
            <w:pPr>
              <w:spacing w:line="360" w:lineRule="auto"/>
              <w:jc w:val="center"/>
              <w:rPr>
                <w:color w:val="2A2A2A"/>
                <w:sz w:val="20"/>
                <w:szCs w:val="20"/>
              </w:rPr>
            </w:pPr>
            <w:r>
              <w:rPr>
                <w:color w:val="2A2A2A"/>
                <w:sz w:val="20"/>
                <w:szCs w:val="20"/>
              </w:rPr>
              <w:t>0.02</w:t>
            </w:r>
            <w:r w:rsidR="00B71932">
              <w:rPr>
                <w:color w:val="2A2A2A"/>
                <w:sz w:val="20"/>
                <w:szCs w:val="20"/>
              </w:rPr>
              <w:t>*</w:t>
            </w:r>
            <w:r>
              <w:rPr>
                <w:color w:val="2A2A2A"/>
                <w:sz w:val="20"/>
                <w:szCs w:val="20"/>
              </w:rPr>
              <w:t xml:space="preserve"> </w:t>
            </w:r>
            <w:r>
              <w:rPr>
                <w:rFonts w:ascii="Times" w:eastAsia="Times" w:hAnsi="Times" w:cs="Times"/>
                <w:color w:val="000000"/>
                <w:sz w:val="20"/>
                <w:szCs w:val="20"/>
              </w:rPr>
              <w:t>± 0.01</w:t>
            </w:r>
          </w:p>
        </w:tc>
      </w:tr>
      <w:tr w:rsidR="0052413D" w14:paraId="182C3D34" w14:textId="77777777" w:rsidTr="00C4106F">
        <w:trPr>
          <w:jc w:val="center"/>
        </w:trPr>
        <w:tc>
          <w:tcPr>
            <w:tcW w:w="3780" w:type="dxa"/>
          </w:tcPr>
          <w:p w14:paraId="2DFEE9BB" w14:textId="77777777" w:rsidR="0052413D" w:rsidRDefault="0052413D" w:rsidP="00127C86">
            <w:pPr>
              <w:spacing w:line="360" w:lineRule="auto"/>
              <w:rPr>
                <w:color w:val="2A2A2A"/>
                <w:sz w:val="20"/>
                <w:szCs w:val="20"/>
              </w:rPr>
            </w:pPr>
            <w:r>
              <w:rPr>
                <w:color w:val="2A2A2A"/>
                <w:sz w:val="20"/>
                <w:szCs w:val="20"/>
              </w:rPr>
              <w:t>Total effect</w:t>
            </w:r>
          </w:p>
        </w:tc>
        <w:tc>
          <w:tcPr>
            <w:tcW w:w="1985" w:type="dxa"/>
          </w:tcPr>
          <w:p w14:paraId="27597890" w14:textId="28705BB2" w:rsidR="0052413D" w:rsidRDefault="0052413D" w:rsidP="00127C86">
            <w:pPr>
              <w:spacing w:line="360" w:lineRule="auto"/>
              <w:jc w:val="center"/>
              <w:rPr>
                <w:color w:val="2A2A2A"/>
                <w:sz w:val="20"/>
                <w:szCs w:val="20"/>
              </w:rPr>
            </w:pPr>
            <w:r>
              <w:rPr>
                <w:color w:val="2A2A2A"/>
                <w:sz w:val="20"/>
                <w:szCs w:val="20"/>
              </w:rPr>
              <w:t>0.1</w:t>
            </w:r>
            <w:r w:rsidR="002D1753">
              <w:rPr>
                <w:color w:val="2A2A2A"/>
                <w:sz w:val="20"/>
                <w:szCs w:val="20"/>
              </w:rPr>
              <w:t>5</w:t>
            </w:r>
            <w:r w:rsidR="00B71932">
              <w:rPr>
                <w:color w:val="2A2A2A"/>
                <w:sz w:val="20"/>
                <w:szCs w:val="20"/>
              </w:rPr>
              <w:t xml:space="preserve"> ***</w:t>
            </w:r>
            <w:r>
              <w:rPr>
                <w:color w:val="2A2A2A"/>
                <w:sz w:val="20"/>
                <w:szCs w:val="20"/>
              </w:rPr>
              <w:t xml:space="preserve"> </w:t>
            </w:r>
            <w:r>
              <w:rPr>
                <w:rFonts w:ascii="Times" w:eastAsia="Times" w:hAnsi="Times" w:cs="Times"/>
                <w:color w:val="000000"/>
                <w:sz w:val="20"/>
                <w:szCs w:val="20"/>
              </w:rPr>
              <w:t xml:space="preserve">± 0.04 </w:t>
            </w:r>
          </w:p>
        </w:tc>
        <w:tc>
          <w:tcPr>
            <w:tcW w:w="1435" w:type="dxa"/>
          </w:tcPr>
          <w:p w14:paraId="2E72E6AF" w14:textId="7E91C978" w:rsidR="0052413D" w:rsidRDefault="0052413D" w:rsidP="00127C86">
            <w:pPr>
              <w:spacing w:line="360" w:lineRule="auto"/>
              <w:jc w:val="center"/>
              <w:rPr>
                <w:color w:val="2A2A2A"/>
                <w:sz w:val="20"/>
                <w:szCs w:val="20"/>
              </w:rPr>
            </w:pPr>
            <w:r>
              <w:rPr>
                <w:color w:val="2A2A2A"/>
                <w:sz w:val="20"/>
                <w:szCs w:val="20"/>
              </w:rPr>
              <w:t>0.0</w:t>
            </w:r>
            <w:r w:rsidR="002D1753">
              <w:rPr>
                <w:color w:val="2A2A2A"/>
                <w:sz w:val="20"/>
                <w:szCs w:val="20"/>
              </w:rPr>
              <w:t>4</w:t>
            </w:r>
            <w:r>
              <w:rPr>
                <w:color w:val="2A2A2A"/>
                <w:sz w:val="20"/>
                <w:szCs w:val="20"/>
              </w:rPr>
              <w:t xml:space="preserve"> </w:t>
            </w:r>
            <w:r>
              <w:rPr>
                <w:rFonts w:ascii="Times" w:eastAsia="Times" w:hAnsi="Times" w:cs="Times"/>
                <w:color w:val="000000"/>
                <w:sz w:val="20"/>
                <w:szCs w:val="20"/>
              </w:rPr>
              <w:t>± 0.05</w:t>
            </w:r>
            <w:r>
              <w:rPr>
                <w:color w:val="2A2A2A"/>
                <w:sz w:val="20"/>
                <w:szCs w:val="20"/>
              </w:rPr>
              <w:t xml:space="preserve"> </w:t>
            </w:r>
          </w:p>
        </w:tc>
        <w:tc>
          <w:tcPr>
            <w:tcW w:w="1710" w:type="dxa"/>
          </w:tcPr>
          <w:p w14:paraId="09088E29" w14:textId="3589192C" w:rsidR="0052413D" w:rsidRDefault="0052413D" w:rsidP="00127C86">
            <w:pPr>
              <w:spacing w:line="360" w:lineRule="auto"/>
              <w:jc w:val="center"/>
              <w:rPr>
                <w:color w:val="2A2A2A"/>
                <w:sz w:val="20"/>
                <w:szCs w:val="20"/>
              </w:rPr>
            </w:pPr>
            <w:r>
              <w:rPr>
                <w:color w:val="2A2A2A"/>
                <w:sz w:val="20"/>
                <w:szCs w:val="20"/>
              </w:rPr>
              <w:t>0.0</w:t>
            </w:r>
            <w:r w:rsidR="009E7253">
              <w:rPr>
                <w:color w:val="2A2A2A"/>
                <w:sz w:val="20"/>
                <w:szCs w:val="20"/>
              </w:rPr>
              <w:t>3</w:t>
            </w:r>
            <w:r w:rsidR="00B71932">
              <w:rPr>
                <w:color w:val="2A2A2A"/>
                <w:sz w:val="20"/>
                <w:szCs w:val="20"/>
              </w:rPr>
              <w:t>*</w:t>
            </w:r>
            <w:r>
              <w:rPr>
                <w:rFonts w:ascii="Times" w:eastAsia="Times" w:hAnsi="Times" w:cs="Times"/>
                <w:color w:val="000000"/>
                <w:sz w:val="20"/>
                <w:szCs w:val="20"/>
              </w:rPr>
              <w:t>± 0.02</w:t>
            </w:r>
          </w:p>
        </w:tc>
        <w:tc>
          <w:tcPr>
            <w:tcW w:w="2160" w:type="dxa"/>
          </w:tcPr>
          <w:p w14:paraId="2842726B" w14:textId="1D8413D7" w:rsidR="0052413D" w:rsidRDefault="0052413D" w:rsidP="00127C86">
            <w:pPr>
              <w:spacing w:line="360" w:lineRule="auto"/>
              <w:jc w:val="center"/>
              <w:rPr>
                <w:color w:val="2A2A2A"/>
                <w:sz w:val="20"/>
                <w:szCs w:val="20"/>
              </w:rPr>
            </w:pPr>
            <w:r>
              <w:rPr>
                <w:color w:val="2A2A2A"/>
                <w:sz w:val="20"/>
                <w:szCs w:val="20"/>
              </w:rPr>
              <w:t>0.0</w:t>
            </w:r>
            <w:r w:rsidR="009E7253">
              <w:rPr>
                <w:color w:val="2A2A2A"/>
                <w:sz w:val="20"/>
                <w:szCs w:val="20"/>
              </w:rPr>
              <w:t>3</w:t>
            </w:r>
            <w:r>
              <w:rPr>
                <w:color w:val="2A2A2A"/>
                <w:sz w:val="20"/>
                <w:szCs w:val="20"/>
              </w:rPr>
              <w:t xml:space="preserve"> </w:t>
            </w:r>
            <w:r>
              <w:rPr>
                <w:rFonts w:ascii="Times" w:eastAsia="Times" w:hAnsi="Times" w:cs="Times"/>
                <w:color w:val="000000"/>
                <w:sz w:val="20"/>
                <w:szCs w:val="20"/>
              </w:rPr>
              <w:t>± 0.02</w:t>
            </w:r>
          </w:p>
        </w:tc>
      </w:tr>
    </w:tbl>
    <w:p w14:paraId="7434AE8E" w14:textId="4AEF57D0" w:rsidR="0052413D" w:rsidRPr="00F66A9A" w:rsidRDefault="0052413D" w:rsidP="00C4106F">
      <w:pPr>
        <w:spacing w:line="360" w:lineRule="auto"/>
        <w:ind w:left="990" w:right="2880"/>
        <w:rPr>
          <w:i/>
          <w:color w:val="000000" w:themeColor="text1"/>
          <w:sz w:val="16"/>
          <w:szCs w:val="16"/>
        </w:rPr>
      </w:pPr>
      <w:r w:rsidRPr="00F66A9A">
        <w:rPr>
          <w:i/>
          <w:color w:val="000000" w:themeColor="text1"/>
          <w:sz w:val="16"/>
          <w:szCs w:val="16"/>
          <w:vertAlign w:val="superscript"/>
        </w:rPr>
        <w:t>1</w:t>
      </w:r>
      <w:r w:rsidRPr="00F66A9A">
        <w:rPr>
          <w:i/>
          <w:color w:val="000000" w:themeColor="text1"/>
          <w:sz w:val="16"/>
          <w:szCs w:val="16"/>
        </w:rPr>
        <w:t>Models adjusted for all covariates from Table 2. Sample size in Vietnam is 1081 excluding 2 observations with missing agricultural land area information.</w:t>
      </w:r>
      <w:r w:rsidR="00B71932" w:rsidRPr="00F66A9A">
        <w:rPr>
          <w:i/>
          <w:color w:val="000000" w:themeColor="text1"/>
          <w:sz w:val="16"/>
          <w:szCs w:val="16"/>
        </w:rPr>
        <w:t xml:space="preserve"> Effects shown are standardized path coefficients and standard errors calculated using Huber-White’s heteroskedasticity-consistent estimator.</w:t>
      </w:r>
      <w:r w:rsidRPr="00F66A9A">
        <w:rPr>
          <w:i/>
          <w:color w:val="000000" w:themeColor="text1"/>
          <w:sz w:val="16"/>
          <w:szCs w:val="16"/>
        </w:rPr>
        <w:t xml:space="preserve"> </w:t>
      </w:r>
      <w:r w:rsidRPr="00F66A9A">
        <w:rPr>
          <w:rFonts w:ascii="Times" w:eastAsia="Times" w:hAnsi="Times" w:cs="Times"/>
          <w:i/>
          <w:color w:val="000000" w:themeColor="text1"/>
          <w:sz w:val="16"/>
          <w:szCs w:val="16"/>
        </w:rPr>
        <w:t>Significance codes:</w:t>
      </w:r>
      <w:r w:rsidRPr="00F66A9A">
        <w:rPr>
          <w:i/>
          <w:color w:val="000000" w:themeColor="text1"/>
          <w:sz w:val="16"/>
          <w:szCs w:val="16"/>
        </w:rPr>
        <w:t xml:space="preserve">  </w:t>
      </w:r>
      <w:r w:rsidRPr="00F66A9A">
        <w:rPr>
          <w:rFonts w:ascii="Times" w:eastAsia="Times" w:hAnsi="Times" w:cs="Times"/>
          <w:i/>
          <w:color w:val="000000" w:themeColor="text1"/>
          <w:sz w:val="16"/>
          <w:szCs w:val="16"/>
        </w:rPr>
        <w:t>* p&lt;0.05   ** p&lt;0.01   *** p&lt;0.00</w:t>
      </w:r>
    </w:p>
    <w:p w14:paraId="7981E6DC" w14:textId="07828B13" w:rsidR="00345387" w:rsidRPr="000006C9" w:rsidRDefault="00345387" w:rsidP="000F72D9">
      <w:pPr>
        <w:rPr>
          <w:sz w:val="16"/>
          <w:szCs w:val="16"/>
        </w:rPr>
      </w:pPr>
    </w:p>
    <w:p w14:paraId="361E02D6" w14:textId="385FA8A7" w:rsidR="00345387" w:rsidRPr="000006C9" w:rsidRDefault="00345387" w:rsidP="000F72D9">
      <w:pPr>
        <w:rPr>
          <w:sz w:val="16"/>
          <w:szCs w:val="16"/>
        </w:rPr>
      </w:pPr>
    </w:p>
    <w:p w14:paraId="48D5F180" w14:textId="529E8561" w:rsidR="00345387" w:rsidRPr="000006C9" w:rsidRDefault="00345387" w:rsidP="000F72D9">
      <w:pPr>
        <w:rPr>
          <w:sz w:val="16"/>
          <w:szCs w:val="16"/>
        </w:rPr>
      </w:pPr>
    </w:p>
    <w:p w14:paraId="266FB7D3" w14:textId="26EBEE79" w:rsidR="00345387" w:rsidRPr="000006C9" w:rsidRDefault="00345387" w:rsidP="000F72D9">
      <w:pPr>
        <w:rPr>
          <w:sz w:val="16"/>
          <w:szCs w:val="16"/>
        </w:rPr>
      </w:pPr>
    </w:p>
    <w:p w14:paraId="4428631C" w14:textId="5C6F0A21" w:rsidR="00345387" w:rsidRPr="000006C9" w:rsidRDefault="00345387" w:rsidP="000F72D9">
      <w:pPr>
        <w:rPr>
          <w:sz w:val="16"/>
          <w:szCs w:val="16"/>
        </w:rPr>
      </w:pPr>
    </w:p>
    <w:p w14:paraId="2AE46F7A" w14:textId="18956CD8" w:rsidR="00345387" w:rsidRPr="000006C9" w:rsidRDefault="00345387" w:rsidP="000F72D9">
      <w:pPr>
        <w:rPr>
          <w:sz w:val="16"/>
          <w:szCs w:val="16"/>
        </w:rPr>
      </w:pPr>
    </w:p>
    <w:p w14:paraId="377D65EC" w14:textId="60BBE533" w:rsidR="00345387" w:rsidRPr="000006C9" w:rsidRDefault="00345387" w:rsidP="000F72D9">
      <w:pPr>
        <w:rPr>
          <w:sz w:val="16"/>
          <w:szCs w:val="16"/>
        </w:rPr>
      </w:pPr>
    </w:p>
    <w:p w14:paraId="2354C6E5" w14:textId="065F1237" w:rsidR="00345387" w:rsidRPr="000006C9" w:rsidRDefault="00345387" w:rsidP="000F72D9">
      <w:pPr>
        <w:rPr>
          <w:sz w:val="16"/>
          <w:szCs w:val="16"/>
        </w:rPr>
      </w:pPr>
    </w:p>
    <w:p w14:paraId="084A855A" w14:textId="0F2A79C2" w:rsidR="00345387" w:rsidRDefault="00345387" w:rsidP="000F72D9">
      <w:pPr>
        <w:rPr>
          <w:sz w:val="16"/>
          <w:szCs w:val="16"/>
        </w:rPr>
      </w:pPr>
    </w:p>
    <w:p w14:paraId="6B8DC6CA" w14:textId="39101FE1" w:rsidR="001A4BAD" w:rsidRDefault="001A4BAD" w:rsidP="000F72D9">
      <w:pPr>
        <w:rPr>
          <w:sz w:val="16"/>
          <w:szCs w:val="16"/>
        </w:rPr>
      </w:pPr>
    </w:p>
    <w:p w14:paraId="3AA3D52D" w14:textId="3A360267" w:rsidR="001A4BAD" w:rsidRDefault="001A4BAD" w:rsidP="000F72D9">
      <w:pPr>
        <w:rPr>
          <w:sz w:val="16"/>
          <w:szCs w:val="16"/>
        </w:rPr>
      </w:pPr>
    </w:p>
    <w:p w14:paraId="45070834" w14:textId="77777777" w:rsidR="001A4BAD" w:rsidRPr="000006C9" w:rsidRDefault="001A4BAD" w:rsidP="000F72D9">
      <w:pPr>
        <w:rPr>
          <w:sz w:val="16"/>
          <w:szCs w:val="16"/>
        </w:rPr>
      </w:pPr>
    </w:p>
    <w:p w14:paraId="170E764F" w14:textId="20DD67A7" w:rsidR="00345387" w:rsidRPr="000006C9" w:rsidRDefault="00345387" w:rsidP="000F72D9">
      <w:pPr>
        <w:rPr>
          <w:sz w:val="16"/>
          <w:szCs w:val="16"/>
        </w:rPr>
      </w:pPr>
    </w:p>
    <w:p w14:paraId="68DE38EC" w14:textId="303AABF9" w:rsidR="00345387" w:rsidRPr="000006C9" w:rsidRDefault="00345387" w:rsidP="000F72D9">
      <w:pPr>
        <w:rPr>
          <w:sz w:val="16"/>
          <w:szCs w:val="16"/>
        </w:rPr>
      </w:pPr>
    </w:p>
    <w:p w14:paraId="55E43B0F" w14:textId="2FBA92DB" w:rsidR="00345387" w:rsidRPr="000006C9" w:rsidRDefault="00345387" w:rsidP="000F72D9">
      <w:pPr>
        <w:rPr>
          <w:sz w:val="16"/>
          <w:szCs w:val="16"/>
        </w:rPr>
      </w:pPr>
    </w:p>
    <w:p w14:paraId="700F37DC" w14:textId="77777777" w:rsidR="000F72D9" w:rsidRPr="000006C9" w:rsidRDefault="000F72D9" w:rsidP="000F72D9">
      <w:pPr>
        <w:rPr>
          <w:sz w:val="16"/>
          <w:szCs w:val="16"/>
        </w:rPr>
      </w:pPr>
    </w:p>
    <w:p w14:paraId="6B730F40" w14:textId="77777777" w:rsidR="00A779FD" w:rsidRDefault="00A779FD" w:rsidP="00B91A8F"/>
    <w:p w14:paraId="4824CF91" w14:textId="77777777" w:rsidR="00A779FD" w:rsidRDefault="00A779FD" w:rsidP="00B91A8F"/>
    <w:p w14:paraId="6267CB0E" w14:textId="381CE909" w:rsidR="00B91A8F" w:rsidRDefault="00B91A8F" w:rsidP="00B91A8F">
      <w:r>
        <w:t>Appendix A</w:t>
      </w:r>
    </w:p>
    <w:p w14:paraId="42E5D584" w14:textId="77777777" w:rsidR="00B91A8F" w:rsidRDefault="00B91A8F" w:rsidP="00B91A8F"/>
    <w:p w14:paraId="063D0558" w14:textId="26971CFF" w:rsidR="00B91A8F" w:rsidRPr="00215DFB" w:rsidRDefault="00B91A8F" w:rsidP="00B91A8F">
      <w:pPr>
        <w:pStyle w:val="ListParagraph"/>
        <w:numPr>
          <w:ilvl w:val="0"/>
          <w:numId w:val="1"/>
        </w:numPr>
        <w:rPr>
          <w:rFonts w:ascii="Times New Roman" w:eastAsia="Times New Roman" w:hAnsi="Times New Roman" w:cs="Times New Roman"/>
        </w:rPr>
      </w:pPr>
      <w:r w:rsidRPr="00215DFB">
        <w:rPr>
          <w:rFonts w:ascii="Times New Roman" w:eastAsia="Times New Roman" w:hAnsi="Times New Roman" w:cs="Times New Roman"/>
        </w:rPr>
        <w:t xml:space="preserve">Supplementary information on measurement of </w:t>
      </w:r>
      <w:r>
        <w:rPr>
          <w:rFonts w:ascii="Times New Roman" w:eastAsia="Times New Roman" w:hAnsi="Times New Roman" w:cs="Times New Roman"/>
        </w:rPr>
        <w:t xml:space="preserve">child </w:t>
      </w:r>
      <w:r w:rsidRPr="00215DFB">
        <w:rPr>
          <w:rFonts w:ascii="Times New Roman" w:eastAsia="Times New Roman" w:hAnsi="Times New Roman" w:cs="Times New Roman"/>
        </w:rPr>
        <w:t>diet diversity indicator</w:t>
      </w:r>
    </w:p>
    <w:p w14:paraId="6E02B305" w14:textId="77777777" w:rsidR="00B91A8F" w:rsidRDefault="00B91A8F" w:rsidP="00B91A8F"/>
    <w:p w14:paraId="789AAD8A" w14:textId="4137AD2C" w:rsidR="00B91A8F" w:rsidRDefault="00B91A8F" w:rsidP="00B91A8F">
      <w:r>
        <w:t xml:space="preserve">The scoring of the </w:t>
      </w:r>
      <w:r w:rsidR="00A779FD">
        <w:t xml:space="preserve">child </w:t>
      </w:r>
      <w:r>
        <w:t>diet diversity indicator was adapted from the Minimum Dietary Diversity Score for Women (MDD-W) using the food groups available in the YL data. This section explains the methodology used to score the diet diversity indicator by outlining the MDD-W food groups and the data available in each round.</w:t>
      </w:r>
    </w:p>
    <w:p w14:paraId="61008888" w14:textId="77777777" w:rsidR="00B91A8F" w:rsidRDefault="00B91A8F" w:rsidP="00B91A8F"/>
    <w:p w14:paraId="6C82BDEB" w14:textId="0FFB53BE" w:rsidR="00B91A8F" w:rsidRDefault="00B91A8F" w:rsidP="00B91A8F">
      <w:r>
        <w:t>The MDD-W uses the following 10 mutually exclusive food groups: 1) g</w:t>
      </w:r>
      <w:r w:rsidRPr="00FB1135">
        <w:t>rains, white roots and tubers, and plantains 2</w:t>
      </w:r>
      <w:r>
        <w:t>)</w:t>
      </w:r>
      <w:r w:rsidRPr="00FB1135">
        <w:t xml:space="preserve"> </w:t>
      </w:r>
      <w:r>
        <w:t>p</w:t>
      </w:r>
      <w:r w:rsidRPr="00FB1135">
        <w:t>ulses (beans, peas and lentils) 3</w:t>
      </w:r>
      <w:r>
        <w:t>)</w:t>
      </w:r>
      <w:r w:rsidRPr="00FB1135">
        <w:t xml:space="preserve"> </w:t>
      </w:r>
      <w:r>
        <w:t>n</w:t>
      </w:r>
      <w:r w:rsidRPr="00FB1135">
        <w:t>uts and seeds 4</w:t>
      </w:r>
      <w:r>
        <w:t>)</w:t>
      </w:r>
      <w:r w:rsidRPr="00FB1135">
        <w:t xml:space="preserve"> </w:t>
      </w:r>
      <w:r>
        <w:t>d</w:t>
      </w:r>
      <w:r w:rsidRPr="00FB1135">
        <w:t>airy 5</w:t>
      </w:r>
      <w:r>
        <w:t>)</w:t>
      </w:r>
      <w:r w:rsidRPr="00FB1135">
        <w:t xml:space="preserve"> </w:t>
      </w:r>
      <w:r>
        <w:t>m</w:t>
      </w:r>
      <w:r w:rsidRPr="00FB1135">
        <w:t>eat, poultry and fish 6</w:t>
      </w:r>
      <w:r>
        <w:t>)</w:t>
      </w:r>
      <w:r w:rsidRPr="00FB1135">
        <w:t xml:space="preserve"> </w:t>
      </w:r>
      <w:r>
        <w:t>e</w:t>
      </w:r>
      <w:r w:rsidRPr="00FB1135">
        <w:t>ggs 7</w:t>
      </w:r>
      <w:r>
        <w:t>)</w:t>
      </w:r>
      <w:r w:rsidRPr="00FB1135">
        <w:t xml:space="preserve"> </w:t>
      </w:r>
      <w:r>
        <w:t>d</w:t>
      </w:r>
      <w:r w:rsidRPr="00FB1135">
        <w:t>ark green leafy vegetables 8</w:t>
      </w:r>
      <w:r>
        <w:t>)</w:t>
      </w:r>
      <w:r w:rsidRPr="00FB1135">
        <w:t xml:space="preserve"> </w:t>
      </w:r>
      <w:r>
        <w:t>o</w:t>
      </w:r>
      <w:r w:rsidRPr="00FB1135">
        <w:t>ther vitamin A-rich fruits and vegetables 9</w:t>
      </w:r>
      <w:r>
        <w:t>) o</w:t>
      </w:r>
      <w:r w:rsidRPr="00FB1135">
        <w:t>ther vegetables</w:t>
      </w:r>
      <w:r>
        <w:t xml:space="preserve"> and</w:t>
      </w:r>
      <w:r w:rsidRPr="00FB1135">
        <w:t xml:space="preserve"> 10</w:t>
      </w:r>
      <w:r>
        <w:t>)</w:t>
      </w:r>
      <w:r w:rsidRPr="00FB1135">
        <w:t xml:space="preserve"> </w:t>
      </w:r>
      <w:r>
        <w:t>o</w:t>
      </w:r>
      <w:r w:rsidRPr="00FB1135">
        <w:t>ther fruits</w:t>
      </w:r>
      <w:r>
        <w:t>.</w:t>
      </w:r>
      <w:r>
        <w:fldChar w:fldCharType="begin"/>
      </w:r>
      <w:r>
        <w:instrText xml:space="preserve"> ADDIN ZOTERO_ITEM CSL_CITATION {"citationID":"nq1PIf61","properties":{"formattedCitation":"\\super 1\\nosupersub{}","plainCitation":"1","noteIndex":0},"citationItems":[{"id":1392,"uris":["http://zotero.org/users/5042773/items/TPCHQJ7A"],"uri":["http://zotero.org/users/5042773/items/TPCHQJ7A"],"itemData":{"id":1392,"type":"book","event-place":"Rome","ISBN":"978-92-5-106749-9","language":"en","note":"OCLC: 764422748","publisher":"Food and Agriculture Organization of the United Nations","publisher-place":"Rome","source":"Open WorldCat","title":"Guidelines for measuring household and individual dietary diversity","author":[{"family":"Kennedy","given":"Gina"},{"family":"Ballard","given":"Terri"},{"family":"Dop","given":"M. C"},{"literal":"European Union"}],"issued":{"date-parts":[["2011"]]}}}],"schema":"https://github.com/citation-style-language/schema/raw/master/csl-citation.json"} </w:instrText>
      </w:r>
      <w:r>
        <w:fldChar w:fldCharType="separate"/>
      </w:r>
      <w:r w:rsidRPr="0001064B">
        <w:rPr>
          <w:vertAlign w:val="superscript"/>
        </w:rPr>
        <w:t>1</w:t>
      </w:r>
      <w:r>
        <w:fldChar w:fldCharType="end"/>
      </w:r>
    </w:p>
    <w:p w14:paraId="6EBCCB84" w14:textId="77777777" w:rsidR="00B91A8F" w:rsidRDefault="00B91A8F" w:rsidP="00B91A8F"/>
    <w:p w14:paraId="5BD87D90" w14:textId="77777777" w:rsidR="00B91A8F" w:rsidRDefault="00B91A8F" w:rsidP="00B91A8F">
      <w:r>
        <w:t xml:space="preserve">At age five, the YL team asked about the child’s consumption of the following eleven groups: 1) cereals, 2) roots and tubers 3) legumes and nuts 4) milk and milk products 5) eggs, 6) meat and offal 7) fish and seafood 8) oils and fats 9) sugar and honey 10) fruits and 11) vegetables. </w:t>
      </w:r>
    </w:p>
    <w:p w14:paraId="1B55EBD6" w14:textId="77777777" w:rsidR="00B91A8F" w:rsidRDefault="00B91A8F" w:rsidP="00B91A8F"/>
    <w:p w14:paraId="4A452125" w14:textId="77777777" w:rsidR="00B91A8F" w:rsidRPr="00215DFB" w:rsidRDefault="00B91A8F" w:rsidP="00B91A8F">
      <w:r>
        <w:t xml:space="preserve">At age eight, YL researchers asked about the following fifteen groups: 1) cereals 2) vitamin A rich vegetables 3) other roots and tubers 4) dark leafy greens 5) other vegetables 6) vitamin A rich fruits 7) other fruit 8) organ meats 9) other meats 10) eggs 11) fish and seafood 12) legumes and nuts 13) dairy and dairy products 14) oils and fats 15) sugar and honey.  In Ethiopia, at age 8, YL researchers also asked about the child’s consumption of cactus and </w:t>
      </w:r>
      <w:proofErr w:type="spellStart"/>
      <w:r w:rsidRPr="00215DFB">
        <w:t>kocho</w:t>
      </w:r>
      <w:proofErr w:type="spellEnd"/>
      <w:r>
        <w:t xml:space="preserve">. </w:t>
      </w:r>
    </w:p>
    <w:p w14:paraId="59156F51" w14:textId="77777777" w:rsidR="00B91A8F" w:rsidRDefault="00B91A8F" w:rsidP="00B91A8F"/>
    <w:p w14:paraId="265C5F54" w14:textId="77777777" w:rsidR="00B91A8F" w:rsidRDefault="00B91A8F" w:rsidP="00B91A8F">
      <w:r>
        <w:t>Because we did not have data from the age five for the child’s consumption vitamin A-rich fruit, vitamin A-rich vegetables or dark leafy greens, we could not include them in the measurement of dietary diversity for this study.  Additionally, MDD-W groups “pulses” separately from “nuts and seeds” but we were unable to do so because the YL questions did not distinguish nuts and from pulses and did not ask explicitly about seeds.</w:t>
      </w:r>
      <w:r>
        <w:fldChar w:fldCharType="begin"/>
      </w:r>
      <w:r>
        <w:instrText xml:space="preserve"> ADDIN ZOTERO_ITEM CSL_CITATION {"citationID":"RKdxuDWN","properties":{"formattedCitation":"\\super 1\\nosupersub{}","plainCitation":"1","noteIndex":0},"citationItems":[{"id":1392,"uris":["http://zotero.org/users/5042773/items/TPCHQJ7A"],"uri":["http://zotero.org/users/5042773/items/TPCHQJ7A"],"itemData":{"id":1392,"type":"book","event-place":"Rome","ISBN":"978-92-5-106749-9","language":"en","note":"OCLC: 764422748","publisher":"Food and Agriculture Organization of the United Nations","publisher-place":"Rome","source":"Open WorldCat","title":"Guidelines for measuring household and individual dietary diversity","author":[{"family":"Kennedy","given":"Gina"},{"family":"Ballard","given":"Terri"},{"family":"Dop","given":"M. C"},{"literal":"European Union"}],"issued":{"date-parts":[["2011"]]}}}],"schema":"https://github.com/citation-style-language/schema/raw/master/csl-citation.json"} </w:instrText>
      </w:r>
      <w:r>
        <w:fldChar w:fldCharType="separate"/>
      </w:r>
      <w:r w:rsidRPr="0001064B">
        <w:rPr>
          <w:vertAlign w:val="superscript"/>
        </w:rPr>
        <w:t>1</w:t>
      </w:r>
      <w:r>
        <w:fldChar w:fldCharType="end"/>
      </w:r>
      <w:r>
        <w:t xml:space="preserve">Accordingly, we categorized legumes and nuts as a single food group. The seven final food groups used to measure dietary diversity in this analysis were as follows: 1) starchy staples (cereals, roots, and tubers, including </w:t>
      </w:r>
      <w:proofErr w:type="spellStart"/>
      <w:r>
        <w:t>kocho</w:t>
      </w:r>
      <w:proofErr w:type="spellEnd"/>
      <w:r>
        <w:t xml:space="preserve">) 2) legumes, nuts and seeds 3) vegetables (including cactus) 4) fruit 5) eggs 6) milk and milk products and 7) meat, poultry, and fish.  </w:t>
      </w:r>
    </w:p>
    <w:p w14:paraId="40C1D861" w14:textId="77777777" w:rsidR="00B91A8F" w:rsidRDefault="00B91A8F" w:rsidP="00B91A8F"/>
    <w:p w14:paraId="6796EA49" w14:textId="5646BC27" w:rsidR="00B91A8F" w:rsidRPr="0001064B" w:rsidRDefault="00B91A8F" w:rsidP="00B91A8F">
      <w:pPr>
        <w:pStyle w:val="Bibliography"/>
      </w:pPr>
      <w:r>
        <w:rPr>
          <w:rFonts w:asciiTheme="minorHAnsi" w:hAnsiTheme="minorHAnsi" w:cstheme="minorBidi"/>
        </w:rPr>
        <w:lastRenderedPageBreak/>
        <w:fldChar w:fldCharType="begin"/>
      </w:r>
      <w:r>
        <w:instrText xml:space="preserve"> ADDIN ZOTERO_BIBL {"uncited":[],"omitted":[],"custom":[]} CSL_BIBLIOGRAPHY </w:instrText>
      </w:r>
      <w:r>
        <w:rPr>
          <w:rFonts w:asciiTheme="minorHAnsi" w:hAnsiTheme="minorHAnsi" w:cstheme="minorBidi"/>
        </w:rPr>
        <w:fldChar w:fldCharType="separate"/>
      </w:r>
      <w:r w:rsidRPr="0001064B">
        <w:t xml:space="preserve">1. Kennedy G, Ballard T, Dop MC, European Union. </w:t>
      </w:r>
      <w:r w:rsidRPr="0001064B">
        <w:rPr>
          <w:i/>
          <w:iCs/>
        </w:rPr>
        <w:t>Guidelines for Measuring Household and Individual Dietary Diversity</w:t>
      </w:r>
      <w:r w:rsidRPr="0001064B">
        <w:t>. Food and Agriculture Organization of the United Nations; 2011.</w:t>
      </w:r>
    </w:p>
    <w:p w14:paraId="23A6E5B0" w14:textId="77777777" w:rsidR="00B91A8F" w:rsidRDefault="00B91A8F" w:rsidP="00B91A8F">
      <w:r>
        <w:fldChar w:fldCharType="end"/>
      </w:r>
    </w:p>
    <w:p w14:paraId="54C64B61" w14:textId="77777777" w:rsidR="00B91A8F" w:rsidRDefault="00B91A8F" w:rsidP="00B91A8F"/>
    <w:p w14:paraId="44E16461" w14:textId="77777777" w:rsidR="00127C86" w:rsidRPr="000006C9" w:rsidRDefault="00127C86">
      <w:pPr>
        <w:rPr>
          <w:sz w:val="16"/>
          <w:szCs w:val="16"/>
        </w:rPr>
      </w:pPr>
    </w:p>
    <w:sectPr w:rsidR="00127C86" w:rsidRPr="000006C9" w:rsidSect="003A15BF">
      <w:pgSz w:w="15840" w:h="12240" w:orient="landscape"/>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340B1"/>
    <w:multiLevelType w:val="hybridMultilevel"/>
    <w:tmpl w:val="720C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D9"/>
    <w:rsid w:val="000006C9"/>
    <w:rsid w:val="000C7AC2"/>
    <w:rsid w:val="000D29AB"/>
    <w:rsid w:val="000F72D9"/>
    <w:rsid w:val="00101FE5"/>
    <w:rsid w:val="001217B2"/>
    <w:rsid w:val="00123373"/>
    <w:rsid w:val="00127C86"/>
    <w:rsid w:val="001417DE"/>
    <w:rsid w:val="00163FC4"/>
    <w:rsid w:val="001A4BAD"/>
    <w:rsid w:val="00226FB0"/>
    <w:rsid w:val="0022708E"/>
    <w:rsid w:val="002D1753"/>
    <w:rsid w:val="00345387"/>
    <w:rsid w:val="00382227"/>
    <w:rsid w:val="003A15BF"/>
    <w:rsid w:val="003A49E5"/>
    <w:rsid w:val="00401689"/>
    <w:rsid w:val="00436CF8"/>
    <w:rsid w:val="00482096"/>
    <w:rsid w:val="004B65F4"/>
    <w:rsid w:val="0052413D"/>
    <w:rsid w:val="00597B0F"/>
    <w:rsid w:val="005C05AF"/>
    <w:rsid w:val="00653283"/>
    <w:rsid w:val="0069398D"/>
    <w:rsid w:val="006D378F"/>
    <w:rsid w:val="007339D2"/>
    <w:rsid w:val="00741FB2"/>
    <w:rsid w:val="00743D82"/>
    <w:rsid w:val="0075392D"/>
    <w:rsid w:val="00783155"/>
    <w:rsid w:val="00820338"/>
    <w:rsid w:val="00825285"/>
    <w:rsid w:val="00894CB8"/>
    <w:rsid w:val="008F7D79"/>
    <w:rsid w:val="009369A3"/>
    <w:rsid w:val="009E13A5"/>
    <w:rsid w:val="009E2637"/>
    <w:rsid w:val="009E7253"/>
    <w:rsid w:val="00A779FD"/>
    <w:rsid w:val="00AF43BA"/>
    <w:rsid w:val="00B71932"/>
    <w:rsid w:val="00B80008"/>
    <w:rsid w:val="00B91A8F"/>
    <w:rsid w:val="00BE1BC7"/>
    <w:rsid w:val="00C4106F"/>
    <w:rsid w:val="00CB430F"/>
    <w:rsid w:val="00D3508E"/>
    <w:rsid w:val="00D77D39"/>
    <w:rsid w:val="00E47EE7"/>
    <w:rsid w:val="00EE139B"/>
    <w:rsid w:val="00F46161"/>
    <w:rsid w:val="00F54B2F"/>
    <w:rsid w:val="00F66A9A"/>
    <w:rsid w:val="00FA58A7"/>
    <w:rsid w:val="00FA702D"/>
    <w:rsid w:val="00FB4F11"/>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5BB"/>
  <w15:chartTrackingRefBased/>
  <w15:docId w15:val="{DD2F0C2B-C6DA-FD43-B788-2FBE725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0F72D9"/>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F72D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F72D9"/>
    <w:rPr>
      <w:sz w:val="18"/>
      <w:szCs w:val="18"/>
    </w:rPr>
  </w:style>
  <w:style w:type="character" w:customStyle="1" w:styleId="BalloonTextChar">
    <w:name w:val="Balloon Text Char"/>
    <w:basedOn w:val="DefaultParagraphFont"/>
    <w:link w:val="BalloonText"/>
    <w:uiPriority w:val="99"/>
    <w:semiHidden/>
    <w:rsid w:val="000F72D9"/>
    <w:rPr>
      <w:rFonts w:ascii="Times New Roman" w:eastAsia="Times New Roman" w:hAnsi="Times New Roman" w:cs="Times New Roman"/>
      <w:sz w:val="18"/>
      <w:szCs w:val="18"/>
    </w:rPr>
  </w:style>
  <w:style w:type="table" w:styleId="TableGrid">
    <w:name w:val="Table Grid"/>
    <w:basedOn w:val="TableNormal"/>
    <w:uiPriority w:val="39"/>
    <w:rsid w:val="0010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91A8F"/>
  </w:style>
  <w:style w:type="character" w:styleId="CommentReference">
    <w:name w:val="annotation reference"/>
    <w:basedOn w:val="DefaultParagraphFont"/>
    <w:uiPriority w:val="99"/>
    <w:semiHidden/>
    <w:unhideWhenUsed/>
    <w:rsid w:val="000C7AC2"/>
    <w:rPr>
      <w:sz w:val="16"/>
      <w:szCs w:val="16"/>
    </w:rPr>
  </w:style>
  <w:style w:type="paragraph" w:styleId="CommentText">
    <w:name w:val="annotation text"/>
    <w:basedOn w:val="Normal"/>
    <w:link w:val="CommentTextChar"/>
    <w:uiPriority w:val="99"/>
    <w:semiHidden/>
    <w:unhideWhenUsed/>
    <w:rsid w:val="000C7AC2"/>
    <w:rPr>
      <w:sz w:val="20"/>
      <w:szCs w:val="20"/>
    </w:rPr>
  </w:style>
  <w:style w:type="character" w:customStyle="1" w:styleId="CommentTextChar">
    <w:name w:val="Comment Text Char"/>
    <w:basedOn w:val="DefaultParagraphFont"/>
    <w:link w:val="CommentText"/>
    <w:uiPriority w:val="99"/>
    <w:semiHidden/>
    <w:rsid w:val="000C7A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AC2"/>
    <w:rPr>
      <w:b/>
      <w:bCs/>
    </w:rPr>
  </w:style>
  <w:style w:type="character" w:customStyle="1" w:styleId="CommentSubjectChar">
    <w:name w:val="Comment Subject Char"/>
    <w:basedOn w:val="CommentTextChar"/>
    <w:link w:val="CommentSubject"/>
    <w:uiPriority w:val="99"/>
    <w:semiHidden/>
    <w:rsid w:val="000C7AC2"/>
    <w:rPr>
      <w:rFonts w:ascii="Times New Roman" w:eastAsia="Times New Roman" w:hAnsi="Times New Roman" w:cs="Times New Roman"/>
      <w:b/>
      <w:bCs/>
      <w:sz w:val="20"/>
      <w:szCs w:val="20"/>
    </w:rPr>
  </w:style>
  <w:style w:type="paragraph" w:styleId="Revision">
    <w:name w:val="Revision"/>
    <w:hidden/>
    <w:uiPriority w:val="99"/>
    <w:semiHidden/>
    <w:rsid w:val="007831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246">
      <w:bodyDiv w:val="1"/>
      <w:marLeft w:val="0"/>
      <w:marRight w:val="0"/>
      <w:marTop w:val="0"/>
      <w:marBottom w:val="0"/>
      <w:divBdr>
        <w:top w:val="none" w:sz="0" w:space="0" w:color="auto"/>
        <w:left w:val="none" w:sz="0" w:space="0" w:color="auto"/>
        <w:bottom w:val="none" w:sz="0" w:space="0" w:color="auto"/>
        <w:right w:val="none" w:sz="0" w:space="0" w:color="auto"/>
      </w:divBdr>
    </w:div>
    <w:div w:id="117527319">
      <w:bodyDiv w:val="1"/>
      <w:marLeft w:val="0"/>
      <w:marRight w:val="0"/>
      <w:marTop w:val="0"/>
      <w:marBottom w:val="0"/>
      <w:divBdr>
        <w:top w:val="none" w:sz="0" w:space="0" w:color="auto"/>
        <w:left w:val="none" w:sz="0" w:space="0" w:color="auto"/>
        <w:bottom w:val="none" w:sz="0" w:space="0" w:color="auto"/>
        <w:right w:val="none" w:sz="0" w:space="0" w:color="auto"/>
      </w:divBdr>
    </w:div>
    <w:div w:id="139427698">
      <w:bodyDiv w:val="1"/>
      <w:marLeft w:val="0"/>
      <w:marRight w:val="0"/>
      <w:marTop w:val="0"/>
      <w:marBottom w:val="0"/>
      <w:divBdr>
        <w:top w:val="none" w:sz="0" w:space="0" w:color="auto"/>
        <w:left w:val="none" w:sz="0" w:space="0" w:color="auto"/>
        <w:bottom w:val="none" w:sz="0" w:space="0" w:color="auto"/>
        <w:right w:val="none" w:sz="0" w:space="0" w:color="auto"/>
      </w:divBdr>
    </w:div>
    <w:div w:id="146288382">
      <w:bodyDiv w:val="1"/>
      <w:marLeft w:val="0"/>
      <w:marRight w:val="0"/>
      <w:marTop w:val="0"/>
      <w:marBottom w:val="0"/>
      <w:divBdr>
        <w:top w:val="none" w:sz="0" w:space="0" w:color="auto"/>
        <w:left w:val="none" w:sz="0" w:space="0" w:color="auto"/>
        <w:bottom w:val="none" w:sz="0" w:space="0" w:color="auto"/>
        <w:right w:val="none" w:sz="0" w:space="0" w:color="auto"/>
      </w:divBdr>
    </w:div>
    <w:div w:id="152573937">
      <w:bodyDiv w:val="1"/>
      <w:marLeft w:val="0"/>
      <w:marRight w:val="0"/>
      <w:marTop w:val="0"/>
      <w:marBottom w:val="0"/>
      <w:divBdr>
        <w:top w:val="none" w:sz="0" w:space="0" w:color="auto"/>
        <w:left w:val="none" w:sz="0" w:space="0" w:color="auto"/>
        <w:bottom w:val="none" w:sz="0" w:space="0" w:color="auto"/>
        <w:right w:val="none" w:sz="0" w:space="0" w:color="auto"/>
      </w:divBdr>
    </w:div>
    <w:div w:id="158035837">
      <w:bodyDiv w:val="1"/>
      <w:marLeft w:val="0"/>
      <w:marRight w:val="0"/>
      <w:marTop w:val="0"/>
      <w:marBottom w:val="0"/>
      <w:divBdr>
        <w:top w:val="none" w:sz="0" w:space="0" w:color="auto"/>
        <w:left w:val="none" w:sz="0" w:space="0" w:color="auto"/>
        <w:bottom w:val="none" w:sz="0" w:space="0" w:color="auto"/>
        <w:right w:val="none" w:sz="0" w:space="0" w:color="auto"/>
      </w:divBdr>
    </w:div>
    <w:div w:id="163521295">
      <w:bodyDiv w:val="1"/>
      <w:marLeft w:val="0"/>
      <w:marRight w:val="0"/>
      <w:marTop w:val="0"/>
      <w:marBottom w:val="0"/>
      <w:divBdr>
        <w:top w:val="none" w:sz="0" w:space="0" w:color="auto"/>
        <w:left w:val="none" w:sz="0" w:space="0" w:color="auto"/>
        <w:bottom w:val="none" w:sz="0" w:space="0" w:color="auto"/>
        <w:right w:val="none" w:sz="0" w:space="0" w:color="auto"/>
      </w:divBdr>
    </w:div>
    <w:div w:id="204686386">
      <w:bodyDiv w:val="1"/>
      <w:marLeft w:val="0"/>
      <w:marRight w:val="0"/>
      <w:marTop w:val="0"/>
      <w:marBottom w:val="0"/>
      <w:divBdr>
        <w:top w:val="none" w:sz="0" w:space="0" w:color="auto"/>
        <w:left w:val="none" w:sz="0" w:space="0" w:color="auto"/>
        <w:bottom w:val="none" w:sz="0" w:space="0" w:color="auto"/>
        <w:right w:val="none" w:sz="0" w:space="0" w:color="auto"/>
      </w:divBdr>
    </w:div>
    <w:div w:id="243996069">
      <w:bodyDiv w:val="1"/>
      <w:marLeft w:val="0"/>
      <w:marRight w:val="0"/>
      <w:marTop w:val="0"/>
      <w:marBottom w:val="0"/>
      <w:divBdr>
        <w:top w:val="none" w:sz="0" w:space="0" w:color="auto"/>
        <w:left w:val="none" w:sz="0" w:space="0" w:color="auto"/>
        <w:bottom w:val="none" w:sz="0" w:space="0" w:color="auto"/>
        <w:right w:val="none" w:sz="0" w:space="0" w:color="auto"/>
      </w:divBdr>
    </w:div>
    <w:div w:id="274673119">
      <w:bodyDiv w:val="1"/>
      <w:marLeft w:val="0"/>
      <w:marRight w:val="0"/>
      <w:marTop w:val="0"/>
      <w:marBottom w:val="0"/>
      <w:divBdr>
        <w:top w:val="none" w:sz="0" w:space="0" w:color="auto"/>
        <w:left w:val="none" w:sz="0" w:space="0" w:color="auto"/>
        <w:bottom w:val="none" w:sz="0" w:space="0" w:color="auto"/>
        <w:right w:val="none" w:sz="0" w:space="0" w:color="auto"/>
      </w:divBdr>
    </w:div>
    <w:div w:id="304745354">
      <w:bodyDiv w:val="1"/>
      <w:marLeft w:val="0"/>
      <w:marRight w:val="0"/>
      <w:marTop w:val="0"/>
      <w:marBottom w:val="0"/>
      <w:divBdr>
        <w:top w:val="none" w:sz="0" w:space="0" w:color="auto"/>
        <w:left w:val="none" w:sz="0" w:space="0" w:color="auto"/>
        <w:bottom w:val="none" w:sz="0" w:space="0" w:color="auto"/>
        <w:right w:val="none" w:sz="0" w:space="0" w:color="auto"/>
      </w:divBdr>
    </w:div>
    <w:div w:id="384835247">
      <w:bodyDiv w:val="1"/>
      <w:marLeft w:val="0"/>
      <w:marRight w:val="0"/>
      <w:marTop w:val="0"/>
      <w:marBottom w:val="0"/>
      <w:divBdr>
        <w:top w:val="none" w:sz="0" w:space="0" w:color="auto"/>
        <w:left w:val="none" w:sz="0" w:space="0" w:color="auto"/>
        <w:bottom w:val="none" w:sz="0" w:space="0" w:color="auto"/>
        <w:right w:val="none" w:sz="0" w:space="0" w:color="auto"/>
      </w:divBdr>
    </w:div>
    <w:div w:id="405498740">
      <w:bodyDiv w:val="1"/>
      <w:marLeft w:val="0"/>
      <w:marRight w:val="0"/>
      <w:marTop w:val="0"/>
      <w:marBottom w:val="0"/>
      <w:divBdr>
        <w:top w:val="none" w:sz="0" w:space="0" w:color="auto"/>
        <w:left w:val="none" w:sz="0" w:space="0" w:color="auto"/>
        <w:bottom w:val="none" w:sz="0" w:space="0" w:color="auto"/>
        <w:right w:val="none" w:sz="0" w:space="0" w:color="auto"/>
      </w:divBdr>
    </w:div>
    <w:div w:id="432281431">
      <w:bodyDiv w:val="1"/>
      <w:marLeft w:val="0"/>
      <w:marRight w:val="0"/>
      <w:marTop w:val="0"/>
      <w:marBottom w:val="0"/>
      <w:divBdr>
        <w:top w:val="none" w:sz="0" w:space="0" w:color="auto"/>
        <w:left w:val="none" w:sz="0" w:space="0" w:color="auto"/>
        <w:bottom w:val="none" w:sz="0" w:space="0" w:color="auto"/>
        <w:right w:val="none" w:sz="0" w:space="0" w:color="auto"/>
      </w:divBdr>
    </w:div>
    <w:div w:id="512842085">
      <w:bodyDiv w:val="1"/>
      <w:marLeft w:val="0"/>
      <w:marRight w:val="0"/>
      <w:marTop w:val="0"/>
      <w:marBottom w:val="0"/>
      <w:divBdr>
        <w:top w:val="none" w:sz="0" w:space="0" w:color="auto"/>
        <w:left w:val="none" w:sz="0" w:space="0" w:color="auto"/>
        <w:bottom w:val="none" w:sz="0" w:space="0" w:color="auto"/>
        <w:right w:val="none" w:sz="0" w:space="0" w:color="auto"/>
      </w:divBdr>
    </w:div>
    <w:div w:id="532622027">
      <w:bodyDiv w:val="1"/>
      <w:marLeft w:val="0"/>
      <w:marRight w:val="0"/>
      <w:marTop w:val="0"/>
      <w:marBottom w:val="0"/>
      <w:divBdr>
        <w:top w:val="none" w:sz="0" w:space="0" w:color="auto"/>
        <w:left w:val="none" w:sz="0" w:space="0" w:color="auto"/>
        <w:bottom w:val="none" w:sz="0" w:space="0" w:color="auto"/>
        <w:right w:val="none" w:sz="0" w:space="0" w:color="auto"/>
      </w:divBdr>
    </w:div>
    <w:div w:id="550921199">
      <w:bodyDiv w:val="1"/>
      <w:marLeft w:val="0"/>
      <w:marRight w:val="0"/>
      <w:marTop w:val="0"/>
      <w:marBottom w:val="0"/>
      <w:divBdr>
        <w:top w:val="none" w:sz="0" w:space="0" w:color="auto"/>
        <w:left w:val="none" w:sz="0" w:space="0" w:color="auto"/>
        <w:bottom w:val="none" w:sz="0" w:space="0" w:color="auto"/>
        <w:right w:val="none" w:sz="0" w:space="0" w:color="auto"/>
      </w:divBdr>
    </w:div>
    <w:div w:id="555703938">
      <w:bodyDiv w:val="1"/>
      <w:marLeft w:val="0"/>
      <w:marRight w:val="0"/>
      <w:marTop w:val="0"/>
      <w:marBottom w:val="0"/>
      <w:divBdr>
        <w:top w:val="none" w:sz="0" w:space="0" w:color="auto"/>
        <w:left w:val="none" w:sz="0" w:space="0" w:color="auto"/>
        <w:bottom w:val="none" w:sz="0" w:space="0" w:color="auto"/>
        <w:right w:val="none" w:sz="0" w:space="0" w:color="auto"/>
      </w:divBdr>
    </w:div>
    <w:div w:id="726032495">
      <w:bodyDiv w:val="1"/>
      <w:marLeft w:val="0"/>
      <w:marRight w:val="0"/>
      <w:marTop w:val="0"/>
      <w:marBottom w:val="0"/>
      <w:divBdr>
        <w:top w:val="none" w:sz="0" w:space="0" w:color="auto"/>
        <w:left w:val="none" w:sz="0" w:space="0" w:color="auto"/>
        <w:bottom w:val="none" w:sz="0" w:space="0" w:color="auto"/>
        <w:right w:val="none" w:sz="0" w:space="0" w:color="auto"/>
      </w:divBdr>
    </w:div>
    <w:div w:id="726807416">
      <w:bodyDiv w:val="1"/>
      <w:marLeft w:val="0"/>
      <w:marRight w:val="0"/>
      <w:marTop w:val="0"/>
      <w:marBottom w:val="0"/>
      <w:divBdr>
        <w:top w:val="none" w:sz="0" w:space="0" w:color="auto"/>
        <w:left w:val="none" w:sz="0" w:space="0" w:color="auto"/>
        <w:bottom w:val="none" w:sz="0" w:space="0" w:color="auto"/>
        <w:right w:val="none" w:sz="0" w:spac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lor="auto"/>
      </w:divBdr>
    </w:div>
    <w:div w:id="734471053">
      <w:bodyDiv w:val="1"/>
      <w:marLeft w:val="0"/>
      <w:marRight w:val="0"/>
      <w:marTop w:val="0"/>
      <w:marBottom w:val="0"/>
      <w:divBdr>
        <w:top w:val="none" w:sz="0" w:space="0" w:color="auto"/>
        <w:left w:val="none" w:sz="0" w:space="0" w:color="auto"/>
        <w:bottom w:val="none" w:sz="0" w:space="0" w:color="auto"/>
        <w:right w:val="none" w:sz="0" w:space="0" w:color="auto"/>
      </w:divBdr>
    </w:div>
    <w:div w:id="793252032">
      <w:bodyDiv w:val="1"/>
      <w:marLeft w:val="0"/>
      <w:marRight w:val="0"/>
      <w:marTop w:val="0"/>
      <w:marBottom w:val="0"/>
      <w:divBdr>
        <w:top w:val="none" w:sz="0" w:space="0" w:color="auto"/>
        <w:left w:val="none" w:sz="0" w:space="0" w:color="auto"/>
        <w:bottom w:val="none" w:sz="0" w:space="0" w:color="auto"/>
        <w:right w:val="none" w:sz="0" w:space="0" w:color="auto"/>
      </w:divBdr>
    </w:div>
    <w:div w:id="804005958">
      <w:bodyDiv w:val="1"/>
      <w:marLeft w:val="0"/>
      <w:marRight w:val="0"/>
      <w:marTop w:val="0"/>
      <w:marBottom w:val="0"/>
      <w:divBdr>
        <w:top w:val="none" w:sz="0" w:space="0" w:color="auto"/>
        <w:left w:val="none" w:sz="0" w:space="0" w:color="auto"/>
        <w:bottom w:val="none" w:sz="0" w:space="0" w:color="auto"/>
        <w:right w:val="none" w:sz="0" w:space="0" w:color="auto"/>
      </w:divBdr>
    </w:div>
    <w:div w:id="845946112">
      <w:bodyDiv w:val="1"/>
      <w:marLeft w:val="0"/>
      <w:marRight w:val="0"/>
      <w:marTop w:val="0"/>
      <w:marBottom w:val="0"/>
      <w:divBdr>
        <w:top w:val="none" w:sz="0" w:space="0" w:color="auto"/>
        <w:left w:val="none" w:sz="0" w:space="0" w:color="auto"/>
        <w:bottom w:val="none" w:sz="0" w:space="0" w:color="auto"/>
        <w:right w:val="none" w:sz="0" w:space="0" w:color="auto"/>
      </w:divBdr>
    </w:div>
    <w:div w:id="889343492">
      <w:bodyDiv w:val="1"/>
      <w:marLeft w:val="0"/>
      <w:marRight w:val="0"/>
      <w:marTop w:val="0"/>
      <w:marBottom w:val="0"/>
      <w:divBdr>
        <w:top w:val="none" w:sz="0" w:space="0" w:color="auto"/>
        <w:left w:val="none" w:sz="0" w:space="0" w:color="auto"/>
        <w:bottom w:val="none" w:sz="0" w:space="0" w:color="auto"/>
        <w:right w:val="none" w:sz="0" w:space="0" w:color="auto"/>
      </w:divBdr>
    </w:div>
    <w:div w:id="925923224">
      <w:bodyDiv w:val="1"/>
      <w:marLeft w:val="0"/>
      <w:marRight w:val="0"/>
      <w:marTop w:val="0"/>
      <w:marBottom w:val="0"/>
      <w:divBdr>
        <w:top w:val="none" w:sz="0" w:space="0" w:color="auto"/>
        <w:left w:val="none" w:sz="0" w:space="0" w:color="auto"/>
        <w:bottom w:val="none" w:sz="0" w:space="0" w:color="auto"/>
        <w:right w:val="none" w:sz="0" w:space="0" w:color="auto"/>
      </w:divBdr>
    </w:div>
    <w:div w:id="962806815">
      <w:bodyDiv w:val="1"/>
      <w:marLeft w:val="0"/>
      <w:marRight w:val="0"/>
      <w:marTop w:val="0"/>
      <w:marBottom w:val="0"/>
      <w:divBdr>
        <w:top w:val="none" w:sz="0" w:space="0" w:color="auto"/>
        <w:left w:val="none" w:sz="0" w:space="0" w:color="auto"/>
        <w:bottom w:val="none" w:sz="0" w:space="0" w:color="auto"/>
        <w:right w:val="none" w:sz="0" w:space="0" w:color="auto"/>
      </w:divBdr>
    </w:div>
    <w:div w:id="967006910">
      <w:bodyDiv w:val="1"/>
      <w:marLeft w:val="0"/>
      <w:marRight w:val="0"/>
      <w:marTop w:val="0"/>
      <w:marBottom w:val="0"/>
      <w:divBdr>
        <w:top w:val="none" w:sz="0" w:space="0" w:color="auto"/>
        <w:left w:val="none" w:sz="0" w:space="0" w:color="auto"/>
        <w:bottom w:val="none" w:sz="0" w:space="0" w:color="auto"/>
        <w:right w:val="none" w:sz="0" w:space="0" w:color="auto"/>
      </w:divBdr>
    </w:div>
    <w:div w:id="971058806">
      <w:bodyDiv w:val="1"/>
      <w:marLeft w:val="0"/>
      <w:marRight w:val="0"/>
      <w:marTop w:val="0"/>
      <w:marBottom w:val="0"/>
      <w:divBdr>
        <w:top w:val="none" w:sz="0" w:space="0" w:color="auto"/>
        <w:left w:val="none" w:sz="0" w:space="0" w:color="auto"/>
        <w:bottom w:val="none" w:sz="0" w:space="0" w:color="auto"/>
        <w:right w:val="none" w:sz="0" w:space="0" w:color="auto"/>
      </w:divBdr>
    </w:div>
    <w:div w:id="1010107190">
      <w:bodyDiv w:val="1"/>
      <w:marLeft w:val="0"/>
      <w:marRight w:val="0"/>
      <w:marTop w:val="0"/>
      <w:marBottom w:val="0"/>
      <w:divBdr>
        <w:top w:val="none" w:sz="0" w:space="0" w:color="auto"/>
        <w:left w:val="none" w:sz="0" w:space="0" w:color="auto"/>
        <w:bottom w:val="none" w:sz="0" w:space="0" w:color="auto"/>
        <w:right w:val="none" w:sz="0" w:space="0" w:color="auto"/>
      </w:divBdr>
    </w:div>
    <w:div w:id="1025987037">
      <w:bodyDiv w:val="1"/>
      <w:marLeft w:val="0"/>
      <w:marRight w:val="0"/>
      <w:marTop w:val="0"/>
      <w:marBottom w:val="0"/>
      <w:divBdr>
        <w:top w:val="none" w:sz="0" w:space="0" w:color="auto"/>
        <w:left w:val="none" w:sz="0" w:space="0" w:color="auto"/>
        <w:bottom w:val="none" w:sz="0" w:space="0" w:color="auto"/>
        <w:right w:val="none" w:sz="0" w:space="0" w:color="auto"/>
      </w:divBdr>
    </w:div>
    <w:div w:id="1036655684">
      <w:bodyDiv w:val="1"/>
      <w:marLeft w:val="0"/>
      <w:marRight w:val="0"/>
      <w:marTop w:val="0"/>
      <w:marBottom w:val="0"/>
      <w:divBdr>
        <w:top w:val="none" w:sz="0" w:space="0" w:color="auto"/>
        <w:left w:val="none" w:sz="0" w:space="0" w:color="auto"/>
        <w:bottom w:val="none" w:sz="0" w:space="0" w:color="auto"/>
        <w:right w:val="none" w:sz="0" w:space="0" w:color="auto"/>
      </w:divBdr>
    </w:div>
    <w:div w:id="1046221503">
      <w:bodyDiv w:val="1"/>
      <w:marLeft w:val="0"/>
      <w:marRight w:val="0"/>
      <w:marTop w:val="0"/>
      <w:marBottom w:val="0"/>
      <w:divBdr>
        <w:top w:val="none" w:sz="0" w:space="0" w:color="auto"/>
        <w:left w:val="none" w:sz="0" w:space="0" w:color="auto"/>
        <w:bottom w:val="none" w:sz="0" w:space="0" w:color="auto"/>
        <w:right w:val="none" w:sz="0" w:space="0" w:color="auto"/>
      </w:divBdr>
    </w:div>
    <w:div w:id="1102383615">
      <w:bodyDiv w:val="1"/>
      <w:marLeft w:val="0"/>
      <w:marRight w:val="0"/>
      <w:marTop w:val="0"/>
      <w:marBottom w:val="0"/>
      <w:divBdr>
        <w:top w:val="none" w:sz="0" w:space="0" w:color="auto"/>
        <w:left w:val="none" w:sz="0" w:space="0" w:color="auto"/>
        <w:bottom w:val="none" w:sz="0" w:space="0" w:color="auto"/>
        <w:right w:val="none" w:sz="0" w:space="0" w:color="auto"/>
      </w:divBdr>
    </w:div>
    <w:div w:id="1118452728">
      <w:bodyDiv w:val="1"/>
      <w:marLeft w:val="0"/>
      <w:marRight w:val="0"/>
      <w:marTop w:val="0"/>
      <w:marBottom w:val="0"/>
      <w:divBdr>
        <w:top w:val="none" w:sz="0" w:space="0" w:color="auto"/>
        <w:left w:val="none" w:sz="0" w:space="0" w:color="auto"/>
        <w:bottom w:val="none" w:sz="0" w:space="0" w:color="auto"/>
        <w:right w:val="none" w:sz="0" w:space="0" w:color="auto"/>
      </w:divBdr>
    </w:div>
    <w:div w:id="1177042453">
      <w:bodyDiv w:val="1"/>
      <w:marLeft w:val="0"/>
      <w:marRight w:val="0"/>
      <w:marTop w:val="0"/>
      <w:marBottom w:val="0"/>
      <w:divBdr>
        <w:top w:val="none" w:sz="0" w:space="0" w:color="auto"/>
        <w:left w:val="none" w:sz="0" w:space="0" w:color="auto"/>
        <w:bottom w:val="none" w:sz="0" w:space="0" w:color="auto"/>
        <w:right w:val="none" w:sz="0" w:space="0" w:color="auto"/>
      </w:divBdr>
    </w:div>
    <w:div w:id="1177109450">
      <w:bodyDiv w:val="1"/>
      <w:marLeft w:val="0"/>
      <w:marRight w:val="0"/>
      <w:marTop w:val="0"/>
      <w:marBottom w:val="0"/>
      <w:divBdr>
        <w:top w:val="none" w:sz="0" w:space="0" w:color="auto"/>
        <w:left w:val="none" w:sz="0" w:space="0" w:color="auto"/>
        <w:bottom w:val="none" w:sz="0" w:space="0" w:color="auto"/>
        <w:right w:val="none" w:sz="0" w:space="0" w:color="auto"/>
      </w:divBdr>
    </w:div>
    <w:div w:id="1180654568">
      <w:bodyDiv w:val="1"/>
      <w:marLeft w:val="0"/>
      <w:marRight w:val="0"/>
      <w:marTop w:val="0"/>
      <w:marBottom w:val="0"/>
      <w:divBdr>
        <w:top w:val="none" w:sz="0" w:space="0" w:color="auto"/>
        <w:left w:val="none" w:sz="0" w:space="0" w:color="auto"/>
        <w:bottom w:val="none" w:sz="0" w:space="0" w:color="auto"/>
        <w:right w:val="none" w:sz="0" w:space="0" w:color="auto"/>
      </w:divBdr>
    </w:div>
    <w:div w:id="1199121740">
      <w:bodyDiv w:val="1"/>
      <w:marLeft w:val="0"/>
      <w:marRight w:val="0"/>
      <w:marTop w:val="0"/>
      <w:marBottom w:val="0"/>
      <w:divBdr>
        <w:top w:val="none" w:sz="0" w:space="0" w:color="auto"/>
        <w:left w:val="none" w:sz="0" w:space="0" w:color="auto"/>
        <w:bottom w:val="none" w:sz="0" w:space="0" w:color="auto"/>
        <w:right w:val="none" w:sz="0" w:space="0" w:color="auto"/>
      </w:divBdr>
    </w:div>
    <w:div w:id="1232236542">
      <w:bodyDiv w:val="1"/>
      <w:marLeft w:val="0"/>
      <w:marRight w:val="0"/>
      <w:marTop w:val="0"/>
      <w:marBottom w:val="0"/>
      <w:divBdr>
        <w:top w:val="none" w:sz="0" w:space="0" w:color="auto"/>
        <w:left w:val="none" w:sz="0" w:space="0" w:color="auto"/>
        <w:bottom w:val="none" w:sz="0" w:space="0" w:color="auto"/>
        <w:right w:val="none" w:sz="0" w:space="0" w:color="auto"/>
      </w:divBdr>
    </w:div>
    <w:div w:id="1334720420">
      <w:bodyDiv w:val="1"/>
      <w:marLeft w:val="0"/>
      <w:marRight w:val="0"/>
      <w:marTop w:val="0"/>
      <w:marBottom w:val="0"/>
      <w:divBdr>
        <w:top w:val="none" w:sz="0" w:space="0" w:color="auto"/>
        <w:left w:val="none" w:sz="0" w:space="0" w:color="auto"/>
        <w:bottom w:val="none" w:sz="0" w:space="0" w:color="auto"/>
        <w:right w:val="none" w:sz="0" w:space="0" w:color="auto"/>
      </w:divBdr>
    </w:div>
    <w:div w:id="1345011699">
      <w:bodyDiv w:val="1"/>
      <w:marLeft w:val="0"/>
      <w:marRight w:val="0"/>
      <w:marTop w:val="0"/>
      <w:marBottom w:val="0"/>
      <w:divBdr>
        <w:top w:val="none" w:sz="0" w:space="0" w:color="auto"/>
        <w:left w:val="none" w:sz="0" w:space="0" w:color="auto"/>
        <w:bottom w:val="none" w:sz="0" w:space="0" w:color="auto"/>
        <w:right w:val="none" w:sz="0" w:space="0" w:color="auto"/>
      </w:divBdr>
    </w:div>
    <w:div w:id="1371346577">
      <w:bodyDiv w:val="1"/>
      <w:marLeft w:val="0"/>
      <w:marRight w:val="0"/>
      <w:marTop w:val="0"/>
      <w:marBottom w:val="0"/>
      <w:divBdr>
        <w:top w:val="none" w:sz="0" w:space="0" w:color="auto"/>
        <w:left w:val="none" w:sz="0" w:space="0" w:color="auto"/>
        <w:bottom w:val="none" w:sz="0" w:space="0" w:color="auto"/>
        <w:right w:val="none" w:sz="0" w:space="0" w:color="auto"/>
      </w:divBdr>
    </w:div>
    <w:div w:id="1380280597">
      <w:bodyDiv w:val="1"/>
      <w:marLeft w:val="0"/>
      <w:marRight w:val="0"/>
      <w:marTop w:val="0"/>
      <w:marBottom w:val="0"/>
      <w:divBdr>
        <w:top w:val="none" w:sz="0" w:space="0" w:color="auto"/>
        <w:left w:val="none" w:sz="0" w:space="0" w:color="auto"/>
        <w:bottom w:val="none" w:sz="0" w:space="0" w:color="auto"/>
        <w:right w:val="none" w:sz="0" w:space="0" w:color="auto"/>
      </w:divBdr>
    </w:div>
    <w:div w:id="1392575853">
      <w:bodyDiv w:val="1"/>
      <w:marLeft w:val="0"/>
      <w:marRight w:val="0"/>
      <w:marTop w:val="0"/>
      <w:marBottom w:val="0"/>
      <w:divBdr>
        <w:top w:val="none" w:sz="0" w:space="0" w:color="auto"/>
        <w:left w:val="none" w:sz="0" w:space="0" w:color="auto"/>
        <w:bottom w:val="none" w:sz="0" w:space="0" w:color="auto"/>
        <w:right w:val="none" w:sz="0" w:space="0" w:color="auto"/>
      </w:divBdr>
    </w:div>
    <w:div w:id="1414552292">
      <w:bodyDiv w:val="1"/>
      <w:marLeft w:val="0"/>
      <w:marRight w:val="0"/>
      <w:marTop w:val="0"/>
      <w:marBottom w:val="0"/>
      <w:divBdr>
        <w:top w:val="none" w:sz="0" w:space="0" w:color="auto"/>
        <w:left w:val="none" w:sz="0" w:space="0" w:color="auto"/>
        <w:bottom w:val="none" w:sz="0" w:space="0" w:color="auto"/>
        <w:right w:val="none" w:sz="0" w:space="0" w:color="auto"/>
      </w:divBdr>
    </w:div>
    <w:div w:id="1438060009">
      <w:bodyDiv w:val="1"/>
      <w:marLeft w:val="0"/>
      <w:marRight w:val="0"/>
      <w:marTop w:val="0"/>
      <w:marBottom w:val="0"/>
      <w:divBdr>
        <w:top w:val="none" w:sz="0" w:space="0" w:color="auto"/>
        <w:left w:val="none" w:sz="0" w:space="0" w:color="auto"/>
        <w:bottom w:val="none" w:sz="0" w:space="0" w:color="auto"/>
        <w:right w:val="none" w:sz="0" w:space="0" w:color="auto"/>
      </w:divBdr>
    </w:div>
    <w:div w:id="1477796198">
      <w:bodyDiv w:val="1"/>
      <w:marLeft w:val="0"/>
      <w:marRight w:val="0"/>
      <w:marTop w:val="0"/>
      <w:marBottom w:val="0"/>
      <w:divBdr>
        <w:top w:val="none" w:sz="0" w:space="0" w:color="auto"/>
        <w:left w:val="none" w:sz="0" w:space="0" w:color="auto"/>
        <w:bottom w:val="none" w:sz="0" w:space="0" w:color="auto"/>
        <w:right w:val="none" w:sz="0" w:space="0" w:color="auto"/>
      </w:divBdr>
    </w:div>
    <w:div w:id="1499229122">
      <w:bodyDiv w:val="1"/>
      <w:marLeft w:val="0"/>
      <w:marRight w:val="0"/>
      <w:marTop w:val="0"/>
      <w:marBottom w:val="0"/>
      <w:divBdr>
        <w:top w:val="none" w:sz="0" w:space="0" w:color="auto"/>
        <w:left w:val="none" w:sz="0" w:space="0" w:color="auto"/>
        <w:bottom w:val="none" w:sz="0" w:space="0" w:color="auto"/>
        <w:right w:val="none" w:sz="0" w:space="0" w:color="auto"/>
      </w:divBdr>
    </w:div>
    <w:div w:id="1513060797">
      <w:bodyDiv w:val="1"/>
      <w:marLeft w:val="0"/>
      <w:marRight w:val="0"/>
      <w:marTop w:val="0"/>
      <w:marBottom w:val="0"/>
      <w:divBdr>
        <w:top w:val="none" w:sz="0" w:space="0" w:color="auto"/>
        <w:left w:val="none" w:sz="0" w:space="0" w:color="auto"/>
        <w:bottom w:val="none" w:sz="0" w:space="0" w:color="auto"/>
        <w:right w:val="none" w:sz="0" w:space="0" w:color="auto"/>
      </w:divBdr>
    </w:div>
    <w:div w:id="1529568274">
      <w:bodyDiv w:val="1"/>
      <w:marLeft w:val="0"/>
      <w:marRight w:val="0"/>
      <w:marTop w:val="0"/>
      <w:marBottom w:val="0"/>
      <w:divBdr>
        <w:top w:val="none" w:sz="0" w:space="0" w:color="auto"/>
        <w:left w:val="none" w:sz="0" w:space="0" w:color="auto"/>
        <w:bottom w:val="none" w:sz="0" w:space="0" w:color="auto"/>
        <w:right w:val="none" w:sz="0" w:space="0" w:color="auto"/>
      </w:divBdr>
    </w:div>
    <w:div w:id="1542016044">
      <w:bodyDiv w:val="1"/>
      <w:marLeft w:val="0"/>
      <w:marRight w:val="0"/>
      <w:marTop w:val="0"/>
      <w:marBottom w:val="0"/>
      <w:divBdr>
        <w:top w:val="none" w:sz="0" w:space="0" w:color="auto"/>
        <w:left w:val="none" w:sz="0" w:space="0" w:color="auto"/>
        <w:bottom w:val="none" w:sz="0" w:space="0" w:color="auto"/>
        <w:right w:val="none" w:sz="0" w:space="0" w:color="auto"/>
      </w:divBdr>
    </w:div>
    <w:div w:id="1591156410">
      <w:bodyDiv w:val="1"/>
      <w:marLeft w:val="0"/>
      <w:marRight w:val="0"/>
      <w:marTop w:val="0"/>
      <w:marBottom w:val="0"/>
      <w:divBdr>
        <w:top w:val="none" w:sz="0" w:space="0" w:color="auto"/>
        <w:left w:val="none" w:sz="0" w:space="0" w:color="auto"/>
        <w:bottom w:val="none" w:sz="0" w:space="0" w:color="auto"/>
        <w:right w:val="none" w:sz="0" w:space="0" w:color="auto"/>
      </w:divBdr>
    </w:div>
    <w:div w:id="1625309951">
      <w:bodyDiv w:val="1"/>
      <w:marLeft w:val="0"/>
      <w:marRight w:val="0"/>
      <w:marTop w:val="0"/>
      <w:marBottom w:val="0"/>
      <w:divBdr>
        <w:top w:val="none" w:sz="0" w:space="0" w:color="auto"/>
        <w:left w:val="none" w:sz="0" w:space="0" w:color="auto"/>
        <w:bottom w:val="none" w:sz="0" w:space="0" w:color="auto"/>
        <w:right w:val="none" w:sz="0" w:space="0" w:color="auto"/>
      </w:divBdr>
    </w:div>
    <w:div w:id="1646356688">
      <w:bodyDiv w:val="1"/>
      <w:marLeft w:val="0"/>
      <w:marRight w:val="0"/>
      <w:marTop w:val="0"/>
      <w:marBottom w:val="0"/>
      <w:divBdr>
        <w:top w:val="none" w:sz="0" w:space="0" w:color="auto"/>
        <w:left w:val="none" w:sz="0" w:space="0" w:color="auto"/>
        <w:bottom w:val="none" w:sz="0" w:space="0" w:color="auto"/>
        <w:right w:val="none" w:sz="0" w:space="0" w:color="auto"/>
      </w:divBdr>
    </w:div>
    <w:div w:id="1664504278">
      <w:bodyDiv w:val="1"/>
      <w:marLeft w:val="0"/>
      <w:marRight w:val="0"/>
      <w:marTop w:val="0"/>
      <w:marBottom w:val="0"/>
      <w:divBdr>
        <w:top w:val="none" w:sz="0" w:space="0" w:color="auto"/>
        <w:left w:val="none" w:sz="0" w:space="0" w:color="auto"/>
        <w:bottom w:val="none" w:sz="0" w:space="0" w:color="auto"/>
        <w:right w:val="none" w:sz="0" w:space="0" w:color="auto"/>
      </w:divBdr>
    </w:div>
    <w:div w:id="1686787098">
      <w:bodyDiv w:val="1"/>
      <w:marLeft w:val="0"/>
      <w:marRight w:val="0"/>
      <w:marTop w:val="0"/>
      <w:marBottom w:val="0"/>
      <w:divBdr>
        <w:top w:val="none" w:sz="0" w:space="0" w:color="auto"/>
        <w:left w:val="none" w:sz="0" w:space="0" w:color="auto"/>
        <w:bottom w:val="none" w:sz="0" w:space="0" w:color="auto"/>
        <w:right w:val="none" w:sz="0" w:space="0" w:color="auto"/>
      </w:divBdr>
    </w:div>
    <w:div w:id="1712993372">
      <w:bodyDiv w:val="1"/>
      <w:marLeft w:val="0"/>
      <w:marRight w:val="0"/>
      <w:marTop w:val="0"/>
      <w:marBottom w:val="0"/>
      <w:divBdr>
        <w:top w:val="none" w:sz="0" w:space="0" w:color="auto"/>
        <w:left w:val="none" w:sz="0" w:space="0" w:color="auto"/>
        <w:bottom w:val="none" w:sz="0" w:space="0" w:color="auto"/>
        <w:right w:val="none" w:sz="0" w:space="0" w:color="auto"/>
      </w:divBdr>
    </w:div>
    <w:div w:id="1756366676">
      <w:bodyDiv w:val="1"/>
      <w:marLeft w:val="0"/>
      <w:marRight w:val="0"/>
      <w:marTop w:val="0"/>
      <w:marBottom w:val="0"/>
      <w:divBdr>
        <w:top w:val="none" w:sz="0" w:space="0" w:color="auto"/>
        <w:left w:val="none" w:sz="0" w:space="0" w:color="auto"/>
        <w:bottom w:val="none" w:sz="0" w:space="0" w:color="auto"/>
        <w:right w:val="none" w:sz="0" w:space="0" w:color="auto"/>
      </w:divBdr>
    </w:div>
    <w:div w:id="1758671295">
      <w:bodyDiv w:val="1"/>
      <w:marLeft w:val="0"/>
      <w:marRight w:val="0"/>
      <w:marTop w:val="0"/>
      <w:marBottom w:val="0"/>
      <w:divBdr>
        <w:top w:val="none" w:sz="0" w:space="0" w:color="auto"/>
        <w:left w:val="none" w:sz="0" w:space="0" w:color="auto"/>
        <w:bottom w:val="none" w:sz="0" w:space="0" w:color="auto"/>
        <w:right w:val="none" w:sz="0" w:space="0" w:color="auto"/>
      </w:divBdr>
    </w:div>
    <w:div w:id="1771504441">
      <w:bodyDiv w:val="1"/>
      <w:marLeft w:val="0"/>
      <w:marRight w:val="0"/>
      <w:marTop w:val="0"/>
      <w:marBottom w:val="0"/>
      <w:divBdr>
        <w:top w:val="none" w:sz="0" w:space="0" w:color="auto"/>
        <w:left w:val="none" w:sz="0" w:space="0" w:color="auto"/>
        <w:bottom w:val="none" w:sz="0" w:space="0" w:color="auto"/>
        <w:right w:val="none" w:sz="0" w:space="0" w:color="auto"/>
      </w:divBdr>
    </w:div>
    <w:div w:id="1772893678">
      <w:bodyDiv w:val="1"/>
      <w:marLeft w:val="0"/>
      <w:marRight w:val="0"/>
      <w:marTop w:val="0"/>
      <w:marBottom w:val="0"/>
      <w:divBdr>
        <w:top w:val="none" w:sz="0" w:space="0" w:color="auto"/>
        <w:left w:val="none" w:sz="0" w:space="0" w:color="auto"/>
        <w:bottom w:val="none" w:sz="0" w:space="0" w:color="auto"/>
        <w:right w:val="none" w:sz="0" w:space="0" w:color="auto"/>
      </w:divBdr>
    </w:div>
    <w:div w:id="1784573403">
      <w:bodyDiv w:val="1"/>
      <w:marLeft w:val="0"/>
      <w:marRight w:val="0"/>
      <w:marTop w:val="0"/>
      <w:marBottom w:val="0"/>
      <w:divBdr>
        <w:top w:val="none" w:sz="0" w:space="0" w:color="auto"/>
        <w:left w:val="none" w:sz="0" w:space="0" w:color="auto"/>
        <w:bottom w:val="none" w:sz="0" w:space="0" w:color="auto"/>
        <w:right w:val="none" w:sz="0" w:space="0" w:color="auto"/>
      </w:divBdr>
    </w:div>
    <w:div w:id="1860773727">
      <w:bodyDiv w:val="1"/>
      <w:marLeft w:val="0"/>
      <w:marRight w:val="0"/>
      <w:marTop w:val="0"/>
      <w:marBottom w:val="0"/>
      <w:divBdr>
        <w:top w:val="none" w:sz="0" w:space="0" w:color="auto"/>
        <w:left w:val="none" w:sz="0" w:space="0" w:color="auto"/>
        <w:bottom w:val="none" w:sz="0" w:space="0" w:color="auto"/>
        <w:right w:val="none" w:sz="0" w:space="0" w:color="auto"/>
      </w:divBdr>
    </w:div>
    <w:div w:id="1963341679">
      <w:bodyDiv w:val="1"/>
      <w:marLeft w:val="0"/>
      <w:marRight w:val="0"/>
      <w:marTop w:val="0"/>
      <w:marBottom w:val="0"/>
      <w:divBdr>
        <w:top w:val="none" w:sz="0" w:space="0" w:color="auto"/>
        <w:left w:val="none" w:sz="0" w:space="0" w:color="auto"/>
        <w:bottom w:val="none" w:sz="0" w:space="0" w:color="auto"/>
        <w:right w:val="none" w:sz="0" w:space="0" w:color="auto"/>
      </w:divBdr>
    </w:div>
    <w:div w:id="1982416781">
      <w:bodyDiv w:val="1"/>
      <w:marLeft w:val="0"/>
      <w:marRight w:val="0"/>
      <w:marTop w:val="0"/>
      <w:marBottom w:val="0"/>
      <w:divBdr>
        <w:top w:val="none" w:sz="0" w:space="0" w:color="auto"/>
        <w:left w:val="none" w:sz="0" w:space="0" w:color="auto"/>
        <w:bottom w:val="none" w:sz="0" w:space="0" w:color="auto"/>
        <w:right w:val="none" w:sz="0" w:space="0" w:color="auto"/>
      </w:divBdr>
    </w:div>
    <w:div w:id="2004819218">
      <w:bodyDiv w:val="1"/>
      <w:marLeft w:val="0"/>
      <w:marRight w:val="0"/>
      <w:marTop w:val="0"/>
      <w:marBottom w:val="0"/>
      <w:divBdr>
        <w:top w:val="none" w:sz="0" w:space="0" w:color="auto"/>
        <w:left w:val="none" w:sz="0" w:space="0" w:color="auto"/>
        <w:bottom w:val="none" w:sz="0" w:space="0" w:color="auto"/>
        <w:right w:val="none" w:sz="0" w:space="0" w:color="auto"/>
      </w:divBdr>
    </w:div>
    <w:div w:id="2012290249">
      <w:bodyDiv w:val="1"/>
      <w:marLeft w:val="0"/>
      <w:marRight w:val="0"/>
      <w:marTop w:val="0"/>
      <w:marBottom w:val="0"/>
      <w:divBdr>
        <w:top w:val="none" w:sz="0" w:space="0" w:color="auto"/>
        <w:left w:val="none" w:sz="0" w:space="0" w:color="auto"/>
        <w:bottom w:val="none" w:sz="0" w:space="0" w:color="auto"/>
        <w:right w:val="none" w:sz="0" w:space="0" w:color="auto"/>
      </w:divBdr>
    </w:div>
    <w:div w:id="2034072181">
      <w:bodyDiv w:val="1"/>
      <w:marLeft w:val="0"/>
      <w:marRight w:val="0"/>
      <w:marTop w:val="0"/>
      <w:marBottom w:val="0"/>
      <w:divBdr>
        <w:top w:val="none" w:sz="0" w:space="0" w:color="auto"/>
        <w:left w:val="none" w:sz="0" w:space="0" w:color="auto"/>
        <w:bottom w:val="none" w:sz="0" w:space="0" w:color="auto"/>
        <w:right w:val="none" w:sz="0" w:space="0" w:color="auto"/>
      </w:divBdr>
    </w:div>
    <w:div w:id="2115514554">
      <w:bodyDiv w:val="1"/>
      <w:marLeft w:val="0"/>
      <w:marRight w:val="0"/>
      <w:marTop w:val="0"/>
      <w:marBottom w:val="0"/>
      <w:divBdr>
        <w:top w:val="none" w:sz="0" w:space="0" w:color="auto"/>
        <w:left w:val="none" w:sz="0" w:space="0" w:color="auto"/>
        <w:bottom w:val="none" w:sz="0" w:space="0" w:color="auto"/>
        <w:right w:val="none" w:sz="0" w:space="0" w:color="auto"/>
      </w:divBdr>
    </w:div>
    <w:div w:id="21356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Esaryk</dc:creator>
  <cp:keywords/>
  <dc:description/>
  <cp:lastModifiedBy>Esaryk, Erin</cp:lastModifiedBy>
  <cp:revision>2</cp:revision>
  <dcterms:created xsi:type="dcterms:W3CDTF">2021-07-18T21:59:00Z</dcterms:created>
  <dcterms:modified xsi:type="dcterms:W3CDTF">2021-07-18T21:59:00Z</dcterms:modified>
</cp:coreProperties>
</file>