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2639" w14:textId="4682857C" w:rsidR="00B65618" w:rsidRPr="00B77637" w:rsidRDefault="00453852" w:rsidP="00500377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77637">
        <w:rPr>
          <w:rFonts w:ascii="Arial" w:hAnsi="Arial" w:cs="Arial"/>
          <w:b/>
          <w:sz w:val="24"/>
          <w:szCs w:val="24"/>
          <w:lang w:val="en-GB"/>
        </w:rPr>
        <w:t>Maternal Iron-and-Folic-Acid Supplementation and its Association with Low-birthweight and Neonatal Mortality in India</w:t>
      </w:r>
    </w:p>
    <w:p w14:paraId="77CDB31C" w14:textId="1FDD1D23" w:rsidR="00B65618" w:rsidRPr="00B77637" w:rsidRDefault="00B65618" w:rsidP="0050037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0B388AF" w14:textId="77777777" w:rsidR="00F82A4D" w:rsidRPr="00B77637" w:rsidRDefault="00F82A4D" w:rsidP="0050037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509C06CD" w14:textId="0CBDC14A" w:rsidR="00B65618" w:rsidRPr="00B77637" w:rsidRDefault="00B65618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66ACED0D" w14:textId="130EFC45" w:rsidR="00B65618" w:rsidRPr="00B77637" w:rsidRDefault="00B65618" w:rsidP="004A054B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15967FF" w14:textId="77777777" w:rsidR="00B518AF" w:rsidRPr="00B77637" w:rsidRDefault="00B518AF" w:rsidP="004A054B">
      <w:pPr>
        <w:spacing w:after="0" w:line="48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0B56888D" w14:textId="77777777" w:rsidR="00D050E9" w:rsidRPr="00B77637" w:rsidRDefault="00D050E9" w:rsidP="004A054B">
      <w:pPr>
        <w:spacing w:after="0" w:line="48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3D568FCB" w14:textId="190FF0C8" w:rsidR="00D050E9" w:rsidRPr="00B77637" w:rsidRDefault="00D050E9" w:rsidP="004A054B">
      <w:pPr>
        <w:spacing w:after="0" w:line="48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1394F05E" w14:textId="77777777" w:rsidR="0065181F" w:rsidRPr="00B77637" w:rsidRDefault="0065181F" w:rsidP="004A054B">
      <w:pPr>
        <w:spacing w:after="0" w:line="48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40F08FCD" w14:textId="486EE891" w:rsidR="00B65618" w:rsidRPr="00B77637" w:rsidRDefault="00CB5059" w:rsidP="004A054B">
      <w:pPr>
        <w:spacing w:after="0" w:line="48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 xml:space="preserve">Online </w:t>
      </w:r>
      <w:r w:rsidR="00B95A2B" w:rsidRPr="00B77637">
        <w:rPr>
          <w:rFonts w:ascii="Arial" w:hAnsi="Arial" w:cs="Arial"/>
          <w:b/>
          <w:sz w:val="36"/>
          <w:szCs w:val="36"/>
          <w:lang w:val="en-GB"/>
        </w:rPr>
        <w:t>S</w:t>
      </w:r>
      <w:r w:rsidR="00B65618" w:rsidRPr="00B77637">
        <w:rPr>
          <w:rFonts w:ascii="Arial" w:hAnsi="Arial" w:cs="Arial"/>
          <w:b/>
          <w:sz w:val="36"/>
          <w:szCs w:val="36"/>
          <w:lang w:val="en-GB"/>
        </w:rPr>
        <w:t>upplementary material</w:t>
      </w:r>
    </w:p>
    <w:p w14:paraId="1F96F19C" w14:textId="77777777" w:rsidR="008C463B" w:rsidRPr="00B77637" w:rsidRDefault="008C463B" w:rsidP="004A054B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CBFBC31" w14:textId="77777777" w:rsidR="008C463B" w:rsidRPr="00B77637" w:rsidRDefault="008C463B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62A3B1CA" w14:textId="7B1C20D9" w:rsidR="008C463B" w:rsidRPr="00B77637" w:rsidRDefault="008C463B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1252A82" w14:textId="09DC7E0B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6ADC240B" w14:textId="1A5F9A3E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60AD0F78" w14:textId="6A374B5A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6652B6F3" w14:textId="0E4180C4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1F595AE" w14:textId="457BE9B6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DC1B91F" w14:textId="4BE7A81D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11292FD0" w14:textId="741BF8C7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023EFAA" w14:textId="2DAE32E3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EE2F81F" w14:textId="345585F1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50004FBB" w14:textId="36FFA954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90FC0AE" w14:textId="18968C1F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628A43B9" w14:textId="6D54EE77" w:rsidR="00453852" w:rsidRPr="00B77637" w:rsidRDefault="00453852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12"/>
      </w:tblGrid>
      <w:tr w:rsidR="004D0160" w:rsidRPr="00B77637" w14:paraId="63693472" w14:textId="77777777" w:rsidTr="009C0C3D">
        <w:tc>
          <w:tcPr>
            <w:tcW w:w="8330" w:type="dxa"/>
            <w:tcBorders>
              <w:bottom w:val="single" w:sz="4" w:space="0" w:color="auto"/>
            </w:tcBorders>
          </w:tcPr>
          <w:p w14:paraId="0E692E42" w14:textId="6DF2D65F" w:rsidR="004D0160" w:rsidRPr="00B77637" w:rsidRDefault="00E03653" w:rsidP="00ED4E1E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6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Content</w:t>
            </w:r>
          </w:p>
          <w:p w14:paraId="092C9644" w14:textId="2852E007" w:rsidR="006165A5" w:rsidRPr="00B77637" w:rsidRDefault="006165A5" w:rsidP="00ED4E1E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E8D725E" w14:textId="51D4405A" w:rsidR="004D0160" w:rsidRPr="00B77637" w:rsidRDefault="00E03653" w:rsidP="00ED4E1E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Page </w:t>
            </w:r>
            <w:r w:rsidR="00C929E8" w:rsidRPr="00B77637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</w:tr>
      <w:tr w:rsidR="004D0160" w:rsidRPr="00B77637" w14:paraId="28B7AFF5" w14:textId="77777777" w:rsidTr="009C0C3D">
        <w:tc>
          <w:tcPr>
            <w:tcW w:w="8330" w:type="dxa"/>
            <w:tcBorders>
              <w:top w:val="single" w:sz="4" w:space="0" w:color="auto"/>
            </w:tcBorders>
          </w:tcPr>
          <w:p w14:paraId="0FF84D4C" w14:textId="01A723E1" w:rsidR="009A7990" w:rsidRPr="00B77637" w:rsidRDefault="004D0160" w:rsidP="00310937">
            <w:pPr>
              <w:spacing w:line="480" w:lineRule="auto"/>
              <w:ind w:left="851" w:hanging="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Table S1</w:t>
            </w:r>
            <w:r w:rsidR="00F8333D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:</w:t>
            </w:r>
            <w:r w:rsidR="00310937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9A7990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Change in prevalence (</w:t>
            </w:r>
            <w:r w:rsidR="004322E1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%</w:t>
            </w:r>
            <w:r w:rsidR="009A7990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 of ≥100 iron-and-folic-acid receipt between 2005-2006 and 2015-2016, in 29 states / union territories of India………</w:t>
            </w:r>
            <w:r w:rsidR="00310937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…</w:t>
            </w:r>
            <w:r w:rsidR="00A26416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….</w:t>
            </w:r>
            <w:r w:rsidR="009C0C3D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……</w:t>
            </w:r>
            <w:r w:rsidR="00170F2B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…………….</w:t>
            </w:r>
          </w:p>
          <w:p w14:paraId="560DF160" w14:textId="155C460E" w:rsidR="00B97F27" w:rsidRPr="00B77637" w:rsidRDefault="00B97F27" w:rsidP="00310937">
            <w:pPr>
              <w:spacing w:line="480" w:lineRule="auto"/>
              <w:ind w:hanging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6FF1C24B" w14:textId="38B6D23E" w:rsidR="004D0160" w:rsidRPr="00B77637" w:rsidRDefault="00A94B13" w:rsidP="00A94B1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D0160" w:rsidRPr="00B77637" w14:paraId="6555BE75" w14:textId="77777777" w:rsidTr="009C0C3D">
        <w:tc>
          <w:tcPr>
            <w:tcW w:w="8330" w:type="dxa"/>
          </w:tcPr>
          <w:p w14:paraId="552A409A" w14:textId="6549E5E0" w:rsidR="004D0160" w:rsidRPr="00B77637" w:rsidRDefault="004D0160" w:rsidP="00310937">
            <w:pPr>
              <w:spacing w:line="480" w:lineRule="auto"/>
              <w:ind w:left="851" w:hanging="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hAnsi="Arial" w:cs="Arial"/>
                <w:b/>
                <w:bCs/>
                <w:sz w:val="20"/>
                <w:szCs w:val="20"/>
              </w:rPr>
              <w:t>Table S2</w:t>
            </w:r>
            <w:r w:rsidR="008F7A8C" w:rsidRPr="00B77637">
              <w:rPr>
                <w:rFonts w:ascii="Arial" w:hAnsi="Arial" w:cs="Arial"/>
                <w:sz w:val="20"/>
                <w:szCs w:val="20"/>
              </w:rPr>
              <w:t>:</w:t>
            </w:r>
            <w:r w:rsidR="003E775D" w:rsidRPr="00B7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E1E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Prevalence</w:t>
            </w:r>
            <w:r w:rsidR="0038108A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(%)</w:t>
            </w:r>
            <w:r w:rsidR="00ED4E1E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of ≥</w:t>
            </w:r>
            <w:r w:rsidR="00ED4E1E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100 iron-and-folic-acid receipt in 640 districts of 37 states / union territories of India, NFHS 2015-2016…………………………</w:t>
            </w:r>
            <w:r w:rsidR="00310937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…...</w:t>
            </w:r>
            <w:r w:rsidR="00ED4E1E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…………</w:t>
            </w:r>
            <w:r w:rsidR="00634A65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….</w:t>
            </w:r>
          </w:p>
          <w:p w14:paraId="29E61575" w14:textId="43BA17A7" w:rsidR="00B97F27" w:rsidRPr="00B77637" w:rsidRDefault="00B97F27" w:rsidP="00310937">
            <w:pPr>
              <w:spacing w:line="480" w:lineRule="auto"/>
              <w:ind w:hanging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7AD1FFF8" w14:textId="58AC61B3" w:rsidR="004D0160" w:rsidRPr="00B77637" w:rsidRDefault="00A94B13" w:rsidP="00A94B1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D0160" w:rsidRPr="00B77637" w14:paraId="0021FFD5" w14:textId="77777777" w:rsidTr="00D13304">
        <w:tc>
          <w:tcPr>
            <w:tcW w:w="8330" w:type="dxa"/>
          </w:tcPr>
          <w:p w14:paraId="1C9E6083" w14:textId="58FE4173" w:rsidR="004D0160" w:rsidRPr="00B77637" w:rsidRDefault="004D0160" w:rsidP="00310937">
            <w:pPr>
              <w:spacing w:line="480" w:lineRule="auto"/>
              <w:ind w:left="851" w:hanging="851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Table S3</w:t>
            </w:r>
            <w:r w:rsidR="008F7A8C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:</w:t>
            </w:r>
            <w:r w:rsidR="004C710E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Association between iron-and-folic-acid (IFA) consumption and extremely low-birthweight, very low-birthweight, and low-birthweight…………………</w:t>
            </w:r>
            <w:r w:rsidR="00310937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……</w:t>
            </w:r>
            <w:r w:rsidR="009C0C3D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..............</w:t>
            </w:r>
          </w:p>
          <w:p w14:paraId="257887F7" w14:textId="50FD331B" w:rsidR="00B97F27" w:rsidRPr="00B77637" w:rsidRDefault="00B97F27" w:rsidP="00310937">
            <w:pPr>
              <w:spacing w:line="480" w:lineRule="auto"/>
              <w:ind w:hanging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1C04D311" w14:textId="1E98F560" w:rsidR="004D0160" w:rsidRPr="00B77637" w:rsidRDefault="00A94B13" w:rsidP="00A94B1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D0160" w:rsidRPr="00B77637" w14:paraId="16D78761" w14:textId="77777777" w:rsidTr="00536712">
        <w:tc>
          <w:tcPr>
            <w:tcW w:w="8330" w:type="dxa"/>
          </w:tcPr>
          <w:p w14:paraId="1203A867" w14:textId="77777777" w:rsidR="00D13304" w:rsidRPr="00B77637" w:rsidRDefault="004D0160" w:rsidP="00310937">
            <w:pPr>
              <w:spacing w:line="480" w:lineRule="auto"/>
              <w:ind w:left="851" w:hanging="851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Table S4</w:t>
            </w:r>
            <w:r w:rsidR="008F7A8C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:</w:t>
            </w:r>
            <w:r w:rsidR="005659BF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Association between iron-and-folic-acid (IFA) consumption and timing of neonatal mortality (day 0-1, day 2-6, and day 7-27) and neonatal mortality (day 0-</w:t>
            </w:r>
            <w:r w:rsidR="00916089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27) …</w:t>
            </w:r>
            <w:r w:rsidR="009C0C3D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…</w:t>
            </w:r>
            <w:r w:rsidR="00310937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……………………………………………………………………………………</w:t>
            </w:r>
            <w:r w:rsidR="005659BF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  <w:p w14:paraId="33603AE3" w14:textId="06E81F41" w:rsidR="004D0160" w:rsidRPr="00B77637" w:rsidRDefault="005659BF" w:rsidP="00310937">
            <w:pPr>
              <w:spacing w:line="480" w:lineRule="auto"/>
              <w:ind w:left="851" w:hanging="851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12" w:type="dxa"/>
          </w:tcPr>
          <w:p w14:paraId="0DBFEC43" w14:textId="7E9D7F0F" w:rsidR="004D0160" w:rsidRPr="00B77637" w:rsidRDefault="00A94B13" w:rsidP="00A94B1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2</w:t>
            </w:r>
            <w:r w:rsidR="002844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13304" w:rsidRPr="00B77637" w14:paraId="59D7CDA5" w14:textId="77777777" w:rsidTr="00536712">
        <w:tc>
          <w:tcPr>
            <w:tcW w:w="8330" w:type="dxa"/>
          </w:tcPr>
          <w:p w14:paraId="20BF89FD" w14:textId="31BD06E2" w:rsidR="00D13304" w:rsidRPr="00B77637" w:rsidRDefault="00D13304" w:rsidP="00310937">
            <w:pPr>
              <w:spacing w:line="480" w:lineRule="auto"/>
              <w:ind w:left="851" w:hanging="85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Figure S1: </w:t>
            </w:r>
            <w:r w:rsidR="00006522" w:rsidRPr="00B77637">
              <w:rPr>
                <w:rFonts w:ascii="Arial" w:hAnsi="Arial" w:cs="Arial"/>
                <w:sz w:val="20"/>
                <w:szCs w:val="20"/>
              </w:rPr>
              <w:t>Directed Acyclic Graph (DAG) showing the causal pathways between exposure (IFA or iron-and-folic-acid tablet/ syrup intake during pregnancy) and outcome (birthweight) variable</w:t>
            </w:r>
            <w:r w:rsidR="000254B0" w:rsidRPr="00B7763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912" w:type="dxa"/>
          </w:tcPr>
          <w:p w14:paraId="6F1D8081" w14:textId="52FC2BA0" w:rsidR="00D13304" w:rsidRPr="00B77637" w:rsidRDefault="0028443A" w:rsidP="00A94B1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6522" w:rsidRPr="00B77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D0160" w:rsidRPr="00B77637" w14:paraId="27C59962" w14:textId="77777777" w:rsidTr="00D13304">
        <w:tc>
          <w:tcPr>
            <w:tcW w:w="8330" w:type="dxa"/>
          </w:tcPr>
          <w:p w14:paraId="65716130" w14:textId="77777777" w:rsidR="004D0160" w:rsidRPr="00B77637" w:rsidRDefault="004D0160" w:rsidP="00ED4E1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49AA5D2E" w14:textId="77777777" w:rsidR="004D0160" w:rsidRPr="00B77637" w:rsidRDefault="004D0160" w:rsidP="00ED4E1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21BDA" w14:textId="77777777" w:rsidR="004D0160" w:rsidRPr="00B77637" w:rsidRDefault="004D0160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CE87451" w14:textId="77777777" w:rsidR="008C463B" w:rsidRPr="00B77637" w:rsidRDefault="008C463B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CC30A6A" w14:textId="77777777" w:rsidR="008C463B" w:rsidRPr="00B77637" w:rsidRDefault="008C463B" w:rsidP="004A054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110BBFB1" w14:textId="77777777" w:rsidR="008C463B" w:rsidRPr="00B77637" w:rsidRDefault="008C463B">
      <w:pPr>
        <w:rPr>
          <w:rFonts w:ascii="Arial" w:hAnsi="Arial" w:cs="Arial"/>
          <w:sz w:val="20"/>
          <w:szCs w:val="20"/>
        </w:rPr>
      </w:pPr>
    </w:p>
    <w:p w14:paraId="5C0F8117" w14:textId="77777777" w:rsidR="00504C7A" w:rsidRPr="00B77637" w:rsidRDefault="00504C7A">
      <w:pPr>
        <w:rPr>
          <w:rFonts w:ascii="Arial" w:hAnsi="Arial" w:cs="Arial"/>
          <w:sz w:val="20"/>
          <w:szCs w:val="20"/>
        </w:rPr>
      </w:pPr>
    </w:p>
    <w:p w14:paraId="560A2551" w14:textId="77777777" w:rsidR="00504C7A" w:rsidRPr="00B77637" w:rsidRDefault="00504C7A">
      <w:pPr>
        <w:rPr>
          <w:rFonts w:ascii="Arial" w:hAnsi="Arial" w:cs="Arial"/>
          <w:sz w:val="20"/>
          <w:szCs w:val="20"/>
        </w:rPr>
      </w:pPr>
    </w:p>
    <w:p w14:paraId="4F90B1E8" w14:textId="77777777" w:rsidR="00504C7A" w:rsidRPr="00B77637" w:rsidRDefault="00504C7A">
      <w:pPr>
        <w:rPr>
          <w:rFonts w:ascii="Arial" w:hAnsi="Arial" w:cs="Arial"/>
          <w:sz w:val="20"/>
          <w:szCs w:val="20"/>
        </w:rPr>
      </w:pPr>
    </w:p>
    <w:p w14:paraId="6AA62D10" w14:textId="77777777" w:rsidR="00504C7A" w:rsidRPr="00B77637" w:rsidRDefault="00504C7A">
      <w:pPr>
        <w:rPr>
          <w:rFonts w:ascii="Arial" w:hAnsi="Arial" w:cs="Arial"/>
          <w:sz w:val="20"/>
          <w:szCs w:val="20"/>
        </w:rPr>
      </w:pPr>
    </w:p>
    <w:p w14:paraId="37C0CB06" w14:textId="77777777" w:rsidR="00504C7A" w:rsidRPr="00B77637" w:rsidRDefault="00504C7A">
      <w:pPr>
        <w:rPr>
          <w:rFonts w:ascii="Arial" w:hAnsi="Arial" w:cs="Arial"/>
          <w:sz w:val="20"/>
          <w:szCs w:val="20"/>
        </w:rPr>
      </w:pPr>
    </w:p>
    <w:p w14:paraId="07669B8C" w14:textId="77777777" w:rsidR="00504C7A" w:rsidRPr="00B77637" w:rsidRDefault="00504C7A">
      <w:pPr>
        <w:rPr>
          <w:rFonts w:ascii="Arial" w:hAnsi="Arial" w:cs="Arial"/>
          <w:sz w:val="20"/>
          <w:szCs w:val="20"/>
        </w:rPr>
      </w:pPr>
    </w:p>
    <w:p w14:paraId="2DA10177" w14:textId="7F493F59" w:rsidR="00504C7A" w:rsidRPr="00B77637" w:rsidRDefault="00504C7A">
      <w:pPr>
        <w:rPr>
          <w:rFonts w:ascii="Arial" w:hAnsi="Arial" w:cs="Arial"/>
          <w:sz w:val="20"/>
          <w:szCs w:val="20"/>
        </w:rPr>
      </w:pPr>
    </w:p>
    <w:p w14:paraId="38102B4C" w14:textId="77777777" w:rsidR="00006522" w:rsidRPr="00B77637" w:rsidRDefault="00006522">
      <w:pPr>
        <w:rPr>
          <w:rFonts w:ascii="Arial" w:hAnsi="Arial" w:cs="Arial"/>
          <w:sz w:val="20"/>
          <w:szCs w:val="20"/>
        </w:rPr>
      </w:pPr>
    </w:p>
    <w:tbl>
      <w:tblPr>
        <w:tblW w:w="9841" w:type="dxa"/>
        <w:jc w:val="center"/>
        <w:tblLook w:val="04A0" w:firstRow="1" w:lastRow="0" w:firstColumn="1" w:lastColumn="0" w:noHBand="0" w:noVBand="1"/>
      </w:tblPr>
      <w:tblGrid>
        <w:gridCol w:w="2163"/>
        <w:gridCol w:w="1842"/>
        <w:gridCol w:w="1985"/>
        <w:gridCol w:w="1949"/>
        <w:gridCol w:w="1902"/>
      </w:tblGrid>
      <w:tr w:rsidR="00816D12" w:rsidRPr="00B77637" w14:paraId="2A60F176" w14:textId="77777777" w:rsidTr="00B270FA">
        <w:trPr>
          <w:trHeight w:val="300"/>
          <w:jc w:val="center"/>
        </w:trPr>
        <w:tc>
          <w:tcPr>
            <w:tcW w:w="98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EA02A" w14:textId="5445B545" w:rsidR="00816D12" w:rsidRPr="00B77637" w:rsidRDefault="00816D12" w:rsidP="007471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Table S1</w:t>
            </w: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. </w:t>
            </w:r>
            <w:r w:rsidR="00326B51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Change in p</w:t>
            </w:r>
            <w:r w:rsidR="00F423C7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revalence </w:t>
            </w:r>
            <w:r w:rsidR="008118E5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</w:t>
            </w:r>
            <w:r w:rsidR="00877019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%</w:t>
            </w:r>
            <w:r w:rsidR="008118E5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) </w:t>
            </w:r>
            <w:r w:rsidR="00F423C7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of ≥100 iron-and-folic-acid </w:t>
            </w:r>
            <w:r w:rsidR="00326B51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receipt</w:t>
            </w:r>
            <w:r w:rsidR="00747132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</w:t>
            </w:r>
            <w:r w:rsidR="00326B51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between 2005-2006 and 2015-2016</w:t>
            </w:r>
            <w:r w:rsidR="002C0354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in 2</w:t>
            </w:r>
            <w:r w:rsidR="00A508B3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  <w:r w:rsidR="002C0354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states / union </w:t>
            </w:r>
            <w:r w:rsidR="00EE60E6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territories</w:t>
            </w:r>
            <w:r w:rsidR="002C0354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of India</w:t>
            </w:r>
            <w:r w:rsidR="00326B51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</w:t>
            </w:r>
          </w:p>
          <w:p w14:paraId="5FD285B9" w14:textId="0857CDCB" w:rsidR="00326B51" w:rsidRPr="00B77637" w:rsidRDefault="00326B51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60A3D" w:rsidRPr="00B77637" w14:paraId="401706DF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BF4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2ACA2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NFHS 2005-2006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59247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NFHS 2015-2016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975F4" w14:textId="50F67B43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Absolute change</w:t>
            </w:r>
            <w:r w:rsidR="008118E5" w:rsidRPr="00B77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C20A" w14:textId="2A4C9DF5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Relative change</w:t>
            </w:r>
            <w:r w:rsidR="008118E5" w:rsidRPr="00B77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**</w:t>
            </w:r>
          </w:p>
        </w:tc>
      </w:tr>
      <w:tr w:rsidR="00504C7A" w:rsidRPr="00B77637" w14:paraId="5DBE2C00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81FC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Nagaland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8CB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39F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4.5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12D0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3.3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B93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3.8</w:t>
            </w:r>
          </w:p>
        </w:tc>
      </w:tr>
      <w:tr w:rsidR="00504C7A" w:rsidRPr="00B77637" w14:paraId="65D2A801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DEA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9B8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FCC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13.0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58BA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6.9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A9C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2.1</w:t>
            </w:r>
          </w:p>
        </w:tc>
      </w:tr>
      <w:tr w:rsidR="00504C7A" w:rsidRPr="00B77637" w14:paraId="0F4C3BDE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C77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Bihar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C5F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94C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9.8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6C1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3.4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BB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1.5</w:t>
            </w:r>
          </w:p>
        </w:tc>
      </w:tr>
      <w:tr w:rsidR="00504C7A" w:rsidRPr="00B77637" w14:paraId="0EB75C6D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601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Meghalaya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D47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434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38.0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CC2B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31.6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B2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5.9</w:t>
            </w:r>
          </w:p>
        </w:tc>
      </w:tr>
      <w:tr w:rsidR="00504C7A" w:rsidRPr="00B77637" w14:paraId="77E8BF26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8BDA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Manipur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0442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3E8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40.1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9A9D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33.1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486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5.7</w:t>
            </w:r>
          </w:p>
        </w:tc>
      </w:tr>
      <w:tr w:rsidR="00504C7A" w:rsidRPr="00B77637" w14:paraId="2FE35FEB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160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Madhya Pradesh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FDAA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2FC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23.9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015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16.7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5AB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3.3</w:t>
            </w:r>
          </w:p>
        </w:tc>
      </w:tr>
      <w:tr w:rsidR="00504C7A" w:rsidRPr="00B77637" w14:paraId="5F2101DE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7A83" w14:textId="63E3120A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Arunachal Pradesh</w:t>
            </w:r>
            <w:r w:rsidR="002C0354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B9A5" w14:textId="77777777" w:rsidR="00504C7A" w:rsidRPr="00B77637" w:rsidRDefault="00504C7A" w:rsidP="003B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E8C7" w14:textId="77777777" w:rsidR="00504C7A" w:rsidRPr="00B77637" w:rsidRDefault="00504C7A" w:rsidP="003B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9.0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DB42" w14:textId="77777777" w:rsidR="00504C7A" w:rsidRPr="00B77637" w:rsidRDefault="00504C7A" w:rsidP="003B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38F5" w14:textId="77777777" w:rsidR="00504C7A" w:rsidRPr="00B77637" w:rsidRDefault="00504C7A" w:rsidP="003B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</w:t>
            </w:r>
          </w:p>
        </w:tc>
      </w:tr>
      <w:tr w:rsidR="00504C7A" w:rsidRPr="00B77637" w14:paraId="28EA3BE9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8D0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Rajasthan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DDD2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956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17.4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9C7C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8.6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471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2.0</w:t>
            </w:r>
          </w:p>
        </w:tc>
      </w:tr>
      <w:tr w:rsidR="00504C7A" w:rsidRPr="00B77637" w14:paraId="5839B7D0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2B77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Jharkhand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5B8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42E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15.5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975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5.8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67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1.6</w:t>
            </w:r>
          </w:p>
        </w:tc>
      </w:tr>
      <w:tr w:rsidR="00504C7A" w:rsidRPr="00B77637" w14:paraId="5105FB53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7ED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Chhattisgarh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63C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B90A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30.6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A15A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E909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2.9</w:t>
            </w:r>
          </w:p>
        </w:tc>
      </w:tr>
      <w:tr w:rsidR="00504C7A" w:rsidRPr="00B77637" w14:paraId="2F7966C8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7F22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Assam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2F5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FD5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32.8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B932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22.0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B5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3.0</w:t>
            </w:r>
          </w:p>
        </w:tc>
      </w:tr>
      <w:tr w:rsidR="00504C7A" w:rsidRPr="00B77637" w14:paraId="4E8D6382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D089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Tripura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F55B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78E0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13.6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1AE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7DC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</w:t>
            </w:r>
          </w:p>
        </w:tc>
      </w:tr>
      <w:tr w:rsidR="00504C7A" w:rsidRPr="00B77637" w14:paraId="3A9F3409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43D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Punjab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C81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5341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42.9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89A2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B4F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3.1</w:t>
            </w:r>
          </w:p>
        </w:tc>
      </w:tr>
      <w:tr w:rsidR="00504C7A" w:rsidRPr="00B77637" w14:paraId="20E1E5A9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FF3B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West Bengal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200C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4D3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28.2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180B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13.4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33A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1.9</w:t>
            </w:r>
          </w:p>
        </w:tc>
      </w:tr>
      <w:tr w:rsidR="00504C7A" w:rsidRPr="00B77637" w14:paraId="011FB803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380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Uttarakhand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F76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E1B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25.2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2B5D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8.3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3A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1.5</w:t>
            </w:r>
          </w:p>
        </w:tc>
      </w:tr>
      <w:tr w:rsidR="00504C7A" w:rsidRPr="00B77637" w14:paraId="2835CEF5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011D" w14:textId="607CF778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Jammu &amp; Kashmir</w:t>
            </w:r>
            <w:r w:rsidR="00A60E88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(including Ladakh)</w:t>
            </w:r>
            <w:r w:rsidR="001E2920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8DF3" w14:textId="77777777" w:rsidR="00504C7A" w:rsidRPr="00B77637" w:rsidRDefault="00504C7A" w:rsidP="00715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9577" w14:textId="77777777" w:rsidR="00504C7A" w:rsidRPr="00B77637" w:rsidRDefault="00504C7A" w:rsidP="00715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31.0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EF8A" w14:textId="77777777" w:rsidR="00504C7A" w:rsidRPr="00B77637" w:rsidRDefault="00504C7A" w:rsidP="00715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13.6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5DF8" w14:textId="77777777" w:rsidR="00504C7A" w:rsidRPr="00B77637" w:rsidRDefault="00504C7A" w:rsidP="00715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1.8</w:t>
            </w:r>
          </w:p>
        </w:tc>
      </w:tr>
      <w:tr w:rsidR="00504C7A" w:rsidRPr="00B77637" w14:paraId="36F17FC2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5B01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Haryana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129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69B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32.7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7DC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14.5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40B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1.8</w:t>
            </w:r>
          </w:p>
        </w:tc>
      </w:tr>
      <w:tr w:rsidR="00504C7A" w:rsidRPr="00B77637" w14:paraId="1FE38871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FAE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Mizoram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8B4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DE3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54.8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990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36.2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927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2.9</w:t>
            </w:r>
          </w:p>
        </w:tc>
      </w:tr>
      <w:tr w:rsidR="00504C7A" w:rsidRPr="00B77637" w14:paraId="5D92BCFA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2D4A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72B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694A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40.9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060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6E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2.1</w:t>
            </w:r>
          </w:p>
        </w:tc>
      </w:tr>
      <w:tr w:rsidR="00504C7A" w:rsidRPr="00B77637" w14:paraId="4856EA07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B5D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Odisha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A59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4DD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37.4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70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13.9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DFA7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1.6</w:t>
            </w:r>
          </w:p>
        </w:tc>
      </w:tr>
      <w:tr w:rsidR="00504C7A" w:rsidRPr="00B77637" w14:paraId="73C02D60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D8A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246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7EC7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37.7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8AE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12.1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937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1.5</w:t>
            </w:r>
          </w:p>
        </w:tc>
      </w:tr>
      <w:tr w:rsidR="00504C7A" w:rsidRPr="00B77637" w14:paraId="29A53242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B962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Sikkim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A1AB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26.6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F86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53.1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AA9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26.5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EDF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2.0</w:t>
            </w:r>
          </w:p>
        </w:tc>
      </w:tr>
      <w:tr w:rsidR="00504C7A" w:rsidRPr="00B77637" w14:paraId="5EDA27D3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E38B" w14:textId="596A2156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Andhra Pradesh</w:t>
            </w:r>
            <w:r w:rsidR="001E2920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(including Telangana)</w:t>
            </w:r>
            <w:r w:rsidR="001E2920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35F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493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55.7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2F20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28.6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B34A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2.1</w:t>
            </w:r>
          </w:p>
        </w:tc>
      </w:tr>
      <w:tr w:rsidR="00504C7A" w:rsidRPr="00B77637" w14:paraId="19EFAF62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B2ED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Himachal Pradesh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0FC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2649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50.2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66D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23.0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C89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1.8</w:t>
            </w:r>
          </w:p>
        </w:tc>
      </w:tr>
      <w:tr w:rsidR="00504C7A" w:rsidRPr="00B77637" w14:paraId="4131DDFE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FF5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9EE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D10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46.4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322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17.5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92C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1.6</w:t>
            </w:r>
          </w:p>
        </w:tc>
      </w:tr>
      <w:tr w:rsidR="00504C7A" w:rsidRPr="00B77637" w14:paraId="6C72DABD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4339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Tamil Nadu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B56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062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64.7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3EC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35.8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94B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2.2</w:t>
            </w:r>
          </w:p>
        </w:tc>
      </w:tr>
      <w:tr w:rsidR="00504C7A" w:rsidRPr="00B77637" w14:paraId="2A36BF6A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F96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88C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6E50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55.1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C39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24.6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159C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1.8</w:t>
            </w:r>
          </w:p>
        </w:tc>
      </w:tr>
      <w:tr w:rsidR="00504C7A" w:rsidRPr="00B77637" w14:paraId="7414B465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2C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97BC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63.7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D96B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67.8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BAB5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4.1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8D9E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</w:t>
            </w:r>
          </w:p>
        </w:tc>
      </w:tr>
      <w:tr w:rsidR="00504C7A" w:rsidRPr="00B77637" w14:paraId="62EDC5CC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8A4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Kerala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2B0B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81.7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24C2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74.8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DF34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-6.9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6E4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</w:t>
            </w:r>
          </w:p>
        </w:tc>
      </w:tr>
      <w:tr w:rsidR="00504C7A" w:rsidRPr="00B77637" w14:paraId="522C8CBA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0B8F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4EBC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3759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1BE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A30A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118E5" w:rsidRPr="00B77637" w14:paraId="585EEC57" w14:textId="77777777" w:rsidTr="00B270FA">
        <w:trPr>
          <w:trHeight w:val="300"/>
          <w:jc w:val="center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8A19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India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1A25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DEBD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30.7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CE008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15.1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B7FB3" w14:textId="77777777" w:rsidR="00504C7A" w:rsidRPr="00B77637" w:rsidRDefault="00504C7A" w:rsidP="00504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2.0</w:t>
            </w:r>
          </w:p>
        </w:tc>
      </w:tr>
      <w:tr w:rsidR="008118E5" w:rsidRPr="00B77637" w14:paraId="519D6984" w14:textId="77777777" w:rsidTr="00B270FA">
        <w:trPr>
          <w:trHeight w:val="300"/>
          <w:jc w:val="center"/>
        </w:trPr>
        <w:tc>
          <w:tcPr>
            <w:tcW w:w="984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2B4856" w14:textId="77777777" w:rsidR="008118E5" w:rsidRPr="00B77637" w:rsidRDefault="008118E5" w:rsidP="00B270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14:paraId="51B7BB7F" w14:textId="3DF80478" w:rsidR="008118E5" w:rsidRPr="00B77637" w:rsidRDefault="008118E5" w:rsidP="00B270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* Absolute change is the </w:t>
            </w:r>
            <w:r w:rsidR="00B96554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difference</w:t>
            </w: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(NFHS 2015-2016 </w:t>
            </w:r>
            <w:r w:rsidRPr="00B776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IN"/>
              </w:rPr>
              <w:t xml:space="preserve">minus </w:t>
            </w: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NFHS 2005-2006) </w:t>
            </w:r>
            <w:r w:rsidR="00A86EDC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of prevalence.</w:t>
            </w:r>
          </w:p>
          <w:p w14:paraId="37D0CF92" w14:textId="6ED03FD7" w:rsidR="008118E5" w:rsidRPr="00B77637" w:rsidRDefault="008118E5" w:rsidP="00B270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** Relative change is the ratio (NFHS 2015-2016 </w:t>
            </w:r>
            <w:r w:rsidR="00D60A3D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 NFHS</w:t>
            </w: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2005-2006) </w:t>
            </w:r>
            <w:r w:rsidR="00B96554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of prevalence.</w:t>
            </w:r>
          </w:p>
          <w:p w14:paraId="77E97D6F" w14:textId="225F9051" w:rsidR="001E2920" w:rsidRPr="00B77637" w:rsidRDefault="001E2920" w:rsidP="00B270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IN"/>
              </w:rPr>
              <w:t>1</w:t>
            </w: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During survey period of the 2005–2006 National Family Health Survey, Ladakh was part of Jammu &amp; Kashmir.</w:t>
            </w:r>
          </w:p>
          <w:p w14:paraId="28893555" w14:textId="565AE3FE" w:rsidR="008118E5" w:rsidRPr="00B77637" w:rsidRDefault="001E2920" w:rsidP="00B270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  <w:r w:rsidR="00B270FA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During survey period of the 2005–2006 National Family Health Survey, Telangana was part of Andhra Pradesh.</w:t>
            </w:r>
          </w:p>
          <w:p w14:paraId="0F233714" w14:textId="77777777" w:rsidR="00D60A3D" w:rsidRPr="00B77637" w:rsidRDefault="00D60A3D" w:rsidP="00B270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NFHS: National Family Health Survey</w:t>
            </w:r>
            <w:r w:rsidR="002263AF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</w:t>
            </w:r>
          </w:p>
          <w:p w14:paraId="43849D90" w14:textId="1252D788" w:rsidR="004D7BED" w:rsidRPr="00B77637" w:rsidRDefault="004D7BED" w:rsidP="00B270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</w:tbl>
    <w:p w14:paraId="21E14AEB" w14:textId="77777777" w:rsidR="00504C7A" w:rsidRPr="00B77637" w:rsidRDefault="00504C7A">
      <w:pPr>
        <w:rPr>
          <w:rFonts w:ascii="Arial" w:hAnsi="Arial" w:cs="Arial"/>
          <w:sz w:val="20"/>
          <w:szCs w:val="20"/>
        </w:rPr>
      </w:pPr>
    </w:p>
    <w:p w14:paraId="3CDEE69B" w14:textId="77777777" w:rsidR="00504C7A" w:rsidRPr="00B77637" w:rsidRDefault="00504C7A">
      <w:pPr>
        <w:rPr>
          <w:rFonts w:ascii="Arial" w:hAnsi="Arial" w:cs="Arial"/>
          <w:sz w:val="20"/>
          <w:szCs w:val="20"/>
        </w:rPr>
      </w:pP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4395"/>
        <w:gridCol w:w="3402"/>
      </w:tblGrid>
      <w:tr w:rsidR="00D23445" w:rsidRPr="00B77637" w14:paraId="37601AF0" w14:textId="77777777" w:rsidTr="00EE7820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2D8D26" w14:textId="17047CEB" w:rsidR="00D23445" w:rsidRPr="00B77637" w:rsidRDefault="00D23445" w:rsidP="00EE78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lastRenderedPageBreak/>
              <w:t xml:space="preserve">Table S2. </w:t>
            </w: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Prevalence</w:t>
            </w:r>
            <w:r w:rsidR="0038108A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(%)</w:t>
            </w: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of ≥</w:t>
            </w: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100 iron-and-folic-acid receipt </w:t>
            </w:r>
            <w:r w:rsidR="001E11D8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 640 districts of 37 states / union territories of India, NFHS 2015-2016</w:t>
            </w:r>
            <w:r w:rsidR="00BF580B"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</w:t>
            </w:r>
          </w:p>
          <w:p w14:paraId="67C97A27" w14:textId="62D3533F" w:rsidR="00D23445" w:rsidRPr="00B77637" w:rsidRDefault="00D23445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5F0CAB13" w14:textId="77777777" w:rsidTr="00EE782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0453" w14:textId="31B22CE6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Andaman &amp; Nicobar Island</w:t>
            </w:r>
            <w:r w:rsidR="009B4260"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DE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79782F9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D57E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Nicobars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F13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20.3</w:t>
            </w:r>
          </w:p>
        </w:tc>
      </w:tr>
      <w:tr w:rsidR="006837BC" w:rsidRPr="00B77637" w14:paraId="3B777AF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E7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North &amp; Middle Andaman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0D6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45.7</w:t>
            </w:r>
          </w:p>
        </w:tc>
      </w:tr>
      <w:tr w:rsidR="006837BC" w:rsidRPr="00B77637" w14:paraId="2EE68D8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3F4D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South Andaman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6A8D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68.0</w:t>
            </w:r>
          </w:p>
        </w:tc>
      </w:tr>
      <w:tr w:rsidR="006837BC" w:rsidRPr="00B77637" w14:paraId="7C27198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040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8E62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409071E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7BB2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Andhra Pradesh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2F82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2C5C967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B4E9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Guntur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FEE7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39.2</w:t>
            </w:r>
          </w:p>
        </w:tc>
      </w:tr>
      <w:tr w:rsidR="006837BC" w:rsidRPr="00B77637" w14:paraId="0626D47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5C6A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West Godavari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41A3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44.8</w:t>
            </w:r>
          </w:p>
        </w:tc>
      </w:tr>
      <w:tr w:rsidR="006837BC" w:rsidRPr="00B77637" w14:paraId="48A375B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D9A9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Prakasam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E89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49.0</w:t>
            </w:r>
          </w:p>
        </w:tc>
      </w:tr>
      <w:tr w:rsidR="006837BC" w:rsidRPr="00B77637" w14:paraId="01548D7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2360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Kurnool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016D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54.6</w:t>
            </w:r>
          </w:p>
        </w:tc>
      </w:tr>
      <w:tr w:rsidR="006837BC" w:rsidRPr="00B77637" w14:paraId="1907E82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B48D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Vizianagaram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4B4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55.9</w:t>
            </w:r>
          </w:p>
        </w:tc>
      </w:tr>
      <w:tr w:rsidR="006837BC" w:rsidRPr="00B77637" w14:paraId="73A1238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0969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Visakhapatnam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EFA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57.1</w:t>
            </w:r>
          </w:p>
        </w:tc>
      </w:tr>
      <w:tr w:rsidR="006837BC" w:rsidRPr="00B77637" w14:paraId="735F8C2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B28F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Kadapa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DA90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57.8</w:t>
            </w:r>
          </w:p>
        </w:tc>
      </w:tr>
      <w:tr w:rsidR="006837BC" w:rsidRPr="00B77637" w14:paraId="2FBA0E1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4C5F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Anantapur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A5C3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59.6</w:t>
            </w:r>
          </w:p>
        </w:tc>
      </w:tr>
      <w:tr w:rsidR="006837BC" w:rsidRPr="00B77637" w14:paraId="1288CA3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89E9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East Godavari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654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61.1</w:t>
            </w:r>
          </w:p>
        </w:tc>
      </w:tr>
      <w:tr w:rsidR="006837BC" w:rsidRPr="00B77637" w14:paraId="5DA519B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420B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Chittoor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791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64.1</w:t>
            </w:r>
          </w:p>
        </w:tc>
      </w:tr>
      <w:tr w:rsidR="006837BC" w:rsidRPr="00B77637" w14:paraId="0F7376B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10FE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Srikakulam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AAC0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65.7</w:t>
            </w:r>
          </w:p>
        </w:tc>
      </w:tr>
      <w:tr w:rsidR="006837BC" w:rsidRPr="00B77637" w14:paraId="5B77DE9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4B22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Nellore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2C7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69.1</w:t>
            </w:r>
          </w:p>
        </w:tc>
      </w:tr>
      <w:tr w:rsidR="006837BC" w:rsidRPr="00B77637" w14:paraId="52172E7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4A3D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Krishna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BCC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71.3</w:t>
            </w:r>
          </w:p>
        </w:tc>
      </w:tr>
      <w:tr w:rsidR="006837BC" w:rsidRPr="00B77637" w14:paraId="559FC74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443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5C4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4C6BD1E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F5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Arunachal Pradesh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B74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0AEFADF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362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West Siang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849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1.6</w:t>
            </w:r>
          </w:p>
        </w:tc>
      </w:tr>
      <w:tr w:rsidR="006837BC" w:rsidRPr="00B77637" w14:paraId="0FA3E03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8730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Upper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Subansiri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FC5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1.8</w:t>
            </w:r>
          </w:p>
        </w:tc>
      </w:tr>
      <w:tr w:rsidR="006837BC" w:rsidRPr="00B77637" w14:paraId="6A08F9F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577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East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Kameng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BCD4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2.0</w:t>
            </w:r>
          </w:p>
        </w:tc>
      </w:tr>
      <w:tr w:rsidR="006837BC" w:rsidRPr="00B77637" w14:paraId="3ED39CB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4B2E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Kurung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Kumey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0F9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2.9</w:t>
            </w:r>
          </w:p>
        </w:tc>
      </w:tr>
      <w:tr w:rsidR="006837BC" w:rsidRPr="00B77637" w14:paraId="3410C9B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693B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Anjaw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D83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4.8</w:t>
            </w:r>
          </w:p>
        </w:tc>
      </w:tr>
      <w:tr w:rsidR="006837BC" w:rsidRPr="00B77637" w14:paraId="2260477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38FF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East Siang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403D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7.0</w:t>
            </w:r>
          </w:p>
        </w:tc>
      </w:tr>
      <w:tr w:rsidR="006837BC" w:rsidRPr="00B77637" w14:paraId="2A7EE79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9E61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West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Kameng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D164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8.0</w:t>
            </w:r>
          </w:p>
        </w:tc>
      </w:tr>
      <w:tr w:rsidR="006837BC" w:rsidRPr="00B77637" w14:paraId="44B84FE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1B8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Tawang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6F5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9.3</w:t>
            </w:r>
          </w:p>
        </w:tc>
      </w:tr>
      <w:tr w:rsidR="006837BC" w:rsidRPr="00B77637" w14:paraId="6BE9157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1F5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Tirap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13B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9.7</w:t>
            </w:r>
          </w:p>
        </w:tc>
      </w:tr>
      <w:tr w:rsidR="006837BC" w:rsidRPr="00B77637" w14:paraId="36ED8DB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5D9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Upper Siang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2307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9.9</w:t>
            </w:r>
          </w:p>
        </w:tc>
      </w:tr>
      <w:tr w:rsidR="006837BC" w:rsidRPr="00B77637" w14:paraId="2A3E642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C54D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Changlang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05A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11.2</w:t>
            </w:r>
          </w:p>
        </w:tc>
      </w:tr>
      <w:tr w:rsidR="006837BC" w:rsidRPr="00B77637" w14:paraId="78E0268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59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Lower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Subansiri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014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11.4</w:t>
            </w:r>
          </w:p>
        </w:tc>
      </w:tr>
      <w:tr w:rsidR="006837BC" w:rsidRPr="00B77637" w14:paraId="6DDD4E0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278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Lower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Dibang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Valley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D363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11.8</w:t>
            </w:r>
          </w:p>
        </w:tc>
      </w:tr>
      <w:tr w:rsidR="006837BC" w:rsidRPr="00B77637" w14:paraId="193D15C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9DA3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Papumpare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657B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12.5</w:t>
            </w:r>
          </w:p>
        </w:tc>
      </w:tr>
      <w:tr w:rsidR="006837BC" w:rsidRPr="00B77637" w14:paraId="4422E7A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0A9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Lohit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55DD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14.4</w:t>
            </w:r>
          </w:p>
        </w:tc>
      </w:tr>
      <w:tr w:rsidR="006837BC" w:rsidRPr="00B77637" w14:paraId="59B1409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193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Dibang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Valley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E5C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25.8</w:t>
            </w:r>
          </w:p>
        </w:tc>
      </w:tr>
      <w:tr w:rsidR="006837BC" w:rsidRPr="00B77637" w14:paraId="36FDDA5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A76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2B7B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523A550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AAA3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Assam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F37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35140AD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E5B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Dhubri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1E7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13.8</w:t>
            </w:r>
          </w:p>
        </w:tc>
      </w:tr>
      <w:tr w:rsidR="006837BC" w:rsidRPr="00B77637" w14:paraId="2277B3B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59E9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Karimganj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1E2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18.3</w:t>
            </w:r>
          </w:p>
        </w:tc>
      </w:tr>
      <w:tr w:rsidR="006837BC" w:rsidRPr="00B77637" w14:paraId="59A129C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C07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Cachar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079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19.2</w:t>
            </w:r>
          </w:p>
        </w:tc>
      </w:tr>
      <w:tr w:rsidR="006837BC" w:rsidRPr="00B77637" w14:paraId="222A69D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D101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Barpeta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CEEE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19.3</w:t>
            </w:r>
          </w:p>
        </w:tc>
      </w:tr>
      <w:tr w:rsidR="006837BC" w:rsidRPr="00B77637" w14:paraId="2845D4D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130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Kamrup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AB70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24.2</w:t>
            </w:r>
          </w:p>
        </w:tc>
      </w:tr>
      <w:tr w:rsidR="006837BC" w:rsidRPr="00B77637" w14:paraId="362FB97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86D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Hailakandi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C289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24.3</w:t>
            </w:r>
          </w:p>
        </w:tc>
      </w:tr>
      <w:tr w:rsidR="006837BC" w:rsidRPr="00B77637" w14:paraId="3A53893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FC51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Darrang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883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25.1</w:t>
            </w:r>
          </w:p>
        </w:tc>
      </w:tr>
      <w:tr w:rsidR="006837BC" w:rsidRPr="00B77637" w14:paraId="0403F40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BCCC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Karbi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Anglong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A71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27.0</w:t>
            </w:r>
          </w:p>
        </w:tc>
      </w:tr>
      <w:tr w:rsidR="006837BC" w:rsidRPr="00B77637" w14:paraId="0F10F71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5045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Kokrajhar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2DB9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27.6</w:t>
            </w:r>
          </w:p>
        </w:tc>
      </w:tr>
      <w:tr w:rsidR="006837BC" w:rsidRPr="00B77637" w14:paraId="5CA145A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E70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Udalguri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8C39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30.5</w:t>
            </w:r>
          </w:p>
        </w:tc>
      </w:tr>
      <w:tr w:rsidR="006837BC" w:rsidRPr="00B77637" w14:paraId="436A2C1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83BD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Goalpara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B75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31.9</w:t>
            </w:r>
          </w:p>
        </w:tc>
      </w:tr>
      <w:tr w:rsidR="006837BC" w:rsidRPr="00B77637" w14:paraId="0643206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8A1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Nagaon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4C4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32.1</w:t>
            </w:r>
          </w:p>
        </w:tc>
      </w:tr>
      <w:tr w:rsidR="006837BC" w:rsidRPr="00B77637" w14:paraId="0894495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9BA9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Nalbari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86B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33.9</w:t>
            </w:r>
          </w:p>
        </w:tc>
      </w:tr>
      <w:tr w:rsidR="006837BC" w:rsidRPr="00B77637" w14:paraId="6EDEA75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4CAD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Chirang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6529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34.6</w:t>
            </w:r>
          </w:p>
        </w:tc>
      </w:tr>
      <w:tr w:rsidR="006837BC" w:rsidRPr="00B77637" w14:paraId="3068336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F73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Dima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Hasao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FFE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34.8</w:t>
            </w:r>
          </w:p>
        </w:tc>
      </w:tr>
      <w:tr w:rsidR="006837BC" w:rsidRPr="00B77637" w14:paraId="4280DF3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582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Dhemaji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7AD5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35.3</w:t>
            </w:r>
          </w:p>
        </w:tc>
      </w:tr>
      <w:tr w:rsidR="006837BC" w:rsidRPr="00B77637" w14:paraId="2208347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519F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Bongaigaon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2EF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36.1</w:t>
            </w:r>
          </w:p>
        </w:tc>
      </w:tr>
      <w:tr w:rsidR="006837BC" w:rsidRPr="00B77637" w14:paraId="6A84A49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A433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Morigaon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0780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38.2</w:t>
            </w:r>
          </w:p>
        </w:tc>
      </w:tr>
      <w:tr w:rsidR="006837BC" w:rsidRPr="00B77637" w14:paraId="676B8CD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649B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Baksa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79E9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40.1</w:t>
            </w:r>
          </w:p>
        </w:tc>
      </w:tr>
      <w:tr w:rsidR="006837BC" w:rsidRPr="00B77637" w14:paraId="07BA022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68CD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Tinsukia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346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40.3</w:t>
            </w:r>
          </w:p>
        </w:tc>
      </w:tr>
      <w:tr w:rsidR="006837BC" w:rsidRPr="00B77637" w14:paraId="6D29894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390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Sonitpur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F890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40.7</w:t>
            </w:r>
          </w:p>
        </w:tc>
      </w:tr>
      <w:tr w:rsidR="006837BC" w:rsidRPr="00B77637" w14:paraId="59757AF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126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Sivasagar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0BE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42.9</w:t>
            </w:r>
          </w:p>
        </w:tc>
      </w:tr>
      <w:tr w:rsidR="006837BC" w:rsidRPr="00B77637" w14:paraId="0CD7A8B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AE9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Golaghat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2F12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45.2</w:t>
            </w:r>
          </w:p>
        </w:tc>
      </w:tr>
      <w:tr w:rsidR="006837BC" w:rsidRPr="00B77637" w14:paraId="101D49D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6DBF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Lakhimpur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015E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46.3</w:t>
            </w:r>
          </w:p>
        </w:tc>
      </w:tr>
      <w:tr w:rsidR="006837BC" w:rsidRPr="00B77637" w14:paraId="50E73C0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9D03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Kamrup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Metropolitan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691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47.2</w:t>
            </w:r>
          </w:p>
        </w:tc>
      </w:tr>
      <w:tr w:rsidR="006837BC" w:rsidRPr="00B77637" w14:paraId="7746967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9EC0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Dibrugarh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0D27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57.4</w:t>
            </w:r>
          </w:p>
        </w:tc>
      </w:tr>
      <w:tr w:rsidR="006837BC" w:rsidRPr="00B77637" w14:paraId="5FFBE20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27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Jorhat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D3F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66.3</w:t>
            </w:r>
          </w:p>
        </w:tc>
      </w:tr>
      <w:tr w:rsidR="006837BC" w:rsidRPr="00B77637" w14:paraId="62B98F4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257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3B2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3013C4C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6E7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Bihar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B222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0AD0C85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CF75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Sheohar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6CF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2.6</w:t>
            </w:r>
          </w:p>
        </w:tc>
      </w:tr>
      <w:tr w:rsidR="006837BC" w:rsidRPr="00B77637" w14:paraId="74C3753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DF67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Madhepura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73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2.6</w:t>
            </w:r>
          </w:p>
        </w:tc>
      </w:tr>
      <w:tr w:rsidR="006837BC" w:rsidRPr="00B77637" w14:paraId="74CAC1D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B1A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Kaimur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(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Bhabua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1D54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3.4</w:t>
            </w:r>
          </w:p>
        </w:tc>
      </w:tr>
      <w:tr w:rsidR="006837BC" w:rsidRPr="00B77637" w14:paraId="7282846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E991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Purba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Champaran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1A59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3.9</w:t>
            </w:r>
          </w:p>
        </w:tc>
      </w:tr>
      <w:tr w:rsidR="006837BC" w:rsidRPr="00B77637" w14:paraId="3E5B45D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1700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Lakhisarai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26E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4.5</w:t>
            </w:r>
          </w:p>
        </w:tc>
      </w:tr>
      <w:tr w:rsidR="006837BC" w:rsidRPr="00B77637" w14:paraId="76A7789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D505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Sitamarhi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F615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4.7</w:t>
            </w:r>
          </w:p>
        </w:tc>
      </w:tr>
      <w:tr w:rsidR="006837BC" w:rsidRPr="00B77637" w14:paraId="2A92821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2787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Muzaffarpur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247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4.8</w:t>
            </w:r>
          </w:p>
        </w:tc>
      </w:tr>
      <w:tr w:rsidR="006837BC" w:rsidRPr="00B77637" w14:paraId="47D37B2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2B5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60CE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5.7</w:t>
            </w:r>
          </w:p>
        </w:tc>
      </w:tr>
      <w:tr w:rsidR="006837BC" w:rsidRPr="00B77637" w14:paraId="6BB9EF1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697A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Begusarai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2CC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5.9</w:t>
            </w:r>
          </w:p>
        </w:tc>
      </w:tr>
      <w:tr w:rsidR="006837BC" w:rsidRPr="00B77637" w14:paraId="5B7DA42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178D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Khagaria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601B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6.0</w:t>
            </w:r>
          </w:p>
        </w:tc>
      </w:tr>
      <w:tr w:rsidR="006837BC" w:rsidRPr="00B77637" w14:paraId="4F9DBD5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5CC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Arwal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651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6.0</w:t>
            </w:r>
          </w:p>
        </w:tc>
      </w:tr>
      <w:tr w:rsidR="006837BC" w:rsidRPr="00B77637" w14:paraId="604D50E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2705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Katihar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D849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6.7</w:t>
            </w:r>
          </w:p>
        </w:tc>
      </w:tr>
      <w:tr w:rsidR="006837BC" w:rsidRPr="00B77637" w14:paraId="15302EB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3C02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Darbhanga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D1E5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6.8</w:t>
            </w:r>
          </w:p>
        </w:tc>
      </w:tr>
      <w:tr w:rsidR="006837BC" w:rsidRPr="00B77637" w14:paraId="68CEE13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B56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Rohtas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A807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7.2</w:t>
            </w:r>
          </w:p>
        </w:tc>
      </w:tr>
      <w:tr w:rsidR="006837BC" w:rsidRPr="00B77637" w14:paraId="5AC34FD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0E0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Nalanda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4510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7.3</w:t>
            </w:r>
          </w:p>
        </w:tc>
      </w:tr>
      <w:tr w:rsidR="006837BC" w:rsidRPr="00B77637" w14:paraId="5C5DD4A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49C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Saran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9E32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7.5</w:t>
            </w:r>
          </w:p>
        </w:tc>
      </w:tr>
      <w:tr w:rsidR="006837BC" w:rsidRPr="00B77637" w14:paraId="5992C0B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170E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Aurangabad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4382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7.8</w:t>
            </w:r>
          </w:p>
        </w:tc>
      </w:tr>
      <w:tr w:rsidR="006837BC" w:rsidRPr="00B77637" w14:paraId="4707C1F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363A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Araria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3CEB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8.0</w:t>
            </w:r>
          </w:p>
        </w:tc>
      </w:tr>
      <w:tr w:rsidR="006837BC" w:rsidRPr="00B77637" w14:paraId="0926B3D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E15E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Supaul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8A12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8.2</w:t>
            </w:r>
          </w:p>
        </w:tc>
      </w:tr>
      <w:tr w:rsidR="006837BC" w:rsidRPr="00B77637" w14:paraId="72E04A4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6779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Nawada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460E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8.8</w:t>
            </w:r>
          </w:p>
        </w:tc>
      </w:tr>
      <w:tr w:rsidR="006837BC" w:rsidRPr="00B77637" w14:paraId="7B98AAF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1CD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Buxar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B4FB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9.3</w:t>
            </w:r>
          </w:p>
        </w:tc>
      </w:tr>
      <w:tr w:rsidR="006837BC" w:rsidRPr="00B77637" w14:paraId="3726409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B9C0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Purnia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CEB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9.6</w:t>
            </w:r>
          </w:p>
        </w:tc>
      </w:tr>
      <w:tr w:rsidR="006837BC" w:rsidRPr="00B77637" w14:paraId="597F003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AEF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Samastipur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EAB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9.8</w:t>
            </w:r>
          </w:p>
        </w:tc>
      </w:tr>
      <w:tr w:rsidR="006837BC" w:rsidRPr="00B77637" w14:paraId="4F4386D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461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Munger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EEF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10.2</w:t>
            </w:r>
          </w:p>
        </w:tc>
      </w:tr>
      <w:tr w:rsidR="006837BC" w:rsidRPr="00B77637" w14:paraId="39016D8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BB1A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Bhojpur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C715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10.4</w:t>
            </w:r>
          </w:p>
        </w:tc>
      </w:tr>
      <w:tr w:rsidR="006837BC" w:rsidRPr="00B77637" w14:paraId="7DCC0ED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F2BF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Sheikhpura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31ED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10.5</w:t>
            </w:r>
          </w:p>
        </w:tc>
      </w:tr>
      <w:tr w:rsidR="006837BC" w:rsidRPr="00B77637" w14:paraId="1BBEF62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1B5C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Saharsa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5664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12.5</w:t>
            </w:r>
          </w:p>
        </w:tc>
      </w:tr>
      <w:tr w:rsidR="006837BC" w:rsidRPr="00B77637" w14:paraId="2191972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DB2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Jamui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437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12.7</w:t>
            </w:r>
          </w:p>
        </w:tc>
      </w:tr>
      <w:tr w:rsidR="006837BC" w:rsidRPr="00B77637" w14:paraId="14B4F28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B7D5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Jehanabad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6755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13.4</w:t>
            </w:r>
          </w:p>
        </w:tc>
      </w:tr>
      <w:tr w:rsidR="006837BC" w:rsidRPr="00B77637" w14:paraId="14326B2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3BC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Madhubani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C68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13.5</w:t>
            </w:r>
          </w:p>
        </w:tc>
      </w:tr>
      <w:tr w:rsidR="006837BC" w:rsidRPr="00B77637" w14:paraId="34A1F45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B5C0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Gopalganj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721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14.2</w:t>
            </w:r>
          </w:p>
        </w:tc>
      </w:tr>
      <w:tr w:rsidR="006837BC" w:rsidRPr="00B77637" w14:paraId="2298178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88B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Pashchim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Champaran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CFE3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14.4</w:t>
            </w:r>
          </w:p>
        </w:tc>
      </w:tr>
      <w:tr w:rsidR="006837BC" w:rsidRPr="00B77637" w14:paraId="4DB282F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4446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Vaishali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0E0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14.7</w:t>
            </w:r>
          </w:p>
        </w:tc>
      </w:tr>
      <w:tr w:rsidR="006837BC" w:rsidRPr="00B77637" w14:paraId="1642CF9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A51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Kishanganj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D353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15.4</w:t>
            </w:r>
          </w:p>
        </w:tc>
      </w:tr>
      <w:tr w:rsidR="006837BC" w:rsidRPr="00B77637" w14:paraId="5C28A62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0BA1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CF1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17.1</w:t>
            </w:r>
          </w:p>
        </w:tc>
      </w:tr>
      <w:tr w:rsidR="006837BC" w:rsidRPr="00B77637" w14:paraId="69FA2C2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097F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Bhagalpur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07E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17.6</w:t>
            </w:r>
          </w:p>
        </w:tc>
      </w:tr>
      <w:tr w:rsidR="006837BC" w:rsidRPr="00B77637" w14:paraId="7A6094A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108A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Siwan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4A57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20.0</w:t>
            </w:r>
          </w:p>
        </w:tc>
      </w:tr>
      <w:tr w:rsidR="006837BC" w:rsidRPr="00B77637" w14:paraId="09AAAB2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2C47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8D8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21.2</w:t>
            </w:r>
          </w:p>
        </w:tc>
      </w:tr>
      <w:tr w:rsidR="006837BC" w:rsidRPr="00B77637" w14:paraId="210A924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ADF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81B3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5970D76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6845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Chandigarh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F36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44.9</w:t>
            </w:r>
          </w:p>
        </w:tc>
      </w:tr>
      <w:tr w:rsidR="006837BC" w:rsidRPr="00B77637" w14:paraId="6A3ADC0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111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5934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57D76E9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271D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Chhattisgarh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661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41DB112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986F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Surguja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CFE2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18.5</w:t>
            </w:r>
          </w:p>
        </w:tc>
      </w:tr>
      <w:tr w:rsidR="006837BC" w:rsidRPr="00B77637" w14:paraId="17F14B9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EF5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Janjgir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-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Champa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C534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18.6</w:t>
            </w:r>
          </w:p>
        </w:tc>
      </w:tr>
      <w:tr w:rsidR="006837BC" w:rsidRPr="00B77637" w14:paraId="1009DB7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72D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Kabirdham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93C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19.0</w:t>
            </w:r>
          </w:p>
        </w:tc>
      </w:tr>
      <w:tr w:rsidR="006837BC" w:rsidRPr="00B77637" w14:paraId="4FDB649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111C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Raigarh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57C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21.3</w:t>
            </w:r>
          </w:p>
        </w:tc>
      </w:tr>
      <w:tr w:rsidR="006837BC" w:rsidRPr="00B77637" w14:paraId="3BCAD3C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884B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Bijapur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7400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21.3</w:t>
            </w:r>
          </w:p>
        </w:tc>
      </w:tr>
      <w:tr w:rsidR="006837BC" w:rsidRPr="00B77637" w14:paraId="296D670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5B5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Narayanpur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890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23.7</w:t>
            </w:r>
          </w:p>
        </w:tc>
      </w:tr>
      <w:tr w:rsidR="006837BC" w:rsidRPr="00B77637" w14:paraId="6D1E6B9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1637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Mahasamund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3A89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23.8</w:t>
            </w:r>
          </w:p>
        </w:tc>
      </w:tr>
      <w:tr w:rsidR="006837BC" w:rsidRPr="00B77637" w14:paraId="7AC8B7D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672F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Korba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3C22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24.3</w:t>
            </w:r>
          </w:p>
        </w:tc>
      </w:tr>
      <w:tr w:rsidR="006837BC" w:rsidRPr="00B77637" w14:paraId="06BE793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DA7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Jashpur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E5B7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26.1</w:t>
            </w:r>
          </w:p>
        </w:tc>
      </w:tr>
      <w:tr w:rsidR="006837BC" w:rsidRPr="00B77637" w14:paraId="675FF37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3EBA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Dantewada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59A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26.2</w:t>
            </w:r>
          </w:p>
        </w:tc>
      </w:tr>
      <w:tr w:rsidR="006837BC" w:rsidRPr="00B77637" w14:paraId="17AB092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660E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Bastar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1AC7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29.3</w:t>
            </w:r>
          </w:p>
        </w:tc>
      </w:tr>
      <w:tr w:rsidR="006837BC" w:rsidRPr="00B77637" w14:paraId="4E9DA97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F43D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Raipur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7E2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31.7</w:t>
            </w:r>
          </w:p>
        </w:tc>
      </w:tr>
      <w:tr w:rsidR="006837BC" w:rsidRPr="00B77637" w14:paraId="24FC6E5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0724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Durg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A4AD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37.6</w:t>
            </w:r>
          </w:p>
        </w:tc>
      </w:tr>
      <w:tr w:rsidR="006837BC" w:rsidRPr="00B77637" w14:paraId="151E962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01BB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Kanker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106B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38.5</w:t>
            </w:r>
          </w:p>
        </w:tc>
      </w:tr>
      <w:tr w:rsidR="006837BC" w:rsidRPr="00B77637" w14:paraId="6544885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AA10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Bilaspur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1BBA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39.4</w:t>
            </w:r>
          </w:p>
        </w:tc>
      </w:tr>
      <w:tr w:rsidR="006837BC" w:rsidRPr="00B77637" w14:paraId="32549D7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15F3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Koriya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C26C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39.6</w:t>
            </w:r>
          </w:p>
        </w:tc>
      </w:tr>
      <w:tr w:rsidR="006837BC" w:rsidRPr="00B77637" w14:paraId="4DD1EA6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140C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Rajnandgaon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174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40.0</w:t>
            </w:r>
          </w:p>
        </w:tc>
      </w:tr>
      <w:tr w:rsidR="006837BC" w:rsidRPr="00B77637" w14:paraId="3D46CBA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F7F8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Dhamtari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AA8D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42.9</w:t>
            </w:r>
          </w:p>
        </w:tc>
      </w:tr>
      <w:tr w:rsidR="006837BC" w:rsidRPr="00B77637" w14:paraId="6394847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6744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771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5B76DCE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25B7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B393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6606E65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57B8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lastRenderedPageBreak/>
              <w:t>Dadra &amp; Nagar Haveli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3610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44.3</w:t>
            </w:r>
          </w:p>
        </w:tc>
      </w:tr>
      <w:tr w:rsidR="006837BC" w:rsidRPr="00B77637" w14:paraId="34B35F6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9257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B50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45195E7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402F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Daman &amp; Diu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3300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6837BC" w:rsidRPr="00B77637" w14:paraId="7EFF116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EDEA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Daman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142E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44.0</w:t>
            </w:r>
          </w:p>
        </w:tc>
      </w:tr>
      <w:tr w:rsidR="006837BC" w:rsidRPr="00B77637" w14:paraId="3CACC24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D35E" w14:textId="77777777" w:rsidR="004D7BED" w:rsidRPr="00B77637" w:rsidRDefault="004D7BED" w:rsidP="00630440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6CE1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50.3</w:t>
            </w:r>
          </w:p>
        </w:tc>
      </w:tr>
      <w:tr w:rsidR="006837BC" w:rsidRPr="00B77637" w14:paraId="752190D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6BF7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C496" w14:textId="77777777" w:rsidR="004D7BED" w:rsidRPr="00B77637" w:rsidRDefault="004D7BED" w:rsidP="004D7B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63A58468" w14:textId="77777777" w:rsidTr="0068346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C01D3" w14:textId="51A1D722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EDEC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EDF54B4" w14:textId="77777777" w:rsidTr="0068346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E9E52" w14:textId="48C719B4" w:rsidR="002013A3" w:rsidRPr="00B77637" w:rsidRDefault="002013A3" w:rsidP="007225CB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North East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C8B0D" w14:textId="1931ECE1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42.0</w:t>
            </w:r>
          </w:p>
        </w:tc>
      </w:tr>
      <w:tr w:rsidR="002013A3" w:rsidRPr="00B77637" w14:paraId="7A2E8BE6" w14:textId="77777777" w:rsidTr="0068346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06E27" w14:textId="2B592917" w:rsidR="002013A3" w:rsidRPr="00B77637" w:rsidRDefault="002013A3" w:rsidP="007225CB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North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E9247" w14:textId="168A176C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42.4</w:t>
            </w:r>
          </w:p>
        </w:tc>
      </w:tr>
      <w:tr w:rsidR="002013A3" w:rsidRPr="00B77637" w14:paraId="1A37B3DB" w14:textId="77777777" w:rsidTr="0068346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32D32" w14:textId="4AB14953" w:rsidR="002013A3" w:rsidRPr="00B77637" w:rsidRDefault="002013A3" w:rsidP="007225CB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East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995E0" w14:textId="0E56CCBF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43.3</w:t>
            </w:r>
          </w:p>
        </w:tc>
      </w:tr>
      <w:tr w:rsidR="002013A3" w:rsidRPr="00B77637" w14:paraId="4D76494D" w14:textId="77777777" w:rsidTr="0068346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4ABF0" w14:textId="32F97BD4" w:rsidR="002013A3" w:rsidRPr="00B77637" w:rsidRDefault="002013A3" w:rsidP="007225CB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West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4F2DF" w14:textId="28102F96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52.1</w:t>
            </w:r>
          </w:p>
        </w:tc>
      </w:tr>
      <w:tr w:rsidR="002013A3" w:rsidRPr="00B77637" w14:paraId="655BAECC" w14:textId="77777777" w:rsidTr="0068346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F0D70" w14:textId="0FFE507B" w:rsidR="002013A3" w:rsidRPr="00B77637" w:rsidRDefault="002013A3" w:rsidP="007225CB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33DEE" w14:textId="2A6240FF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52.3</w:t>
            </w:r>
          </w:p>
        </w:tc>
      </w:tr>
      <w:tr w:rsidR="002013A3" w:rsidRPr="00B77637" w14:paraId="05D32B6C" w14:textId="77777777" w:rsidTr="0068346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90A29" w14:textId="166446F6" w:rsidR="002013A3" w:rsidRPr="00B77637" w:rsidRDefault="002013A3" w:rsidP="007225CB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North West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798F1" w14:textId="20031A6B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53.9</w:t>
            </w:r>
          </w:p>
        </w:tc>
      </w:tr>
      <w:tr w:rsidR="002013A3" w:rsidRPr="00B77637" w14:paraId="75786A8A" w14:textId="77777777" w:rsidTr="0068346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2ADD0" w14:textId="3219468D" w:rsidR="002013A3" w:rsidRPr="00B77637" w:rsidRDefault="002013A3" w:rsidP="007225CB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New Delhi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2A4C7" w14:textId="0EB4543C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58.6</w:t>
            </w:r>
          </w:p>
        </w:tc>
      </w:tr>
      <w:tr w:rsidR="002013A3" w:rsidRPr="00B77637" w14:paraId="3EAAEFED" w14:textId="77777777" w:rsidTr="0068346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5BF5" w14:textId="37104070" w:rsidR="002013A3" w:rsidRPr="00B77637" w:rsidRDefault="002013A3" w:rsidP="007225CB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Central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57CA0" w14:textId="0584DCD6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70.2</w:t>
            </w:r>
          </w:p>
        </w:tc>
      </w:tr>
      <w:tr w:rsidR="002013A3" w:rsidRPr="00B77637" w14:paraId="0BFE5BBF" w14:textId="77777777" w:rsidTr="0068346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04E9C" w14:textId="5518B08B" w:rsidR="002013A3" w:rsidRPr="00B77637" w:rsidRDefault="002013A3" w:rsidP="007225CB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South West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4B9F3" w14:textId="2F39A42E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72.4</w:t>
            </w:r>
          </w:p>
        </w:tc>
      </w:tr>
      <w:tr w:rsidR="002013A3" w:rsidRPr="00B77637" w14:paraId="6CB1AA7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439B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6798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A44FA2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B72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Goa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630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48B86C6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989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North Goa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8ED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88.6</w:t>
            </w:r>
          </w:p>
        </w:tc>
      </w:tr>
      <w:tr w:rsidR="002013A3" w:rsidRPr="00B77637" w14:paraId="382DE87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9E7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South Goa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94F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35.8</w:t>
            </w:r>
          </w:p>
        </w:tc>
      </w:tr>
      <w:tr w:rsidR="002013A3" w:rsidRPr="00B77637" w14:paraId="48A1D34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755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7F1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15C57F2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94A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364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B03630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3BC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Dahod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27D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14.2</w:t>
            </w:r>
          </w:p>
        </w:tc>
      </w:tr>
      <w:tr w:rsidR="002013A3" w:rsidRPr="00B77637" w14:paraId="6155282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45F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Panchmahal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95B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20.8</w:t>
            </w:r>
          </w:p>
        </w:tc>
      </w:tr>
      <w:tr w:rsidR="002013A3" w:rsidRPr="00B77637" w14:paraId="576FBA1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799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Banaskantha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E8D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23.5</w:t>
            </w:r>
          </w:p>
        </w:tc>
      </w:tr>
      <w:tr w:rsidR="002013A3" w:rsidRPr="00B77637" w14:paraId="5141CCD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1E6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8D1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24.4</w:t>
            </w:r>
          </w:p>
        </w:tc>
      </w:tr>
      <w:tr w:rsidR="002013A3" w:rsidRPr="00B77637" w14:paraId="7BFBD14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A54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Surendranagar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5A7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28.0</w:t>
            </w:r>
          </w:p>
        </w:tc>
      </w:tr>
      <w:tr w:rsidR="002013A3" w:rsidRPr="00B77637" w14:paraId="4C4F80B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BF7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Sabarkantha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AE3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28.1</w:t>
            </w:r>
          </w:p>
        </w:tc>
      </w:tr>
      <w:tr w:rsidR="002013A3" w:rsidRPr="00B77637" w14:paraId="04048A6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0B2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Junagadh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8C8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28.3</w:t>
            </w:r>
          </w:p>
        </w:tc>
      </w:tr>
      <w:tr w:rsidR="002013A3" w:rsidRPr="00B77637" w14:paraId="3736548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90C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Amreli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8DC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32.1</w:t>
            </w:r>
          </w:p>
        </w:tc>
      </w:tr>
      <w:tr w:rsidR="002013A3" w:rsidRPr="00B77637" w14:paraId="513A07D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54B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Bhavnagar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1D7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32.4</w:t>
            </w:r>
          </w:p>
        </w:tc>
      </w:tr>
      <w:tr w:rsidR="002013A3" w:rsidRPr="00B77637" w14:paraId="19410B4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AF9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Kheda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5B4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32.9</w:t>
            </w:r>
          </w:p>
        </w:tc>
      </w:tr>
      <w:tr w:rsidR="002013A3" w:rsidRPr="00B77637" w14:paraId="099E018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D9F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Mahesana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9D4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34.5</w:t>
            </w:r>
          </w:p>
        </w:tc>
      </w:tr>
      <w:tr w:rsidR="002013A3" w:rsidRPr="00B77637" w14:paraId="47D7394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F26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Surat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38C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37.7</w:t>
            </w:r>
          </w:p>
        </w:tc>
      </w:tr>
      <w:tr w:rsidR="002013A3" w:rsidRPr="00B77637" w14:paraId="20B1CB6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1C1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Vadodara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2F8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38.1</w:t>
            </w:r>
          </w:p>
        </w:tc>
      </w:tr>
      <w:tr w:rsidR="002013A3" w:rsidRPr="00B77637" w14:paraId="74852D7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009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Kachchh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44B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38.4</w:t>
            </w:r>
          </w:p>
        </w:tc>
      </w:tr>
      <w:tr w:rsidR="002013A3" w:rsidRPr="00B77637" w14:paraId="30D23E3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7B5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1F2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39.7</w:t>
            </w:r>
          </w:p>
        </w:tc>
      </w:tr>
      <w:tr w:rsidR="002013A3" w:rsidRPr="00B77637" w14:paraId="7094AAB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810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849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40.3</w:t>
            </w:r>
          </w:p>
        </w:tc>
      </w:tr>
      <w:tr w:rsidR="002013A3" w:rsidRPr="00B77637" w14:paraId="23A0EC5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12D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Valsad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977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41.1</w:t>
            </w:r>
          </w:p>
        </w:tc>
      </w:tr>
      <w:tr w:rsidR="002013A3" w:rsidRPr="00B77637" w14:paraId="4289832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D67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Rajkot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8B2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42.2</w:t>
            </w:r>
          </w:p>
        </w:tc>
      </w:tr>
      <w:tr w:rsidR="002013A3" w:rsidRPr="00B77637" w14:paraId="6C821ED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5DA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Tapi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D99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43.5</w:t>
            </w:r>
          </w:p>
        </w:tc>
      </w:tr>
      <w:tr w:rsidR="002013A3" w:rsidRPr="00B77637" w14:paraId="21EDFA9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2BC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Porbandar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3D6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43.9</w:t>
            </w:r>
          </w:p>
        </w:tc>
      </w:tr>
      <w:tr w:rsidR="002013A3" w:rsidRPr="00B77637" w14:paraId="56FB86D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8E5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Jamnagar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290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44.8</w:t>
            </w:r>
          </w:p>
        </w:tc>
      </w:tr>
      <w:tr w:rsidR="002013A3" w:rsidRPr="00B77637" w14:paraId="6D959FD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3CB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Narmada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814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45.6</w:t>
            </w:r>
          </w:p>
        </w:tc>
      </w:tr>
      <w:tr w:rsidR="002013A3" w:rsidRPr="00B77637" w14:paraId="1E4B672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ACE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Gandhinagar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1EB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45.8</w:t>
            </w:r>
          </w:p>
        </w:tc>
      </w:tr>
      <w:tr w:rsidR="002013A3" w:rsidRPr="00B77637" w14:paraId="24DD186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91F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Bharuch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976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52.0</w:t>
            </w:r>
          </w:p>
        </w:tc>
      </w:tr>
      <w:tr w:rsidR="002013A3" w:rsidRPr="00B77637" w14:paraId="6CAE9F6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E46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Ahmadabad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3E5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57.3</w:t>
            </w:r>
          </w:p>
        </w:tc>
      </w:tr>
      <w:tr w:rsidR="002013A3" w:rsidRPr="00B77637" w14:paraId="3F93AC9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AEF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Navsari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52C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59.3</w:t>
            </w:r>
          </w:p>
        </w:tc>
      </w:tr>
      <w:tr w:rsidR="002013A3" w:rsidRPr="00B77637" w14:paraId="031778A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E74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70C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042700E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887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Haryana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BCF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219C0B8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BDE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Mewat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6B5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6.4</w:t>
            </w:r>
          </w:p>
        </w:tc>
      </w:tr>
      <w:tr w:rsidR="002013A3" w:rsidRPr="00B77637" w14:paraId="05987C6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292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Palwal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F20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8.2</w:t>
            </w:r>
          </w:p>
        </w:tc>
      </w:tr>
      <w:tr w:rsidR="002013A3" w:rsidRPr="00B77637" w14:paraId="7A262F1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E85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Faridabad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38C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19.2</w:t>
            </w:r>
          </w:p>
        </w:tc>
      </w:tr>
      <w:tr w:rsidR="002013A3" w:rsidRPr="00B77637" w14:paraId="4DFE445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73E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Gurgaon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E8F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19.4</w:t>
            </w:r>
          </w:p>
        </w:tc>
      </w:tr>
      <w:tr w:rsidR="002013A3" w:rsidRPr="00B77637" w14:paraId="3EA1FF7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D4C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Rewari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D21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24.5</w:t>
            </w:r>
          </w:p>
        </w:tc>
      </w:tr>
      <w:tr w:rsidR="002013A3" w:rsidRPr="00B77637" w14:paraId="4C20E29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520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Rohtak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281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28.0</w:t>
            </w:r>
          </w:p>
        </w:tc>
      </w:tr>
      <w:tr w:rsidR="002013A3" w:rsidRPr="00B77637" w14:paraId="6CA01C5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611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Sonipat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E18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29.9</w:t>
            </w:r>
          </w:p>
        </w:tc>
      </w:tr>
      <w:tr w:rsidR="002013A3" w:rsidRPr="00B77637" w14:paraId="34DA4E9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DC3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Jhajjar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58A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30.5</w:t>
            </w:r>
          </w:p>
        </w:tc>
      </w:tr>
      <w:tr w:rsidR="002013A3" w:rsidRPr="00B77637" w14:paraId="2AF240D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D2F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Panipat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043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31.8</w:t>
            </w:r>
          </w:p>
        </w:tc>
      </w:tr>
      <w:tr w:rsidR="002013A3" w:rsidRPr="00B77637" w14:paraId="06B25A7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909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Bhiwani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967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32.0</w:t>
            </w:r>
          </w:p>
        </w:tc>
      </w:tr>
      <w:tr w:rsidR="002013A3" w:rsidRPr="00B77637" w14:paraId="775A07D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CED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Hisar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E3C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32.9</w:t>
            </w:r>
          </w:p>
        </w:tc>
      </w:tr>
      <w:tr w:rsidR="002013A3" w:rsidRPr="00B77637" w14:paraId="73C1E90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410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Jind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C04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33.2</w:t>
            </w:r>
          </w:p>
        </w:tc>
      </w:tr>
      <w:tr w:rsidR="002013A3" w:rsidRPr="00B77637" w14:paraId="3589C33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F38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Mahendragarh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A38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35.6</w:t>
            </w:r>
          </w:p>
        </w:tc>
      </w:tr>
      <w:tr w:rsidR="002013A3" w:rsidRPr="00B77637" w14:paraId="7EFA3F0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DAB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Kurukshetra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629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39.6</w:t>
            </w:r>
          </w:p>
        </w:tc>
      </w:tr>
      <w:tr w:rsidR="002013A3" w:rsidRPr="00B77637" w14:paraId="050B63A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0AD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Sirsa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1B8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41.2</w:t>
            </w:r>
          </w:p>
        </w:tc>
      </w:tr>
      <w:tr w:rsidR="002013A3" w:rsidRPr="00B77637" w14:paraId="53F468B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2A4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Ambala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92E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48.2</w:t>
            </w:r>
          </w:p>
        </w:tc>
      </w:tr>
      <w:tr w:rsidR="002013A3" w:rsidRPr="00B77637" w14:paraId="3CA8B0A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AC5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Fatehabad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80B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49.3</w:t>
            </w:r>
          </w:p>
        </w:tc>
      </w:tr>
      <w:tr w:rsidR="002013A3" w:rsidRPr="00B77637" w14:paraId="5165746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4EF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Panchkula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029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51.9</w:t>
            </w:r>
          </w:p>
        </w:tc>
      </w:tr>
      <w:tr w:rsidR="002013A3" w:rsidRPr="00B77637" w14:paraId="386A9F6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B46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Kaithal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EDB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54.9</w:t>
            </w:r>
          </w:p>
        </w:tc>
      </w:tr>
      <w:tr w:rsidR="002013A3" w:rsidRPr="00B77637" w14:paraId="3CE5D0E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09A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Karnal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9C4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57.8</w:t>
            </w:r>
          </w:p>
        </w:tc>
      </w:tr>
      <w:tr w:rsidR="002013A3" w:rsidRPr="00B77637" w14:paraId="6D0C159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96B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Yamunanagar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F86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61.5</w:t>
            </w:r>
          </w:p>
        </w:tc>
      </w:tr>
      <w:tr w:rsidR="002013A3" w:rsidRPr="00B77637" w14:paraId="61B8451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B54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DE1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1F1249B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497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Himachal Pradesh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FF2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404BF15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ACB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Mandi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557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34.5</w:t>
            </w:r>
          </w:p>
        </w:tc>
      </w:tr>
      <w:tr w:rsidR="002013A3" w:rsidRPr="00B77637" w14:paraId="23F6F86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A63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Chamba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C07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39.3</w:t>
            </w:r>
          </w:p>
        </w:tc>
      </w:tr>
      <w:tr w:rsidR="002013A3" w:rsidRPr="00B77637" w14:paraId="546E35C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A41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Lahul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and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Spiti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D93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46.0</w:t>
            </w:r>
          </w:p>
        </w:tc>
      </w:tr>
      <w:tr w:rsidR="002013A3" w:rsidRPr="00B77637" w14:paraId="35308C5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A1E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Sirmaur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04D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47.7</w:t>
            </w:r>
          </w:p>
        </w:tc>
      </w:tr>
      <w:tr w:rsidR="002013A3" w:rsidRPr="00B77637" w14:paraId="4B6D794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E1C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Solan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ED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49.0</w:t>
            </w:r>
          </w:p>
        </w:tc>
      </w:tr>
      <w:tr w:rsidR="002013A3" w:rsidRPr="00B77637" w14:paraId="67489CB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85B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Kinnaur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C7C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50.4</w:t>
            </w:r>
          </w:p>
        </w:tc>
      </w:tr>
      <w:tr w:rsidR="002013A3" w:rsidRPr="00B77637" w14:paraId="17E47A8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211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6E8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53.6</w:t>
            </w:r>
          </w:p>
        </w:tc>
      </w:tr>
      <w:tr w:rsidR="002013A3" w:rsidRPr="00B77637" w14:paraId="26D93A0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512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Hamirpur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234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53.8</w:t>
            </w:r>
          </w:p>
        </w:tc>
      </w:tr>
      <w:tr w:rsidR="002013A3" w:rsidRPr="00B77637" w14:paraId="3086617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F33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Shimla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423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55.3</w:t>
            </w:r>
          </w:p>
        </w:tc>
      </w:tr>
      <w:tr w:rsidR="002013A3" w:rsidRPr="00B77637" w14:paraId="0319276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E76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Bilaspur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E22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57.0</w:t>
            </w:r>
          </w:p>
        </w:tc>
      </w:tr>
      <w:tr w:rsidR="002013A3" w:rsidRPr="00B77637" w14:paraId="7CC9913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F68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Kullu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72A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57.2</w:t>
            </w:r>
          </w:p>
        </w:tc>
      </w:tr>
      <w:tr w:rsidR="002013A3" w:rsidRPr="00B77637" w14:paraId="32E4BF4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B4D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Kangra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7FE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59.6</w:t>
            </w:r>
          </w:p>
        </w:tc>
      </w:tr>
      <w:tr w:rsidR="002013A3" w:rsidRPr="00B77637" w14:paraId="1F552F7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70F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BF7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002878C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418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Jammu &amp; Kashmir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92A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5E675F9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F94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Doda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255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9.2</w:t>
            </w:r>
          </w:p>
        </w:tc>
      </w:tr>
      <w:tr w:rsidR="002013A3" w:rsidRPr="00B77637" w14:paraId="763C851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91C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Anantnag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219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11.9</w:t>
            </w:r>
          </w:p>
        </w:tc>
      </w:tr>
      <w:tr w:rsidR="002013A3" w:rsidRPr="00B77637" w14:paraId="61A47B4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1C2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Ganderbal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779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13.1</w:t>
            </w:r>
          </w:p>
        </w:tc>
      </w:tr>
      <w:tr w:rsidR="002013A3" w:rsidRPr="00B77637" w14:paraId="371EFEE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4A4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Bandipore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614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16.2</w:t>
            </w:r>
          </w:p>
        </w:tc>
      </w:tr>
      <w:tr w:rsidR="002013A3" w:rsidRPr="00B77637" w14:paraId="51425E5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7AC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Kishtwar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E6D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17.3</w:t>
            </w:r>
          </w:p>
        </w:tc>
      </w:tr>
      <w:tr w:rsidR="002013A3" w:rsidRPr="00B77637" w14:paraId="1A587EB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EFF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Ramban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D80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18.1</w:t>
            </w:r>
          </w:p>
        </w:tc>
      </w:tr>
      <w:tr w:rsidR="002013A3" w:rsidRPr="00B77637" w14:paraId="117A2FC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B5A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Kupwara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AD1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20.2</w:t>
            </w:r>
          </w:p>
        </w:tc>
      </w:tr>
      <w:tr w:rsidR="002013A3" w:rsidRPr="00B77637" w14:paraId="6BDD322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E9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Badgam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FDB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20.2</w:t>
            </w:r>
          </w:p>
        </w:tc>
      </w:tr>
      <w:tr w:rsidR="002013A3" w:rsidRPr="00B77637" w14:paraId="14611FE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698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Kulgam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F61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20.6</w:t>
            </w:r>
          </w:p>
        </w:tc>
      </w:tr>
      <w:tr w:rsidR="002013A3" w:rsidRPr="00B77637" w14:paraId="1D8DCD2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E6A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Rajouri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EA5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21.4</w:t>
            </w:r>
          </w:p>
        </w:tc>
      </w:tr>
      <w:tr w:rsidR="002013A3" w:rsidRPr="00B77637" w14:paraId="47DD79C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083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Shupiyan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D34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21.8</w:t>
            </w:r>
          </w:p>
        </w:tc>
      </w:tr>
      <w:tr w:rsidR="002013A3" w:rsidRPr="00B77637" w14:paraId="2BDCEDF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BFB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Srinagar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324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27.6</w:t>
            </w:r>
          </w:p>
        </w:tc>
      </w:tr>
      <w:tr w:rsidR="002013A3" w:rsidRPr="00B77637" w14:paraId="324DBB4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C3F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Pulwama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C80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30.4</w:t>
            </w:r>
          </w:p>
        </w:tc>
      </w:tr>
      <w:tr w:rsidR="002013A3" w:rsidRPr="00B77637" w14:paraId="58FA085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A39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Baramula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7BD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31.9</w:t>
            </w:r>
          </w:p>
        </w:tc>
      </w:tr>
      <w:tr w:rsidR="002013A3" w:rsidRPr="00B77637" w14:paraId="1AC21CB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144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Reasi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824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37.0</w:t>
            </w:r>
          </w:p>
        </w:tc>
      </w:tr>
      <w:tr w:rsidR="002013A3" w:rsidRPr="00B77637" w14:paraId="0715034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451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Punch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539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41.1</w:t>
            </w:r>
          </w:p>
        </w:tc>
      </w:tr>
      <w:tr w:rsidR="002013A3" w:rsidRPr="00B77637" w14:paraId="4174276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4CB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Samba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7EC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49.5</w:t>
            </w:r>
          </w:p>
        </w:tc>
      </w:tr>
      <w:tr w:rsidR="002013A3" w:rsidRPr="00B77637" w14:paraId="686FAC1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74F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Udhampur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DE9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50.7</w:t>
            </w:r>
          </w:p>
        </w:tc>
      </w:tr>
      <w:tr w:rsidR="002013A3" w:rsidRPr="00B77637" w14:paraId="38C7739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679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Kathua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04C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57.1</w:t>
            </w:r>
          </w:p>
        </w:tc>
      </w:tr>
      <w:tr w:rsidR="002013A3" w:rsidRPr="00B77637" w14:paraId="33B0E94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93D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Jammu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475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57.5</w:t>
            </w:r>
          </w:p>
        </w:tc>
      </w:tr>
      <w:tr w:rsidR="002013A3" w:rsidRPr="00B77637" w14:paraId="5B7727D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BDA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C6F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06AA780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09A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Jharkhand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949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5BAF4C7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016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Garhwa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B5F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3.4</w:t>
            </w:r>
          </w:p>
        </w:tc>
      </w:tr>
      <w:tr w:rsidR="002013A3" w:rsidRPr="00B77637" w14:paraId="7DB18B3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CC8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Chatra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E3B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6.9</w:t>
            </w:r>
          </w:p>
        </w:tc>
      </w:tr>
      <w:tr w:rsidR="002013A3" w:rsidRPr="00B77637" w14:paraId="2851AB2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E11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Simdega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67F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7.3</w:t>
            </w:r>
          </w:p>
        </w:tc>
      </w:tr>
      <w:tr w:rsidR="002013A3" w:rsidRPr="00B77637" w14:paraId="7F827C7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8A6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Sahibganj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453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7.5</w:t>
            </w:r>
          </w:p>
        </w:tc>
      </w:tr>
      <w:tr w:rsidR="002013A3" w:rsidRPr="00B77637" w14:paraId="616579B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C1A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Latehar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41E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8.5</w:t>
            </w:r>
          </w:p>
        </w:tc>
      </w:tr>
      <w:tr w:rsidR="002013A3" w:rsidRPr="00B77637" w14:paraId="0984FFD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D3B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Godda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436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8.8</w:t>
            </w:r>
          </w:p>
        </w:tc>
      </w:tr>
      <w:tr w:rsidR="002013A3" w:rsidRPr="00B77637" w14:paraId="41BDAF9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B0A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Pakur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E72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9.2</w:t>
            </w:r>
          </w:p>
        </w:tc>
      </w:tr>
      <w:tr w:rsidR="002013A3" w:rsidRPr="00B77637" w14:paraId="31B413C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2D6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Palamu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46B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9.3</w:t>
            </w:r>
          </w:p>
        </w:tc>
      </w:tr>
      <w:tr w:rsidR="002013A3" w:rsidRPr="00B77637" w14:paraId="14ECF38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9AB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Giridih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A3F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9.7</w:t>
            </w:r>
          </w:p>
        </w:tc>
      </w:tr>
      <w:tr w:rsidR="002013A3" w:rsidRPr="00B77637" w14:paraId="714D5CC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4FE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Pashchimi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Singhbhum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D37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10.9</w:t>
            </w:r>
          </w:p>
        </w:tc>
      </w:tr>
      <w:tr w:rsidR="002013A3" w:rsidRPr="00B77637" w14:paraId="69982C3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769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Kodarma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A52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11.1</w:t>
            </w:r>
          </w:p>
        </w:tc>
      </w:tr>
      <w:tr w:rsidR="002013A3" w:rsidRPr="00B77637" w14:paraId="66F49DE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889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Hazaribagh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614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13.5</w:t>
            </w:r>
          </w:p>
        </w:tc>
      </w:tr>
      <w:tr w:rsidR="002013A3" w:rsidRPr="00B77637" w14:paraId="4987EE4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95F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Dumka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DF8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14.3</w:t>
            </w:r>
          </w:p>
        </w:tc>
      </w:tr>
      <w:tr w:rsidR="002013A3" w:rsidRPr="00B77637" w14:paraId="739B974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F8C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Jamtara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908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14.4</w:t>
            </w:r>
          </w:p>
        </w:tc>
      </w:tr>
      <w:tr w:rsidR="002013A3" w:rsidRPr="00B77637" w14:paraId="199F616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66B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Purbi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Singhbhum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784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15.9</w:t>
            </w:r>
          </w:p>
        </w:tc>
      </w:tr>
      <w:tr w:rsidR="002013A3" w:rsidRPr="00B77637" w14:paraId="1215F4C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D6C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Ramgarh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528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19.5</w:t>
            </w:r>
          </w:p>
        </w:tc>
      </w:tr>
      <w:tr w:rsidR="002013A3" w:rsidRPr="00B77637" w14:paraId="560CA14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B00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Gumla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2E6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20.0</w:t>
            </w:r>
          </w:p>
        </w:tc>
      </w:tr>
      <w:tr w:rsidR="002013A3" w:rsidRPr="00B77637" w14:paraId="7F6EE99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BAD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Dhanbad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FEC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20.7</w:t>
            </w:r>
          </w:p>
        </w:tc>
      </w:tr>
      <w:tr w:rsidR="002013A3" w:rsidRPr="00B77637" w14:paraId="702533D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48D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Deoghar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008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20.8</w:t>
            </w:r>
          </w:p>
        </w:tc>
      </w:tr>
      <w:tr w:rsidR="002013A3" w:rsidRPr="00B77637" w14:paraId="655442F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D82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Lohardaga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A6B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23.2</w:t>
            </w:r>
          </w:p>
        </w:tc>
      </w:tr>
      <w:tr w:rsidR="002013A3" w:rsidRPr="00B77637" w14:paraId="18B04DC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522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Bokaro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7A2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24.2</w:t>
            </w:r>
          </w:p>
        </w:tc>
      </w:tr>
      <w:tr w:rsidR="002013A3" w:rsidRPr="00B77637" w14:paraId="1BB65C6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CCF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Saraikela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Kharsawan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163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24.8</w:t>
            </w:r>
          </w:p>
        </w:tc>
      </w:tr>
      <w:tr w:rsidR="002013A3" w:rsidRPr="00B77637" w14:paraId="18ACD7B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B12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Khunti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5DC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24.9</w:t>
            </w:r>
          </w:p>
        </w:tc>
      </w:tr>
      <w:tr w:rsidR="002013A3" w:rsidRPr="00B77637" w14:paraId="66CADB4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1AB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Ranchi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924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35.1</w:t>
            </w:r>
          </w:p>
        </w:tc>
      </w:tr>
      <w:tr w:rsidR="002013A3" w:rsidRPr="00B77637" w14:paraId="554C140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133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430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1130215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21E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87A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2A6BAF8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B54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Mandya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919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19.9</w:t>
            </w:r>
          </w:p>
        </w:tc>
      </w:tr>
      <w:tr w:rsidR="002013A3" w:rsidRPr="00B77637" w14:paraId="7D22F6B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F8D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Chikmagalur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88E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23.2</w:t>
            </w:r>
          </w:p>
        </w:tc>
      </w:tr>
      <w:tr w:rsidR="002013A3" w:rsidRPr="00B77637" w14:paraId="774F3EC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47B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Koppal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F56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26.1</w:t>
            </w:r>
          </w:p>
        </w:tc>
      </w:tr>
      <w:tr w:rsidR="002013A3" w:rsidRPr="00B77637" w14:paraId="708A2FB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CB7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Yadgir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4B7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26.5</w:t>
            </w:r>
          </w:p>
        </w:tc>
      </w:tr>
      <w:tr w:rsidR="002013A3" w:rsidRPr="00B77637" w14:paraId="626DC84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2F0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Haveri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7FB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28.3</w:t>
            </w:r>
          </w:p>
        </w:tc>
      </w:tr>
      <w:tr w:rsidR="002013A3" w:rsidRPr="00B77637" w14:paraId="1BB98F8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04C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Gulbarga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3E7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34.3</w:t>
            </w:r>
          </w:p>
        </w:tc>
      </w:tr>
      <w:tr w:rsidR="002013A3" w:rsidRPr="00B77637" w14:paraId="7A9C450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02E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Ramanagara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C98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36.2</w:t>
            </w:r>
          </w:p>
        </w:tc>
      </w:tr>
      <w:tr w:rsidR="002013A3" w:rsidRPr="00B77637" w14:paraId="76B60B9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7A5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Uttara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kannada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DA4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38.1</w:t>
            </w:r>
          </w:p>
        </w:tc>
      </w:tr>
      <w:tr w:rsidR="002013A3" w:rsidRPr="00B77637" w14:paraId="423D826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ACD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Kodagu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94F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38.4</w:t>
            </w:r>
          </w:p>
        </w:tc>
      </w:tr>
      <w:tr w:rsidR="002013A3" w:rsidRPr="00B77637" w14:paraId="2C84A3F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8B9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Bijapur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846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39.1</w:t>
            </w:r>
          </w:p>
        </w:tc>
      </w:tr>
      <w:tr w:rsidR="002013A3" w:rsidRPr="00B77637" w14:paraId="061FFF1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A73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Hassan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136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39.7</w:t>
            </w:r>
          </w:p>
        </w:tc>
      </w:tr>
      <w:tr w:rsidR="002013A3" w:rsidRPr="00B77637" w14:paraId="055A37E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7A7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Shimoga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D26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40.4</w:t>
            </w:r>
          </w:p>
        </w:tc>
      </w:tr>
      <w:tr w:rsidR="002013A3" w:rsidRPr="00B77637" w14:paraId="314AF98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608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Udupi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A77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40.8</w:t>
            </w:r>
          </w:p>
        </w:tc>
      </w:tr>
      <w:tr w:rsidR="002013A3" w:rsidRPr="00B77637" w14:paraId="622FBD7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230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Dakshina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Kannada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C65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41.9</w:t>
            </w:r>
          </w:p>
        </w:tc>
      </w:tr>
      <w:tr w:rsidR="002013A3" w:rsidRPr="00B77637" w14:paraId="251BBCB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569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Gadag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B89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44.1</w:t>
            </w:r>
          </w:p>
        </w:tc>
      </w:tr>
      <w:tr w:rsidR="002013A3" w:rsidRPr="00B77637" w14:paraId="6640B32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8B3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Bellary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CB8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45.3</w:t>
            </w:r>
          </w:p>
        </w:tc>
      </w:tr>
      <w:tr w:rsidR="002013A3" w:rsidRPr="00B77637" w14:paraId="14FB066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2F4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Chitradurga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011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45.8</w:t>
            </w:r>
          </w:p>
        </w:tc>
      </w:tr>
      <w:tr w:rsidR="002013A3" w:rsidRPr="00B77637" w14:paraId="664D55E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93F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Dharwad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DF1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46.4</w:t>
            </w:r>
          </w:p>
        </w:tc>
      </w:tr>
      <w:tr w:rsidR="002013A3" w:rsidRPr="00B77637" w14:paraId="2B28A85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FD7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Bagalkot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B9A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46.6</w:t>
            </w:r>
          </w:p>
        </w:tc>
      </w:tr>
      <w:tr w:rsidR="002013A3" w:rsidRPr="00B77637" w14:paraId="112F449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F06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Bangalore Rural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23A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46.7</w:t>
            </w:r>
          </w:p>
        </w:tc>
      </w:tr>
      <w:tr w:rsidR="002013A3" w:rsidRPr="00B77637" w14:paraId="0F9FF0A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171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Chikkaballapura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96F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48.0</w:t>
            </w:r>
          </w:p>
        </w:tc>
      </w:tr>
      <w:tr w:rsidR="002013A3" w:rsidRPr="00B77637" w14:paraId="186188F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005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Bidar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5EE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49.4</w:t>
            </w:r>
          </w:p>
        </w:tc>
      </w:tr>
      <w:tr w:rsidR="002013A3" w:rsidRPr="00B77637" w14:paraId="5AF14CD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F73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Bangalore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0AF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50.9</w:t>
            </w:r>
          </w:p>
        </w:tc>
      </w:tr>
      <w:tr w:rsidR="002013A3" w:rsidRPr="00B77637" w14:paraId="38F09F1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F36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Mysore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BCC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51.9</w:t>
            </w:r>
          </w:p>
        </w:tc>
      </w:tr>
      <w:tr w:rsidR="002013A3" w:rsidRPr="00B77637" w14:paraId="3CE7A80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61E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Chamarajanagar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0DF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53.7</w:t>
            </w:r>
          </w:p>
        </w:tc>
      </w:tr>
      <w:tr w:rsidR="002013A3" w:rsidRPr="00B77637" w14:paraId="2591382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099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Raichur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685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54.6</w:t>
            </w:r>
          </w:p>
        </w:tc>
      </w:tr>
      <w:tr w:rsidR="002013A3" w:rsidRPr="00B77637" w14:paraId="33267CC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2D1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Tumkur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BDA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55.1</w:t>
            </w:r>
          </w:p>
        </w:tc>
      </w:tr>
      <w:tr w:rsidR="002013A3" w:rsidRPr="00B77637" w14:paraId="2ED438A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67E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Kolar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2C8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61.5</w:t>
            </w:r>
          </w:p>
        </w:tc>
      </w:tr>
      <w:tr w:rsidR="002013A3" w:rsidRPr="00B77637" w14:paraId="47127BA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DB1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Belgaum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4C4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62.0</w:t>
            </w:r>
          </w:p>
        </w:tc>
      </w:tr>
      <w:tr w:rsidR="002013A3" w:rsidRPr="00B77637" w14:paraId="35B4E05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BE2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Davanagere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558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66.6</w:t>
            </w:r>
          </w:p>
        </w:tc>
      </w:tr>
      <w:tr w:rsidR="002013A3" w:rsidRPr="00B77637" w14:paraId="0BCFE3A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FC1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93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4CE1500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5A1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Kerala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5AC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2A19BC3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A85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Kottayam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CC1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61.0</w:t>
            </w:r>
          </w:p>
        </w:tc>
      </w:tr>
      <w:tr w:rsidR="002013A3" w:rsidRPr="00B77637" w14:paraId="5850769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8D0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Thiruvananthapuram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39D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61.0</w:t>
            </w:r>
          </w:p>
        </w:tc>
      </w:tr>
      <w:tr w:rsidR="002013A3" w:rsidRPr="00B77637" w14:paraId="1B5ABED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8E4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Alappuzha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DFF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65.8</w:t>
            </w:r>
          </w:p>
        </w:tc>
      </w:tr>
      <w:tr w:rsidR="002013A3" w:rsidRPr="00B77637" w14:paraId="0296B33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8CE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Kollam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86B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66.2</w:t>
            </w:r>
          </w:p>
        </w:tc>
      </w:tr>
      <w:tr w:rsidR="002013A3" w:rsidRPr="00B77637" w14:paraId="3416BBC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CFF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Malappuram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380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71.3</w:t>
            </w:r>
          </w:p>
        </w:tc>
      </w:tr>
      <w:tr w:rsidR="002013A3" w:rsidRPr="00B77637" w14:paraId="118DF21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C8B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Idukki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EA6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72.2</w:t>
            </w:r>
          </w:p>
        </w:tc>
      </w:tr>
      <w:tr w:rsidR="002013A3" w:rsidRPr="00B77637" w14:paraId="2369729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4E8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Ernakulam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23C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72.9</w:t>
            </w:r>
          </w:p>
        </w:tc>
      </w:tr>
      <w:tr w:rsidR="002013A3" w:rsidRPr="00B77637" w14:paraId="106C060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2C7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Pathanamthitta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21F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74.0</w:t>
            </w:r>
          </w:p>
        </w:tc>
      </w:tr>
      <w:tr w:rsidR="002013A3" w:rsidRPr="00B77637" w14:paraId="0BC0882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63A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Wayanad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FC7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77.2</w:t>
            </w:r>
          </w:p>
        </w:tc>
      </w:tr>
      <w:tr w:rsidR="002013A3" w:rsidRPr="00B77637" w14:paraId="4B134ED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A80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Thrissur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751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80.6</w:t>
            </w:r>
          </w:p>
        </w:tc>
      </w:tr>
      <w:tr w:rsidR="002013A3" w:rsidRPr="00B77637" w14:paraId="2E0CB64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A92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Kannur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09D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85.8</w:t>
            </w:r>
          </w:p>
        </w:tc>
      </w:tr>
      <w:tr w:rsidR="002013A3" w:rsidRPr="00B77637" w14:paraId="3342EA2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AF2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Kasaragod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7FA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86.8</w:t>
            </w:r>
          </w:p>
        </w:tc>
      </w:tr>
      <w:tr w:rsidR="002013A3" w:rsidRPr="00B77637" w14:paraId="0CE72D4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15D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Kozhikode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736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86.9</w:t>
            </w:r>
          </w:p>
        </w:tc>
      </w:tr>
      <w:tr w:rsidR="002013A3" w:rsidRPr="00B77637" w14:paraId="16275B5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F39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Palakkad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1E6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88.4</w:t>
            </w:r>
          </w:p>
        </w:tc>
      </w:tr>
      <w:tr w:rsidR="002013A3" w:rsidRPr="00B77637" w14:paraId="4641BA8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B66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9EE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6223677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00A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Lakshadweep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E3A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85.5</w:t>
            </w:r>
          </w:p>
        </w:tc>
      </w:tr>
      <w:tr w:rsidR="002013A3" w:rsidRPr="00B77637" w14:paraId="2D9F114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566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93B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71E4F29A" w14:textId="77777777" w:rsidTr="007C2E1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8DA17" w14:textId="3F9A6665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Ladakh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801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9E2C949" w14:textId="77777777" w:rsidTr="007C2E1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3B8F" w14:textId="215714DF" w:rsidR="002013A3" w:rsidRPr="00B77637" w:rsidRDefault="002013A3" w:rsidP="00763387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Kargil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BD9C" w14:textId="24C8833C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29.3</w:t>
            </w:r>
          </w:p>
        </w:tc>
      </w:tr>
      <w:tr w:rsidR="002013A3" w:rsidRPr="00B77637" w14:paraId="7DB75006" w14:textId="77777777" w:rsidTr="007C2E1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D5E30" w14:textId="3B5F4E91" w:rsidR="002013A3" w:rsidRPr="00B77637" w:rsidRDefault="002013A3" w:rsidP="00763387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Leh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34E80" w14:textId="5255EC3D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31.7</w:t>
            </w:r>
          </w:p>
        </w:tc>
      </w:tr>
      <w:tr w:rsidR="002013A3" w:rsidRPr="00B77637" w14:paraId="0CCEFEA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E148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EF0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13EE9CB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87F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Madhya Pradesh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F66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4EDFE34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12E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Sidhi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471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10.4</w:t>
            </w:r>
          </w:p>
        </w:tc>
      </w:tr>
      <w:tr w:rsidR="002013A3" w:rsidRPr="00B77637" w14:paraId="38E327F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CA8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Alirajpur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6B4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12.7</w:t>
            </w:r>
          </w:p>
        </w:tc>
      </w:tr>
      <w:tr w:rsidR="002013A3" w:rsidRPr="00B77637" w14:paraId="3387E12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E58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Tikamgarh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7D5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14.2</w:t>
            </w:r>
          </w:p>
        </w:tc>
      </w:tr>
      <w:tr w:rsidR="002013A3" w:rsidRPr="00B77637" w14:paraId="28EB918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3C5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Rewa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48D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14.2</w:t>
            </w:r>
          </w:p>
        </w:tc>
      </w:tr>
      <w:tr w:rsidR="002013A3" w:rsidRPr="00B77637" w14:paraId="5465259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ED4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DBA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14.2</w:t>
            </w:r>
          </w:p>
        </w:tc>
      </w:tr>
      <w:tr w:rsidR="002013A3" w:rsidRPr="00B77637" w14:paraId="300EAFC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A5B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Mandsaur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162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15.0</w:t>
            </w:r>
          </w:p>
        </w:tc>
      </w:tr>
      <w:tr w:rsidR="002013A3" w:rsidRPr="00B77637" w14:paraId="2223C62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48B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Vidisha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966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15.6</w:t>
            </w:r>
          </w:p>
        </w:tc>
      </w:tr>
      <w:tr w:rsidR="002013A3" w:rsidRPr="00B77637" w14:paraId="5C2FC83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9C5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Panna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8AD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16.3</w:t>
            </w:r>
          </w:p>
        </w:tc>
      </w:tr>
      <w:tr w:rsidR="002013A3" w:rsidRPr="00B77637" w14:paraId="6D7ECBB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168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Datia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311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16.6</w:t>
            </w:r>
          </w:p>
        </w:tc>
      </w:tr>
      <w:tr w:rsidR="002013A3" w:rsidRPr="00B77637" w14:paraId="4CEA3CA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50A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Shivpuri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F0A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16.6</w:t>
            </w:r>
          </w:p>
        </w:tc>
      </w:tr>
      <w:tr w:rsidR="002013A3" w:rsidRPr="00B77637" w14:paraId="7D5FA59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30B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Umaria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1E8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16.6</w:t>
            </w:r>
          </w:p>
        </w:tc>
      </w:tr>
      <w:tr w:rsidR="002013A3" w:rsidRPr="00B77637" w14:paraId="36605FE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9B2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Chhatarpur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A54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16.9</w:t>
            </w:r>
          </w:p>
        </w:tc>
      </w:tr>
      <w:tr w:rsidR="002013A3" w:rsidRPr="00B77637" w14:paraId="4001082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81C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8D1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17.3</w:t>
            </w:r>
          </w:p>
        </w:tc>
      </w:tr>
      <w:tr w:rsidR="002013A3" w:rsidRPr="00B77637" w14:paraId="2388880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3EC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Satna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140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17.5</w:t>
            </w:r>
          </w:p>
        </w:tc>
      </w:tr>
      <w:tr w:rsidR="002013A3" w:rsidRPr="00B77637" w14:paraId="0B33B48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D28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4D0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18.0</w:t>
            </w:r>
          </w:p>
        </w:tc>
      </w:tr>
      <w:tr w:rsidR="002013A3" w:rsidRPr="00B77637" w14:paraId="298D796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745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Morena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15C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18.2</w:t>
            </w:r>
          </w:p>
        </w:tc>
      </w:tr>
      <w:tr w:rsidR="002013A3" w:rsidRPr="00B77637" w14:paraId="14CFF04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908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Ashoknagar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478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18.2</w:t>
            </w:r>
          </w:p>
        </w:tc>
      </w:tr>
      <w:tr w:rsidR="002013A3" w:rsidRPr="00B77637" w14:paraId="50FCFC1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7CA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Singrauli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BFE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19.1</w:t>
            </w:r>
          </w:p>
        </w:tc>
      </w:tr>
      <w:tr w:rsidR="002013A3" w:rsidRPr="00B77637" w14:paraId="59FCF6C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168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Ujjain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362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19.3</w:t>
            </w:r>
          </w:p>
        </w:tc>
      </w:tr>
      <w:tr w:rsidR="002013A3" w:rsidRPr="00B77637" w14:paraId="303E3A2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A86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Dindori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34A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19.3</w:t>
            </w:r>
          </w:p>
        </w:tc>
      </w:tr>
      <w:tr w:rsidR="002013A3" w:rsidRPr="00B77637" w14:paraId="5211807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75D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Jhabua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394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19.7</w:t>
            </w:r>
          </w:p>
        </w:tc>
      </w:tr>
      <w:tr w:rsidR="002013A3" w:rsidRPr="00B77637" w14:paraId="16514B7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DC2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Barwani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AC7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20.1</w:t>
            </w:r>
          </w:p>
        </w:tc>
      </w:tr>
      <w:tr w:rsidR="002013A3" w:rsidRPr="00B77637" w14:paraId="064CE47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EB6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Sehore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38A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20.5</w:t>
            </w:r>
          </w:p>
        </w:tc>
      </w:tr>
      <w:tr w:rsidR="002013A3" w:rsidRPr="00B77637" w14:paraId="008362A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760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Shahdol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CB9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21.1</w:t>
            </w:r>
          </w:p>
        </w:tc>
      </w:tr>
      <w:tr w:rsidR="002013A3" w:rsidRPr="00B77637" w14:paraId="09DF0B1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D2D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Guna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805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21.3</w:t>
            </w:r>
          </w:p>
        </w:tc>
      </w:tr>
      <w:tr w:rsidR="002013A3" w:rsidRPr="00B77637" w14:paraId="2F2DFA0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D69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Damoh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354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21.6</w:t>
            </w:r>
          </w:p>
        </w:tc>
      </w:tr>
      <w:tr w:rsidR="002013A3" w:rsidRPr="00B77637" w14:paraId="6DEAF58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97F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Sheopur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D75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21.7</w:t>
            </w:r>
          </w:p>
        </w:tc>
      </w:tr>
      <w:tr w:rsidR="002013A3" w:rsidRPr="00B77637" w14:paraId="579F808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429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A9C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21.7</w:t>
            </w:r>
          </w:p>
        </w:tc>
      </w:tr>
      <w:tr w:rsidR="002013A3" w:rsidRPr="00B77637" w14:paraId="30F6FEC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76B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Bhind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2DF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23.3</w:t>
            </w:r>
          </w:p>
        </w:tc>
      </w:tr>
      <w:tr w:rsidR="002013A3" w:rsidRPr="00B77637" w14:paraId="64797A3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F72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Raisen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6B5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23.3</w:t>
            </w:r>
          </w:p>
        </w:tc>
      </w:tr>
      <w:tr w:rsidR="002013A3" w:rsidRPr="00B77637" w14:paraId="5AA4993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83D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Neemuch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082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23.6</w:t>
            </w:r>
          </w:p>
        </w:tc>
      </w:tr>
      <w:tr w:rsidR="002013A3" w:rsidRPr="00B77637" w14:paraId="54A9E05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97E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Ratlam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CA0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23.6</w:t>
            </w:r>
          </w:p>
        </w:tc>
      </w:tr>
      <w:tr w:rsidR="002013A3" w:rsidRPr="00B77637" w14:paraId="1F5990B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230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Khargone (West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Nimar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961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24.1</w:t>
            </w:r>
          </w:p>
        </w:tc>
      </w:tr>
      <w:tr w:rsidR="002013A3" w:rsidRPr="00B77637" w14:paraId="3676F30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F50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Dewas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F5F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25.7</w:t>
            </w:r>
          </w:p>
        </w:tc>
      </w:tr>
      <w:tr w:rsidR="002013A3" w:rsidRPr="00B77637" w14:paraId="50AEB0A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3B8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Hoshangabad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680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26.8</w:t>
            </w:r>
          </w:p>
        </w:tc>
      </w:tr>
      <w:tr w:rsidR="002013A3" w:rsidRPr="00B77637" w14:paraId="55201E7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197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Betul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9EE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27.8</w:t>
            </w:r>
          </w:p>
        </w:tc>
      </w:tr>
      <w:tr w:rsidR="002013A3" w:rsidRPr="00B77637" w14:paraId="1FCA043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03A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Mandla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403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27.9</w:t>
            </w:r>
          </w:p>
        </w:tc>
      </w:tr>
      <w:tr w:rsidR="002013A3" w:rsidRPr="00B77637" w14:paraId="20BAE54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1B6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Burhanpur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512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28.9</w:t>
            </w:r>
          </w:p>
        </w:tc>
      </w:tr>
      <w:tr w:rsidR="002013A3" w:rsidRPr="00B77637" w14:paraId="1F745F2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4B3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Shajapur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DA2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29.3</w:t>
            </w:r>
          </w:p>
        </w:tc>
      </w:tr>
      <w:tr w:rsidR="002013A3" w:rsidRPr="00B77637" w14:paraId="73B5C82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77B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Katni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AC4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29.8</w:t>
            </w:r>
          </w:p>
        </w:tc>
      </w:tr>
      <w:tr w:rsidR="002013A3" w:rsidRPr="00B77637" w14:paraId="55D7DA5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A91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Anuppur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21E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30.9</w:t>
            </w:r>
          </w:p>
        </w:tc>
      </w:tr>
      <w:tr w:rsidR="002013A3" w:rsidRPr="00B77637" w14:paraId="6523617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B2B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Gwalior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F28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33.6</w:t>
            </w:r>
          </w:p>
        </w:tc>
      </w:tr>
      <w:tr w:rsidR="002013A3" w:rsidRPr="00B77637" w14:paraId="478F10D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CB9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Balaghat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DE6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33.7</w:t>
            </w:r>
          </w:p>
        </w:tc>
      </w:tr>
      <w:tr w:rsidR="002013A3" w:rsidRPr="00B77637" w14:paraId="356B579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74C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Narsimhapur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D51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34.1</w:t>
            </w:r>
          </w:p>
        </w:tc>
      </w:tr>
      <w:tr w:rsidR="002013A3" w:rsidRPr="00B77637" w14:paraId="0AEE849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C2D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Khandwa (East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Nimar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EE5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34.6</w:t>
            </w:r>
          </w:p>
        </w:tc>
      </w:tr>
      <w:tr w:rsidR="002013A3" w:rsidRPr="00B77637" w14:paraId="79A9B45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37D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Indore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2CE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35.4</w:t>
            </w:r>
          </w:p>
        </w:tc>
      </w:tr>
      <w:tr w:rsidR="002013A3" w:rsidRPr="00B77637" w14:paraId="34C81D4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7BA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Seoni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37F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37.4</w:t>
            </w:r>
          </w:p>
        </w:tc>
      </w:tr>
      <w:tr w:rsidR="002013A3" w:rsidRPr="00B77637" w14:paraId="58A8B59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EE1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Chhindwara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2AB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38.2</w:t>
            </w:r>
          </w:p>
        </w:tc>
      </w:tr>
      <w:tr w:rsidR="002013A3" w:rsidRPr="00B77637" w14:paraId="379B2FA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B55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Bhopal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F53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39.0</w:t>
            </w:r>
          </w:p>
        </w:tc>
      </w:tr>
      <w:tr w:rsidR="002013A3" w:rsidRPr="00B77637" w14:paraId="529A558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BA8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Jabalpur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3C6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44.0</w:t>
            </w:r>
          </w:p>
        </w:tc>
      </w:tr>
      <w:tr w:rsidR="002013A3" w:rsidRPr="00B77637" w14:paraId="00ADD01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A7B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E95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1B78713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12A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E76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1D1513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4A4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Dhule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9D4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15.8</w:t>
            </w:r>
          </w:p>
        </w:tc>
      </w:tr>
      <w:tr w:rsidR="002013A3" w:rsidRPr="00B77637" w14:paraId="1E03910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68D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Aurangabad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546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19.8</w:t>
            </w:r>
          </w:p>
        </w:tc>
      </w:tr>
      <w:tr w:rsidR="002013A3" w:rsidRPr="00B77637" w14:paraId="0BEB6FB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3CB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Buldana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43F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21.6</w:t>
            </w:r>
          </w:p>
        </w:tc>
      </w:tr>
      <w:tr w:rsidR="002013A3" w:rsidRPr="00B77637" w14:paraId="553C712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B6D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Ahmadnagar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3D8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23.5</w:t>
            </w:r>
          </w:p>
        </w:tc>
      </w:tr>
      <w:tr w:rsidR="002013A3" w:rsidRPr="00B77637" w14:paraId="2DDC80F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BA2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CFE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23.6</w:t>
            </w:r>
          </w:p>
        </w:tc>
      </w:tr>
      <w:tr w:rsidR="002013A3" w:rsidRPr="00B77637" w14:paraId="4673505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AE4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Sindhudurg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0A3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29.4</w:t>
            </w:r>
          </w:p>
        </w:tc>
      </w:tr>
      <w:tr w:rsidR="002013A3" w:rsidRPr="00B77637" w14:paraId="7BF8CF3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350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Parbhani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16B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31.1</w:t>
            </w:r>
          </w:p>
        </w:tc>
      </w:tr>
      <w:tr w:rsidR="002013A3" w:rsidRPr="00B77637" w14:paraId="0416D42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F99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Satara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383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33.7</w:t>
            </w:r>
          </w:p>
        </w:tc>
      </w:tr>
      <w:tr w:rsidR="002013A3" w:rsidRPr="00B77637" w14:paraId="10C3CE2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8FF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Akola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FE1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33.8</w:t>
            </w:r>
          </w:p>
        </w:tc>
      </w:tr>
      <w:tr w:rsidR="002013A3" w:rsidRPr="00B77637" w14:paraId="082D32A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F27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Yavatmal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088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35.7</w:t>
            </w:r>
          </w:p>
        </w:tc>
      </w:tr>
      <w:tr w:rsidR="002013A3" w:rsidRPr="00B77637" w14:paraId="6AEDAD9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1EE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Mumbai Suburban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F1D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37.1</w:t>
            </w:r>
          </w:p>
        </w:tc>
      </w:tr>
      <w:tr w:rsidR="002013A3" w:rsidRPr="00B77637" w14:paraId="334F291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BC2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Osmanabad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B12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37.6</w:t>
            </w:r>
          </w:p>
        </w:tc>
      </w:tr>
      <w:tr w:rsidR="002013A3" w:rsidRPr="00B77637" w14:paraId="548A53E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129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Washim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519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37.7</w:t>
            </w:r>
          </w:p>
        </w:tc>
      </w:tr>
      <w:tr w:rsidR="002013A3" w:rsidRPr="00B77637" w14:paraId="240C36E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2E9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Nanded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2BB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39.3</w:t>
            </w:r>
          </w:p>
        </w:tc>
      </w:tr>
      <w:tr w:rsidR="002013A3" w:rsidRPr="00B77637" w14:paraId="721127A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E5D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Sangli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91B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39.6</w:t>
            </w:r>
          </w:p>
        </w:tc>
      </w:tr>
      <w:tr w:rsidR="002013A3" w:rsidRPr="00B77637" w14:paraId="6542CED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820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Nandurbar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BF6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39.7</w:t>
            </w:r>
          </w:p>
        </w:tc>
      </w:tr>
      <w:tr w:rsidR="002013A3" w:rsidRPr="00B77637" w14:paraId="2F9761B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0FC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Jalgaon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3BC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39.7</w:t>
            </w:r>
          </w:p>
        </w:tc>
      </w:tr>
      <w:tr w:rsidR="002013A3" w:rsidRPr="00B77637" w14:paraId="6928724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7F3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Bhandara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999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40.7</w:t>
            </w:r>
          </w:p>
        </w:tc>
      </w:tr>
      <w:tr w:rsidR="002013A3" w:rsidRPr="00B77637" w14:paraId="0B3233D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A13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Latur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FD1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40.7</w:t>
            </w:r>
          </w:p>
        </w:tc>
      </w:tr>
      <w:tr w:rsidR="002013A3" w:rsidRPr="00B77637" w14:paraId="3C8FB1E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D32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Nashik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C91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41.2</w:t>
            </w:r>
          </w:p>
        </w:tc>
      </w:tr>
      <w:tr w:rsidR="002013A3" w:rsidRPr="00B77637" w14:paraId="6277575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B5E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Hingoli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37F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42.8</w:t>
            </w:r>
          </w:p>
        </w:tc>
      </w:tr>
      <w:tr w:rsidR="002013A3" w:rsidRPr="00B77637" w14:paraId="40699D8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CFE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Thane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408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44.5</w:t>
            </w:r>
          </w:p>
        </w:tc>
      </w:tr>
      <w:tr w:rsidR="002013A3" w:rsidRPr="00B77637" w14:paraId="3264D3D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503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Wardha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E1D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45.2</w:t>
            </w:r>
          </w:p>
        </w:tc>
      </w:tr>
      <w:tr w:rsidR="002013A3" w:rsidRPr="00B77637" w14:paraId="113E385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E94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Jalna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FA2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46.0</w:t>
            </w:r>
          </w:p>
        </w:tc>
      </w:tr>
      <w:tr w:rsidR="002013A3" w:rsidRPr="00B77637" w14:paraId="23AE77B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FB1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Kolhapur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4B4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46.7</w:t>
            </w:r>
          </w:p>
        </w:tc>
      </w:tr>
      <w:tr w:rsidR="002013A3" w:rsidRPr="00B77637" w14:paraId="433B404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DB8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Chandrapur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B6A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47.0</w:t>
            </w:r>
          </w:p>
        </w:tc>
      </w:tr>
      <w:tr w:rsidR="002013A3" w:rsidRPr="00B77637" w14:paraId="5851400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616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Raigarh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66D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47.3</w:t>
            </w:r>
          </w:p>
        </w:tc>
      </w:tr>
      <w:tr w:rsidR="002013A3" w:rsidRPr="00B77637" w14:paraId="667ACD7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5B0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Gadchiroli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5A9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48.9</w:t>
            </w:r>
          </w:p>
        </w:tc>
      </w:tr>
      <w:tr w:rsidR="002013A3" w:rsidRPr="00B77637" w14:paraId="6053F95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FEB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Amravati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539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50.2</w:t>
            </w:r>
          </w:p>
        </w:tc>
      </w:tr>
      <w:tr w:rsidR="002013A3" w:rsidRPr="00B77637" w14:paraId="3E9F015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240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Solapur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DFB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50.9</w:t>
            </w:r>
          </w:p>
        </w:tc>
      </w:tr>
      <w:tr w:rsidR="002013A3" w:rsidRPr="00B77637" w14:paraId="65AEA75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3CB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Nagpur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275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52.7</w:t>
            </w:r>
          </w:p>
        </w:tc>
      </w:tr>
      <w:tr w:rsidR="002013A3" w:rsidRPr="00B77637" w14:paraId="09EEE6D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AF1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Mumbai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C4B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52.7</w:t>
            </w:r>
          </w:p>
        </w:tc>
      </w:tr>
      <w:tr w:rsidR="002013A3" w:rsidRPr="00B77637" w14:paraId="6E58202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6BF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Ratnagiri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186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53.5</w:t>
            </w:r>
          </w:p>
        </w:tc>
      </w:tr>
      <w:tr w:rsidR="002013A3" w:rsidRPr="00B77637" w14:paraId="6CB04A2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837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Pune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131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55.9</w:t>
            </w:r>
          </w:p>
        </w:tc>
      </w:tr>
      <w:tr w:rsidR="002013A3" w:rsidRPr="00B77637" w14:paraId="56A38E5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955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Gondiya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A02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71.7</w:t>
            </w:r>
          </w:p>
        </w:tc>
      </w:tr>
      <w:tr w:rsidR="002013A3" w:rsidRPr="00B77637" w14:paraId="494C5EF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E22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85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E14CE5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100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Manipur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F43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FE4478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5F3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Senapati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7E0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14.2</w:t>
            </w:r>
          </w:p>
        </w:tc>
      </w:tr>
      <w:tr w:rsidR="002013A3" w:rsidRPr="00B77637" w14:paraId="11D9789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EB5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Ukhrul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7EF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14.8</w:t>
            </w:r>
          </w:p>
        </w:tc>
      </w:tr>
      <w:tr w:rsidR="002013A3" w:rsidRPr="00B77637" w14:paraId="39072DE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1A0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Tamenglong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BBA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15.7</w:t>
            </w:r>
          </w:p>
        </w:tc>
      </w:tr>
      <w:tr w:rsidR="002013A3" w:rsidRPr="00B77637" w14:paraId="212D98A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5CF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Churachandpur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A22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22.0</w:t>
            </w:r>
          </w:p>
        </w:tc>
      </w:tr>
      <w:tr w:rsidR="002013A3" w:rsidRPr="00B77637" w14:paraId="76C2AEB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0AC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Chandel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D67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26.4</w:t>
            </w:r>
          </w:p>
        </w:tc>
      </w:tr>
      <w:tr w:rsidR="002013A3" w:rsidRPr="00B77637" w14:paraId="142D9E5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2BE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Bishnupur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D26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45.6</w:t>
            </w:r>
          </w:p>
        </w:tc>
      </w:tr>
      <w:tr w:rsidR="002013A3" w:rsidRPr="00B77637" w14:paraId="780B850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636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Imphal east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B91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46.3</w:t>
            </w:r>
          </w:p>
        </w:tc>
      </w:tr>
      <w:tr w:rsidR="002013A3" w:rsidRPr="00B77637" w14:paraId="655B109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EC5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Thoubal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641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49.0</w:t>
            </w:r>
          </w:p>
        </w:tc>
      </w:tr>
      <w:tr w:rsidR="002013A3" w:rsidRPr="00B77637" w14:paraId="52755CC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2DD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Imphal west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B22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54.9</w:t>
            </w:r>
          </w:p>
        </w:tc>
      </w:tr>
      <w:tr w:rsidR="002013A3" w:rsidRPr="00B77637" w14:paraId="64F7EEE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02F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CB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58D268D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B7E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Meghalaya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528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5230B6A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017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West Garo Hills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EC8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14.4</w:t>
            </w:r>
          </w:p>
        </w:tc>
      </w:tr>
      <w:tr w:rsidR="002013A3" w:rsidRPr="00B77637" w14:paraId="5442390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2D0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East Garo Hills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A29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20.8</w:t>
            </w:r>
          </w:p>
        </w:tc>
      </w:tr>
      <w:tr w:rsidR="002013A3" w:rsidRPr="00B77637" w14:paraId="335A584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521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West Khasi Hills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D4F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33.0</w:t>
            </w:r>
          </w:p>
        </w:tc>
      </w:tr>
      <w:tr w:rsidR="002013A3" w:rsidRPr="00B77637" w14:paraId="3AAEF4A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A2D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Ribhoi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A55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35.7</w:t>
            </w:r>
          </w:p>
        </w:tc>
      </w:tr>
      <w:tr w:rsidR="002013A3" w:rsidRPr="00B77637" w14:paraId="501FA42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CD6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Jaintia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Hills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FCF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44.5</w:t>
            </w:r>
          </w:p>
        </w:tc>
      </w:tr>
      <w:tr w:rsidR="002013A3" w:rsidRPr="00B77637" w14:paraId="5FB75A0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B29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South Garo Hills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B10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49.0</w:t>
            </w:r>
          </w:p>
        </w:tc>
      </w:tr>
      <w:tr w:rsidR="002013A3" w:rsidRPr="00B77637" w14:paraId="2EE7F04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1F7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East Khasi Hills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4A0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60.5</w:t>
            </w:r>
          </w:p>
        </w:tc>
      </w:tr>
      <w:tr w:rsidR="002013A3" w:rsidRPr="00B77637" w14:paraId="36542CB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1E4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4F2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0C4CDCE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C53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Mizoram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A91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22B1ECB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978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Lunglei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21C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40.8</w:t>
            </w:r>
          </w:p>
        </w:tc>
      </w:tr>
      <w:tr w:rsidR="002013A3" w:rsidRPr="00B77637" w14:paraId="6DB0B02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1A6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Lawngtlai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8BF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42.9</w:t>
            </w:r>
          </w:p>
        </w:tc>
      </w:tr>
      <w:tr w:rsidR="002013A3" w:rsidRPr="00B77637" w14:paraId="0A6217C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E84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Mamit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3F2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52.0</w:t>
            </w:r>
          </w:p>
        </w:tc>
      </w:tr>
      <w:tr w:rsidR="002013A3" w:rsidRPr="00B77637" w14:paraId="2A53669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3DB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Champhai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D0A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53.7</w:t>
            </w:r>
          </w:p>
        </w:tc>
      </w:tr>
      <w:tr w:rsidR="002013A3" w:rsidRPr="00B77637" w14:paraId="67C70D4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8E0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Saiha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233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54.8</w:t>
            </w:r>
          </w:p>
        </w:tc>
      </w:tr>
      <w:tr w:rsidR="002013A3" w:rsidRPr="00B77637" w14:paraId="769FD37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BA5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Kolasib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ED1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59.3</w:t>
            </w:r>
          </w:p>
        </w:tc>
      </w:tr>
      <w:tr w:rsidR="002013A3" w:rsidRPr="00B77637" w14:paraId="04569EE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1C8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Aizawl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259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62.0</w:t>
            </w:r>
          </w:p>
        </w:tc>
      </w:tr>
      <w:tr w:rsidR="002013A3" w:rsidRPr="00B77637" w14:paraId="78C14B1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A7F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Serchhip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701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62.9</w:t>
            </w:r>
          </w:p>
        </w:tc>
      </w:tr>
      <w:tr w:rsidR="002013A3" w:rsidRPr="00B77637" w14:paraId="3D17FDF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0FB9" w14:textId="3844B3E0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3EB56D1F" w14:textId="77777777" w:rsidR="00D1518C" w:rsidRPr="00B77637" w:rsidRDefault="00D1518C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2A6AB3A8" w14:textId="33AED5E2" w:rsidR="00584BFC" w:rsidRPr="00B77637" w:rsidRDefault="00584BFC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091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21EAA67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D67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lastRenderedPageBreak/>
              <w:t>Nagaland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94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06666D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E64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Zunheboto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6E7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</w:t>
            </w:r>
          </w:p>
        </w:tc>
      </w:tr>
      <w:tr w:rsidR="002013A3" w:rsidRPr="00B77637" w14:paraId="6FF8F7C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7A7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Longleng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BC5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0.4</w:t>
            </w:r>
          </w:p>
        </w:tc>
      </w:tr>
      <w:tr w:rsidR="002013A3" w:rsidRPr="00B77637" w14:paraId="3F7440C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605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E6F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0.8</w:t>
            </w:r>
          </w:p>
        </w:tc>
      </w:tr>
      <w:tr w:rsidR="002013A3" w:rsidRPr="00B77637" w14:paraId="2D9C81A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3B8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Phek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9CF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0.9</w:t>
            </w:r>
          </w:p>
        </w:tc>
      </w:tr>
      <w:tr w:rsidR="002013A3" w:rsidRPr="00B77637" w14:paraId="2929914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7F3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Kiphire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879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1.4</w:t>
            </w:r>
          </w:p>
        </w:tc>
      </w:tr>
      <w:tr w:rsidR="002013A3" w:rsidRPr="00B77637" w14:paraId="1D5A778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5B4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Tuensang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0CA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2.4</w:t>
            </w:r>
          </w:p>
        </w:tc>
      </w:tr>
      <w:tr w:rsidR="002013A3" w:rsidRPr="00B77637" w14:paraId="408C0E9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793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Mokokchung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F54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7.6</w:t>
            </w:r>
          </w:p>
        </w:tc>
      </w:tr>
      <w:tr w:rsidR="002013A3" w:rsidRPr="00B77637" w14:paraId="4B011A4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C61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Peren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2C0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7.6</w:t>
            </w:r>
          </w:p>
        </w:tc>
      </w:tr>
      <w:tr w:rsidR="002013A3" w:rsidRPr="00B77637" w14:paraId="4935EEC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FAC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Dimapur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384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8.1</w:t>
            </w:r>
          </w:p>
        </w:tc>
      </w:tr>
      <w:tr w:rsidR="002013A3" w:rsidRPr="00B77637" w14:paraId="163AB70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27F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Kohima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79F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8.7</w:t>
            </w:r>
          </w:p>
        </w:tc>
      </w:tr>
      <w:tr w:rsidR="002013A3" w:rsidRPr="00B77637" w14:paraId="282EE92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E61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Wokha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793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10.0</w:t>
            </w:r>
          </w:p>
        </w:tc>
      </w:tr>
      <w:tr w:rsidR="002013A3" w:rsidRPr="00B77637" w14:paraId="28A7A70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12C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1A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14DD26A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C30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Odisha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665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59BB72C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584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Baleshwar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F7C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18.4</w:t>
            </w:r>
          </w:p>
        </w:tc>
      </w:tr>
      <w:tr w:rsidR="002013A3" w:rsidRPr="00B77637" w14:paraId="0E01454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B1C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Gajapati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DF6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22.7</w:t>
            </w:r>
          </w:p>
        </w:tc>
      </w:tr>
      <w:tr w:rsidR="002013A3" w:rsidRPr="00B77637" w14:paraId="5F74260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FDA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Ganjam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AED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23.8</w:t>
            </w:r>
          </w:p>
        </w:tc>
      </w:tr>
      <w:tr w:rsidR="002013A3" w:rsidRPr="00B77637" w14:paraId="17A94C5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E14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Kendrapara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B7C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24.6</w:t>
            </w:r>
          </w:p>
        </w:tc>
      </w:tr>
      <w:tr w:rsidR="002013A3" w:rsidRPr="00B77637" w14:paraId="6D8478B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FAF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Bhadrak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EEB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29.1</w:t>
            </w:r>
          </w:p>
        </w:tc>
      </w:tr>
      <w:tr w:rsidR="002013A3" w:rsidRPr="00B77637" w14:paraId="462AE0B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E26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Cuttack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B45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31.4</w:t>
            </w:r>
          </w:p>
        </w:tc>
      </w:tr>
      <w:tr w:rsidR="002013A3" w:rsidRPr="00B77637" w14:paraId="161B2AF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C36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Koraput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B74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32.3</w:t>
            </w:r>
          </w:p>
        </w:tc>
      </w:tr>
      <w:tr w:rsidR="002013A3" w:rsidRPr="00B77637" w14:paraId="04CB2F0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D99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Kalahandi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549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33.5</w:t>
            </w:r>
          </w:p>
        </w:tc>
      </w:tr>
      <w:tr w:rsidR="002013A3" w:rsidRPr="00B77637" w14:paraId="191B57D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D0E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Khordha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BC1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34.5</w:t>
            </w:r>
          </w:p>
        </w:tc>
      </w:tr>
      <w:tr w:rsidR="002013A3" w:rsidRPr="00B77637" w14:paraId="16C9A7B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940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Debagarh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82B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35.2</w:t>
            </w:r>
          </w:p>
        </w:tc>
      </w:tr>
      <w:tr w:rsidR="002013A3" w:rsidRPr="00B77637" w14:paraId="5108CC8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DDA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Mayurbhanj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644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36.2</w:t>
            </w:r>
          </w:p>
        </w:tc>
      </w:tr>
      <w:tr w:rsidR="002013A3" w:rsidRPr="00B77637" w14:paraId="11CB112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683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Nabarangapur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3A1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36.3</w:t>
            </w:r>
          </w:p>
        </w:tc>
      </w:tr>
      <w:tr w:rsidR="002013A3" w:rsidRPr="00B77637" w14:paraId="07CA46C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C10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Dhenkanal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2F0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36.9</w:t>
            </w:r>
          </w:p>
        </w:tc>
      </w:tr>
      <w:tr w:rsidR="002013A3" w:rsidRPr="00B77637" w14:paraId="3AA94C1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50A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Anugul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FDE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38.4</w:t>
            </w:r>
          </w:p>
        </w:tc>
      </w:tr>
      <w:tr w:rsidR="002013A3" w:rsidRPr="00B77637" w14:paraId="5E6A02C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219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Nayagarh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9AD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39.0</w:t>
            </w:r>
          </w:p>
        </w:tc>
      </w:tr>
      <w:tr w:rsidR="002013A3" w:rsidRPr="00B77637" w14:paraId="229AE0F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54C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Malkangiri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160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39.9</w:t>
            </w:r>
          </w:p>
        </w:tc>
      </w:tr>
      <w:tr w:rsidR="002013A3" w:rsidRPr="00B77637" w14:paraId="42AFD83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1B3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Baudh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30D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42.6</w:t>
            </w:r>
          </w:p>
        </w:tc>
      </w:tr>
      <w:tr w:rsidR="002013A3" w:rsidRPr="00B77637" w14:paraId="07B26EB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7DB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Sundargarh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560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42.8</w:t>
            </w:r>
          </w:p>
        </w:tc>
      </w:tr>
      <w:tr w:rsidR="002013A3" w:rsidRPr="00B77637" w14:paraId="05914AA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14F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Bargarh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CB5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43.5</w:t>
            </w:r>
          </w:p>
        </w:tc>
      </w:tr>
      <w:tr w:rsidR="002013A3" w:rsidRPr="00B77637" w14:paraId="191ACF0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FEC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Nuapada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DEE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43.7</w:t>
            </w:r>
          </w:p>
        </w:tc>
      </w:tr>
      <w:tr w:rsidR="002013A3" w:rsidRPr="00B77637" w14:paraId="43690A0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7B3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Sambalpur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AD5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43.9</w:t>
            </w:r>
          </w:p>
        </w:tc>
      </w:tr>
      <w:tr w:rsidR="002013A3" w:rsidRPr="00B77637" w14:paraId="25CC2A6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736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Jajapur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0D7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45.0</w:t>
            </w:r>
          </w:p>
        </w:tc>
      </w:tr>
      <w:tr w:rsidR="002013A3" w:rsidRPr="00B77637" w14:paraId="74D56BD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BCD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Kandhamal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654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45.8</w:t>
            </w:r>
          </w:p>
        </w:tc>
      </w:tr>
      <w:tr w:rsidR="002013A3" w:rsidRPr="00B77637" w14:paraId="7B47E54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1EC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Kendujhar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507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46.5</w:t>
            </w:r>
          </w:p>
        </w:tc>
      </w:tr>
      <w:tr w:rsidR="002013A3" w:rsidRPr="00B77637" w14:paraId="6F50331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0B5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Jagatsinghapur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34B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47.0</w:t>
            </w:r>
          </w:p>
        </w:tc>
      </w:tr>
      <w:tr w:rsidR="002013A3" w:rsidRPr="00B77637" w14:paraId="5F47A6D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AE5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B68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49.0</w:t>
            </w:r>
          </w:p>
        </w:tc>
      </w:tr>
      <w:tr w:rsidR="002013A3" w:rsidRPr="00B77637" w14:paraId="3A532DC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91A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Jharsuguda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88E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50.1</w:t>
            </w:r>
          </w:p>
        </w:tc>
      </w:tr>
      <w:tr w:rsidR="002013A3" w:rsidRPr="00B77637" w14:paraId="6468D25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669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Balangir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72C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50.1</w:t>
            </w:r>
          </w:p>
        </w:tc>
      </w:tr>
      <w:tr w:rsidR="002013A3" w:rsidRPr="00B77637" w14:paraId="12C3B2C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7D1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Subarnapur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B08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50.2</w:t>
            </w:r>
          </w:p>
        </w:tc>
      </w:tr>
      <w:tr w:rsidR="002013A3" w:rsidRPr="00B77637" w14:paraId="576085D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B18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Rayagada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E42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52.5</w:t>
            </w:r>
          </w:p>
        </w:tc>
      </w:tr>
      <w:tr w:rsidR="002013A3" w:rsidRPr="00B77637" w14:paraId="78CEC93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0CA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6AA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1C50323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D99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Puducherry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404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0E86652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785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Karaikal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88C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65.0</w:t>
            </w:r>
          </w:p>
        </w:tc>
      </w:tr>
      <w:tr w:rsidR="002013A3" w:rsidRPr="00B77637" w14:paraId="3960604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A85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Puducherry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FDC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65.6</w:t>
            </w:r>
          </w:p>
        </w:tc>
      </w:tr>
      <w:tr w:rsidR="002013A3" w:rsidRPr="00B77637" w14:paraId="576FD65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863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Yanam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21A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78.1</w:t>
            </w:r>
          </w:p>
        </w:tc>
      </w:tr>
      <w:tr w:rsidR="002013A3" w:rsidRPr="00B77637" w14:paraId="4C3875B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A26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9C5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89.5</w:t>
            </w:r>
          </w:p>
        </w:tc>
      </w:tr>
      <w:tr w:rsidR="002013A3" w:rsidRPr="00B77637" w14:paraId="6D7A1E6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C05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127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773BB42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C63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Punjab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FD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400E05E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153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Firozpur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A3F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26.0</w:t>
            </w:r>
          </w:p>
        </w:tc>
      </w:tr>
      <w:tr w:rsidR="002013A3" w:rsidRPr="00B77637" w14:paraId="1A03CFB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B62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Mansa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CF5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32.3</w:t>
            </w:r>
          </w:p>
        </w:tc>
      </w:tr>
      <w:tr w:rsidR="002013A3" w:rsidRPr="00B77637" w14:paraId="269F664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5F3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Shahid Bhagat Singh 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BD7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33.9</w:t>
            </w:r>
          </w:p>
        </w:tc>
      </w:tr>
      <w:tr w:rsidR="002013A3" w:rsidRPr="00B77637" w14:paraId="75918A7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A3A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Hoshiarpur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943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35.8</w:t>
            </w:r>
          </w:p>
        </w:tc>
      </w:tr>
      <w:tr w:rsidR="002013A3" w:rsidRPr="00B77637" w14:paraId="5BB4BF4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4B8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Patiala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5DF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37.4</w:t>
            </w:r>
          </w:p>
        </w:tc>
      </w:tr>
      <w:tr w:rsidR="002013A3" w:rsidRPr="00B77637" w14:paraId="258BEF5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960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Bathinda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9F6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37.8</w:t>
            </w:r>
          </w:p>
        </w:tc>
      </w:tr>
      <w:tr w:rsidR="002013A3" w:rsidRPr="00B77637" w14:paraId="4EF4734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A9D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Barnala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610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39.9</w:t>
            </w:r>
          </w:p>
        </w:tc>
      </w:tr>
      <w:tr w:rsidR="002013A3" w:rsidRPr="00B77637" w14:paraId="1A2274A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6E6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Kapurthala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9E4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40.1</w:t>
            </w:r>
          </w:p>
        </w:tc>
      </w:tr>
      <w:tr w:rsidR="002013A3" w:rsidRPr="00B77637" w14:paraId="3CBC417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6F0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Fatehgarh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Sahib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490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40.3</w:t>
            </w:r>
          </w:p>
        </w:tc>
      </w:tr>
      <w:tr w:rsidR="002013A3" w:rsidRPr="00B77637" w14:paraId="624D3E5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627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Faridkot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998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40.7</w:t>
            </w:r>
          </w:p>
        </w:tc>
      </w:tr>
      <w:tr w:rsidR="002013A3" w:rsidRPr="00B77637" w14:paraId="4933BEB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749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Moga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32B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41.0</w:t>
            </w:r>
          </w:p>
        </w:tc>
      </w:tr>
      <w:tr w:rsidR="002013A3" w:rsidRPr="00B77637" w14:paraId="5954314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842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Ludhiana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F0E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42.4</w:t>
            </w:r>
          </w:p>
        </w:tc>
      </w:tr>
      <w:tr w:rsidR="002013A3" w:rsidRPr="00B77637" w14:paraId="367EC1D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FB9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Amritsar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890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43.9</w:t>
            </w:r>
          </w:p>
        </w:tc>
      </w:tr>
      <w:tr w:rsidR="002013A3" w:rsidRPr="00B77637" w14:paraId="4E0855F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3FB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Rupnagar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888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47.3</w:t>
            </w:r>
          </w:p>
        </w:tc>
      </w:tr>
      <w:tr w:rsidR="002013A3" w:rsidRPr="00B77637" w14:paraId="5477A2C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DEE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Muktsar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C71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48.4</w:t>
            </w:r>
          </w:p>
        </w:tc>
      </w:tr>
      <w:tr w:rsidR="002013A3" w:rsidRPr="00B77637" w14:paraId="22774A2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90B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Sangrur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E5C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48.5</w:t>
            </w:r>
          </w:p>
        </w:tc>
      </w:tr>
      <w:tr w:rsidR="002013A3" w:rsidRPr="00B77637" w14:paraId="7903F44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96D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Gurdaspur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1D7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52.4</w:t>
            </w:r>
          </w:p>
        </w:tc>
      </w:tr>
      <w:tr w:rsidR="002013A3" w:rsidRPr="00B77637" w14:paraId="22BA210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975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Jalandhar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EA8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53.6</w:t>
            </w:r>
          </w:p>
        </w:tc>
      </w:tr>
      <w:tr w:rsidR="002013A3" w:rsidRPr="00B77637" w14:paraId="3978288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763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Tarn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Taran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FAC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57.6</w:t>
            </w:r>
          </w:p>
        </w:tc>
      </w:tr>
      <w:tr w:rsidR="002013A3" w:rsidRPr="00B77637" w14:paraId="29F3AF5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49F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Sahibzada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Ajit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Singh 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4AE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61.5</w:t>
            </w:r>
          </w:p>
        </w:tc>
      </w:tr>
      <w:tr w:rsidR="002013A3" w:rsidRPr="00B77637" w14:paraId="2983AC9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0BB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37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59D8F6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6D0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Rajasthan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A19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4ACE71D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ED6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Bharatpur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89B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5.3</w:t>
            </w:r>
          </w:p>
        </w:tc>
      </w:tr>
      <w:tr w:rsidR="002013A3" w:rsidRPr="00B77637" w14:paraId="5724E50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235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Sawai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Madhopur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DA2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8.2</w:t>
            </w:r>
          </w:p>
        </w:tc>
      </w:tr>
      <w:tr w:rsidR="002013A3" w:rsidRPr="00B77637" w14:paraId="4A22D72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76D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Rajsamand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D16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8.6</w:t>
            </w:r>
          </w:p>
        </w:tc>
      </w:tr>
      <w:tr w:rsidR="002013A3" w:rsidRPr="00B77637" w14:paraId="5933520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DE2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Baran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B3B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8.6</w:t>
            </w:r>
          </w:p>
        </w:tc>
      </w:tr>
      <w:tr w:rsidR="002013A3" w:rsidRPr="00B77637" w14:paraId="4D5E061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063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Dungarpur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76F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8.9</w:t>
            </w:r>
          </w:p>
        </w:tc>
      </w:tr>
      <w:tr w:rsidR="002013A3" w:rsidRPr="00B77637" w14:paraId="58357B6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C10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Ajmer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392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9.1</w:t>
            </w:r>
          </w:p>
        </w:tc>
      </w:tr>
      <w:tr w:rsidR="002013A3" w:rsidRPr="00B77637" w14:paraId="05028AA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8C5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Bikaner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CE1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10.5</w:t>
            </w:r>
          </w:p>
        </w:tc>
      </w:tr>
      <w:tr w:rsidR="002013A3" w:rsidRPr="00B77637" w14:paraId="16B1B13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B58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Jaisalmer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EBB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10.5</w:t>
            </w:r>
          </w:p>
        </w:tc>
      </w:tr>
      <w:tr w:rsidR="002013A3" w:rsidRPr="00B77637" w14:paraId="37C9567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17E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Barmer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A8D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10.7</w:t>
            </w:r>
          </w:p>
        </w:tc>
      </w:tr>
      <w:tr w:rsidR="002013A3" w:rsidRPr="00B77637" w14:paraId="66FC25C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085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Bundi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C80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10.8</w:t>
            </w:r>
          </w:p>
        </w:tc>
      </w:tr>
      <w:tr w:rsidR="002013A3" w:rsidRPr="00B77637" w14:paraId="5C8EBD7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71E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Nagaur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A6D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11.8</w:t>
            </w:r>
          </w:p>
        </w:tc>
      </w:tr>
      <w:tr w:rsidR="002013A3" w:rsidRPr="00B77637" w14:paraId="6067287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F72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Karauli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C36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12.2</w:t>
            </w:r>
          </w:p>
        </w:tc>
      </w:tr>
      <w:tr w:rsidR="002013A3" w:rsidRPr="00B77637" w14:paraId="1CDE17E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CDA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Dhaulpur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152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12.9</w:t>
            </w:r>
          </w:p>
        </w:tc>
      </w:tr>
      <w:tr w:rsidR="002013A3" w:rsidRPr="00B77637" w14:paraId="2D66BF8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718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Alwar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3C1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13.0</w:t>
            </w:r>
          </w:p>
        </w:tc>
      </w:tr>
      <w:tr w:rsidR="002013A3" w:rsidRPr="00B77637" w14:paraId="09F0595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C70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Banswara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1BF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13.9</w:t>
            </w:r>
          </w:p>
        </w:tc>
      </w:tr>
      <w:tr w:rsidR="002013A3" w:rsidRPr="00B77637" w14:paraId="106E1E0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C47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Jodhpur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AD6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14.8</w:t>
            </w:r>
          </w:p>
        </w:tc>
      </w:tr>
      <w:tr w:rsidR="002013A3" w:rsidRPr="00B77637" w14:paraId="113666A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F0C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Hanumangarh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9E6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15.6</w:t>
            </w:r>
          </w:p>
        </w:tc>
      </w:tr>
      <w:tr w:rsidR="002013A3" w:rsidRPr="00B77637" w14:paraId="324A285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0C0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760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16.2</w:t>
            </w:r>
          </w:p>
        </w:tc>
      </w:tr>
      <w:tr w:rsidR="002013A3" w:rsidRPr="00B77637" w14:paraId="177A900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48C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Chittaurgarh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E1F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16.2</w:t>
            </w:r>
          </w:p>
        </w:tc>
      </w:tr>
      <w:tr w:rsidR="002013A3" w:rsidRPr="00B77637" w14:paraId="01A223D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56F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Sikar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60E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16.6</w:t>
            </w:r>
          </w:p>
        </w:tc>
      </w:tr>
      <w:tr w:rsidR="002013A3" w:rsidRPr="00B77637" w14:paraId="6FCEF63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9ED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Churu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6C5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17.9</w:t>
            </w:r>
          </w:p>
        </w:tc>
      </w:tr>
      <w:tr w:rsidR="002013A3" w:rsidRPr="00B77637" w14:paraId="3D14CE0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776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Dausa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E20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18.1</w:t>
            </w:r>
          </w:p>
        </w:tc>
      </w:tr>
      <w:tr w:rsidR="002013A3" w:rsidRPr="00B77637" w14:paraId="3056454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D82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Sirohi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3D4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18.7</w:t>
            </w:r>
          </w:p>
        </w:tc>
      </w:tr>
      <w:tr w:rsidR="002013A3" w:rsidRPr="00B77637" w14:paraId="67A14A2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B4B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Jhalawar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A69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19.6</w:t>
            </w:r>
          </w:p>
        </w:tc>
      </w:tr>
      <w:tr w:rsidR="002013A3" w:rsidRPr="00B77637" w14:paraId="6D35FF5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46F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Tonk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2D9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19.9</w:t>
            </w:r>
          </w:p>
        </w:tc>
      </w:tr>
      <w:tr w:rsidR="002013A3" w:rsidRPr="00B77637" w14:paraId="0CD1D93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D3E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Udaipur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CF7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19.9</w:t>
            </w:r>
          </w:p>
        </w:tc>
      </w:tr>
      <w:tr w:rsidR="002013A3" w:rsidRPr="00B77637" w14:paraId="78F8392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476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Jalor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238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21.6</w:t>
            </w:r>
          </w:p>
        </w:tc>
      </w:tr>
      <w:tr w:rsidR="002013A3" w:rsidRPr="00B77637" w14:paraId="7BEA59F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2BF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Pratapgarh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956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30.8</w:t>
            </w:r>
          </w:p>
        </w:tc>
      </w:tr>
      <w:tr w:rsidR="002013A3" w:rsidRPr="00B77637" w14:paraId="457DC2C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73B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Jhunjhunun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F27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30.9</w:t>
            </w:r>
          </w:p>
        </w:tc>
      </w:tr>
      <w:tr w:rsidR="002013A3" w:rsidRPr="00B77637" w14:paraId="3A60FE8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776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Jaipur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659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31.4</w:t>
            </w:r>
          </w:p>
        </w:tc>
      </w:tr>
      <w:tr w:rsidR="002013A3" w:rsidRPr="00B77637" w14:paraId="38C0C0A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F16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3DF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31.6</w:t>
            </w:r>
          </w:p>
        </w:tc>
      </w:tr>
      <w:tr w:rsidR="002013A3" w:rsidRPr="00B77637" w14:paraId="7C4A1F4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F95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Bhilwara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938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31.7</w:t>
            </w:r>
          </w:p>
        </w:tc>
      </w:tr>
      <w:tr w:rsidR="002013A3" w:rsidRPr="00B77637" w14:paraId="3B42BC2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7E9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Ganganagar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6A9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31.8</w:t>
            </w:r>
          </w:p>
        </w:tc>
      </w:tr>
      <w:tr w:rsidR="002013A3" w:rsidRPr="00B77637" w14:paraId="153CB12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FE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354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1B29204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B5C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Sikkim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5FC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1382A4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B08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East District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5DD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42.7</w:t>
            </w:r>
          </w:p>
        </w:tc>
      </w:tr>
      <w:tr w:rsidR="002013A3" w:rsidRPr="00B77637" w14:paraId="12283E1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389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South District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A49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63.3</w:t>
            </w:r>
          </w:p>
        </w:tc>
      </w:tr>
      <w:tr w:rsidR="002013A3" w:rsidRPr="00B77637" w14:paraId="5B43609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FC6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West District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F10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66.8</w:t>
            </w:r>
          </w:p>
        </w:tc>
      </w:tr>
      <w:tr w:rsidR="002013A3" w:rsidRPr="00B77637" w14:paraId="4696699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C8B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North District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AC4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70.4</w:t>
            </w:r>
          </w:p>
        </w:tc>
      </w:tr>
      <w:tr w:rsidR="002013A3" w:rsidRPr="00B77637" w14:paraId="3FBA860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C61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253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1754FED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5F7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Tamil Nadu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2C0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2FBF449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EA2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Virudhunagar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D44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37.9</w:t>
            </w:r>
          </w:p>
        </w:tc>
      </w:tr>
      <w:tr w:rsidR="002013A3" w:rsidRPr="00B77637" w14:paraId="52C3FE8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3EE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Tirunelveli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D22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45.3</w:t>
            </w:r>
          </w:p>
        </w:tc>
      </w:tr>
      <w:tr w:rsidR="002013A3" w:rsidRPr="00B77637" w14:paraId="08F4933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AC3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Dharmapuri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EF3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51.1</w:t>
            </w:r>
          </w:p>
        </w:tc>
      </w:tr>
      <w:tr w:rsidR="002013A3" w:rsidRPr="00B77637" w14:paraId="44DBAD1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498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Ariyalur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25D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52.3</w:t>
            </w:r>
          </w:p>
        </w:tc>
      </w:tr>
      <w:tr w:rsidR="002013A3" w:rsidRPr="00B77637" w14:paraId="7578B7A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80A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Thoothukkudi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82E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53.1</w:t>
            </w:r>
          </w:p>
        </w:tc>
      </w:tr>
      <w:tr w:rsidR="002013A3" w:rsidRPr="00B77637" w14:paraId="462718E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8D2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Nagapattinam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002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54.6</w:t>
            </w:r>
          </w:p>
        </w:tc>
      </w:tr>
      <w:tr w:rsidR="002013A3" w:rsidRPr="00B77637" w14:paraId="35A7376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309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Ramanathapuram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BBD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54.9</w:t>
            </w:r>
          </w:p>
        </w:tc>
      </w:tr>
      <w:tr w:rsidR="002013A3" w:rsidRPr="00B77637" w14:paraId="1AC58EF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B17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Theni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470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56.6</w:t>
            </w:r>
          </w:p>
        </w:tc>
      </w:tr>
      <w:tr w:rsidR="002013A3" w:rsidRPr="00B77637" w14:paraId="72FAF09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438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Nilgiris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EC9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57.3</w:t>
            </w:r>
          </w:p>
        </w:tc>
      </w:tr>
      <w:tr w:rsidR="002013A3" w:rsidRPr="00B77637" w14:paraId="7319840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BB7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Perambalur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237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57.3</w:t>
            </w:r>
          </w:p>
        </w:tc>
      </w:tr>
      <w:tr w:rsidR="002013A3" w:rsidRPr="00B77637" w14:paraId="4FEAF61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386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Tiruvannamalai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0AF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58.9</w:t>
            </w:r>
          </w:p>
        </w:tc>
      </w:tr>
      <w:tr w:rsidR="002013A3" w:rsidRPr="00B77637" w14:paraId="3AC3E56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230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Tiruchirappalli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7B2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60.4</w:t>
            </w:r>
          </w:p>
        </w:tc>
      </w:tr>
      <w:tr w:rsidR="002013A3" w:rsidRPr="00B77637" w14:paraId="3295C21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70C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Kancheepuram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1D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60.8</w:t>
            </w:r>
          </w:p>
        </w:tc>
      </w:tr>
      <w:tr w:rsidR="002013A3" w:rsidRPr="00B77637" w14:paraId="2A1DA29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307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Viluppuram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003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62.2</w:t>
            </w:r>
          </w:p>
        </w:tc>
      </w:tr>
      <w:tr w:rsidR="002013A3" w:rsidRPr="00B77637" w14:paraId="3984FA3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357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Pudukkottai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584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63.1</w:t>
            </w:r>
          </w:p>
        </w:tc>
      </w:tr>
      <w:tr w:rsidR="002013A3" w:rsidRPr="00B77637" w14:paraId="0E3D19D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4E8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Thanjavur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412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64.6</w:t>
            </w:r>
          </w:p>
        </w:tc>
      </w:tr>
      <w:tr w:rsidR="002013A3" w:rsidRPr="00B77637" w14:paraId="025F509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ED4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Salem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0F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65.0</w:t>
            </w:r>
          </w:p>
        </w:tc>
      </w:tr>
      <w:tr w:rsidR="002013A3" w:rsidRPr="00B77637" w14:paraId="5F2B359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9DA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Cuddalore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B98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65.5</w:t>
            </w:r>
          </w:p>
        </w:tc>
      </w:tr>
      <w:tr w:rsidR="002013A3" w:rsidRPr="00B77637" w14:paraId="06ADCE5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37D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Namakkal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67F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66.8</w:t>
            </w:r>
          </w:p>
        </w:tc>
      </w:tr>
      <w:tr w:rsidR="002013A3" w:rsidRPr="00B77637" w14:paraId="4569BBB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8DA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Madurai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ADD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66.9</w:t>
            </w:r>
          </w:p>
        </w:tc>
      </w:tr>
      <w:tr w:rsidR="002013A3" w:rsidRPr="00B77637" w14:paraId="5074829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291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Dindigul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17C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67.5</w:t>
            </w:r>
          </w:p>
        </w:tc>
      </w:tr>
      <w:tr w:rsidR="002013A3" w:rsidRPr="00B77637" w14:paraId="04B8B89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79C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Tiruppur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87F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68.1</w:t>
            </w:r>
          </w:p>
        </w:tc>
      </w:tr>
      <w:tr w:rsidR="002013A3" w:rsidRPr="00B77637" w14:paraId="6752895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93B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Erode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31F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68.3</w:t>
            </w:r>
          </w:p>
        </w:tc>
      </w:tr>
      <w:tr w:rsidR="002013A3" w:rsidRPr="00B77637" w14:paraId="639D0B4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543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Vellore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007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69.6</w:t>
            </w:r>
          </w:p>
        </w:tc>
      </w:tr>
      <w:tr w:rsidR="002013A3" w:rsidRPr="00B77637" w14:paraId="7338DBB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71E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Chennai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170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70.2</w:t>
            </w:r>
          </w:p>
        </w:tc>
      </w:tr>
      <w:tr w:rsidR="002013A3" w:rsidRPr="00B77637" w14:paraId="51A3CF3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6DC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Sivaganga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EF4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70.6</w:t>
            </w:r>
          </w:p>
        </w:tc>
      </w:tr>
      <w:tr w:rsidR="002013A3" w:rsidRPr="00B77637" w14:paraId="1B16509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E7D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Thiruvallur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1CE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71.4</w:t>
            </w:r>
          </w:p>
        </w:tc>
      </w:tr>
      <w:tr w:rsidR="002013A3" w:rsidRPr="00B77637" w14:paraId="51903D5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6AB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Kanniyakumari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378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71.9</w:t>
            </w:r>
          </w:p>
        </w:tc>
      </w:tr>
      <w:tr w:rsidR="002013A3" w:rsidRPr="00B77637" w14:paraId="35E77AB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3A7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Thiruvarur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ED7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72.5</w:t>
            </w:r>
          </w:p>
        </w:tc>
      </w:tr>
      <w:tr w:rsidR="002013A3" w:rsidRPr="00B77637" w14:paraId="6B34E2B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B1A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0DD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73.4</w:t>
            </w:r>
          </w:p>
        </w:tc>
      </w:tr>
      <w:tr w:rsidR="002013A3" w:rsidRPr="00B77637" w14:paraId="5FBA727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AE9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Coimbatore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AE4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75.6</w:t>
            </w:r>
          </w:p>
        </w:tc>
      </w:tr>
      <w:tr w:rsidR="002013A3" w:rsidRPr="00B77637" w14:paraId="3FEC423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762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Krishnagiri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B89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81.6</w:t>
            </w:r>
          </w:p>
        </w:tc>
      </w:tr>
      <w:tr w:rsidR="002013A3" w:rsidRPr="00B77637" w14:paraId="4FCD665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E4D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C48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23B92C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091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Tripura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27C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3A93465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7AF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North Tripura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544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12.6</w:t>
            </w:r>
          </w:p>
        </w:tc>
      </w:tr>
      <w:tr w:rsidR="002013A3" w:rsidRPr="00B77637" w14:paraId="15341DB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5EE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Dhalai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BCC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13.2</w:t>
            </w:r>
          </w:p>
        </w:tc>
      </w:tr>
      <w:tr w:rsidR="002013A3" w:rsidRPr="00B77637" w14:paraId="28001EB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475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West Tripura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193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13.9</w:t>
            </w:r>
          </w:p>
        </w:tc>
      </w:tr>
      <w:tr w:rsidR="002013A3" w:rsidRPr="00B77637" w14:paraId="60A7C0B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B82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South Tripura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9FE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14.2</w:t>
            </w:r>
          </w:p>
        </w:tc>
      </w:tr>
      <w:tr w:rsidR="002013A3" w:rsidRPr="00B77637" w14:paraId="3FA0593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8CD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1F6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6E482EC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09B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B72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6092F13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744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Kanshiram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4AF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2.0</w:t>
            </w:r>
          </w:p>
        </w:tc>
      </w:tr>
      <w:tr w:rsidR="002013A3" w:rsidRPr="00B77637" w14:paraId="26AEBFE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DFF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Shrawasti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FE0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2.6</w:t>
            </w:r>
          </w:p>
        </w:tc>
      </w:tr>
      <w:tr w:rsidR="002013A3" w:rsidRPr="00B77637" w14:paraId="2C356EE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46E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Auraiya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B54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3.1</w:t>
            </w:r>
          </w:p>
        </w:tc>
      </w:tr>
      <w:tr w:rsidR="002013A3" w:rsidRPr="00B77637" w14:paraId="0D3B4C3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F15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1A0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4.9</w:t>
            </w:r>
          </w:p>
        </w:tc>
      </w:tr>
      <w:tr w:rsidR="002013A3" w:rsidRPr="00B77637" w14:paraId="0A26F95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147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Unnao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440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5.1</w:t>
            </w:r>
          </w:p>
        </w:tc>
      </w:tr>
      <w:tr w:rsidR="002013A3" w:rsidRPr="00B77637" w14:paraId="5B01C06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6F6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Sitapur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314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5.2</w:t>
            </w:r>
          </w:p>
        </w:tc>
      </w:tr>
      <w:tr w:rsidR="002013A3" w:rsidRPr="00B77637" w14:paraId="7BA4BF9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AF3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Bahraich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FC3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5.7</w:t>
            </w:r>
          </w:p>
        </w:tc>
      </w:tr>
      <w:tr w:rsidR="002013A3" w:rsidRPr="00B77637" w14:paraId="4879352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CAE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Gonda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47C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5.9</w:t>
            </w:r>
          </w:p>
        </w:tc>
      </w:tr>
      <w:tr w:rsidR="002013A3" w:rsidRPr="00B77637" w14:paraId="40E10B8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DD2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Fatehpur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0B2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6.2</w:t>
            </w:r>
          </w:p>
        </w:tc>
      </w:tr>
      <w:tr w:rsidR="002013A3" w:rsidRPr="00B77637" w14:paraId="319AB59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CF2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Moradabad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AD5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6.4</w:t>
            </w:r>
          </w:p>
        </w:tc>
      </w:tr>
      <w:tr w:rsidR="002013A3" w:rsidRPr="00B77637" w14:paraId="698AAC0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E51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Balrampur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02D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6.4</w:t>
            </w:r>
          </w:p>
        </w:tc>
      </w:tr>
      <w:tr w:rsidR="002013A3" w:rsidRPr="00B77637" w14:paraId="48B0D0F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4BA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Jhansi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227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6.5</w:t>
            </w:r>
          </w:p>
        </w:tc>
      </w:tr>
      <w:tr w:rsidR="002013A3" w:rsidRPr="00B77637" w14:paraId="3C47D11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CA1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Basti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25E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6.5</w:t>
            </w:r>
          </w:p>
        </w:tc>
      </w:tr>
      <w:tr w:rsidR="002013A3" w:rsidRPr="00B77637" w14:paraId="0F1F575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D50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Sant Kabir 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D1B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6.5</w:t>
            </w:r>
          </w:p>
        </w:tc>
      </w:tr>
      <w:tr w:rsidR="002013A3" w:rsidRPr="00B77637" w14:paraId="1323326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8A7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Mathura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522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6.6</w:t>
            </w:r>
          </w:p>
        </w:tc>
      </w:tr>
      <w:tr w:rsidR="002013A3" w:rsidRPr="00B77637" w14:paraId="4FF3C52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AF9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2E5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6.6</w:t>
            </w:r>
          </w:p>
        </w:tc>
      </w:tr>
      <w:tr w:rsidR="002013A3" w:rsidRPr="00B77637" w14:paraId="4F47BC6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0A7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5D2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6.8</w:t>
            </w:r>
          </w:p>
        </w:tc>
      </w:tr>
      <w:tr w:rsidR="002013A3" w:rsidRPr="00B77637" w14:paraId="36FA2EC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166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Kanpur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Dehat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519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6.9</w:t>
            </w:r>
          </w:p>
        </w:tc>
      </w:tr>
      <w:tr w:rsidR="002013A3" w:rsidRPr="00B77637" w14:paraId="2FAD228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4E9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Mainpuri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6BE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7.2</w:t>
            </w:r>
          </w:p>
        </w:tc>
      </w:tr>
      <w:tr w:rsidR="002013A3" w:rsidRPr="00B77637" w14:paraId="11E19B3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763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Firozabad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330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7.7</w:t>
            </w:r>
          </w:p>
        </w:tc>
      </w:tr>
      <w:tr w:rsidR="002013A3" w:rsidRPr="00B77637" w14:paraId="31A925C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250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Etawah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898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7.8</w:t>
            </w:r>
          </w:p>
        </w:tc>
      </w:tr>
      <w:tr w:rsidR="002013A3" w:rsidRPr="00B77637" w14:paraId="355BE59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3BA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Faizabad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182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7.8</w:t>
            </w:r>
          </w:p>
        </w:tc>
      </w:tr>
      <w:tr w:rsidR="002013A3" w:rsidRPr="00B77637" w14:paraId="01FE7C0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AB2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Mahoba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582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7.9</w:t>
            </w:r>
          </w:p>
        </w:tc>
      </w:tr>
      <w:tr w:rsidR="002013A3" w:rsidRPr="00B77637" w14:paraId="2395D82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EFC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Jyotiba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Phule 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899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8.6</w:t>
            </w:r>
          </w:p>
        </w:tc>
      </w:tr>
      <w:tr w:rsidR="002013A3" w:rsidRPr="00B77637" w14:paraId="739C91D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D41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Bulandshahr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54B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9.2</w:t>
            </w:r>
          </w:p>
        </w:tc>
      </w:tr>
      <w:tr w:rsidR="002013A3" w:rsidRPr="00B77637" w14:paraId="36B76B0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451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Farrukhabad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742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9.2</w:t>
            </w:r>
          </w:p>
        </w:tc>
      </w:tr>
      <w:tr w:rsidR="002013A3" w:rsidRPr="00B77637" w14:paraId="5A821CF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3B2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Bareilly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C6F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9.5</w:t>
            </w:r>
          </w:p>
        </w:tc>
      </w:tr>
      <w:tr w:rsidR="002013A3" w:rsidRPr="00B77637" w14:paraId="20D281A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254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Kaushambi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61C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9.7</w:t>
            </w:r>
          </w:p>
        </w:tc>
      </w:tr>
      <w:tr w:rsidR="002013A3" w:rsidRPr="00B77637" w14:paraId="34C7B13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E19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Ghazipur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779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9.7</w:t>
            </w:r>
          </w:p>
        </w:tc>
      </w:tr>
      <w:tr w:rsidR="002013A3" w:rsidRPr="00B77637" w14:paraId="7D90D75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80D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Sultanpur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D3B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9.9</w:t>
            </w:r>
          </w:p>
        </w:tc>
      </w:tr>
      <w:tr w:rsidR="002013A3" w:rsidRPr="00B77637" w14:paraId="72129DF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D44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Ballia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D5E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10.1</w:t>
            </w:r>
          </w:p>
        </w:tc>
      </w:tr>
      <w:tr w:rsidR="002013A3" w:rsidRPr="00B77637" w14:paraId="6CC9F81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E1A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Bara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banki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431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10.2</w:t>
            </w:r>
          </w:p>
        </w:tc>
      </w:tr>
      <w:tr w:rsidR="002013A3" w:rsidRPr="00B77637" w14:paraId="7094512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545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Azamgarh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3F5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10.6</w:t>
            </w:r>
          </w:p>
        </w:tc>
      </w:tr>
      <w:tr w:rsidR="002013A3" w:rsidRPr="00B77637" w14:paraId="0290BE5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3F7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Kannauj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2F9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10.7</w:t>
            </w:r>
          </w:p>
        </w:tc>
      </w:tr>
      <w:tr w:rsidR="002013A3" w:rsidRPr="00B77637" w14:paraId="1597460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FD2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Etah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B02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10.7</w:t>
            </w:r>
          </w:p>
        </w:tc>
      </w:tr>
      <w:tr w:rsidR="002013A3" w:rsidRPr="00B77637" w14:paraId="013F04B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E15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Jalaun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3BD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10.9</w:t>
            </w:r>
          </w:p>
        </w:tc>
      </w:tr>
      <w:tr w:rsidR="002013A3" w:rsidRPr="00B77637" w14:paraId="79F3F07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D21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Siddharth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nagar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0A9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10.9</w:t>
            </w:r>
          </w:p>
        </w:tc>
      </w:tr>
      <w:tr w:rsidR="002013A3" w:rsidRPr="00B77637" w14:paraId="159F5E7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908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Aligarh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0ED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11.6</w:t>
            </w:r>
          </w:p>
        </w:tc>
      </w:tr>
      <w:tr w:rsidR="002013A3" w:rsidRPr="00B77637" w14:paraId="0162A21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BC5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Lalitpur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4FE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11.8</w:t>
            </w:r>
          </w:p>
        </w:tc>
      </w:tr>
      <w:tr w:rsidR="002013A3" w:rsidRPr="00B77637" w14:paraId="2CAF3B0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120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Shahjahanpur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E0A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12.1</w:t>
            </w:r>
          </w:p>
        </w:tc>
      </w:tr>
      <w:tr w:rsidR="002013A3" w:rsidRPr="00B77637" w14:paraId="34CCAA7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903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Budaun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968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12.4</w:t>
            </w:r>
          </w:p>
        </w:tc>
      </w:tr>
      <w:tr w:rsidR="002013A3" w:rsidRPr="00B77637" w14:paraId="681959E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310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Hardoi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05E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13.2</w:t>
            </w:r>
          </w:p>
        </w:tc>
      </w:tr>
      <w:tr w:rsidR="002013A3" w:rsidRPr="00B77637" w14:paraId="651770F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287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Mahamaya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3BC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13.3</w:t>
            </w:r>
          </w:p>
        </w:tc>
      </w:tr>
      <w:tr w:rsidR="002013A3" w:rsidRPr="00B77637" w14:paraId="57E2D6C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BEB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Agra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96E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13.7</w:t>
            </w:r>
          </w:p>
        </w:tc>
      </w:tr>
      <w:tr w:rsidR="002013A3" w:rsidRPr="00B77637" w14:paraId="74CEAFC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947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Hamirpur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82F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14.0</w:t>
            </w:r>
          </w:p>
        </w:tc>
      </w:tr>
      <w:tr w:rsidR="002013A3" w:rsidRPr="00B77637" w14:paraId="32AA8C4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E0F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Bijnor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B5C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14.2</w:t>
            </w:r>
          </w:p>
        </w:tc>
      </w:tr>
      <w:tr w:rsidR="002013A3" w:rsidRPr="00B77637" w14:paraId="2236BCC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272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Kheri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04B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14.3</w:t>
            </w:r>
          </w:p>
        </w:tc>
      </w:tr>
      <w:tr w:rsidR="002013A3" w:rsidRPr="00B77637" w14:paraId="5BA5C10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631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Saharanpur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A34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14.7</w:t>
            </w:r>
          </w:p>
        </w:tc>
      </w:tr>
      <w:tr w:rsidR="002013A3" w:rsidRPr="00B77637" w14:paraId="74F4CF9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80F7" w14:textId="5056EBC8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Ambedkar </w:t>
            </w:r>
            <w:r w:rsidR="00B54472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</w:t>
            </w: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3F8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15.2</w:t>
            </w:r>
          </w:p>
        </w:tc>
      </w:tr>
      <w:tr w:rsidR="002013A3" w:rsidRPr="00B77637" w14:paraId="619C3F2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FBD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Sant </w:t>
            </w: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Ravidas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Nagar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4A6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15.5</w:t>
            </w:r>
          </w:p>
        </w:tc>
      </w:tr>
      <w:tr w:rsidR="002013A3" w:rsidRPr="00B77637" w14:paraId="27002E7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387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Pratapgarh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3F1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16.4</w:t>
            </w:r>
          </w:p>
        </w:tc>
      </w:tr>
      <w:tr w:rsidR="002013A3" w:rsidRPr="00B77637" w14:paraId="18DD9A6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CA3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Deoria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C69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16.6</w:t>
            </w:r>
          </w:p>
        </w:tc>
      </w:tr>
      <w:tr w:rsidR="002013A3" w:rsidRPr="00B77637" w14:paraId="373A925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36B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Meerut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CC8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16.8</w:t>
            </w:r>
          </w:p>
        </w:tc>
      </w:tr>
      <w:tr w:rsidR="002013A3" w:rsidRPr="00B77637" w14:paraId="059A57D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D78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Muzaffarnagar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EC1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17.0</w:t>
            </w:r>
          </w:p>
        </w:tc>
      </w:tr>
      <w:tr w:rsidR="002013A3" w:rsidRPr="00B77637" w14:paraId="445E612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A85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Jaunpur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136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17.1</w:t>
            </w:r>
          </w:p>
        </w:tc>
      </w:tr>
      <w:tr w:rsidR="002013A3" w:rsidRPr="00B77637" w14:paraId="4C30CC8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0B1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Pilibhit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E0E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17.3</w:t>
            </w:r>
          </w:p>
        </w:tc>
      </w:tr>
      <w:tr w:rsidR="002013A3" w:rsidRPr="00B77637" w14:paraId="68266DD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D2A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Chitrakoot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027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17.4</w:t>
            </w:r>
          </w:p>
        </w:tc>
      </w:tr>
      <w:tr w:rsidR="002013A3" w:rsidRPr="00B77637" w14:paraId="25ED65E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A0F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Ghaziabad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CF0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17.6</w:t>
            </w:r>
          </w:p>
        </w:tc>
      </w:tr>
      <w:tr w:rsidR="002013A3" w:rsidRPr="00B77637" w14:paraId="407BF4E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2C0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Gorakhpur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2CA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17.8</w:t>
            </w:r>
          </w:p>
        </w:tc>
      </w:tr>
      <w:tr w:rsidR="002013A3" w:rsidRPr="00B77637" w14:paraId="217B70F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94F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Lucknow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7BC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19.7</w:t>
            </w:r>
          </w:p>
        </w:tc>
      </w:tr>
      <w:tr w:rsidR="002013A3" w:rsidRPr="00B77637" w14:paraId="0F23432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997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Varanasi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F72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20.3</w:t>
            </w:r>
          </w:p>
        </w:tc>
      </w:tr>
      <w:tr w:rsidR="002013A3" w:rsidRPr="00B77637" w14:paraId="0C0ACB4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DFB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Gautam Buddha 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649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20.7</w:t>
            </w:r>
          </w:p>
        </w:tc>
      </w:tr>
      <w:tr w:rsidR="002013A3" w:rsidRPr="00B77637" w14:paraId="54DB20F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D42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Chandauli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1F0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21.2</w:t>
            </w:r>
          </w:p>
        </w:tc>
      </w:tr>
      <w:tr w:rsidR="002013A3" w:rsidRPr="00B77637" w14:paraId="792C83E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74C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Rae Bareli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111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21.4</w:t>
            </w:r>
          </w:p>
        </w:tc>
      </w:tr>
      <w:tr w:rsidR="002013A3" w:rsidRPr="00B77637" w14:paraId="48FBF1B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2C4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Sonbhadra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611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21.7</w:t>
            </w:r>
          </w:p>
        </w:tc>
      </w:tr>
      <w:tr w:rsidR="002013A3" w:rsidRPr="00B77637" w14:paraId="2B55047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006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Mahrajganj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349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22.0</w:t>
            </w:r>
          </w:p>
        </w:tc>
      </w:tr>
      <w:tr w:rsidR="002013A3" w:rsidRPr="00B77637" w14:paraId="7CE925A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064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Mirzapur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46C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22.5</w:t>
            </w:r>
          </w:p>
        </w:tc>
      </w:tr>
      <w:tr w:rsidR="002013A3" w:rsidRPr="00B77637" w14:paraId="01138D7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081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Kushinagar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DEB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24.2</w:t>
            </w:r>
          </w:p>
        </w:tc>
      </w:tr>
      <w:tr w:rsidR="002013A3" w:rsidRPr="00B77637" w14:paraId="7BB0F28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E14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Allahabad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699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24.7</w:t>
            </w:r>
          </w:p>
        </w:tc>
      </w:tr>
      <w:tr w:rsidR="002013A3" w:rsidRPr="00B77637" w14:paraId="3739455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4C3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Baghpat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706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26.0</w:t>
            </w:r>
          </w:p>
        </w:tc>
      </w:tr>
      <w:tr w:rsidR="002013A3" w:rsidRPr="00B77637" w14:paraId="4FB4730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812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Kanpur 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D83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26.3</w:t>
            </w:r>
          </w:p>
        </w:tc>
      </w:tr>
      <w:tr w:rsidR="002013A3" w:rsidRPr="00B77637" w14:paraId="52F436BB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6EB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8C9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6E29BDA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053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Uttarakhand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CBF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57D52F1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BF7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Udham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Singh 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B4D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16.8</w:t>
            </w:r>
          </w:p>
        </w:tc>
      </w:tr>
      <w:tr w:rsidR="002013A3" w:rsidRPr="00B77637" w14:paraId="4A15922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772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Chamoli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A97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19.0</w:t>
            </w:r>
          </w:p>
        </w:tc>
      </w:tr>
      <w:tr w:rsidR="002013A3" w:rsidRPr="00B77637" w14:paraId="1438705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687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Hardwar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5A9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19.3</w:t>
            </w:r>
          </w:p>
        </w:tc>
      </w:tr>
      <w:tr w:rsidR="002013A3" w:rsidRPr="00B77637" w14:paraId="6F16122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258E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Bageshwar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91E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23.9</w:t>
            </w:r>
          </w:p>
        </w:tc>
      </w:tr>
      <w:tr w:rsidR="002013A3" w:rsidRPr="00B77637" w14:paraId="6E951AD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184C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Rudraprayag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EE41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24.5</w:t>
            </w:r>
          </w:p>
        </w:tc>
      </w:tr>
      <w:tr w:rsidR="002013A3" w:rsidRPr="00B77637" w14:paraId="4694130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75A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Tehri Garhwal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CB7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25.0</w:t>
            </w:r>
          </w:p>
        </w:tc>
      </w:tr>
      <w:tr w:rsidR="002013A3" w:rsidRPr="00B77637" w14:paraId="16B6CB98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F758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Garhwal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B1D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26.4</w:t>
            </w:r>
          </w:p>
        </w:tc>
      </w:tr>
      <w:tr w:rsidR="002013A3" w:rsidRPr="00B77637" w14:paraId="77E4D63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4023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Champawat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683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27.7</w:t>
            </w:r>
          </w:p>
        </w:tc>
      </w:tr>
      <w:tr w:rsidR="002013A3" w:rsidRPr="00B77637" w14:paraId="16B8DA8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5D9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Uttarkashi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40B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28.1</w:t>
            </w:r>
          </w:p>
        </w:tc>
      </w:tr>
      <w:tr w:rsidR="002013A3" w:rsidRPr="00B77637" w14:paraId="3BC88A4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920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Pithoragarh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15F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28.7</w:t>
            </w:r>
          </w:p>
        </w:tc>
      </w:tr>
      <w:tr w:rsidR="002013A3" w:rsidRPr="00B77637" w14:paraId="50D0A41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E48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Dehradun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3E7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29.6</w:t>
            </w:r>
          </w:p>
        </w:tc>
      </w:tr>
      <w:tr w:rsidR="002013A3" w:rsidRPr="00B77637" w14:paraId="03BD1CC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9F7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Almora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1F9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35.7</w:t>
            </w:r>
          </w:p>
        </w:tc>
      </w:tr>
      <w:tr w:rsidR="002013A3" w:rsidRPr="00B77637" w14:paraId="2A7A0C8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BD2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Nainital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6A7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41.4</w:t>
            </w:r>
          </w:p>
        </w:tc>
      </w:tr>
      <w:tr w:rsidR="002013A3" w:rsidRPr="00B77637" w14:paraId="5ED8E2D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B66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E7C2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6E0F4AD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3DC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West Bengal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C653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2DB6766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3C5B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Uttar Dinajpur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45E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6.1</w:t>
            </w:r>
          </w:p>
        </w:tc>
      </w:tr>
      <w:tr w:rsidR="002013A3" w:rsidRPr="00B77637" w14:paraId="7D72B5B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0BD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Maldah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CFF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19.3</w:t>
            </w:r>
          </w:p>
        </w:tc>
      </w:tr>
      <w:tr w:rsidR="002013A3" w:rsidRPr="00B77637" w14:paraId="4BB7DD17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E5A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Kochbihar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00A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20.5</w:t>
            </w:r>
          </w:p>
        </w:tc>
      </w:tr>
      <w:tr w:rsidR="002013A3" w:rsidRPr="00B77637" w14:paraId="412F49A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98F0" w14:textId="6C274B7D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North Twenty-Four Parganas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2A5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21.5</w:t>
            </w:r>
          </w:p>
        </w:tc>
      </w:tr>
      <w:tr w:rsidR="002013A3" w:rsidRPr="00B77637" w14:paraId="0B27478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DFC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Murshidabad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2AD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22.7</w:t>
            </w:r>
          </w:p>
        </w:tc>
      </w:tr>
      <w:tr w:rsidR="002013A3" w:rsidRPr="00B77637" w14:paraId="2C80EDB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120D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Birbhum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760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22.7</w:t>
            </w:r>
          </w:p>
        </w:tc>
      </w:tr>
      <w:tr w:rsidR="002013A3" w:rsidRPr="00B77637" w14:paraId="4DB6FB5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6DF5" w14:textId="4D36A3F5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South Twenty-Four Parganas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4B5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23.8</w:t>
            </w:r>
          </w:p>
        </w:tc>
      </w:tr>
      <w:tr w:rsidR="002013A3" w:rsidRPr="00B77637" w14:paraId="70046E0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C49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Jalpaiguri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D77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24.2</w:t>
            </w:r>
          </w:p>
        </w:tc>
      </w:tr>
      <w:tr w:rsidR="002013A3" w:rsidRPr="00B77637" w14:paraId="56EE44C5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0505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Paschim Medinipur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8D6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26.2</w:t>
            </w:r>
          </w:p>
        </w:tc>
      </w:tr>
      <w:tr w:rsidR="002013A3" w:rsidRPr="00B77637" w14:paraId="6B1E0F29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1FF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Purba</w:t>
            </w:r>
            <w:proofErr w:type="spellEnd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Medinipur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38B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29.6</w:t>
            </w:r>
          </w:p>
        </w:tc>
      </w:tr>
      <w:tr w:rsidR="002013A3" w:rsidRPr="00B77637" w14:paraId="4DF734A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7EB1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Hugli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549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33.4</w:t>
            </w:r>
          </w:p>
        </w:tc>
      </w:tr>
      <w:tr w:rsidR="002013A3" w:rsidRPr="00B77637" w14:paraId="5E52D711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6739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Puruliya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C1E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34.9</w:t>
            </w:r>
          </w:p>
        </w:tc>
      </w:tr>
      <w:tr w:rsidR="002013A3" w:rsidRPr="00B77637" w14:paraId="4CB8F6D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95B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Nadia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A46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36.4</w:t>
            </w:r>
          </w:p>
        </w:tc>
      </w:tr>
      <w:tr w:rsidR="002013A3" w:rsidRPr="00B77637" w14:paraId="5A4777F6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58A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Barddhaman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70CE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36.8</w:t>
            </w:r>
          </w:p>
        </w:tc>
      </w:tr>
      <w:tr w:rsidR="002013A3" w:rsidRPr="00B77637" w14:paraId="5506C23C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EC3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Haora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B746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38.6</w:t>
            </w:r>
          </w:p>
        </w:tc>
      </w:tr>
      <w:tr w:rsidR="002013A3" w:rsidRPr="00B77637" w14:paraId="5B1A302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656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Dakshin Dinajpur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89B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39.6</w:t>
            </w:r>
          </w:p>
        </w:tc>
      </w:tr>
      <w:tr w:rsidR="002013A3" w:rsidRPr="00B77637" w14:paraId="3410DC9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A10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Kolkata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76F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42.1</w:t>
            </w:r>
          </w:p>
        </w:tc>
      </w:tr>
      <w:tr w:rsidR="002013A3" w:rsidRPr="00B77637" w14:paraId="0CD71EE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48A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Darjiling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064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42.6</w:t>
            </w:r>
          </w:p>
        </w:tc>
      </w:tr>
      <w:tr w:rsidR="002013A3" w:rsidRPr="00B77637" w14:paraId="2B74FD9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309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Bankura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14E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46.7</w:t>
            </w:r>
          </w:p>
        </w:tc>
      </w:tr>
      <w:tr w:rsidR="002013A3" w:rsidRPr="00B77637" w14:paraId="0E11D8A0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2E8B" w14:textId="51280272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06F2B47F" w14:textId="77777777" w:rsidR="00D1518C" w:rsidRPr="00B77637" w:rsidRDefault="00D1518C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42328179" w14:textId="7B781720" w:rsidR="00584BFC" w:rsidRPr="00B77637" w:rsidRDefault="00584BFC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C817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6A225F4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31B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lastRenderedPageBreak/>
              <w:t>Telangana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91BA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64148063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881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Nalgonda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2EB4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36.5</w:t>
            </w:r>
          </w:p>
        </w:tc>
      </w:tr>
      <w:tr w:rsidR="002013A3" w:rsidRPr="00B77637" w14:paraId="303E09D4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3D5F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Medak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0C1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37.3</w:t>
            </w:r>
          </w:p>
        </w:tc>
      </w:tr>
      <w:tr w:rsidR="002013A3" w:rsidRPr="00B77637" w14:paraId="1D80160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DAC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Adilabad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49E0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41.9</w:t>
            </w:r>
          </w:p>
        </w:tc>
      </w:tr>
      <w:tr w:rsidR="002013A3" w:rsidRPr="00B77637" w14:paraId="70371B12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DE57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Mahbubnagar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A5D8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49.1</w:t>
            </w:r>
          </w:p>
        </w:tc>
      </w:tr>
      <w:tr w:rsidR="002013A3" w:rsidRPr="00B77637" w14:paraId="6D003B9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65F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Karimnagar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B7AD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49.4</w:t>
            </w:r>
          </w:p>
        </w:tc>
      </w:tr>
      <w:tr w:rsidR="002013A3" w:rsidRPr="00B77637" w14:paraId="036D837D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F916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Nizamabad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8EFF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49.6</w:t>
            </w:r>
          </w:p>
        </w:tc>
      </w:tr>
      <w:tr w:rsidR="002013A3" w:rsidRPr="00B77637" w14:paraId="7BB87D4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0464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Rangareddy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29B9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54.0</w:t>
            </w:r>
          </w:p>
        </w:tc>
      </w:tr>
      <w:tr w:rsidR="002013A3" w:rsidRPr="00B77637" w14:paraId="4752E21A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6CFA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Khammam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9EA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57.0</w:t>
            </w:r>
          </w:p>
        </w:tc>
      </w:tr>
      <w:tr w:rsidR="002013A3" w:rsidRPr="00B77637" w14:paraId="3B955C6F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E832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Warangal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9D75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70.4</w:t>
            </w:r>
          </w:p>
        </w:tc>
      </w:tr>
      <w:tr w:rsidR="002013A3" w:rsidRPr="00B77637" w14:paraId="452ABC1E" w14:textId="77777777" w:rsidTr="00EE782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DA60" w14:textId="77777777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Hyderabad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7CBB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72.3</w:t>
            </w:r>
          </w:p>
        </w:tc>
      </w:tr>
      <w:tr w:rsidR="002013A3" w:rsidRPr="00B77637" w14:paraId="221D7B80" w14:textId="77777777" w:rsidTr="0038527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9D125" w14:textId="0FCEBC88" w:rsidR="002013A3" w:rsidRPr="00B77637" w:rsidRDefault="002013A3" w:rsidP="002013A3">
            <w:pPr>
              <w:spacing w:after="0" w:line="240" w:lineRule="auto"/>
              <w:ind w:left="179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93330" w14:textId="37F3674D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013A3" w:rsidRPr="00B77637" w14:paraId="4FE8EFBD" w14:textId="77777777" w:rsidTr="00EE7820">
        <w:trPr>
          <w:trHeight w:val="31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A7EC" w14:textId="77777777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188137C0" w14:textId="595E35E9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NFHS: National </w:t>
            </w:r>
            <w:r w:rsidR="00185404"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</w:t>
            </w:r>
            <w:r w:rsidRPr="00B77637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amily Health Survey.</w:t>
            </w:r>
          </w:p>
          <w:p w14:paraId="39641791" w14:textId="7A0B246C" w:rsidR="002013A3" w:rsidRPr="00B77637" w:rsidRDefault="002013A3" w:rsidP="00201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</w:tbl>
    <w:p w14:paraId="4791967E" w14:textId="77777777" w:rsidR="00504C7A" w:rsidRPr="00B77637" w:rsidRDefault="00504C7A">
      <w:pPr>
        <w:rPr>
          <w:rFonts w:ascii="Arial" w:hAnsi="Arial" w:cs="Arial"/>
          <w:sz w:val="20"/>
          <w:szCs w:val="20"/>
        </w:rPr>
      </w:pPr>
    </w:p>
    <w:p w14:paraId="438E014B" w14:textId="77777777" w:rsidR="00504C7A" w:rsidRPr="00B77637" w:rsidRDefault="00504C7A">
      <w:pPr>
        <w:rPr>
          <w:rFonts w:ascii="Arial" w:hAnsi="Arial" w:cs="Arial"/>
          <w:sz w:val="20"/>
          <w:szCs w:val="20"/>
        </w:rPr>
      </w:pPr>
    </w:p>
    <w:p w14:paraId="217346D2" w14:textId="374740CE" w:rsidR="00504C7A" w:rsidRPr="00B77637" w:rsidRDefault="00504C7A">
      <w:pPr>
        <w:rPr>
          <w:rFonts w:ascii="Arial" w:hAnsi="Arial" w:cs="Arial"/>
          <w:sz w:val="20"/>
          <w:szCs w:val="20"/>
        </w:rPr>
        <w:sectPr w:rsidR="00504C7A" w:rsidRPr="00B77637" w:rsidSect="00BF7129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992"/>
        <w:gridCol w:w="1843"/>
        <w:gridCol w:w="992"/>
        <w:gridCol w:w="1843"/>
        <w:gridCol w:w="1701"/>
      </w:tblGrid>
      <w:tr w:rsidR="008C463B" w:rsidRPr="00B77637" w14:paraId="02E43BAC" w14:textId="77777777" w:rsidTr="00C853E4">
        <w:tc>
          <w:tcPr>
            <w:tcW w:w="13042" w:type="dxa"/>
            <w:gridSpan w:val="7"/>
            <w:tcBorders>
              <w:bottom w:val="single" w:sz="4" w:space="0" w:color="auto"/>
            </w:tcBorders>
          </w:tcPr>
          <w:p w14:paraId="5E70B69C" w14:textId="1297BFAB" w:rsidR="008C463B" w:rsidRPr="00B77637" w:rsidRDefault="008C463B" w:rsidP="002B1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lastRenderedPageBreak/>
              <w:t>Table S</w:t>
            </w:r>
            <w:r w:rsidR="00C365D5" w:rsidRPr="00B7763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77637">
              <w:rPr>
                <w:rFonts w:ascii="Arial" w:hAnsi="Arial" w:cs="Arial"/>
                <w:sz w:val="20"/>
                <w:szCs w:val="20"/>
              </w:rPr>
              <w:t>. Association between iron</w:t>
            </w:r>
            <w:r w:rsidR="004864E7" w:rsidRPr="00B77637">
              <w:rPr>
                <w:rFonts w:ascii="Arial" w:hAnsi="Arial" w:cs="Arial"/>
                <w:sz w:val="20"/>
                <w:szCs w:val="20"/>
              </w:rPr>
              <w:t>-</w:t>
            </w:r>
            <w:r w:rsidRPr="00B77637">
              <w:rPr>
                <w:rFonts w:ascii="Arial" w:hAnsi="Arial" w:cs="Arial"/>
                <w:sz w:val="20"/>
                <w:szCs w:val="20"/>
              </w:rPr>
              <w:t>and</w:t>
            </w:r>
            <w:r w:rsidR="004864E7" w:rsidRPr="00B77637">
              <w:rPr>
                <w:rFonts w:ascii="Arial" w:hAnsi="Arial" w:cs="Arial"/>
                <w:sz w:val="20"/>
                <w:szCs w:val="20"/>
              </w:rPr>
              <w:t>-</w:t>
            </w:r>
            <w:r w:rsidRPr="00B77637">
              <w:rPr>
                <w:rFonts w:ascii="Arial" w:hAnsi="Arial" w:cs="Arial"/>
                <w:sz w:val="20"/>
                <w:szCs w:val="20"/>
              </w:rPr>
              <w:t>folic</w:t>
            </w:r>
            <w:r w:rsidR="004864E7" w:rsidRPr="00B77637">
              <w:rPr>
                <w:rFonts w:ascii="Arial" w:hAnsi="Arial" w:cs="Arial"/>
                <w:sz w:val="20"/>
                <w:szCs w:val="20"/>
              </w:rPr>
              <w:t>-</w:t>
            </w:r>
            <w:r w:rsidRPr="00B77637">
              <w:rPr>
                <w:rFonts w:ascii="Arial" w:hAnsi="Arial" w:cs="Arial"/>
                <w:sz w:val="20"/>
                <w:szCs w:val="20"/>
              </w:rPr>
              <w:t xml:space="preserve">acid (IFA) </w:t>
            </w:r>
            <w:r w:rsidR="00F042CB" w:rsidRPr="00B77637">
              <w:rPr>
                <w:rFonts w:ascii="Arial" w:hAnsi="Arial" w:cs="Arial"/>
                <w:sz w:val="20"/>
                <w:szCs w:val="20"/>
              </w:rPr>
              <w:t>consumption</w:t>
            </w:r>
            <w:r w:rsidRPr="00B77637">
              <w:rPr>
                <w:rFonts w:ascii="Arial" w:hAnsi="Arial" w:cs="Arial"/>
                <w:sz w:val="20"/>
                <w:szCs w:val="20"/>
              </w:rPr>
              <w:t xml:space="preserve"> and extremely low</w:t>
            </w:r>
            <w:r w:rsidR="004864E7" w:rsidRPr="00B77637">
              <w:rPr>
                <w:rFonts w:ascii="Arial" w:hAnsi="Arial" w:cs="Arial"/>
                <w:sz w:val="20"/>
                <w:szCs w:val="20"/>
              </w:rPr>
              <w:t>-</w:t>
            </w:r>
            <w:r w:rsidRPr="00B77637">
              <w:rPr>
                <w:rFonts w:ascii="Arial" w:hAnsi="Arial" w:cs="Arial"/>
                <w:sz w:val="20"/>
                <w:szCs w:val="20"/>
              </w:rPr>
              <w:t>birthweight, very low</w:t>
            </w:r>
            <w:r w:rsidR="004864E7" w:rsidRPr="00B77637">
              <w:rPr>
                <w:rFonts w:ascii="Arial" w:hAnsi="Arial" w:cs="Arial"/>
                <w:sz w:val="20"/>
                <w:szCs w:val="20"/>
              </w:rPr>
              <w:t>-</w:t>
            </w:r>
            <w:r w:rsidRPr="00B77637">
              <w:rPr>
                <w:rFonts w:ascii="Arial" w:hAnsi="Arial" w:cs="Arial"/>
                <w:sz w:val="20"/>
                <w:szCs w:val="20"/>
              </w:rPr>
              <w:t>birthweight, and low</w:t>
            </w:r>
            <w:r w:rsidR="004864E7" w:rsidRPr="00B77637">
              <w:rPr>
                <w:rFonts w:ascii="Arial" w:hAnsi="Arial" w:cs="Arial"/>
                <w:sz w:val="20"/>
                <w:szCs w:val="20"/>
              </w:rPr>
              <w:t>-</w:t>
            </w:r>
            <w:r w:rsidRPr="00B77637">
              <w:rPr>
                <w:rFonts w:ascii="Arial" w:hAnsi="Arial" w:cs="Arial"/>
                <w:sz w:val="20"/>
                <w:szCs w:val="20"/>
              </w:rPr>
              <w:t xml:space="preserve">birthweight. </w:t>
            </w:r>
          </w:p>
          <w:p w14:paraId="251A7416" w14:textId="77777777" w:rsidR="008C463B" w:rsidRPr="00B77637" w:rsidRDefault="008C463B" w:rsidP="00C220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178" w:rsidRPr="00B77637" w14:paraId="0333F36B" w14:textId="77777777" w:rsidTr="004623C2">
        <w:tc>
          <w:tcPr>
            <w:tcW w:w="3828" w:type="dxa"/>
          </w:tcPr>
          <w:p w14:paraId="123C644A" w14:textId="77777777" w:rsidR="009D4178" w:rsidRPr="00B77637" w:rsidRDefault="009D4178" w:rsidP="00C22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F8128" w14:textId="13D4AB99" w:rsidR="009D4178" w:rsidRPr="00B77637" w:rsidRDefault="004623C2" w:rsidP="00C2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 xml:space="preserve">Extremely </w:t>
            </w:r>
            <w:proofErr w:type="gramStart"/>
            <w:r w:rsidRPr="00B77637">
              <w:rPr>
                <w:rFonts w:ascii="Arial" w:hAnsi="Arial" w:cs="Arial"/>
                <w:b/>
                <w:sz w:val="20"/>
                <w:szCs w:val="20"/>
              </w:rPr>
              <w:t>low-birthweight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A7A1A" w14:textId="0A5B1BF1" w:rsidR="009D4178" w:rsidRPr="00B77637" w:rsidRDefault="004623C2" w:rsidP="00C2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 xml:space="preserve">Very </w:t>
            </w:r>
            <w:proofErr w:type="gramStart"/>
            <w:r w:rsidRPr="00B77637">
              <w:rPr>
                <w:rFonts w:ascii="Arial" w:hAnsi="Arial" w:cs="Arial"/>
                <w:b/>
                <w:sz w:val="20"/>
                <w:szCs w:val="20"/>
              </w:rPr>
              <w:t>low-birthweight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B157B" w14:textId="4B1C3FE0" w:rsidR="009D4178" w:rsidRPr="00B77637" w:rsidRDefault="004623C2" w:rsidP="00C2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77637">
              <w:rPr>
                <w:rFonts w:ascii="Arial" w:hAnsi="Arial" w:cs="Arial"/>
                <w:b/>
                <w:sz w:val="20"/>
                <w:szCs w:val="20"/>
              </w:rPr>
              <w:t>Low-birthweight</w:t>
            </w:r>
            <w:proofErr w:type="gramEnd"/>
          </w:p>
        </w:tc>
      </w:tr>
      <w:tr w:rsidR="0019787E" w:rsidRPr="00B77637" w14:paraId="7CA06C49" w14:textId="77777777" w:rsidTr="004623C2">
        <w:tc>
          <w:tcPr>
            <w:tcW w:w="3828" w:type="dxa"/>
            <w:tcBorders>
              <w:bottom w:val="single" w:sz="4" w:space="0" w:color="auto"/>
            </w:tcBorders>
          </w:tcPr>
          <w:p w14:paraId="7B0DFA5A" w14:textId="77777777" w:rsidR="0019787E" w:rsidRPr="00B77637" w:rsidRDefault="0019787E" w:rsidP="00197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1B942D" w14:textId="7E202F54" w:rsidR="0019787E" w:rsidRPr="00B77637" w:rsidRDefault="0019787E" w:rsidP="00197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104B67" w14:textId="33C4B422" w:rsidR="0019787E" w:rsidRPr="00B77637" w:rsidRDefault="0019787E" w:rsidP="00197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298C13" w14:textId="4F9DD6DA" w:rsidR="0019787E" w:rsidRPr="00B77637" w:rsidRDefault="0019787E" w:rsidP="00197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EFB70F" w14:textId="75485277" w:rsidR="0019787E" w:rsidRPr="00B77637" w:rsidRDefault="0019787E" w:rsidP="00197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4E5B32" w14:textId="6AB8A29F" w:rsidR="0019787E" w:rsidRPr="00B77637" w:rsidRDefault="0019787E" w:rsidP="00197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0D4F1A" w14:textId="4843AF8A" w:rsidR="0019787E" w:rsidRPr="00B77637" w:rsidRDefault="0019787E" w:rsidP="00197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9787E" w:rsidRPr="00B77637" w14:paraId="41F370E2" w14:textId="77777777" w:rsidTr="004623C2">
        <w:tc>
          <w:tcPr>
            <w:tcW w:w="3828" w:type="dxa"/>
            <w:tcBorders>
              <w:top w:val="single" w:sz="4" w:space="0" w:color="auto"/>
            </w:tcBorders>
          </w:tcPr>
          <w:p w14:paraId="3167368A" w14:textId="0B1A089D" w:rsidR="0019787E" w:rsidRPr="00B77637" w:rsidRDefault="0019787E" w:rsidP="0019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IFA consumption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D36818E" w14:textId="6E90F1F9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15167A" w14:textId="2A71E5FD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70C23C1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C4905D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E2ECD2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A3EE23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87E" w:rsidRPr="00B77637" w14:paraId="652221A0" w14:textId="77777777" w:rsidTr="004623C2">
        <w:trPr>
          <w:trHeight w:val="134"/>
        </w:trPr>
        <w:tc>
          <w:tcPr>
            <w:tcW w:w="3828" w:type="dxa"/>
          </w:tcPr>
          <w:p w14:paraId="333E6279" w14:textId="705134B4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 xml:space="preserve">No IFA </w:t>
            </w:r>
          </w:p>
        </w:tc>
        <w:tc>
          <w:tcPr>
            <w:tcW w:w="1843" w:type="dxa"/>
          </w:tcPr>
          <w:p w14:paraId="1E79AC82" w14:textId="1C3F57B1" w:rsidR="0019787E" w:rsidRPr="00981576" w:rsidRDefault="0019787E" w:rsidP="001978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576">
              <w:rPr>
                <w:rFonts w:ascii="Arial" w:hAnsi="Arial" w:cs="Arial"/>
                <w:b/>
                <w:bCs/>
                <w:sz w:val="20"/>
                <w:szCs w:val="20"/>
              </w:rPr>
              <w:t>1.00 (referent)</w:t>
            </w:r>
          </w:p>
        </w:tc>
        <w:tc>
          <w:tcPr>
            <w:tcW w:w="992" w:type="dxa"/>
          </w:tcPr>
          <w:p w14:paraId="3CDBB797" w14:textId="77777777" w:rsidR="0019787E" w:rsidRPr="00981576" w:rsidRDefault="0019787E" w:rsidP="001978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1EF6D1" w14:textId="7290A74C" w:rsidR="0019787E" w:rsidRPr="00981576" w:rsidRDefault="0019787E" w:rsidP="001978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576">
              <w:rPr>
                <w:rFonts w:ascii="Arial" w:hAnsi="Arial" w:cs="Arial"/>
                <w:b/>
                <w:bCs/>
                <w:sz w:val="20"/>
                <w:szCs w:val="20"/>
              </w:rPr>
              <w:t>1.00 (referent)</w:t>
            </w:r>
          </w:p>
        </w:tc>
        <w:tc>
          <w:tcPr>
            <w:tcW w:w="992" w:type="dxa"/>
          </w:tcPr>
          <w:p w14:paraId="42EF9D65" w14:textId="77777777" w:rsidR="0019787E" w:rsidRPr="00981576" w:rsidRDefault="0019787E" w:rsidP="001978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7613FD" w14:textId="5A792624" w:rsidR="0019787E" w:rsidRPr="00981576" w:rsidRDefault="0019787E" w:rsidP="001978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576">
              <w:rPr>
                <w:rFonts w:ascii="Arial" w:hAnsi="Arial" w:cs="Arial"/>
                <w:b/>
                <w:bCs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</w:tcPr>
          <w:p w14:paraId="35E9CB1F" w14:textId="77777777" w:rsidR="0019787E" w:rsidRPr="00981576" w:rsidRDefault="0019787E" w:rsidP="001978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787E" w:rsidRPr="00B77637" w14:paraId="2125BA5F" w14:textId="77777777" w:rsidTr="004623C2">
        <w:tc>
          <w:tcPr>
            <w:tcW w:w="3828" w:type="dxa"/>
          </w:tcPr>
          <w:p w14:paraId="6970EE42" w14:textId="55914FBA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 xml:space="preserve">&lt;100 IFA </w:t>
            </w:r>
          </w:p>
        </w:tc>
        <w:tc>
          <w:tcPr>
            <w:tcW w:w="1843" w:type="dxa"/>
            <w:vAlign w:val="bottom"/>
          </w:tcPr>
          <w:p w14:paraId="61C5C7B4" w14:textId="4513E4E3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0.84 (0.53-1.34)</w:t>
            </w:r>
          </w:p>
        </w:tc>
        <w:tc>
          <w:tcPr>
            <w:tcW w:w="992" w:type="dxa"/>
            <w:vAlign w:val="bottom"/>
          </w:tcPr>
          <w:p w14:paraId="7B8B3AA0" w14:textId="2740AC29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0.473</w:t>
            </w:r>
          </w:p>
        </w:tc>
        <w:tc>
          <w:tcPr>
            <w:tcW w:w="1843" w:type="dxa"/>
            <w:vAlign w:val="bottom"/>
          </w:tcPr>
          <w:p w14:paraId="2754FE18" w14:textId="326F096B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0.94 (0.81-1.09)</w:t>
            </w:r>
          </w:p>
        </w:tc>
        <w:tc>
          <w:tcPr>
            <w:tcW w:w="992" w:type="dxa"/>
            <w:vAlign w:val="bottom"/>
          </w:tcPr>
          <w:p w14:paraId="02A49CD7" w14:textId="68C91C9E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0.430</w:t>
            </w:r>
          </w:p>
        </w:tc>
        <w:tc>
          <w:tcPr>
            <w:tcW w:w="1843" w:type="dxa"/>
            <w:vAlign w:val="bottom"/>
          </w:tcPr>
          <w:p w14:paraId="0021877A" w14:textId="74B91981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0.97 (0.93-1.02)</w:t>
            </w:r>
          </w:p>
        </w:tc>
        <w:tc>
          <w:tcPr>
            <w:tcW w:w="1701" w:type="dxa"/>
            <w:vAlign w:val="bottom"/>
          </w:tcPr>
          <w:p w14:paraId="2156FC9C" w14:textId="7C144F50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0.194</w:t>
            </w:r>
          </w:p>
        </w:tc>
      </w:tr>
      <w:tr w:rsidR="0019787E" w:rsidRPr="00B77637" w14:paraId="67F075FF" w14:textId="77777777" w:rsidTr="004623C2">
        <w:tc>
          <w:tcPr>
            <w:tcW w:w="3828" w:type="dxa"/>
          </w:tcPr>
          <w:p w14:paraId="3F6B7F97" w14:textId="6E90A9BE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≥100 IFA</w:t>
            </w:r>
          </w:p>
        </w:tc>
        <w:tc>
          <w:tcPr>
            <w:tcW w:w="1843" w:type="dxa"/>
            <w:vAlign w:val="bottom"/>
          </w:tcPr>
          <w:p w14:paraId="26D1670E" w14:textId="7719769C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0.54 (0.31-0.95)</w:t>
            </w:r>
          </w:p>
        </w:tc>
        <w:tc>
          <w:tcPr>
            <w:tcW w:w="992" w:type="dxa"/>
            <w:vAlign w:val="bottom"/>
          </w:tcPr>
          <w:p w14:paraId="4A6B4D71" w14:textId="26E83715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1843" w:type="dxa"/>
            <w:vAlign w:val="bottom"/>
          </w:tcPr>
          <w:p w14:paraId="1186BB39" w14:textId="065BD5EF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0.71 (0.59-0.84)</w:t>
            </w:r>
          </w:p>
        </w:tc>
        <w:tc>
          <w:tcPr>
            <w:tcW w:w="992" w:type="dxa"/>
            <w:vAlign w:val="bottom"/>
          </w:tcPr>
          <w:p w14:paraId="78C94502" w14:textId="0C2AE0F5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5C694C9E" w14:textId="3233AE2B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0.84 (0.80-0.89)</w:t>
            </w:r>
          </w:p>
        </w:tc>
        <w:tc>
          <w:tcPr>
            <w:tcW w:w="1701" w:type="dxa"/>
            <w:vAlign w:val="bottom"/>
          </w:tcPr>
          <w:p w14:paraId="4EAD4302" w14:textId="03AD7613" w:rsidR="0019787E" w:rsidRPr="00981576" w:rsidRDefault="0019787E" w:rsidP="0019787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1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091B4C71" w14:textId="77777777" w:rsidTr="004623C2">
        <w:tc>
          <w:tcPr>
            <w:tcW w:w="3828" w:type="dxa"/>
          </w:tcPr>
          <w:p w14:paraId="7C7B8850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 xml:space="preserve">Current age-group of </w:t>
            </w:r>
            <w:proofErr w:type="gramStart"/>
            <w:r w:rsidRPr="00B77637">
              <w:rPr>
                <w:rFonts w:ascii="Arial" w:hAnsi="Arial" w:cs="Arial"/>
                <w:b/>
                <w:sz w:val="20"/>
                <w:szCs w:val="20"/>
              </w:rPr>
              <w:t>mother</w:t>
            </w:r>
            <w:proofErr w:type="gramEnd"/>
          </w:p>
        </w:tc>
        <w:tc>
          <w:tcPr>
            <w:tcW w:w="1843" w:type="dxa"/>
            <w:vAlign w:val="bottom"/>
          </w:tcPr>
          <w:p w14:paraId="7F5768F2" w14:textId="54502F7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76203E0" w14:textId="282CA8B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63B7ADE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2E59654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CC4DBC7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7300ACD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1D65702E" w14:textId="77777777" w:rsidTr="004623C2">
        <w:tc>
          <w:tcPr>
            <w:tcW w:w="3828" w:type="dxa"/>
          </w:tcPr>
          <w:p w14:paraId="7750492A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15-19</w:t>
            </w:r>
          </w:p>
        </w:tc>
        <w:tc>
          <w:tcPr>
            <w:tcW w:w="1843" w:type="dxa"/>
          </w:tcPr>
          <w:p w14:paraId="0D316908" w14:textId="3595F693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3B972250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0C18B3" w14:textId="6404D425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5B1C695C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02E28F" w14:textId="30977133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45BA769E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3CD37AC1" w14:textId="77777777" w:rsidTr="004623C2">
        <w:tc>
          <w:tcPr>
            <w:tcW w:w="3828" w:type="dxa"/>
          </w:tcPr>
          <w:p w14:paraId="578D53F3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20-29</w:t>
            </w:r>
          </w:p>
        </w:tc>
        <w:tc>
          <w:tcPr>
            <w:tcW w:w="1843" w:type="dxa"/>
            <w:vAlign w:val="bottom"/>
          </w:tcPr>
          <w:p w14:paraId="31B25460" w14:textId="552125F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1.18 (0.41-3.41)</w:t>
            </w:r>
          </w:p>
        </w:tc>
        <w:tc>
          <w:tcPr>
            <w:tcW w:w="992" w:type="dxa"/>
            <w:vAlign w:val="bottom"/>
          </w:tcPr>
          <w:p w14:paraId="215BA2D2" w14:textId="73BB4AC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0.766</w:t>
            </w:r>
          </w:p>
        </w:tc>
        <w:tc>
          <w:tcPr>
            <w:tcW w:w="1843" w:type="dxa"/>
            <w:vAlign w:val="bottom"/>
          </w:tcPr>
          <w:p w14:paraId="538211C1" w14:textId="284B71A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0.67 (0.51-0.88)</w:t>
            </w:r>
          </w:p>
        </w:tc>
        <w:tc>
          <w:tcPr>
            <w:tcW w:w="992" w:type="dxa"/>
            <w:vAlign w:val="bottom"/>
          </w:tcPr>
          <w:p w14:paraId="3FEFED2F" w14:textId="7154B25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1843" w:type="dxa"/>
            <w:vAlign w:val="bottom"/>
          </w:tcPr>
          <w:p w14:paraId="726AF645" w14:textId="3CDE7124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 (0.80-0.95)</w:t>
            </w:r>
          </w:p>
        </w:tc>
        <w:tc>
          <w:tcPr>
            <w:tcW w:w="1701" w:type="dxa"/>
            <w:vAlign w:val="bottom"/>
          </w:tcPr>
          <w:p w14:paraId="0C7698E0" w14:textId="3CA7541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19787E" w:rsidRPr="00B77637" w14:paraId="2F98F85D" w14:textId="77777777" w:rsidTr="004623C2">
        <w:tc>
          <w:tcPr>
            <w:tcW w:w="3828" w:type="dxa"/>
          </w:tcPr>
          <w:p w14:paraId="18190C7E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30-39</w:t>
            </w:r>
          </w:p>
        </w:tc>
        <w:tc>
          <w:tcPr>
            <w:tcW w:w="1843" w:type="dxa"/>
            <w:vAlign w:val="bottom"/>
          </w:tcPr>
          <w:p w14:paraId="1EE16458" w14:textId="7330956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1.20 (0.37-3.90)</w:t>
            </w:r>
          </w:p>
        </w:tc>
        <w:tc>
          <w:tcPr>
            <w:tcW w:w="992" w:type="dxa"/>
            <w:vAlign w:val="bottom"/>
          </w:tcPr>
          <w:p w14:paraId="47D35172" w14:textId="29E0537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0.760</w:t>
            </w:r>
          </w:p>
        </w:tc>
        <w:tc>
          <w:tcPr>
            <w:tcW w:w="1843" w:type="dxa"/>
            <w:vAlign w:val="bottom"/>
          </w:tcPr>
          <w:p w14:paraId="10E86C37" w14:textId="594AB228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0.57 (0.41-0.78)</w:t>
            </w:r>
          </w:p>
        </w:tc>
        <w:tc>
          <w:tcPr>
            <w:tcW w:w="992" w:type="dxa"/>
            <w:vAlign w:val="bottom"/>
          </w:tcPr>
          <w:p w14:paraId="3F8C3FBD" w14:textId="21A1A0C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027613A0" w14:textId="7A5199F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0.85 (0.78-0.94)</w:t>
            </w:r>
          </w:p>
        </w:tc>
        <w:tc>
          <w:tcPr>
            <w:tcW w:w="1701" w:type="dxa"/>
            <w:vAlign w:val="bottom"/>
          </w:tcPr>
          <w:p w14:paraId="06DB8C10" w14:textId="278BBD78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19787E" w:rsidRPr="00B77637" w14:paraId="3F558886" w14:textId="77777777" w:rsidTr="004623C2">
        <w:tc>
          <w:tcPr>
            <w:tcW w:w="3828" w:type="dxa"/>
          </w:tcPr>
          <w:p w14:paraId="1A7CDB40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≥40</w:t>
            </w:r>
          </w:p>
        </w:tc>
        <w:tc>
          <w:tcPr>
            <w:tcW w:w="1843" w:type="dxa"/>
            <w:vAlign w:val="bottom"/>
          </w:tcPr>
          <w:p w14:paraId="06CB45BE" w14:textId="1DEF5F0A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0.52 (0.05-5.17)</w:t>
            </w:r>
          </w:p>
        </w:tc>
        <w:tc>
          <w:tcPr>
            <w:tcW w:w="992" w:type="dxa"/>
            <w:vAlign w:val="bottom"/>
          </w:tcPr>
          <w:p w14:paraId="3F3F3F00" w14:textId="031DD5C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0.575</w:t>
            </w:r>
          </w:p>
        </w:tc>
        <w:tc>
          <w:tcPr>
            <w:tcW w:w="1843" w:type="dxa"/>
            <w:vAlign w:val="bottom"/>
          </w:tcPr>
          <w:p w14:paraId="7860A695" w14:textId="50A253A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0.68 (0.42-1.10)</w:t>
            </w:r>
          </w:p>
        </w:tc>
        <w:tc>
          <w:tcPr>
            <w:tcW w:w="992" w:type="dxa"/>
            <w:vAlign w:val="bottom"/>
          </w:tcPr>
          <w:p w14:paraId="2EE39C30" w14:textId="7E70FC1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0.119</w:t>
            </w:r>
          </w:p>
        </w:tc>
        <w:tc>
          <w:tcPr>
            <w:tcW w:w="1843" w:type="dxa"/>
            <w:vAlign w:val="bottom"/>
          </w:tcPr>
          <w:p w14:paraId="6CEBB33A" w14:textId="36F0757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0.83 (0.72-0.97)</w:t>
            </w:r>
          </w:p>
        </w:tc>
        <w:tc>
          <w:tcPr>
            <w:tcW w:w="1701" w:type="dxa"/>
            <w:vAlign w:val="bottom"/>
          </w:tcPr>
          <w:p w14:paraId="2947B773" w14:textId="41D64984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0.017</w:t>
            </w:r>
          </w:p>
        </w:tc>
      </w:tr>
      <w:tr w:rsidR="0019787E" w:rsidRPr="00B77637" w14:paraId="552808FA" w14:textId="77777777" w:rsidTr="004623C2">
        <w:tc>
          <w:tcPr>
            <w:tcW w:w="3828" w:type="dxa"/>
          </w:tcPr>
          <w:p w14:paraId="4F635D09" w14:textId="05DE0031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Mother’s age at first birth</w:t>
            </w:r>
          </w:p>
        </w:tc>
        <w:tc>
          <w:tcPr>
            <w:tcW w:w="1843" w:type="dxa"/>
            <w:vAlign w:val="bottom"/>
          </w:tcPr>
          <w:p w14:paraId="294415D7" w14:textId="40612A7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406A562" w14:textId="0DB6FEF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E0376FE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5F8D8AB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69D15A1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3537E7B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36433BA3" w14:textId="77777777" w:rsidTr="004623C2">
        <w:tc>
          <w:tcPr>
            <w:tcW w:w="3828" w:type="dxa"/>
          </w:tcPr>
          <w:p w14:paraId="7BED45EB" w14:textId="6D328A3F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&lt;18</w:t>
            </w:r>
          </w:p>
        </w:tc>
        <w:tc>
          <w:tcPr>
            <w:tcW w:w="1843" w:type="dxa"/>
          </w:tcPr>
          <w:p w14:paraId="7D24B2A8" w14:textId="2AA00B24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03E6E1E1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74182E" w14:textId="4F8331C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3FD07354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E53675" w14:textId="54CF2225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0666F149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6E8B88AD" w14:textId="77777777" w:rsidTr="004623C2">
        <w:tc>
          <w:tcPr>
            <w:tcW w:w="3828" w:type="dxa"/>
          </w:tcPr>
          <w:p w14:paraId="0E7A762B" w14:textId="22B12F59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≥18</w:t>
            </w:r>
          </w:p>
        </w:tc>
        <w:tc>
          <w:tcPr>
            <w:tcW w:w="1843" w:type="dxa"/>
            <w:vAlign w:val="bottom"/>
          </w:tcPr>
          <w:p w14:paraId="6448AD01" w14:textId="58D82C9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0.97 (0.53-1.79)</w:t>
            </w:r>
          </w:p>
        </w:tc>
        <w:tc>
          <w:tcPr>
            <w:tcW w:w="992" w:type="dxa"/>
            <w:vAlign w:val="bottom"/>
          </w:tcPr>
          <w:p w14:paraId="5321D993" w14:textId="783446E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0.934</w:t>
            </w:r>
          </w:p>
        </w:tc>
        <w:tc>
          <w:tcPr>
            <w:tcW w:w="1843" w:type="dxa"/>
            <w:vAlign w:val="bottom"/>
          </w:tcPr>
          <w:p w14:paraId="54A4D0EA" w14:textId="7719873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1.13 (0.93-1.36)</w:t>
            </w:r>
          </w:p>
        </w:tc>
        <w:tc>
          <w:tcPr>
            <w:tcW w:w="992" w:type="dxa"/>
            <w:vAlign w:val="bottom"/>
          </w:tcPr>
          <w:p w14:paraId="51EF8C28" w14:textId="296546B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0.222</w:t>
            </w:r>
          </w:p>
        </w:tc>
        <w:tc>
          <w:tcPr>
            <w:tcW w:w="1843" w:type="dxa"/>
            <w:vAlign w:val="bottom"/>
          </w:tcPr>
          <w:p w14:paraId="6DE0AAA1" w14:textId="295DD37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0.96 (0.91-1.02)</w:t>
            </w:r>
          </w:p>
        </w:tc>
        <w:tc>
          <w:tcPr>
            <w:tcW w:w="1701" w:type="dxa"/>
            <w:vAlign w:val="bottom"/>
          </w:tcPr>
          <w:p w14:paraId="5EFEC2FF" w14:textId="0F853C0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0.169</w:t>
            </w:r>
          </w:p>
        </w:tc>
      </w:tr>
      <w:tr w:rsidR="0019787E" w:rsidRPr="00B77637" w14:paraId="3BA891BA" w14:textId="77777777" w:rsidTr="004623C2">
        <w:tc>
          <w:tcPr>
            <w:tcW w:w="3828" w:type="dxa"/>
          </w:tcPr>
          <w:p w14:paraId="7A073F18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Education of mother</w:t>
            </w:r>
          </w:p>
        </w:tc>
        <w:tc>
          <w:tcPr>
            <w:tcW w:w="1843" w:type="dxa"/>
            <w:vAlign w:val="bottom"/>
          </w:tcPr>
          <w:p w14:paraId="3EB2F519" w14:textId="123554F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2719B7E" w14:textId="4AAAB6D8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B6721B2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E8452F4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56F1158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0F90103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7AB95A9F" w14:textId="77777777" w:rsidTr="004623C2">
        <w:tc>
          <w:tcPr>
            <w:tcW w:w="3828" w:type="dxa"/>
          </w:tcPr>
          <w:p w14:paraId="4CEB6AE8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No or incomplete primary</w:t>
            </w:r>
          </w:p>
        </w:tc>
        <w:tc>
          <w:tcPr>
            <w:tcW w:w="1843" w:type="dxa"/>
          </w:tcPr>
          <w:p w14:paraId="59360FE4" w14:textId="089194F1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0A0C836F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1AF87E" w14:textId="2D56862A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2EBBB1F9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A759C6" w14:textId="055D28FF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3C2BE33C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5B6F9084" w14:textId="77777777" w:rsidTr="004623C2">
        <w:tc>
          <w:tcPr>
            <w:tcW w:w="3828" w:type="dxa"/>
          </w:tcPr>
          <w:p w14:paraId="33D68032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Primary or incomplete secondary</w:t>
            </w:r>
          </w:p>
        </w:tc>
        <w:tc>
          <w:tcPr>
            <w:tcW w:w="1843" w:type="dxa"/>
            <w:vAlign w:val="bottom"/>
          </w:tcPr>
          <w:p w14:paraId="4F348598" w14:textId="540BA6D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0.99 (0.63-1.56)</w:t>
            </w:r>
          </w:p>
        </w:tc>
        <w:tc>
          <w:tcPr>
            <w:tcW w:w="992" w:type="dxa"/>
            <w:vAlign w:val="bottom"/>
          </w:tcPr>
          <w:p w14:paraId="2CF5E758" w14:textId="5E0D206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0.974</w:t>
            </w:r>
          </w:p>
        </w:tc>
        <w:tc>
          <w:tcPr>
            <w:tcW w:w="1843" w:type="dxa"/>
            <w:vAlign w:val="bottom"/>
          </w:tcPr>
          <w:p w14:paraId="70B8ED9D" w14:textId="6B65CF2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0.86 (0.75-0.98)</w:t>
            </w:r>
          </w:p>
        </w:tc>
        <w:tc>
          <w:tcPr>
            <w:tcW w:w="992" w:type="dxa"/>
            <w:vAlign w:val="bottom"/>
          </w:tcPr>
          <w:p w14:paraId="0180874A" w14:textId="3BC7DE9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1843" w:type="dxa"/>
            <w:vAlign w:val="bottom"/>
          </w:tcPr>
          <w:p w14:paraId="3AD2E10C" w14:textId="61FA7E8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0.91 (0.88-0.95)</w:t>
            </w:r>
          </w:p>
        </w:tc>
        <w:tc>
          <w:tcPr>
            <w:tcW w:w="1701" w:type="dxa"/>
            <w:vAlign w:val="bottom"/>
          </w:tcPr>
          <w:p w14:paraId="471067EC" w14:textId="61D5BEB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09B57766" w14:textId="77777777" w:rsidTr="004623C2">
        <w:tc>
          <w:tcPr>
            <w:tcW w:w="3828" w:type="dxa"/>
          </w:tcPr>
          <w:p w14:paraId="6207F23D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Secondary or higher</w:t>
            </w:r>
          </w:p>
        </w:tc>
        <w:tc>
          <w:tcPr>
            <w:tcW w:w="1843" w:type="dxa"/>
            <w:vAlign w:val="bottom"/>
          </w:tcPr>
          <w:p w14:paraId="57566DC8" w14:textId="38A22C59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0.66 (0.34-1.28)</w:t>
            </w:r>
          </w:p>
        </w:tc>
        <w:tc>
          <w:tcPr>
            <w:tcW w:w="992" w:type="dxa"/>
            <w:vAlign w:val="bottom"/>
          </w:tcPr>
          <w:p w14:paraId="29BE6EA5" w14:textId="408C2CF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0.224</w:t>
            </w:r>
          </w:p>
        </w:tc>
        <w:tc>
          <w:tcPr>
            <w:tcW w:w="1843" w:type="dxa"/>
            <w:vAlign w:val="bottom"/>
          </w:tcPr>
          <w:p w14:paraId="09A77361" w14:textId="7DB3D45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0.66 (0.54-0.80)</w:t>
            </w:r>
          </w:p>
        </w:tc>
        <w:tc>
          <w:tcPr>
            <w:tcW w:w="992" w:type="dxa"/>
            <w:vAlign w:val="bottom"/>
          </w:tcPr>
          <w:p w14:paraId="780215FE" w14:textId="76E7283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0312B59A" w14:textId="6003387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0.74 (0.70-0.79)</w:t>
            </w:r>
          </w:p>
        </w:tc>
        <w:tc>
          <w:tcPr>
            <w:tcW w:w="1701" w:type="dxa"/>
            <w:vAlign w:val="bottom"/>
          </w:tcPr>
          <w:p w14:paraId="7FCD8007" w14:textId="769B1FD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690ADD6E" w14:textId="77777777" w:rsidTr="004623C2">
        <w:tc>
          <w:tcPr>
            <w:tcW w:w="3828" w:type="dxa"/>
          </w:tcPr>
          <w:p w14:paraId="363EEB2A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Birth order</w:t>
            </w:r>
          </w:p>
        </w:tc>
        <w:tc>
          <w:tcPr>
            <w:tcW w:w="1843" w:type="dxa"/>
            <w:vAlign w:val="bottom"/>
          </w:tcPr>
          <w:p w14:paraId="4F1D11FE" w14:textId="05A02BE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9482AAC" w14:textId="55AA698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099C374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5EC111B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C591C17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1976BAF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38468B34" w14:textId="77777777" w:rsidTr="004623C2">
        <w:tc>
          <w:tcPr>
            <w:tcW w:w="3828" w:type="dxa"/>
          </w:tcPr>
          <w:p w14:paraId="60DDC264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C214DEA" w14:textId="5CA7043B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24B70B56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3AA980" w14:textId="1CFE8872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6E85635F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42257B" w14:textId="3820CAA1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1AA49DCD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6D7AEE7B" w14:textId="77777777" w:rsidTr="004623C2">
        <w:tc>
          <w:tcPr>
            <w:tcW w:w="3828" w:type="dxa"/>
          </w:tcPr>
          <w:p w14:paraId="0557198B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7B616ABF" w14:textId="0E5A4439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0.85 (0.55-1.32)</w:t>
            </w:r>
          </w:p>
        </w:tc>
        <w:tc>
          <w:tcPr>
            <w:tcW w:w="992" w:type="dxa"/>
            <w:vAlign w:val="bottom"/>
          </w:tcPr>
          <w:p w14:paraId="63492D0D" w14:textId="37F7EAB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0.469</w:t>
            </w:r>
          </w:p>
        </w:tc>
        <w:tc>
          <w:tcPr>
            <w:tcW w:w="1843" w:type="dxa"/>
            <w:vAlign w:val="bottom"/>
          </w:tcPr>
          <w:p w14:paraId="09523BBE" w14:textId="6BC5356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0.85 (0.74-0.97)</w:t>
            </w:r>
          </w:p>
        </w:tc>
        <w:tc>
          <w:tcPr>
            <w:tcW w:w="992" w:type="dxa"/>
            <w:vAlign w:val="bottom"/>
          </w:tcPr>
          <w:p w14:paraId="32CAB0B4" w14:textId="079DE4B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1843" w:type="dxa"/>
            <w:vAlign w:val="bottom"/>
          </w:tcPr>
          <w:p w14:paraId="24E9CA93" w14:textId="5D0A4865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0.86 (0.83-0.90)</w:t>
            </w:r>
          </w:p>
        </w:tc>
        <w:tc>
          <w:tcPr>
            <w:tcW w:w="1701" w:type="dxa"/>
            <w:vAlign w:val="bottom"/>
          </w:tcPr>
          <w:p w14:paraId="380D336F" w14:textId="6E88369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5C664AF6" w14:textId="77777777" w:rsidTr="004623C2">
        <w:tc>
          <w:tcPr>
            <w:tcW w:w="3828" w:type="dxa"/>
          </w:tcPr>
          <w:p w14:paraId="201BD7A0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14:paraId="216C6BED" w14:textId="3CF353A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0.84 (0.47-1.50)</w:t>
            </w:r>
          </w:p>
        </w:tc>
        <w:tc>
          <w:tcPr>
            <w:tcW w:w="992" w:type="dxa"/>
            <w:vAlign w:val="bottom"/>
          </w:tcPr>
          <w:p w14:paraId="5775391D" w14:textId="5DDE09B5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0.560</w:t>
            </w:r>
          </w:p>
        </w:tc>
        <w:tc>
          <w:tcPr>
            <w:tcW w:w="1843" w:type="dxa"/>
            <w:vAlign w:val="bottom"/>
          </w:tcPr>
          <w:p w14:paraId="471CFB74" w14:textId="4F5D157A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 (0.73-1.04)</w:t>
            </w:r>
          </w:p>
        </w:tc>
        <w:tc>
          <w:tcPr>
            <w:tcW w:w="992" w:type="dxa"/>
            <w:vAlign w:val="bottom"/>
          </w:tcPr>
          <w:p w14:paraId="3DE77CE3" w14:textId="410DDBF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0.123</w:t>
            </w:r>
          </w:p>
        </w:tc>
        <w:tc>
          <w:tcPr>
            <w:tcW w:w="1843" w:type="dxa"/>
            <w:vAlign w:val="bottom"/>
          </w:tcPr>
          <w:p w14:paraId="74AEF1F2" w14:textId="7AA307E8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0.86 (0.82-0.90)</w:t>
            </w:r>
          </w:p>
        </w:tc>
        <w:tc>
          <w:tcPr>
            <w:tcW w:w="1701" w:type="dxa"/>
            <w:vAlign w:val="bottom"/>
          </w:tcPr>
          <w:p w14:paraId="7684B6D0" w14:textId="5B73536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60AC54F2" w14:textId="77777777" w:rsidTr="004623C2">
        <w:tc>
          <w:tcPr>
            <w:tcW w:w="3828" w:type="dxa"/>
          </w:tcPr>
          <w:p w14:paraId="5B56B3E1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14:paraId="1F5E29D3" w14:textId="2A275A3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0.95 (0.44-2.04)</w:t>
            </w:r>
          </w:p>
        </w:tc>
        <w:tc>
          <w:tcPr>
            <w:tcW w:w="992" w:type="dxa"/>
            <w:vAlign w:val="bottom"/>
          </w:tcPr>
          <w:p w14:paraId="7A773554" w14:textId="42BDCF2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0.886</w:t>
            </w:r>
          </w:p>
        </w:tc>
        <w:tc>
          <w:tcPr>
            <w:tcW w:w="1843" w:type="dxa"/>
            <w:vAlign w:val="bottom"/>
          </w:tcPr>
          <w:p w14:paraId="4A45C1C3" w14:textId="4BBC42C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1.20 (0.95-1.51)</w:t>
            </w:r>
          </w:p>
        </w:tc>
        <w:tc>
          <w:tcPr>
            <w:tcW w:w="992" w:type="dxa"/>
            <w:vAlign w:val="bottom"/>
          </w:tcPr>
          <w:p w14:paraId="7127458E" w14:textId="1059F6E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0.126</w:t>
            </w:r>
          </w:p>
        </w:tc>
        <w:tc>
          <w:tcPr>
            <w:tcW w:w="1843" w:type="dxa"/>
            <w:vAlign w:val="bottom"/>
          </w:tcPr>
          <w:p w14:paraId="0AA45220" w14:textId="7252931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0.89 (0.83-0.95)</w:t>
            </w:r>
          </w:p>
        </w:tc>
        <w:tc>
          <w:tcPr>
            <w:tcW w:w="1701" w:type="dxa"/>
            <w:vAlign w:val="bottom"/>
          </w:tcPr>
          <w:p w14:paraId="5CEF3AB7" w14:textId="64E0E36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19787E" w:rsidRPr="00B77637" w14:paraId="569F3B01" w14:textId="77777777" w:rsidTr="004623C2">
        <w:tc>
          <w:tcPr>
            <w:tcW w:w="3828" w:type="dxa"/>
          </w:tcPr>
          <w:p w14:paraId="4E43B948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≥5</w:t>
            </w:r>
          </w:p>
        </w:tc>
        <w:tc>
          <w:tcPr>
            <w:tcW w:w="1843" w:type="dxa"/>
            <w:vAlign w:val="bottom"/>
          </w:tcPr>
          <w:p w14:paraId="1D8B8C0A" w14:textId="06C18BE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0.73 (0.27-1.97)</w:t>
            </w:r>
          </w:p>
        </w:tc>
        <w:tc>
          <w:tcPr>
            <w:tcW w:w="992" w:type="dxa"/>
            <w:vAlign w:val="bottom"/>
          </w:tcPr>
          <w:p w14:paraId="0D882E48" w14:textId="4A1FCF64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0.534</w:t>
            </w:r>
          </w:p>
        </w:tc>
        <w:tc>
          <w:tcPr>
            <w:tcW w:w="1843" w:type="dxa"/>
            <w:vAlign w:val="bottom"/>
          </w:tcPr>
          <w:p w14:paraId="3C64410B" w14:textId="6660C684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0.93 (0.70-1.25)</w:t>
            </w:r>
          </w:p>
        </w:tc>
        <w:tc>
          <w:tcPr>
            <w:tcW w:w="992" w:type="dxa"/>
            <w:vAlign w:val="bottom"/>
          </w:tcPr>
          <w:p w14:paraId="6D20285F" w14:textId="29AC994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0.646</w:t>
            </w:r>
          </w:p>
        </w:tc>
        <w:tc>
          <w:tcPr>
            <w:tcW w:w="1843" w:type="dxa"/>
            <w:vAlign w:val="bottom"/>
          </w:tcPr>
          <w:p w14:paraId="05B9BB80" w14:textId="22815D9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0.88 (0.81-0.96)</w:t>
            </w:r>
          </w:p>
        </w:tc>
        <w:tc>
          <w:tcPr>
            <w:tcW w:w="1701" w:type="dxa"/>
            <w:vAlign w:val="bottom"/>
          </w:tcPr>
          <w:p w14:paraId="415AE20F" w14:textId="57F0E61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0.003</w:t>
            </w:r>
          </w:p>
        </w:tc>
      </w:tr>
      <w:tr w:rsidR="0019787E" w:rsidRPr="00B77637" w14:paraId="64B264E1" w14:textId="77777777" w:rsidTr="004623C2">
        <w:tc>
          <w:tcPr>
            <w:tcW w:w="3828" w:type="dxa"/>
          </w:tcPr>
          <w:p w14:paraId="35A7823C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Place of residence</w:t>
            </w:r>
          </w:p>
        </w:tc>
        <w:tc>
          <w:tcPr>
            <w:tcW w:w="1843" w:type="dxa"/>
            <w:vAlign w:val="bottom"/>
          </w:tcPr>
          <w:p w14:paraId="0EE69B32" w14:textId="19C46FC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FDC93D2" w14:textId="7A18857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C1FC425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9B485A6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D7812B6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272AF0D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75864639" w14:textId="77777777" w:rsidTr="004623C2">
        <w:tc>
          <w:tcPr>
            <w:tcW w:w="3828" w:type="dxa"/>
          </w:tcPr>
          <w:p w14:paraId="2AD4FFCE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Urban</w:t>
            </w:r>
          </w:p>
        </w:tc>
        <w:tc>
          <w:tcPr>
            <w:tcW w:w="1843" w:type="dxa"/>
          </w:tcPr>
          <w:p w14:paraId="2B02FE76" w14:textId="4163FFF4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2CE8BBAD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74A845" w14:textId="5D823FFE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516869C2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AE19B6" w14:textId="4FB6DD16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0B1D139E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448DD9DA" w14:textId="77777777" w:rsidTr="004623C2">
        <w:tc>
          <w:tcPr>
            <w:tcW w:w="3828" w:type="dxa"/>
          </w:tcPr>
          <w:p w14:paraId="3B40F0E5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Rural</w:t>
            </w:r>
          </w:p>
        </w:tc>
        <w:tc>
          <w:tcPr>
            <w:tcW w:w="1843" w:type="dxa"/>
            <w:vAlign w:val="bottom"/>
          </w:tcPr>
          <w:p w14:paraId="740D9A74" w14:textId="345EF83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0.86 (0.55-1.35)</w:t>
            </w:r>
          </w:p>
        </w:tc>
        <w:tc>
          <w:tcPr>
            <w:tcW w:w="992" w:type="dxa"/>
            <w:vAlign w:val="bottom"/>
          </w:tcPr>
          <w:p w14:paraId="48EB3F83" w14:textId="3A649E1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0.523</w:t>
            </w:r>
          </w:p>
        </w:tc>
        <w:tc>
          <w:tcPr>
            <w:tcW w:w="1843" w:type="dxa"/>
            <w:vAlign w:val="bottom"/>
          </w:tcPr>
          <w:p w14:paraId="03F069AC" w14:textId="68DDDA5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 (0.76-1.00)</w:t>
            </w:r>
          </w:p>
        </w:tc>
        <w:tc>
          <w:tcPr>
            <w:tcW w:w="992" w:type="dxa"/>
            <w:vAlign w:val="bottom"/>
          </w:tcPr>
          <w:p w14:paraId="3912A03C" w14:textId="220F6C5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0.058</w:t>
            </w:r>
          </w:p>
        </w:tc>
        <w:tc>
          <w:tcPr>
            <w:tcW w:w="1843" w:type="dxa"/>
            <w:vAlign w:val="bottom"/>
          </w:tcPr>
          <w:p w14:paraId="1A99F2D8" w14:textId="354C76B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0.93 (0.89-0.96)</w:t>
            </w:r>
          </w:p>
        </w:tc>
        <w:tc>
          <w:tcPr>
            <w:tcW w:w="1701" w:type="dxa"/>
            <w:vAlign w:val="bottom"/>
          </w:tcPr>
          <w:p w14:paraId="1F06022A" w14:textId="51728579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436630A9" w14:textId="77777777" w:rsidTr="004623C2">
        <w:tc>
          <w:tcPr>
            <w:tcW w:w="3828" w:type="dxa"/>
          </w:tcPr>
          <w:p w14:paraId="10EB5CCF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Social group</w:t>
            </w:r>
          </w:p>
        </w:tc>
        <w:tc>
          <w:tcPr>
            <w:tcW w:w="1843" w:type="dxa"/>
            <w:vAlign w:val="bottom"/>
          </w:tcPr>
          <w:p w14:paraId="248F9D48" w14:textId="440D4F5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4918FB3" w14:textId="443F1B7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F4296E0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8A2E8D7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CCB554D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F94329B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0F064552" w14:textId="77777777" w:rsidTr="004623C2">
        <w:tc>
          <w:tcPr>
            <w:tcW w:w="3828" w:type="dxa"/>
          </w:tcPr>
          <w:p w14:paraId="4265A0C1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1843" w:type="dxa"/>
          </w:tcPr>
          <w:p w14:paraId="0876E74E" w14:textId="41117880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54945B06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4DE27" w14:textId="44BB384A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507B6A5D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C56B7" w14:textId="317741A2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538777A8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526CA782" w14:textId="77777777" w:rsidTr="004623C2">
        <w:tc>
          <w:tcPr>
            <w:tcW w:w="3828" w:type="dxa"/>
          </w:tcPr>
          <w:p w14:paraId="7E9E13BB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Scheduled castes</w:t>
            </w:r>
          </w:p>
        </w:tc>
        <w:tc>
          <w:tcPr>
            <w:tcW w:w="1843" w:type="dxa"/>
            <w:vAlign w:val="bottom"/>
          </w:tcPr>
          <w:p w14:paraId="2D3A619A" w14:textId="56489D6A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0.71 (0.40-1.23)</w:t>
            </w:r>
          </w:p>
        </w:tc>
        <w:tc>
          <w:tcPr>
            <w:tcW w:w="992" w:type="dxa"/>
            <w:vAlign w:val="bottom"/>
          </w:tcPr>
          <w:p w14:paraId="33BF240B" w14:textId="3ACBE05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0.219</w:t>
            </w:r>
          </w:p>
        </w:tc>
        <w:tc>
          <w:tcPr>
            <w:tcW w:w="1843" w:type="dxa"/>
            <w:vAlign w:val="bottom"/>
          </w:tcPr>
          <w:p w14:paraId="46D67E55" w14:textId="5D6B590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1.21 (1.02-1.44)</w:t>
            </w:r>
          </w:p>
        </w:tc>
        <w:tc>
          <w:tcPr>
            <w:tcW w:w="992" w:type="dxa"/>
            <w:vAlign w:val="bottom"/>
          </w:tcPr>
          <w:p w14:paraId="2DB94F88" w14:textId="7A4456A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0.031</w:t>
            </w:r>
          </w:p>
        </w:tc>
        <w:tc>
          <w:tcPr>
            <w:tcW w:w="1843" w:type="dxa"/>
            <w:vAlign w:val="bottom"/>
          </w:tcPr>
          <w:p w14:paraId="392CE747" w14:textId="471DB30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1.11 (1.05-1.16)</w:t>
            </w:r>
          </w:p>
        </w:tc>
        <w:tc>
          <w:tcPr>
            <w:tcW w:w="1701" w:type="dxa"/>
            <w:vAlign w:val="bottom"/>
          </w:tcPr>
          <w:p w14:paraId="0AB16497" w14:textId="596AD35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554031A2" w14:textId="77777777" w:rsidTr="004623C2">
        <w:tc>
          <w:tcPr>
            <w:tcW w:w="3828" w:type="dxa"/>
          </w:tcPr>
          <w:p w14:paraId="2D62F7FA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Scheduled tribes</w:t>
            </w:r>
          </w:p>
        </w:tc>
        <w:tc>
          <w:tcPr>
            <w:tcW w:w="1843" w:type="dxa"/>
            <w:vAlign w:val="bottom"/>
          </w:tcPr>
          <w:p w14:paraId="06FAAE0A" w14:textId="3A698A7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0.46 (0.22-0.96)</w:t>
            </w:r>
          </w:p>
        </w:tc>
        <w:tc>
          <w:tcPr>
            <w:tcW w:w="992" w:type="dxa"/>
            <w:vAlign w:val="bottom"/>
          </w:tcPr>
          <w:p w14:paraId="59F357B9" w14:textId="7DF11D6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0.037</w:t>
            </w:r>
          </w:p>
        </w:tc>
        <w:tc>
          <w:tcPr>
            <w:tcW w:w="1843" w:type="dxa"/>
            <w:vAlign w:val="bottom"/>
          </w:tcPr>
          <w:p w14:paraId="677946D8" w14:textId="2ABE674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0.76 (0.61-0.94)</w:t>
            </w:r>
          </w:p>
        </w:tc>
        <w:tc>
          <w:tcPr>
            <w:tcW w:w="992" w:type="dxa"/>
            <w:vAlign w:val="bottom"/>
          </w:tcPr>
          <w:p w14:paraId="329FC93A" w14:textId="658D7B7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1843" w:type="dxa"/>
            <w:vAlign w:val="bottom"/>
          </w:tcPr>
          <w:p w14:paraId="36F77A1B" w14:textId="723A6D5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0.94 (0.88-0.99)</w:t>
            </w:r>
          </w:p>
        </w:tc>
        <w:tc>
          <w:tcPr>
            <w:tcW w:w="1701" w:type="dxa"/>
            <w:vAlign w:val="bottom"/>
          </w:tcPr>
          <w:p w14:paraId="4F1434F3" w14:textId="4682BB44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0.023</w:t>
            </w:r>
          </w:p>
        </w:tc>
      </w:tr>
      <w:tr w:rsidR="0019787E" w:rsidRPr="00B77637" w14:paraId="5E97CACF" w14:textId="77777777" w:rsidTr="004623C2">
        <w:tc>
          <w:tcPr>
            <w:tcW w:w="3828" w:type="dxa"/>
          </w:tcPr>
          <w:p w14:paraId="1ABCE826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Other Backward Classes</w:t>
            </w:r>
          </w:p>
        </w:tc>
        <w:tc>
          <w:tcPr>
            <w:tcW w:w="1843" w:type="dxa"/>
            <w:vAlign w:val="bottom"/>
          </w:tcPr>
          <w:p w14:paraId="3663F90E" w14:textId="2601675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0.68 (0.44-1.05)</w:t>
            </w:r>
          </w:p>
        </w:tc>
        <w:tc>
          <w:tcPr>
            <w:tcW w:w="992" w:type="dxa"/>
            <w:vAlign w:val="bottom"/>
          </w:tcPr>
          <w:p w14:paraId="345651E6" w14:textId="1EE6183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0.084</w:t>
            </w:r>
          </w:p>
        </w:tc>
        <w:tc>
          <w:tcPr>
            <w:tcW w:w="1843" w:type="dxa"/>
            <w:vAlign w:val="bottom"/>
          </w:tcPr>
          <w:p w14:paraId="6E90A6CA" w14:textId="7FC7630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1.00 (0.86-1.16)</w:t>
            </w:r>
          </w:p>
        </w:tc>
        <w:tc>
          <w:tcPr>
            <w:tcW w:w="992" w:type="dxa"/>
            <w:vAlign w:val="bottom"/>
          </w:tcPr>
          <w:p w14:paraId="3E5B831A" w14:textId="1F2F87C5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0.969</w:t>
            </w:r>
          </w:p>
        </w:tc>
        <w:tc>
          <w:tcPr>
            <w:tcW w:w="1843" w:type="dxa"/>
            <w:vAlign w:val="bottom"/>
          </w:tcPr>
          <w:p w14:paraId="57C14FB1" w14:textId="2056ECF5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0.99 (0.95-1.03)</w:t>
            </w:r>
          </w:p>
        </w:tc>
        <w:tc>
          <w:tcPr>
            <w:tcW w:w="1701" w:type="dxa"/>
            <w:vAlign w:val="bottom"/>
          </w:tcPr>
          <w:p w14:paraId="2E1B0B93" w14:textId="41CD30E5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0.572</w:t>
            </w:r>
          </w:p>
        </w:tc>
      </w:tr>
      <w:tr w:rsidR="0019787E" w:rsidRPr="00B77637" w14:paraId="0342DB0F" w14:textId="77777777" w:rsidTr="004623C2">
        <w:tc>
          <w:tcPr>
            <w:tcW w:w="3828" w:type="dxa"/>
          </w:tcPr>
          <w:p w14:paraId="004C6130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1843" w:type="dxa"/>
            <w:vAlign w:val="bottom"/>
          </w:tcPr>
          <w:p w14:paraId="049AC62A" w14:textId="7C06DCA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0B0E252" w14:textId="1C5B779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CE72BF2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B8DB9AF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7192F16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C3047E5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7B545022" w14:textId="77777777" w:rsidTr="004623C2">
        <w:tc>
          <w:tcPr>
            <w:tcW w:w="3828" w:type="dxa"/>
          </w:tcPr>
          <w:p w14:paraId="36DA9123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Hinduism</w:t>
            </w:r>
          </w:p>
        </w:tc>
        <w:tc>
          <w:tcPr>
            <w:tcW w:w="1843" w:type="dxa"/>
          </w:tcPr>
          <w:p w14:paraId="713FFEC3" w14:textId="7C3B1AB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3F1D6066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07EFB6" w14:textId="7D786442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7C83FDF8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2FFAA" w14:textId="77D99C60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6406FE3D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6852EE92" w14:textId="77777777" w:rsidTr="004623C2">
        <w:tc>
          <w:tcPr>
            <w:tcW w:w="3828" w:type="dxa"/>
          </w:tcPr>
          <w:p w14:paraId="6C9330B8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Islam</w:t>
            </w:r>
          </w:p>
        </w:tc>
        <w:tc>
          <w:tcPr>
            <w:tcW w:w="1843" w:type="dxa"/>
            <w:vAlign w:val="bottom"/>
          </w:tcPr>
          <w:p w14:paraId="6946FC58" w14:textId="027CD58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1.32 (0.80-2.17)</w:t>
            </w:r>
          </w:p>
        </w:tc>
        <w:tc>
          <w:tcPr>
            <w:tcW w:w="992" w:type="dxa"/>
            <w:vAlign w:val="bottom"/>
          </w:tcPr>
          <w:p w14:paraId="634BA9BD" w14:textId="0A19011A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0.272</w:t>
            </w:r>
          </w:p>
        </w:tc>
        <w:tc>
          <w:tcPr>
            <w:tcW w:w="1843" w:type="dxa"/>
            <w:vAlign w:val="bottom"/>
          </w:tcPr>
          <w:p w14:paraId="68BB9578" w14:textId="0EAB341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1.07 (0.91-1.27)</w:t>
            </w:r>
          </w:p>
        </w:tc>
        <w:tc>
          <w:tcPr>
            <w:tcW w:w="992" w:type="dxa"/>
            <w:vAlign w:val="bottom"/>
          </w:tcPr>
          <w:p w14:paraId="7F620650" w14:textId="58F8F57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0.410</w:t>
            </w:r>
          </w:p>
        </w:tc>
        <w:tc>
          <w:tcPr>
            <w:tcW w:w="1843" w:type="dxa"/>
            <w:vAlign w:val="bottom"/>
          </w:tcPr>
          <w:p w14:paraId="6E993694" w14:textId="7251113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0.95 (0.90-1.00)</w:t>
            </w:r>
          </w:p>
        </w:tc>
        <w:tc>
          <w:tcPr>
            <w:tcW w:w="1701" w:type="dxa"/>
            <w:vAlign w:val="bottom"/>
          </w:tcPr>
          <w:p w14:paraId="06CFAE00" w14:textId="2B0FA03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0.035</w:t>
            </w:r>
          </w:p>
        </w:tc>
      </w:tr>
      <w:tr w:rsidR="0019787E" w:rsidRPr="00B77637" w14:paraId="1A57804C" w14:textId="77777777" w:rsidTr="004623C2">
        <w:tc>
          <w:tcPr>
            <w:tcW w:w="3828" w:type="dxa"/>
          </w:tcPr>
          <w:p w14:paraId="50973633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Christianity</w:t>
            </w:r>
          </w:p>
        </w:tc>
        <w:tc>
          <w:tcPr>
            <w:tcW w:w="1843" w:type="dxa"/>
            <w:vAlign w:val="bottom"/>
          </w:tcPr>
          <w:p w14:paraId="46EE3664" w14:textId="7C4C007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0.31 (0.07-1.41)</w:t>
            </w:r>
          </w:p>
        </w:tc>
        <w:tc>
          <w:tcPr>
            <w:tcW w:w="992" w:type="dxa"/>
            <w:vAlign w:val="bottom"/>
          </w:tcPr>
          <w:p w14:paraId="3BA97897" w14:textId="0ABB952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0.130</w:t>
            </w:r>
          </w:p>
        </w:tc>
        <w:tc>
          <w:tcPr>
            <w:tcW w:w="1843" w:type="dxa"/>
            <w:vAlign w:val="bottom"/>
          </w:tcPr>
          <w:p w14:paraId="6F83FFA9" w14:textId="61EEDF0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0.36 (0.24-0.55)</w:t>
            </w:r>
          </w:p>
        </w:tc>
        <w:tc>
          <w:tcPr>
            <w:tcW w:w="992" w:type="dxa"/>
            <w:vAlign w:val="bottom"/>
          </w:tcPr>
          <w:p w14:paraId="35F3E930" w14:textId="23EE0959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69459467" w14:textId="1181267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0.49 (0.45-0.54)</w:t>
            </w:r>
          </w:p>
        </w:tc>
        <w:tc>
          <w:tcPr>
            <w:tcW w:w="1701" w:type="dxa"/>
            <w:vAlign w:val="bottom"/>
          </w:tcPr>
          <w:p w14:paraId="2D5B1593" w14:textId="22AE1CB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6A13960C" w14:textId="77777777" w:rsidTr="004623C2">
        <w:tc>
          <w:tcPr>
            <w:tcW w:w="3828" w:type="dxa"/>
          </w:tcPr>
          <w:p w14:paraId="29E1998F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1843" w:type="dxa"/>
            <w:vAlign w:val="bottom"/>
          </w:tcPr>
          <w:p w14:paraId="6196B5B8" w14:textId="59564E3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0.36 (0.09-1.50)</w:t>
            </w:r>
          </w:p>
        </w:tc>
        <w:tc>
          <w:tcPr>
            <w:tcW w:w="992" w:type="dxa"/>
            <w:vAlign w:val="bottom"/>
          </w:tcPr>
          <w:p w14:paraId="6DC644D5" w14:textId="5F0270C9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0.162</w:t>
            </w:r>
          </w:p>
        </w:tc>
        <w:tc>
          <w:tcPr>
            <w:tcW w:w="1843" w:type="dxa"/>
            <w:vAlign w:val="bottom"/>
          </w:tcPr>
          <w:p w14:paraId="6A4B9C48" w14:textId="7DE968F4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1.08 (0.82-1.42)</w:t>
            </w:r>
          </w:p>
        </w:tc>
        <w:tc>
          <w:tcPr>
            <w:tcW w:w="992" w:type="dxa"/>
            <w:vAlign w:val="bottom"/>
          </w:tcPr>
          <w:p w14:paraId="71B76E90" w14:textId="7E6C5FB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0.578</w:t>
            </w:r>
          </w:p>
        </w:tc>
        <w:tc>
          <w:tcPr>
            <w:tcW w:w="1843" w:type="dxa"/>
            <w:vAlign w:val="bottom"/>
          </w:tcPr>
          <w:p w14:paraId="2519868C" w14:textId="0C91799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0.86 (0.79-0.93)</w:t>
            </w:r>
          </w:p>
        </w:tc>
        <w:tc>
          <w:tcPr>
            <w:tcW w:w="1701" w:type="dxa"/>
            <w:vAlign w:val="bottom"/>
          </w:tcPr>
          <w:p w14:paraId="5F4B62A1" w14:textId="43F37F0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063D2632" w14:textId="77777777" w:rsidTr="004623C2">
        <w:tc>
          <w:tcPr>
            <w:tcW w:w="3828" w:type="dxa"/>
          </w:tcPr>
          <w:p w14:paraId="0C704937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lastRenderedPageBreak/>
              <w:t>Economic group</w:t>
            </w:r>
          </w:p>
        </w:tc>
        <w:tc>
          <w:tcPr>
            <w:tcW w:w="1843" w:type="dxa"/>
            <w:vAlign w:val="bottom"/>
          </w:tcPr>
          <w:p w14:paraId="47F18CC3" w14:textId="1EA667B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8B1F99F" w14:textId="7A7CBE88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EC207FF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4B9CD86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70E92AE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51DE093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581E23CA" w14:textId="77777777" w:rsidTr="004623C2">
        <w:tc>
          <w:tcPr>
            <w:tcW w:w="3828" w:type="dxa"/>
          </w:tcPr>
          <w:p w14:paraId="72EF07E1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Poorest</w:t>
            </w:r>
          </w:p>
        </w:tc>
        <w:tc>
          <w:tcPr>
            <w:tcW w:w="1843" w:type="dxa"/>
          </w:tcPr>
          <w:p w14:paraId="1B86D01C" w14:textId="7BADB7B1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1DEA8A2E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C3CF8A" w14:textId="1EA19C52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77FDD040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B0F66" w14:textId="6F5C5D0B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11FAA87B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7167B348" w14:textId="77777777" w:rsidTr="004623C2">
        <w:tc>
          <w:tcPr>
            <w:tcW w:w="3828" w:type="dxa"/>
          </w:tcPr>
          <w:p w14:paraId="174FE390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Poorer</w:t>
            </w:r>
          </w:p>
        </w:tc>
        <w:tc>
          <w:tcPr>
            <w:tcW w:w="1843" w:type="dxa"/>
            <w:vAlign w:val="bottom"/>
          </w:tcPr>
          <w:p w14:paraId="3223B6E2" w14:textId="526CF7F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0.92 (0.51-1.64)</w:t>
            </w:r>
          </w:p>
        </w:tc>
        <w:tc>
          <w:tcPr>
            <w:tcW w:w="992" w:type="dxa"/>
            <w:vAlign w:val="bottom"/>
          </w:tcPr>
          <w:p w14:paraId="1F2BC1CA" w14:textId="397273F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0.771</w:t>
            </w:r>
          </w:p>
        </w:tc>
        <w:tc>
          <w:tcPr>
            <w:tcW w:w="1843" w:type="dxa"/>
            <w:vAlign w:val="bottom"/>
          </w:tcPr>
          <w:p w14:paraId="6CB61302" w14:textId="38F6B45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1.08 (0.91-1.28)</w:t>
            </w:r>
          </w:p>
        </w:tc>
        <w:tc>
          <w:tcPr>
            <w:tcW w:w="992" w:type="dxa"/>
            <w:vAlign w:val="bottom"/>
          </w:tcPr>
          <w:p w14:paraId="20042F83" w14:textId="6B71D43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0.375</w:t>
            </w:r>
          </w:p>
        </w:tc>
        <w:tc>
          <w:tcPr>
            <w:tcW w:w="1843" w:type="dxa"/>
            <w:vAlign w:val="bottom"/>
          </w:tcPr>
          <w:p w14:paraId="5B9F6AC3" w14:textId="456A6FB9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0.96 (0.92-1.01)</w:t>
            </w:r>
          </w:p>
        </w:tc>
        <w:tc>
          <w:tcPr>
            <w:tcW w:w="1701" w:type="dxa"/>
            <w:vAlign w:val="bottom"/>
          </w:tcPr>
          <w:p w14:paraId="0DCFA132" w14:textId="1F4CE87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0.163</w:t>
            </w:r>
          </w:p>
        </w:tc>
      </w:tr>
      <w:tr w:rsidR="0019787E" w:rsidRPr="00B77637" w14:paraId="7F256963" w14:textId="77777777" w:rsidTr="004623C2">
        <w:tc>
          <w:tcPr>
            <w:tcW w:w="3828" w:type="dxa"/>
          </w:tcPr>
          <w:p w14:paraId="3255D33C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Middle</w:t>
            </w:r>
          </w:p>
        </w:tc>
        <w:tc>
          <w:tcPr>
            <w:tcW w:w="1843" w:type="dxa"/>
            <w:vAlign w:val="bottom"/>
          </w:tcPr>
          <w:p w14:paraId="0EB20778" w14:textId="76D7700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1.08 (0.60-1.97)</w:t>
            </w:r>
          </w:p>
        </w:tc>
        <w:tc>
          <w:tcPr>
            <w:tcW w:w="992" w:type="dxa"/>
            <w:vAlign w:val="bottom"/>
          </w:tcPr>
          <w:p w14:paraId="5ED5471B" w14:textId="41F2415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0.791</w:t>
            </w:r>
          </w:p>
        </w:tc>
        <w:tc>
          <w:tcPr>
            <w:tcW w:w="1843" w:type="dxa"/>
            <w:vAlign w:val="bottom"/>
          </w:tcPr>
          <w:p w14:paraId="3715BFB6" w14:textId="08E7DF1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0.93 (0.77-1.12)</w:t>
            </w:r>
          </w:p>
        </w:tc>
        <w:tc>
          <w:tcPr>
            <w:tcW w:w="992" w:type="dxa"/>
            <w:vAlign w:val="bottom"/>
          </w:tcPr>
          <w:p w14:paraId="586867FB" w14:textId="4266080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0.438</w:t>
            </w:r>
          </w:p>
        </w:tc>
        <w:tc>
          <w:tcPr>
            <w:tcW w:w="1843" w:type="dxa"/>
            <w:vAlign w:val="bottom"/>
          </w:tcPr>
          <w:p w14:paraId="3869F13C" w14:textId="647E27E4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0.96 (0.91-1.02)</w:t>
            </w:r>
          </w:p>
        </w:tc>
        <w:tc>
          <w:tcPr>
            <w:tcW w:w="1701" w:type="dxa"/>
            <w:vAlign w:val="bottom"/>
          </w:tcPr>
          <w:p w14:paraId="53585799" w14:textId="56CD44C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0.188</w:t>
            </w:r>
          </w:p>
        </w:tc>
      </w:tr>
      <w:tr w:rsidR="0019787E" w:rsidRPr="00B77637" w14:paraId="79896880" w14:textId="77777777" w:rsidTr="004623C2">
        <w:tc>
          <w:tcPr>
            <w:tcW w:w="3828" w:type="dxa"/>
          </w:tcPr>
          <w:p w14:paraId="5948EEE1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Richer</w:t>
            </w:r>
          </w:p>
        </w:tc>
        <w:tc>
          <w:tcPr>
            <w:tcW w:w="1843" w:type="dxa"/>
            <w:vAlign w:val="bottom"/>
          </w:tcPr>
          <w:p w14:paraId="72A7C413" w14:textId="05C2983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0.74 (0.37-1.49)</w:t>
            </w:r>
          </w:p>
        </w:tc>
        <w:tc>
          <w:tcPr>
            <w:tcW w:w="992" w:type="dxa"/>
            <w:vAlign w:val="bottom"/>
          </w:tcPr>
          <w:p w14:paraId="291A017E" w14:textId="1556C43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0.398</w:t>
            </w:r>
          </w:p>
        </w:tc>
        <w:tc>
          <w:tcPr>
            <w:tcW w:w="1843" w:type="dxa"/>
            <w:vAlign w:val="bottom"/>
          </w:tcPr>
          <w:p w14:paraId="65B80A86" w14:textId="5F4E3DB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0.96 (0.78-1.18)</w:t>
            </w:r>
          </w:p>
        </w:tc>
        <w:tc>
          <w:tcPr>
            <w:tcW w:w="992" w:type="dxa"/>
            <w:vAlign w:val="bottom"/>
          </w:tcPr>
          <w:p w14:paraId="6078A905" w14:textId="57A1B10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0.674</w:t>
            </w:r>
          </w:p>
        </w:tc>
        <w:tc>
          <w:tcPr>
            <w:tcW w:w="1843" w:type="dxa"/>
            <w:vAlign w:val="bottom"/>
          </w:tcPr>
          <w:p w14:paraId="0FF905B4" w14:textId="1BD5205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1.03 (0.97-1.09)</w:t>
            </w:r>
          </w:p>
        </w:tc>
        <w:tc>
          <w:tcPr>
            <w:tcW w:w="1701" w:type="dxa"/>
            <w:vAlign w:val="bottom"/>
          </w:tcPr>
          <w:p w14:paraId="5F5C788B" w14:textId="5A45DE4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0.340</w:t>
            </w:r>
          </w:p>
        </w:tc>
      </w:tr>
      <w:tr w:rsidR="0019787E" w:rsidRPr="00B77637" w14:paraId="2181F04A" w14:textId="77777777" w:rsidTr="004623C2">
        <w:tc>
          <w:tcPr>
            <w:tcW w:w="3828" w:type="dxa"/>
          </w:tcPr>
          <w:p w14:paraId="277AE7F1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Richest</w:t>
            </w:r>
          </w:p>
        </w:tc>
        <w:tc>
          <w:tcPr>
            <w:tcW w:w="1843" w:type="dxa"/>
            <w:vAlign w:val="bottom"/>
          </w:tcPr>
          <w:p w14:paraId="457FC8F4" w14:textId="3CB1141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0.91 (0.42-1.98)</w:t>
            </w:r>
          </w:p>
        </w:tc>
        <w:tc>
          <w:tcPr>
            <w:tcW w:w="992" w:type="dxa"/>
            <w:vAlign w:val="bottom"/>
          </w:tcPr>
          <w:p w14:paraId="524D085D" w14:textId="705DA2F4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0.812</w:t>
            </w:r>
          </w:p>
        </w:tc>
        <w:tc>
          <w:tcPr>
            <w:tcW w:w="1843" w:type="dxa"/>
            <w:vAlign w:val="bottom"/>
          </w:tcPr>
          <w:p w14:paraId="7046BBD0" w14:textId="711036F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 (0.68-1.10)</w:t>
            </w:r>
          </w:p>
        </w:tc>
        <w:tc>
          <w:tcPr>
            <w:tcW w:w="992" w:type="dxa"/>
            <w:vAlign w:val="bottom"/>
          </w:tcPr>
          <w:p w14:paraId="64A00735" w14:textId="1618DBFA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0.244</w:t>
            </w:r>
          </w:p>
        </w:tc>
        <w:tc>
          <w:tcPr>
            <w:tcW w:w="1843" w:type="dxa"/>
            <w:vAlign w:val="bottom"/>
          </w:tcPr>
          <w:p w14:paraId="6A4164C7" w14:textId="456E1B1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0.92 (0.85-0.98)</w:t>
            </w:r>
          </w:p>
        </w:tc>
        <w:tc>
          <w:tcPr>
            <w:tcW w:w="1701" w:type="dxa"/>
            <w:vAlign w:val="bottom"/>
          </w:tcPr>
          <w:p w14:paraId="69C40F0A" w14:textId="2C13445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0.011</w:t>
            </w:r>
          </w:p>
        </w:tc>
      </w:tr>
      <w:tr w:rsidR="0019787E" w:rsidRPr="00B77637" w14:paraId="68B21445" w14:textId="77777777" w:rsidTr="004623C2">
        <w:tc>
          <w:tcPr>
            <w:tcW w:w="3828" w:type="dxa"/>
          </w:tcPr>
          <w:p w14:paraId="10EC11D0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State of residence</w:t>
            </w:r>
          </w:p>
        </w:tc>
        <w:tc>
          <w:tcPr>
            <w:tcW w:w="1843" w:type="dxa"/>
            <w:vAlign w:val="bottom"/>
          </w:tcPr>
          <w:p w14:paraId="38830EDD" w14:textId="300DD51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6DE0A4E" w14:textId="31F5717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F3E19E4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C742B93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FB887E2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541CF15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7B6DD8EF" w14:textId="77777777" w:rsidTr="004623C2">
        <w:tc>
          <w:tcPr>
            <w:tcW w:w="3828" w:type="dxa"/>
          </w:tcPr>
          <w:p w14:paraId="12C08B63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 xml:space="preserve">Non-high focus </w:t>
            </w:r>
          </w:p>
        </w:tc>
        <w:tc>
          <w:tcPr>
            <w:tcW w:w="1843" w:type="dxa"/>
          </w:tcPr>
          <w:p w14:paraId="27EAC10A" w14:textId="53416599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73FC5AAC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F619C" w14:textId="52BBB540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3BC07184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CFB89B" w14:textId="7A325DED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1BEA027B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4EC27530" w14:textId="77777777" w:rsidTr="004623C2">
        <w:tc>
          <w:tcPr>
            <w:tcW w:w="3828" w:type="dxa"/>
          </w:tcPr>
          <w:p w14:paraId="40284821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High Focus</w:t>
            </w:r>
          </w:p>
        </w:tc>
        <w:tc>
          <w:tcPr>
            <w:tcW w:w="1843" w:type="dxa"/>
            <w:vAlign w:val="bottom"/>
          </w:tcPr>
          <w:p w14:paraId="5B7BC831" w14:textId="0EE37B4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 (0.58-1.32)</w:t>
            </w:r>
          </w:p>
        </w:tc>
        <w:tc>
          <w:tcPr>
            <w:tcW w:w="992" w:type="dxa"/>
            <w:vAlign w:val="bottom"/>
          </w:tcPr>
          <w:p w14:paraId="36BBF630" w14:textId="47FCD3F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0.524</w:t>
            </w:r>
          </w:p>
        </w:tc>
        <w:tc>
          <w:tcPr>
            <w:tcW w:w="1843" w:type="dxa"/>
            <w:vAlign w:val="bottom"/>
          </w:tcPr>
          <w:p w14:paraId="63E068FA" w14:textId="06253145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1.05 (0.93-1.20)</w:t>
            </w:r>
          </w:p>
        </w:tc>
        <w:tc>
          <w:tcPr>
            <w:tcW w:w="992" w:type="dxa"/>
            <w:vAlign w:val="bottom"/>
          </w:tcPr>
          <w:p w14:paraId="33281AFC" w14:textId="5BDFCF7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0.424</w:t>
            </w:r>
          </w:p>
        </w:tc>
        <w:tc>
          <w:tcPr>
            <w:tcW w:w="1843" w:type="dxa"/>
            <w:vAlign w:val="bottom"/>
          </w:tcPr>
          <w:p w14:paraId="249FF90F" w14:textId="794A4B8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1.00 (0.97-1.04)</w:t>
            </w:r>
          </w:p>
        </w:tc>
        <w:tc>
          <w:tcPr>
            <w:tcW w:w="1701" w:type="dxa"/>
            <w:vAlign w:val="bottom"/>
          </w:tcPr>
          <w:p w14:paraId="2822812D" w14:textId="323F57D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0.928</w:t>
            </w:r>
          </w:p>
        </w:tc>
      </w:tr>
      <w:tr w:rsidR="0019787E" w:rsidRPr="00B77637" w14:paraId="15B4A59F" w14:textId="77777777" w:rsidTr="004623C2">
        <w:tc>
          <w:tcPr>
            <w:tcW w:w="3828" w:type="dxa"/>
          </w:tcPr>
          <w:p w14:paraId="1516841D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Number of ANC visit</w:t>
            </w:r>
          </w:p>
        </w:tc>
        <w:tc>
          <w:tcPr>
            <w:tcW w:w="1843" w:type="dxa"/>
            <w:vAlign w:val="bottom"/>
          </w:tcPr>
          <w:p w14:paraId="683C4AE2" w14:textId="6C3116D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C11B271" w14:textId="13B04418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DF779EE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A0D9A6C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6E9D78F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3FF56E0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30633740" w14:textId="77777777" w:rsidTr="004623C2">
        <w:tc>
          <w:tcPr>
            <w:tcW w:w="3828" w:type="dxa"/>
          </w:tcPr>
          <w:p w14:paraId="4E427ADC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≥4</w:t>
            </w:r>
          </w:p>
        </w:tc>
        <w:tc>
          <w:tcPr>
            <w:tcW w:w="1843" w:type="dxa"/>
          </w:tcPr>
          <w:p w14:paraId="351F33E4" w14:textId="495D8D84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0916756B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33734" w14:textId="34264F23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39899B9C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2381B7" w14:textId="431909E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403445B6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6E1C22D7" w14:textId="77777777" w:rsidTr="004623C2">
        <w:tc>
          <w:tcPr>
            <w:tcW w:w="3828" w:type="dxa"/>
          </w:tcPr>
          <w:p w14:paraId="694B6DCF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&lt;4</w:t>
            </w:r>
          </w:p>
        </w:tc>
        <w:tc>
          <w:tcPr>
            <w:tcW w:w="1843" w:type="dxa"/>
            <w:vAlign w:val="bottom"/>
          </w:tcPr>
          <w:p w14:paraId="47E884B6" w14:textId="250ADD6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1.08 (0.72-1.60)</w:t>
            </w:r>
          </w:p>
        </w:tc>
        <w:tc>
          <w:tcPr>
            <w:tcW w:w="992" w:type="dxa"/>
            <w:vAlign w:val="bottom"/>
          </w:tcPr>
          <w:p w14:paraId="3E3827F6" w14:textId="2CDD0AE5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0.719</w:t>
            </w:r>
          </w:p>
        </w:tc>
        <w:tc>
          <w:tcPr>
            <w:tcW w:w="1843" w:type="dxa"/>
            <w:vAlign w:val="bottom"/>
          </w:tcPr>
          <w:p w14:paraId="0B61ED26" w14:textId="3CB6BBD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1.02 (0.90-1.15)</w:t>
            </w:r>
          </w:p>
        </w:tc>
        <w:tc>
          <w:tcPr>
            <w:tcW w:w="992" w:type="dxa"/>
            <w:vAlign w:val="bottom"/>
          </w:tcPr>
          <w:p w14:paraId="46D38A0B" w14:textId="4950336A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0.807</w:t>
            </w:r>
          </w:p>
        </w:tc>
        <w:tc>
          <w:tcPr>
            <w:tcW w:w="1843" w:type="dxa"/>
            <w:vAlign w:val="bottom"/>
          </w:tcPr>
          <w:p w14:paraId="3C63AD86" w14:textId="329DAB0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1.03 (1.00-1.07)</w:t>
            </w:r>
          </w:p>
        </w:tc>
        <w:tc>
          <w:tcPr>
            <w:tcW w:w="1701" w:type="dxa"/>
            <w:vAlign w:val="bottom"/>
          </w:tcPr>
          <w:p w14:paraId="5704CC3D" w14:textId="65B5EEC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0.070</w:t>
            </w:r>
          </w:p>
        </w:tc>
      </w:tr>
      <w:tr w:rsidR="0019787E" w:rsidRPr="00B77637" w14:paraId="2615B5A8" w14:textId="77777777" w:rsidTr="004623C2">
        <w:tc>
          <w:tcPr>
            <w:tcW w:w="3828" w:type="dxa"/>
          </w:tcPr>
          <w:p w14:paraId="48717469" w14:textId="7F773C0B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 xml:space="preserve">Received supplementary food from </w:t>
            </w:r>
            <w:r w:rsidRPr="00B77637">
              <w:rPr>
                <w:rFonts w:ascii="Arial" w:hAnsi="Arial" w:cs="Arial"/>
                <w:b/>
                <w:i/>
                <w:sz w:val="20"/>
                <w:szCs w:val="20"/>
              </w:rPr>
              <w:t>Anganwadi</w:t>
            </w:r>
            <w:r w:rsidRPr="00B77637">
              <w:rPr>
                <w:rFonts w:ascii="Arial" w:hAnsi="Arial" w:cs="Arial"/>
                <w:b/>
                <w:sz w:val="20"/>
                <w:szCs w:val="20"/>
              </w:rPr>
              <w:t xml:space="preserve"> centre</w:t>
            </w:r>
          </w:p>
        </w:tc>
        <w:tc>
          <w:tcPr>
            <w:tcW w:w="1843" w:type="dxa"/>
            <w:vAlign w:val="bottom"/>
          </w:tcPr>
          <w:p w14:paraId="21DECE3E" w14:textId="2085E9D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B9ADDF6" w14:textId="2BD1891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F422478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77E0469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87BEA84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4E09089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1F9C186E" w14:textId="77777777" w:rsidTr="004623C2">
        <w:tc>
          <w:tcPr>
            <w:tcW w:w="3828" w:type="dxa"/>
          </w:tcPr>
          <w:p w14:paraId="29E6B85D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3" w:type="dxa"/>
          </w:tcPr>
          <w:p w14:paraId="79ED80FB" w14:textId="36F7AF6F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277A0F73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AF88C5" w14:textId="24D15854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391EA6D0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F24AB5" w14:textId="0F96F31C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5528F717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2A48ABC2" w14:textId="77777777" w:rsidTr="004623C2">
        <w:tc>
          <w:tcPr>
            <w:tcW w:w="3828" w:type="dxa"/>
          </w:tcPr>
          <w:p w14:paraId="4261FD17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vAlign w:val="bottom"/>
          </w:tcPr>
          <w:p w14:paraId="595CCB63" w14:textId="571210A9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1.27 (0.86-1.86)</w:t>
            </w:r>
          </w:p>
        </w:tc>
        <w:tc>
          <w:tcPr>
            <w:tcW w:w="992" w:type="dxa"/>
            <w:vAlign w:val="bottom"/>
          </w:tcPr>
          <w:p w14:paraId="57F372C6" w14:textId="6B160D5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0.225</w:t>
            </w:r>
          </w:p>
        </w:tc>
        <w:tc>
          <w:tcPr>
            <w:tcW w:w="1843" w:type="dxa"/>
            <w:vAlign w:val="bottom"/>
          </w:tcPr>
          <w:p w14:paraId="3186FFA8" w14:textId="0E365AC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1.36 (1.21-1.53)</w:t>
            </w:r>
          </w:p>
        </w:tc>
        <w:tc>
          <w:tcPr>
            <w:tcW w:w="992" w:type="dxa"/>
            <w:vAlign w:val="bottom"/>
          </w:tcPr>
          <w:p w14:paraId="230A8ED3" w14:textId="5645F42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6715F05E" w14:textId="2CF93B56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1.03 (1.00-1.07)</w:t>
            </w:r>
          </w:p>
        </w:tc>
        <w:tc>
          <w:tcPr>
            <w:tcW w:w="1701" w:type="dxa"/>
            <w:vAlign w:val="bottom"/>
          </w:tcPr>
          <w:p w14:paraId="4FB33D6F" w14:textId="706614A0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0.052</w:t>
            </w:r>
          </w:p>
        </w:tc>
      </w:tr>
      <w:tr w:rsidR="0019787E" w:rsidRPr="00B77637" w14:paraId="39CC7F9B" w14:textId="77777777" w:rsidTr="004623C2">
        <w:tc>
          <w:tcPr>
            <w:tcW w:w="3828" w:type="dxa"/>
          </w:tcPr>
          <w:p w14:paraId="40F2028D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Blood sample taken during ANC visit</w:t>
            </w:r>
          </w:p>
        </w:tc>
        <w:tc>
          <w:tcPr>
            <w:tcW w:w="1843" w:type="dxa"/>
            <w:vAlign w:val="bottom"/>
          </w:tcPr>
          <w:p w14:paraId="51A11475" w14:textId="31395BC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B9AB4A8" w14:textId="3F7CC90A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91156F0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9412115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29F120C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B843406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5CFC0F39" w14:textId="77777777" w:rsidTr="004623C2">
        <w:tc>
          <w:tcPr>
            <w:tcW w:w="3828" w:type="dxa"/>
          </w:tcPr>
          <w:p w14:paraId="75482456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3" w:type="dxa"/>
          </w:tcPr>
          <w:p w14:paraId="0C2E3C66" w14:textId="480ABCAA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64CFBEDD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DA1744" w14:textId="54B3CD1D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19BB47F3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C3EA40" w14:textId="17323BC8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36FE8333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1031F424" w14:textId="77777777" w:rsidTr="004623C2">
        <w:tc>
          <w:tcPr>
            <w:tcW w:w="3828" w:type="dxa"/>
          </w:tcPr>
          <w:p w14:paraId="4CE0D36D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vAlign w:val="bottom"/>
          </w:tcPr>
          <w:p w14:paraId="01F59630" w14:textId="5EF49B8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0.85 (0.47-1.55)</w:t>
            </w:r>
          </w:p>
        </w:tc>
        <w:tc>
          <w:tcPr>
            <w:tcW w:w="992" w:type="dxa"/>
            <w:vAlign w:val="bottom"/>
          </w:tcPr>
          <w:p w14:paraId="458F56B3" w14:textId="6900493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0.598</w:t>
            </w:r>
          </w:p>
        </w:tc>
        <w:tc>
          <w:tcPr>
            <w:tcW w:w="1843" w:type="dxa"/>
            <w:vAlign w:val="bottom"/>
          </w:tcPr>
          <w:p w14:paraId="26FDF1C4" w14:textId="10D0A8A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0.93 (0.78-1.12)</w:t>
            </w:r>
          </w:p>
        </w:tc>
        <w:tc>
          <w:tcPr>
            <w:tcW w:w="992" w:type="dxa"/>
            <w:vAlign w:val="bottom"/>
          </w:tcPr>
          <w:p w14:paraId="7730A36C" w14:textId="2FE3D834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0.452</w:t>
            </w:r>
          </w:p>
        </w:tc>
        <w:tc>
          <w:tcPr>
            <w:tcW w:w="1843" w:type="dxa"/>
            <w:vAlign w:val="bottom"/>
          </w:tcPr>
          <w:p w14:paraId="1FFA616B" w14:textId="7D2C32A8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0.97 (0.92-1.02)</w:t>
            </w:r>
          </w:p>
        </w:tc>
        <w:tc>
          <w:tcPr>
            <w:tcW w:w="1701" w:type="dxa"/>
            <w:vAlign w:val="bottom"/>
          </w:tcPr>
          <w:p w14:paraId="63781106" w14:textId="23A0506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0.223</w:t>
            </w:r>
          </w:p>
        </w:tc>
      </w:tr>
      <w:tr w:rsidR="0019787E" w:rsidRPr="00B77637" w14:paraId="4927F537" w14:textId="77777777" w:rsidTr="004623C2">
        <w:tc>
          <w:tcPr>
            <w:tcW w:w="3828" w:type="dxa"/>
          </w:tcPr>
          <w:p w14:paraId="676FBE33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Institutional delivery</w:t>
            </w:r>
          </w:p>
        </w:tc>
        <w:tc>
          <w:tcPr>
            <w:tcW w:w="1843" w:type="dxa"/>
            <w:vAlign w:val="bottom"/>
          </w:tcPr>
          <w:p w14:paraId="0043BED7" w14:textId="311A54A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1FCE2E5" w14:textId="2DFF2AD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D994C27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D0B37AE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263DAF0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BD30306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22E1585D" w14:textId="77777777" w:rsidTr="004623C2">
        <w:tc>
          <w:tcPr>
            <w:tcW w:w="3828" w:type="dxa"/>
          </w:tcPr>
          <w:p w14:paraId="1CF7185F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3" w:type="dxa"/>
          </w:tcPr>
          <w:p w14:paraId="2BB0E67D" w14:textId="4B067AE8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3C8703EE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AE95FB" w14:textId="52EA172F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1EBC93D4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7FF718" w14:textId="5839D63C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1F372DB6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092638BB" w14:textId="77777777" w:rsidTr="004623C2">
        <w:tc>
          <w:tcPr>
            <w:tcW w:w="3828" w:type="dxa"/>
          </w:tcPr>
          <w:p w14:paraId="3A07B8EF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vAlign w:val="bottom"/>
          </w:tcPr>
          <w:p w14:paraId="1FE4AC35" w14:textId="52A5F6A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1.74 (0.98-3.10)</w:t>
            </w:r>
          </w:p>
        </w:tc>
        <w:tc>
          <w:tcPr>
            <w:tcW w:w="992" w:type="dxa"/>
            <w:vAlign w:val="bottom"/>
          </w:tcPr>
          <w:p w14:paraId="22AF2B85" w14:textId="43F3BBA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0.058</w:t>
            </w:r>
          </w:p>
        </w:tc>
        <w:tc>
          <w:tcPr>
            <w:tcW w:w="1843" w:type="dxa"/>
            <w:vAlign w:val="bottom"/>
          </w:tcPr>
          <w:p w14:paraId="352564FC" w14:textId="79884D2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1.19 (0.97-1.46)</w:t>
            </w:r>
          </w:p>
        </w:tc>
        <w:tc>
          <w:tcPr>
            <w:tcW w:w="992" w:type="dxa"/>
            <w:vAlign w:val="bottom"/>
          </w:tcPr>
          <w:p w14:paraId="769FDEF3" w14:textId="7D058EC9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0.093</w:t>
            </w:r>
          </w:p>
        </w:tc>
        <w:tc>
          <w:tcPr>
            <w:tcW w:w="1843" w:type="dxa"/>
            <w:vAlign w:val="bottom"/>
          </w:tcPr>
          <w:p w14:paraId="6E391473" w14:textId="3DDCB2E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1.11 (1.04-1.17)</w:t>
            </w:r>
          </w:p>
        </w:tc>
        <w:tc>
          <w:tcPr>
            <w:tcW w:w="1701" w:type="dxa"/>
            <w:vAlign w:val="bottom"/>
          </w:tcPr>
          <w:p w14:paraId="1ED26981" w14:textId="56C94D5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19787E" w:rsidRPr="00B77637" w14:paraId="3D7A5174" w14:textId="77777777" w:rsidTr="004623C2">
        <w:tc>
          <w:tcPr>
            <w:tcW w:w="3828" w:type="dxa"/>
          </w:tcPr>
          <w:p w14:paraId="1A5B209F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BMI of mother</w:t>
            </w:r>
          </w:p>
        </w:tc>
        <w:tc>
          <w:tcPr>
            <w:tcW w:w="1843" w:type="dxa"/>
            <w:vAlign w:val="bottom"/>
          </w:tcPr>
          <w:p w14:paraId="629D33D0" w14:textId="685A0AAE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3D98C54" w14:textId="536F1A8A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BE93D39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DDE6ADC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8B62169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E2C886B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05C488AC" w14:textId="77777777" w:rsidTr="004623C2">
        <w:tc>
          <w:tcPr>
            <w:tcW w:w="3828" w:type="dxa"/>
          </w:tcPr>
          <w:p w14:paraId="1893AE3A" w14:textId="24C2C0F1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Optimum</w:t>
            </w:r>
          </w:p>
        </w:tc>
        <w:tc>
          <w:tcPr>
            <w:tcW w:w="1843" w:type="dxa"/>
          </w:tcPr>
          <w:p w14:paraId="1ED28EC6" w14:textId="7873F4B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0EBC0452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FE6EB7" w14:textId="5943B45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04EA53C7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9C9EFC" w14:textId="03A81C1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0F8BEB0A" w14:textId="28FCC15B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19787E" w:rsidRPr="00B77637" w14:paraId="4A4DFD8C" w14:textId="77777777" w:rsidTr="009A4391">
        <w:tc>
          <w:tcPr>
            <w:tcW w:w="3828" w:type="dxa"/>
            <w:vAlign w:val="bottom"/>
          </w:tcPr>
          <w:p w14:paraId="5FBBDE23" w14:textId="7963D5D0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Underweight</w:t>
            </w:r>
          </w:p>
        </w:tc>
        <w:tc>
          <w:tcPr>
            <w:tcW w:w="1843" w:type="dxa"/>
            <w:vAlign w:val="bottom"/>
          </w:tcPr>
          <w:p w14:paraId="1AEEDB11" w14:textId="137F65D9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1.71 (1.13-2.60)</w:t>
            </w:r>
          </w:p>
        </w:tc>
        <w:tc>
          <w:tcPr>
            <w:tcW w:w="992" w:type="dxa"/>
            <w:vAlign w:val="bottom"/>
          </w:tcPr>
          <w:p w14:paraId="5856DAB7" w14:textId="19730230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1843" w:type="dxa"/>
            <w:vAlign w:val="bottom"/>
          </w:tcPr>
          <w:p w14:paraId="17117985" w14:textId="15699F02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1.28 (1.12-1.46)</w:t>
            </w:r>
          </w:p>
        </w:tc>
        <w:tc>
          <w:tcPr>
            <w:tcW w:w="992" w:type="dxa"/>
            <w:vAlign w:val="bottom"/>
          </w:tcPr>
          <w:p w14:paraId="146FB165" w14:textId="1005D4D0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</w:tcPr>
          <w:p w14:paraId="1BF52D83" w14:textId="634AFF10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1.29 (1.24-1.34)</w:t>
            </w:r>
          </w:p>
        </w:tc>
        <w:tc>
          <w:tcPr>
            <w:tcW w:w="1701" w:type="dxa"/>
            <w:vAlign w:val="bottom"/>
          </w:tcPr>
          <w:p w14:paraId="27DFA873" w14:textId="4F27FF0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08034AC1" w14:textId="77777777" w:rsidTr="004623C2">
        <w:tc>
          <w:tcPr>
            <w:tcW w:w="3828" w:type="dxa"/>
          </w:tcPr>
          <w:p w14:paraId="2D04BF6C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Overweight and obesity</w:t>
            </w:r>
          </w:p>
        </w:tc>
        <w:tc>
          <w:tcPr>
            <w:tcW w:w="1843" w:type="dxa"/>
            <w:vAlign w:val="bottom"/>
          </w:tcPr>
          <w:p w14:paraId="75DCFCC2" w14:textId="6C27A26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1.09 (0.68-1.73)</w:t>
            </w:r>
          </w:p>
        </w:tc>
        <w:tc>
          <w:tcPr>
            <w:tcW w:w="992" w:type="dxa"/>
            <w:vAlign w:val="bottom"/>
          </w:tcPr>
          <w:p w14:paraId="39D98C52" w14:textId="478F629A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0.728</w:t>
            </w:r>
          </w:p>
        </w:tc>
        <w:tc>
          <w:tcPr>
            <w:tcW w:w="1843" w:type="dxa"/>
            <w:vAlign w:val="bottom"/>
          </w:tcPr>
          <w:p w14:paraId="69E90AB7" w14:textId="4AC1F52C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1.06 (0.92-1.21)</w:t>
            </w:r>
          </w:p>
        </w:tc>
        <w:tc>
          <w:tcPr>
            <w:tcW w:w="992" w:type="dxa"/>
            <w:vAlign w:val="bottom"/>
          </w:tcPr>
          <w:p w14:paraId="2C4D0205" w14:textId="0DE7690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0.434</w:t>
            </w:r>
          </w:p>
        </w:tc>
        <w:tc>
          <w:tcPr>
            <w:tcW w:w="1843" w:type="dxa"/>
            <w:vAlign w:val="bottom"/>
          </w:tcPr>
          <w:p w14:paraId="2153571B" w14:textId="4C706153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0.92 (0.89-0.96)</w:t>
            </w:r>
          </w:p>
        </w:tc>
        <w:tc>
          <w:tcPr>
            <w:tcW w:w="1701" w:type="dxa"/>
            <w:vAlign w:val="bottom"/>
          </w:tcPr>
          <w:p w14:paraId="15415FC2" w14:textId="0E52918F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19787E" w:rsidRPr="00B77637" w14:paraId="6776C721" w14:textId="77777777" w:rsidTr="004623C2">
        <w:tc>
          <w:tcPr>
            <w:tcW w:w="3828" w:type="dxa"/>
          </w:tcPr>
          <w:p w14:paraId="01578736" w14:textId="77777777" w:rsidR="0019787E" w:rsidRPr="00B77637" w:rsidRDefault="0019787E" w:rsidP="0019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Sources of birthweight data</w:t>
            </w:r>
          </w:p>
        </w:tc>
        <w:tc>
          <w:tcPr>
            <w:tcW w:w="1843" w:type="dxa"/>
            <w:vAlign w:val="bottom"/>
          </w:tcPr>
          <w:p w14:paraId="14F14643" w14:textId="3D8D84A9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72130EA" w14:textId="5F182D44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F5E39CE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CDC6188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D96AC79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863606C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41262D01" w14:textId="77777777" w:rsidTr="004623C2">
        <w:tc>
          <w:tcPr>
            <w:tcW w:w="3828" w:type="dxa"/>
          </w:tcPr>
          <w:p w14:paraId="52C22A28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From written card</w:t>
            </w:r>
          </w:p>
        </w:tc>
        <w:tc>
          <w:tcPr>
            <w:tcW w:w="1843" w:type="dxa"/>
          </w:tcPr>
          <w:p w14:paraId="29722222" w14:textId="62C68589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1A942ADA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3C9F06" w14:textId="01B44B45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992" w:type="dxa"/>
            <w:vAlign w:val="bottom"/>
          </w:tcPr>
          <w:p w14:paraId="4DAD7B00" w14:textId="7777777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549654" w14:textId="10A6DDB7" w:rsidR="0019787E" w:rsidRPr="00B77637" w:rsidRDefault="0019787E" w:rsidP="00197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701" w:type="dxa"/>
            <w:vAlign w:val="bottom"/>
          </w:tcPr>
          <w:p w14:paraId="2F17DA80" w14:textId="7777777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87E" w:rsidRPr="00B77637" w14:paraId="3CBB5718" w14:textId="77777777" w:rsidTr="004623C2">
        <w:tc>
          <w:tcPr>
            <w:tcW w:w="3828" w:type="dxa"/>
          </w:tcPr>
          <w:p w14:paraId="7099444B" w14:textId="77777777" w:rsidR="0019787E" w:rsidRPr="00B77637" w:rsidRDefault="0019787E" w:rsidP="0019787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From mother’s recall</w:t>
            </w:r>
          </w:p>
        </w:tc>
        <w:tc>
          <w:tcPr>
            <w:tcW w:w="1843" w:type="dxa"/>
            <w:vAlign w:val="bottom"/>
          </w:tcPr>
          <w:p w14:paraId="349010EA" w14:textId="74FDBF91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2.41 (1.63-3.55)</w:t>
            </w:r>
          </w:p>
        </w:tc>
        <w:tc>
          <w:tcPr>
            <w:tcW w:w="992" w:type="dxa"/>
            <w:vAlign w:val="bottom"/>
          </w:tcPr>
          <w:p w14:paraId="15E5C018" w14:textId="45AB25F8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2A071F74" w14:textId="7CB84BDD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1.56 (1.39-1.74)</w:t>
            </w:r>
          </w:p>
        </w:tc>
        <w:tc>
          <w:tcPr>
            <w:tcW w:w="992" w:type="dxa"/>
            <w:vAlign w:val="bottom"/>
          </w:tcPr>
          <w:p w14:paraId="6E4E6A99" w14:textId="45434729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515C5808" w14:textId="6C9462E2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1.12 (1.09-1.16)</w:t>
            </w:r>
          </w:p>
        </w:tc>
        <w:tc>
          <w:tcPr>
            <w:tcW w:w="1701" w:type="dxa"/>
            <w:vAlign w:val="bottom"/>
          </w:tcPr>
          <w:p w14:paraId="5EAA0CD6" w14:textId="13A27B27" w:rsidR="0019787E" w:rsidRPr="00B77637" w:rsidRDefault="0019787E" w:rsidP="001978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9D4178" w:rsidRPr="00B77637" w14:paraId="02207CCF" w14:textId="77777777" w:rsidTr="004623C2">
        <w:tc>
          <w:tcPr>
            <w:tcW w:w="3828" w:type="dxa"/>
          </w:tcPr>
          <w:p w14:paraId="50B8800D" w14:textId="77777777" w:rsidR="009D4178" w:rsidRPr="00B77637" w:rsidRDefault="009D4178" w:rsidP="00E76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55091B" w14:textId="77777777" w:rsidR="009D4178" w:rsidRPr="00B77637" w:rsidRDefault="009D4178" w:rsidP="00E76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B0A94" w14:textId="77777777" w:rsidR="009D4178" w:rsidRPr="00B77637" w:rsidRDefault="009D4178" w:rsidP="00E76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E1AB54" w14:textId="77777777" w:rsidR="009D4178" w:rsidRPr="00B77637" w:rsidRDefault="009D4178" w:rsidP="00E76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768E02" w14:textId="77777777" w:rsidR="009D4178" w:rsidRPr="00B77637" w:rsidRDefault="009D4178" w:rsidP="00E76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2AA0E" w14:textId="77777777" w:rsidR="009D4178" w:rsidRPr="00B77637" w:rsidRDefault="009D4178" w:rsidP="00E76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B2D84A" w14:textId="77777777" w:rsidR="009D4178" w:rsidRPr="00B77637" w:rsidRDefault="009D4178" w:rsidP="00E76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263" w:rsidRPr="00B77637" w14:paraId="26602BEC" w14:textId="77777777" w:rsidTr="00C853E4">
        <w:tc>
          <w:tcPr>
            <w:tcW w:w="13042" w:type="dxa"/>
            <w:gridSpan w:val="7"/>
            <w:tcBorders>
              <w:top w:val="single" w:sz="4" w:space="0" w:color="auto"/>
            </w:tcBorders>
          </w:tcPr>
          <w:p w14:paraId="06A8AE65" w14:textId="77777777" w:rsidR="009F658C" w:rsidRDefault="009F658C" w:rsidP="00E76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EDC8F" w14:textId="6EE29CDD" w:rsidR="00E76263" w:rsidRPr="00B77637" w:rsidRDefault="00E76263" w:rsidP="00E76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ANC: Antenatal Care, BMI: Body Mass Index, CI: Confidence Interval, OR: Odds Ratio, p: level of significance</w:t>
            </w:r>
          </w:p>
        </w:tc>
      </w:tr>
    </w:tbl>
    <w:p w14:paraId="5281CBA2" w14:textId="155B9F27" w:rsidR="008C463B" w:rsidRDefault="008C463B">
      <w:pPr>
        <w:rPr>
          <w:rFonts w:ascii="Arial" w:hAnsi="Arial" w:cs="Arial"/>
          <w:sz w:val="20"/>
          <w:szCs w:val="20"/>
        </w:rPr>
      </w:pPr>
    </w:p>
    <w:p w14:paraId="76F545F3" w14:textId="1E19561A" w:rsidR="00E35278" w:rsidRDefault="00E35278">
      <w:pPr>
        <w:rPr>
          <w:rFonts w:ascii="Arial" w:hAnsi="Arial" w:cs="Arial"/>
          <w:sz w:val="20"/>
          <w:szCs w:val="20"/>
        </w:rPr>
      </w:pPr>
    </w:p>
    <w:p w14:paraId="4D08EE13" w14:textId="05445337" w:rsidR="009F658C" w:rsidRDefault="009F658C">
      <w:pPr>
        <w:rPr>
          <w:rFonts w:ascii="Arial" w:hAnsi="Arial" w:cs="Arial"/>
          <w:sz w:val="20"/>
          <w:szCs w:val="20"/>
        </w:rPr>
      </w:pPr>
    </w:p>
    <w:p w14:paraId="2939195B" w14:textId="77777777" w:rsidR="00067557" w:rsidRDefault="0006755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134"/>
        <w:gridCol w:w="1842"/>
        <w:gridCol w:w="1134"/>
        <w:gridCol w:w="2127"/>
        <w:gridCol w:w="850"/>
        <w:gridCol w:w="1843"/>
        <w:gridCol w:w="1134"/>
      </w:tblGrid>
      <w:tr w:rsidR="008C463B" w:rsidRPr="00B77637" w14:paraId="1B06424F" w14:textId="77777777" w:rsidTr="00B869A1">
        <w:tc>
          <w:tcPr>
            <w:tcW w:w="14601" w:type="dxa"/>
            <w:gridSpan w:val="9"/>
            <w:tcBorders>
              <w:bottom w:val="single" w:sz="4" w:space="0" w:color="auto"/>
            </w:tcBorders>
          </w:tcPr>
          <w:p w14:paraId="16DD6370" w14:textId="65C924C8" w:rsidR="008C463B" w:rsidRPr="00B77637" w:rsidRDefault="008C463B" w:rsidP="00C2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lastRenderedPageBreak/>
              <w:t>Table S</w:t>
            </w:r>
            <w:r w:rsidR="00710E62" w:rsidRPr="00B7763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77637">
              <w:rPr>
                <w:rFonts w:ascii="Arial" w:hAnsi="Arial" w:cs="Arial"/>
                <w:sz w:val="20"/>
                <w:szCs w:val="20"/>
              </w:rPr>
              <w:t>. Association between iron</w:t>
            </w:r>
            <w:r w:rsidR="00484679" w:rsidRPr="00B77637">
              <w:rPr>
                <w:rFonts w:ascii="Arial" w:hAnsi="Arial" w:cs="Arial"/>
                <w:sz w:val="20"/>
                <w:szCs w:val="20"/>
              </w:rPr>
              <w:t>-</w:t>
            </w:r>
            <w:r w:rsidRPr="00B77637">
              <w:rPr>
                <w:rFonts w:ascii="Arial" w:hAnsi="Arial" w:cs="Arial"/>
                <w:sz w:val="20"/>
                <w:szCs w:val="20"/>
              </w:rPr>
              <w:t>and</w:t>
            </w:r>
            <w:r w:rsidR="00484679" w:rsidRPr="00B77637">
              <w:rPr>
                <w:rFonts w:ascii="Arial" w:hAnsi="Arial" w:cs="Arial"/>
                <w:sz w:val="20"/>
                <w:szCs w:val="20"/>
              </w:rPr>
              <w:t>-</w:t>
            </w:r>
            <w:r w:rsidRPr="00B77637">
              <w:rPr>
                <w:rFonts w:ascii="Arial" w:hAnsi="Arial" w:cs="Arial"/>
                <w:sz w:val="20"/>
                <w:szCs w:val="20"/>
              </w:rPr>
              <w:t>folic</w:t>
            </w:r>
            <w:r w:rsidR="00484679" w:rsidRPr="00B77637">
              <w:rPr>
                <w:rFonts w:ascii="Arial" w:hAnsi="Arial" w:cs="Arial"/>
                <w:sz w:val="20"/>
                <w:szCs w:val="20"/>
              </w:rPr>
              <w:t>-</w:t>
            </w:r>
            <w:r w:rsidRPr="00B77637">
              <w:rPr>
                <w:rFonts w:ascii="Arial" w:hAnsi="Arial" w:cs="Arial"/>
                <w:sz w:val="20"/>
                <w:szCs w:val="20"/>
              </w:rPr>
              <w:t xml:space="preserve">acid (IFA) </w:t>
            </w:r>
            <w:r w:rsidR="00484679" w:rsidRPr="00B77637">
              <w:rPr>
                <w:rFonts w:ascii="Arial" w:hAnsi="Arial" w:cs="Arial"/>
                <w:sz w:val="20"/>
                <w:szCs w:val="20"/>
              </w:rPr>
              <w:t>consumption</w:t>
            </w:r>
            <w:r w:rsidRPr="00B77637">
              <w:rPr>
                <w:rFonts w:ascii="Arial" w:hAnsi="Arial" w:cs="Arial"/>
                <w:sz w:val="20"/>
                <w:szCs w:val="20"/>
              </w:rPr>
              <w:t xml:space="preserve"> and timing of neonatal mortality (day 0-1, day 2-6, and day 7-27) and neonatal mortality</w:t>
            </w:r>
            <w:r w:rsidR="00484679" w:rsidRPr="00B77637">
              <w:rPr>
                <w:rFonts w:ascii="Arial" w:hAnsi="Arial" w:cs="Arial"/>
                <w:sz w:val="20"/>
                <w:szCs w:val="20"/>
              </w:rPr>
              <w:t xml:space="preserve"> (day 0-27)</w:t>
            </w:r>
            <w:r w:rsidRPr="00B77637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63C86A5" w14:textId="77777777" w:rsidR="008C463B" w:rsidRPr="00B77637" w:rsidRDefault="008C463B" w:rsidP="00C220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6BF0" w:rsidRPr="00B77637" w14:paraId="2DA44D2E" w14:textId="77777777" w:rsidTr="00B869A1">
        <w:tc>
          <w:tcPr>
            <w:tcW w:w="2694" w:type="dxa"/>
          </w:tcPr>
          <w:p w14:paraId="404D5E90" w14:textId="77777777" w:rsidR="00E56BF0" w:rsidRPr="00B77637" w:rsidRDefault="00E56BF0" w:rsidP="00E56B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18FA7" w14:textId="280D76F7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Neonatal mortality (day 0-1)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0F599" w14:textId="79415AB4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Neonatal mortality (day 2-6)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AD934" w14:textId="4F20B3D2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Neonatal mortality (day 7-27)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B8BEF" w14:textId="77F97509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Neonatal mortality (day 0-27)</w:t>
            </w:r>
          </w:p>
        </w:tc>
      </w:tr>
      <w:tr w:rsidR="00E56BF0" w:rsidRPr="00B77637" w14:paraId="5F78191A" w14:textId="77777777" w:rsidTr="00B869A1">
        <w:tc>
          <w:tcPr>
            <w:tcW w:w="2694" w:type="dxa"/>
            <w:tcBorders>
              <w:bottom w:val="single" w:sz="4" w:space="0" w:color="auto"/>
            </w:tcBorders>
          </w:tcPr>
          <w:p w14:paraId="1331B335" w14:textId="77777777" w:rsidR="00E56BF0" w:rsidRPr="00B77637" w:rsidRDefault="00E56BF0" w:rsidP="00E56B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B4B564" w14:textId="77777777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9FC5EC" w14:textId="77777777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78CDAB" w14:textId="77777777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76F848" w14:textId="77777777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1FAFDC" w14:textId="77777777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AA4C42" w14:textId="77777777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3C68CE" w14:textId="77777777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8D5EBC" w14:textId="77777777" w:rsidR="00E56BF0" w:rsidRPr="00B77637" w:rsidRDefault="00E56BF0" w:rsidP="00E56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E56BF0" w:rsidRPr="00B77637" w14:paraId="6BAB2E80" w14:textId="77777777" w:rsidTr="00B869A1">
        <w:tc>
          <w:tcPr>
            <w:tcW w:w="2694" w:type="dxa"/>
            <w:tcBorders>
              <w:top w:val="single" w:sz="4" w:space="0" w:color="auto"/>
            </w:tcBorders>
          </w:tcPr>
          <w:p w14:paraId="1D67ED3D" w14:textId="77777777" w:rsidR="00E56BF0" w:rsidRPr="00B77637" w:rsidRDefault="00E56BF0" w:rsidP="00E56BF0">
            <w:pPr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Anaemia status and IFA intake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04FB20" w14:textId="2387B3E7" w:rsidR="00E56BF0" w:rsidRPr="00B77637" w:rsidRDefault="00E56BF0" w:rsidP="00E56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22DCC8" w14:textId="77777777" w:rsidR="00E56BF0" w:rsidRPr="00B77637" w:rsidRDefault="00E56BF0" w:rsidP="00E56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57CBC8C" w14:textId="645DB04D" w:rsidR="00E56BF0" w:rsidRPr="00B77637" w:rsidRDefault="00E56BF0" w:rsidP="00E56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5A232D" w14:textId="77777777" w:rsidR="00E56BF0" w:rsidRPr="00B77637" w:rsidRDefault="00E56BF0" w:rsidP="00E56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04206E" w14:textId="6B21B81B" w:rsidR="00E56BF0" w:rsidRPr="00B77637" w:rsidRDefault="00E56BF0" w:rsidP="00E56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75D06CE" w14:textId="77777777" w:rsidR="00E56BF0" w:rsidRPr="00B77637" w:rsidRDefault="00E56BF0" w:rsidP="00E56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6DB0DCA" w14:textId="61C90609" w:rsidR="00E56BF0" w:rsidRPr="00B77637" w:rsidRDefault="00E56BF0" w:rsidP="00E56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ACC916" w14:textId="77777777" w:rsidR="00E56BF0" w:rsidRPr="00B77637" w:rsidRDefault="00E56BF0" w:rsidP="00E56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E5" w:rsidRPr="00B77637" w14:paraId="40527AC2" w14:textId="77777777" w:rsidTr="00B869A1">
        <w:tc>
          <w:tcPr>
            <w:tcW w:w="2694" w:type="dxa"/>
          </w:tcPr>
          <w:p w14:paraId="2123D8B7" w14:textId="1E255C7E" w:rsidR="00A57AE5" w:rsidRPr="00B77637" w:rsidRDefault="00A57AE5" w:rsidP="00A57AE5">
            <w:pPr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 xml:space="preserve">No IFA </w:t>
            </w:r>
          </w:p>
        </w:tc>
        <w:tc>
          <w:tcPr>
            <w:tcW w:w="1843" w:type="dxa"/>
          </w:tcPr>
          <w:p w14:paraId="773DB3D4" w14:textId="27E0D597" w:rsidR="00A57AE5" w:rsidRPr="00D502FC" w:rsidRDefault="00A57AE5" w:rsidP="00A57A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2FC">
              <w:rPr>
                <w:rFonts w:ascii="Arial" w:hAnsi="Arial" w:cs="Arial"/>
                <w:b/>
                <w:bCs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</w:tcPr>
          <w:p w14:paraId="1528B392" w14:textId="77777777" w:rsidR="00A57AE5" w:rsidRPr="00D502FC" w:rsidRDefault="00A57AE5" w:rsidP="00A57A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7D9CB6" w14:textId="063CA031" w:rsidR="00A57AE5" w:rsidRPr="00D502FC" w:rsidRDefault="00A57AE5" w:rsidP="00A57A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2FC">
              <w:rPr>
                <w:rFonts w:ascii="Arial" w:hAnsi="Arial" w:cs="Arial"/>
                <w:b/>
                <w:bCs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</w:tcPr>
          <w:p w14:paraId="4EF1E68E" w14:textId="77777777" w:rsidR="00A57AE5" w:rsidRPr="00D502FC" w:rsidRDefault="00A57AE5" w:rsidP="00A57A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26B9C4" w14:textId="3BC52F93" w:rsidR="00A57AE5" w:rsidRPr="00D502FC" w:rsidRDefault="00A57AE5" w:rsidP="00A57A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2FC">
              <w:rPr>
                <w:rFonts w:ascii="Arial" w:hAnsi="Arial" w:cs="Arial"/>
                <w:b/>
                <w:bCs/>
                <w:sz w:val="20"/>
                <w:szCs w:val="20"/>
              </w:rPr>
              <w:t>1.00 (referent)</w:t>
            </w:r>
          </w:p>
        </w:tc>
        <w:tc>
          <w:tcPr>
            <w:tcW w:w="850" w:type="dxa"/>
          </w:tcPr>
          <w:p w14:paraId="35B1686C" w14:textId="77777777" w:rsidR="00A57AE5" w:rsidRPr="00D502FC" w:rsidRDefault="00A57AE5" w:rsidP="00A57A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FFD75D" w14:textId="0438E4E3" w:rsidR="00A57AE5" w:rsidRPr="00D502FC" w:rsidRDefault="00A57AE5" w:rsidP="00A57A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2FC">
              <w:rPr>
                <w:rFonts w:ascii="Arial" w:hAnsi="Arial" w:cs="Arial"/>
                <w:b/>
                <w:bCs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</w:tcPr>
          <w:p w14:paraId="7EF60CB5" w14:textId="77777777" w:rsidR="00A57AE5" w:rsidRPr="00D502FC" w:rsidRDefault="00A57AE5" w:rsidP="00A57A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7AE5" w:rsidRPr="00B77637" w14:paraId="7DD88E1B" w14:textId="77777777" w:rsidTr="00B869A1">
        <w:tc>
          <w:tcPr>
            <w:tcW w:w="2694" w:type="dxa"/>
          </w:tcPr>
          <w:p w14:paraId="373C39D2" w14:textId="0BAC51E1" w:rsidR="00A57AE5" w:rsidRPr="00B77637" w:rsidRDefault="00A57AE5" w:rsidP="00A57AE5">
            <w:pPr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 xml:space="preserve">&lt;100 IFA </w:t>
            </w:r>
          </w:p>
        </w:tc>
        <w:tc>
          <w:tcPr>
            <w:tcW w:w="1843" w:type="dxa"/>
            <w:vAlign w:val="bottom"/>
          </w:tcPr>
          <w:p w14:paraId="1C8302DC" w14:textId="776EBB2C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0.89 (0.78-1.01)</w:t>
            </w:r>
          </w:p>
        </w:tc>
        <w:tc>
          <w:tcPr>
            <w:tcW w:w="1134" w:type="dxa"/>
            <w:vAlign w:val="bottom"/>
          </w:tcPr>
          <w:p w14:paraId="69117608" w14:textId="6E0F8576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0.079</w:t>
            </w:r>
          </w:p>
        </w:tc>
        <w:tc>
          <w:tcPr>
            <w:tcW w:w="1842" w:type="dxa"/>
            <w:vAlign w:val="bottom"/>
          </w:tcPr>
          <w:p w14:paraId="5DE9EF04" w14:textId="5EDA27D4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0.92 (0.76-1.12)</w:t>
            </w:r>
          </w:p>
        </w:tc>
        <w:tc>
          <w:tcPr>
            <w:tcW w:w="1134" w:type="dxa"/>
            <w:vAlign w:val="bottom"/>
          </w:tcPr>
          <w:p w14:paraId="72834BAF" w14:textId="7236DA69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0.431</w:t>
            </w:r>
          </w:p>
        </w:tc>
        <w:tc>
          <w:tcPr>
            <w:tcW w:w="2127" w:type="dxa"/>
            <w:vAlign w:val="bottom"/>
          </w:tcPr>
          <w:p w14:paraId="31FB739C" w14:textId="16BEF9A4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0.74 (0.59-0.94)</w:t>
            </w:r>
          </w:p>
        </w:tc>
        <w:tc>
          <w:tcPr>
            <w:tcW w:w="850" w:type="dxa"/>
            <w:vAlign w:val="bottom"/>
          </w:tcPr>
          <w:p w14:paraId="168EE50A" w14:textId="377BB6E2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1843" w:type="dxa"/>
            <w:vAlign w:val="bottom"/>
          </w:tcPr>
          <w:p w14:paraId="02F58169" w14:textId="15B19AA1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0.87 (0.79-0.96)</w:t>
            </w:r>
          </w:p>
        </w:tc>
        <w:tc>
          <w:tcPr>
            <w:tcW w:w="1134" w:type="dxa"/>
            <w:vAlign w:val="bottom"/>
          </w:tcPr>
          <w:p w14:paraId="1F724548" w14:textId="5985D4E0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0.006</w:t>
            </w:r>
          </w:p>
        </w:tc>
      </w:tr>
      <w:tr w:rsidR="00A57AE5" w:rsidRPr="00B77637" w14:paraId="78A2A813" w14:textId="77777777" w:rsidTr="00B869A1">
        <w:tc>
          <w:tcPr>
            <w:tcW w:w="2694" w:type="dxa"/>
          </w:tcPr>
          <w:p w14:paraId="77D0A66E" w14:textId="31DDD148" w:rsidR="00A57AE5" w:rsidRPr="00B77637" w:rsidRDefault="00A57AE5" w:rsidP="00A57AE5">
            <w:pPr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≥100 IFA</w:t>
            </w:r>
          </w:p>
        </w:tc>
        <w:tc>
          <w:tcPr>
            <w:tcW w:w="1843" w:type="dxa"/>
            <w:vAlign w:val="bottom"/>
          </w:tcPr>
          <w:p w14:paraId="1A8DB749" w14:textId="647FF115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0.74 (0.63-0.88)</w:t>
            </w:r>
          </w:p>
        </w:tc>
        <w:tc>
          <w:tcPr>
            <w:tcW w:w="1134" w:type="dxa"/>
            <w:vAlign w:val="bottom"/>
          </w:tcPr>
          <w:p w14:paraId="49BD1F98" w14:textId="1B509E27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2" w:type="dxa"/>
            <w:vAlign w:val="bottom"/>
          </w:tcPr>
          <w:p w14:paraId="7771ED45" w14:textId="3D65EBA6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0.85 (0.67-1.07)</w:t>
            </w:r>
          </w:p>
        </w:tc>
        <w:tc>
          <w:tcPr>
            <w:tcW w:w="1134" w:type="dxa"/>
            <w:vAlign w:val="bottom"/>
          </w:tcPr>
          <w:p w14:paraId="68A87536" w14:textId="0A0E22BD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0.171</w:t>
            </w:r>
          </w:p>
        </w:tc>
        <w:tc>
          <w:tcPr>
            <w:tcW w:w="2127" w:type="dxa"/>
            <w:vAlign w:val="bottom"/>
          </w:tcPr>
          <w:p w14:paraId="21A59048" w14:textId="2023DFAF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0.62 (0.46-0.84)</w:t>
            </w:r>
          </w:p>
        </w:tc>
        <w:tc>
          <w:tcPr>
            <w:tcW w:w="850" w:type="dxa"/>
            <w:vAlign w:val="bottom"/>
          </w:tcPr>
          <w:p w14:paraId="679CD0B4" w14:textId="1B48FF6A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843" w:type="dxa"/>
            <w:vAlign w:val="bottom"/>
          </w:tcPr>
          <w:p w14:paraId="05FF6C3A" w14:textId="7E446CAA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0.75 (0.66-0.84)</w:t>
            </w:r>
          </w:p>
        </w:tc>
        <w:tc>
          <w:tcPr>
            <w:tcW w:w="1134" w:type="dxa"/>
            <w:vAlign w:val="bottom"/>
          </w:tcPr>
          <w:p w14:paraId="32E79096" w14:textId="2209A70D" w:rsidR="00A57AE5" w:rsidRPr="00D502FC" w:rsidRDefault="00A57AE5" w:rsidP="00A57AE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53922DE0" w14:textId="77777777" w:rsidTr="00B869A1">
        <w:tc>
          <w:tcPr>
            <w:tcW w:w="2694" w:type="dxa"/>
          </w:tcPr>
          <w:p w14:paraId="19BF7220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 xml:space="preserve">Current age-group of </w:t>
            </w:r>
            <w:proofErr w:type="gramStart"/>
            <w:r w:rsidRPr="00B77637">
              <w:rPr>
                <w:rFonts w:ascii="Arial" w:hAnsi="Arial" w:cs="Arial"/>
                <w:b/>
                <w:sz w:val="20"/>
                <w:szCs w:val="20"/>
              </w:rPr>
              <w:t>mother</w:t>
            </w:r>
            <w:proofErr w:type="gramEnd"/>
          </w:p>
        </w:tc>
        <w:tc>
          <w:tcPr>
            <w:tcW w:w="1843" w:type="dxa"/>
            <w:vAlign w:val="bottom"/>
          </w:tcPr>
          <w:p w14:paraId="6089F370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74D0A46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518FD933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68C5518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20A92BD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503EB2B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261811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1A289EE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126C99AC" w14:textId="77777777" w:rsidTr="00B869A1">
        <w:tc>
          <w:tcPr>
            <w:tcW w:w="2694" w:type="dxa"/>
          </w:tcPr>
          <w:p w14:paraId="29F6CFFB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15-19</w:t>
            </w:r>
          </w:p>
        </w:tc>
        <w:tc>
          <w:tcPr>
            <w:tcW w:w="1843" w:type="dxa"/>
          </w:tcPr>
          <w:p w14:paraId="7C959ACF" w14:textId="7ED00ABE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1260F41C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8181DB" w14:textId="5B57618F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7F5F846C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682996" w14:textId="5A7B39E2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4D1006D4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E2DAB7" w14:textId="675A69C6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6BED874E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1F96F424" w14:textId="77777777" w:rsidTr="00B869A1">
        <w:tc>
          <w:tcPr>
            <w:tcW w:w="2694" w:type="dxa"/>
          </w:tcPr>
          <w:p w14:paraId="6B502955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20-29</w:t>
            </w:r>
          </w:p>
        </w:tc>
        <w:tc>
          <w:tcPr>
            <w:tcW w:w="1843" w:type="dxa"/>
            <w:vAlign w:val="bottom"/>
          </w:tcPr>
          <w:p w14:paraId="7D4E9783" w14:textId="0E390D4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0.61 (0.47-0.79)</w:t>
            </w:r>
          </w:p>
        </w:tc>
        <w:tc>
          <w:tcPr>
            <w:tcW w:w="1134" w:type="dxa"/>
            <w:vAlign w:val="bottom"/>
          </w:tcPr>
          <w:p w14:paraId="4B1783AF" w14:textId="3DBFA9DF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2" w:type="dxa"/>
            <w:vAlign w:val="bottom"/>
          </w:tcPr>
          <w:p w14:paraId="6023BD98" w14:textId="42468DE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0.51 (0.36-0.71)</w:t>
            </w:r>
          </w:p>
        </w:tc>
        <w:tc>
          <w:tcPr>
            <w:tcW w:w="1134" w:type="dxa"/>
            <w:vAlign w:val="bottom"/>
          </w:tcPr>
          <w:p w14:paraId="562D5512" w14:textId="27BFBB4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2127" w:type="dxa"/>
            <w:vAlign w:val="bottom"/>
          </w:tcPr>
          <w:p w14:paraId="2425801D" w14:textId="44686BA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0.30 (0.20-0.45)</w:t>
            </w:r>
          </w:p>
        </w:tc>
        <w:tc>
          <w:tcPr>
            <w:tcW w:w="850" w:type="dxa"/>
            <w:vAlign w:val="bottom"/>
          </w:tcPr>
          <w:p w14:paraId="4DB09394" w14:textId="74F74D6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0A1A73B4" w14:textId="1298B8C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0.51 (0.42-0.61)</w:t>
            </w:r>
          </w:p>
        </w:tc>
        <w:tc>
          <w:tcPr>
            <w:tcW w:w="1134" w:type="dxa"/>
            <w:vAlign w:val="bottom"/>
          </w:tcPr>
          <w:p w14:paraId="33D57930" w14:textId="07F5A10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09A3E70B" w14:textId="77777777" w:rsidTr="00B869A1">
        <w:tc>
          <w:tcPr>
            <w:tcW w:w="2694" w:type="dxa"/>
          </w:tcPr>
          <w:p w14:paraId="7D20CA6A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30-39</w:t>
            </w:r>
          </w:p>
        </w:tc>
        <w:tc>
          <w:tcPr>
            <w:tcW w:w="1843" w:type="dxa"/>
            <w:vAlign w:val="bottom"/>
          </w:tcPr>
          <w:p w14:paraId="6E022D54" w14:textId="7CE4AF9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0.55 (0.41-0.74)</w:t>
            </w:r>
          </w:p>
        </w:tc>
        <w:tc>
          <w:tcPr>
            <w:tcW w:w="1134" w:type="dxa"/>
            <w:vAlign w:val="bottom"/>
          </w:tcPr>
          <w:p w14:paraId="6491F436" w14:textId="6C3237E8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2" w:type="dxa"/>
            <w:vAlign w:val="bottom"/>
          </w:tcPr>
          <w:p w14:paraId="4E52AFD5" w14:textId="0180682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0.48 (0.32-0.72)</w:t>
            </w:r>
          </w:p>
        </w:tc>
        <w:tc>
          <w:tcPr>
            <w:tcW w:w="1134" w:type="dxa"/>
            <w:vAlign w:val="bottom"/>
          </w:tcPr>
          <w:p w14:paraId="55304DA7" w14:textId="3627DC4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2127" w:type="dxa"/>
            <w:vAlign w:val="bottom"/>
          </w:tcPr>
          <w:p w14:paraId="391FE040" w14:textId="4E61FAF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0.25 (0.15-0.41)</w:t>
            </w:r>
          </w:p>
        </w:tc>
        <w:tc>
          <w:tcPr>
            <w:tcW w:w="850" w:type="dxa"/>
            <w:vAlign w:val="bottom"/>
          </w:tcPr>
          <w:p w14:paraId="16EAD643" w14:textId="1FE550DD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4A2A881B" w14:textId="75306C1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0.46 (0.37-0.56)</w:t>
            </w:r>
          </w:p>
        </w:tc>
        <w:tc>
          <w:tcPr>
            <w:tcW w:w="1134" w:type="dxa"/>
            <w:vAlign w:val="bottom"/>
          </w:tcPr>
          <w:p w14:paraId="5CB43D63" w14:textId="5DB00F5D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357F8DDA" w14:textId="77777777" w:rsidTr="00B869A1">
        <w:tc>
          <w:tcPr>
            <w:tcW w:w="2694" w:type="dxa"/>
          </w:tcPr>
          <w:p w14:paraId="6FE34FEF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≥40</w:t>
            </w:r>
          </w:p>
        </w:tc>
        <w:tc>
          <w:tcPr>
            <w:tcW w:w="1843" w:type="dxa"/>
            <w:vAlign w:val="bottom"/>
          </w:tcPr>
          <w:p w14:paraId="7E7E73D7" w14:textId="5D97B4B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0.72 (0.48-1.08)</w:t>
            </w:r>
          </w:p>
        </w:tc>
        <w:tc>
          <w:tcPr>
            <w:tcW w:w="1134" w:type="dxa"/>
            <w:vAlign w:val="bottom"/>
          </w:tcPr>
          <w:p w14:paraId="542EEE39" w14:textId="1FFBDC6B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0.112</w:t>
            </w:r>
          </w:p>
        </w:tc>
        <w:tc>
          <w:tcPr>
            <w:tcW w:w="1842" w:type="dxa"/>
            <w:vAlign w:val="bottom"/>
          </w:tcPr>
          <w:p w14:paraId="2775E8EF" w14:textId="323AA0A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0.59 (0.33-1.07)</w:t>
            </w:r>
          </w:p>
        </w:tc>
        <w:tc>
          <w:tcPr>
            <w:tcW w:w="1134" w:type="dxa"/>
            <w:vAlign w:val="bottom"/>
          </w:tcPr>
          <w:p w14:paraId="7175E5B3" w14:textId="0E312A1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0.081</w:t>
            </w:r>
          </w:p>
        </w:tc>
        <w:tc>
          <w:tcPr>
            <w:tcW w:w="2127" w:type="dxa"/>
            <w:vAlign w:val="bottom"/>
          </w:tcPr>
          <w:p w14:paraId="52F9EBCD" w14:textId="3B5BE92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0.21 (0.10-0.45)</w:t>
            </w:r>
          </w:p>
        </w:tc>
        <w:tc>
          <w:tcPr>
            <w:tcW w:w="850" w:type="dxa"/>
            <w:vAlign w:val="bottom"/>
          </w:tcPr>
          <w:p w14:paraId="58D80757" w14:textId="500D5AB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729E75B6" w14:textId="464A4E9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0.55 (0.40-0.75)</w:t>
            </w:r>
          </w:p>
        </w:tc>
        <w:tc>
          <w:tcPr>
            <w:tcW w:w="1134" w:type="dxa"/>
            <w:vAlign w:val="bottom"/>
          </w:tcPr>
          <w:p w14:paraId="4416B08B" w14:textId="2BB678C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0FE6E50E" w14:textId="77777777" w:rsidTr="00B869A1">
        <w:tc>
          <w:tcPr>
            <w:tcW w:w="2694" w:type="dxa"/>
          </w:tcPr>
          <w:p w14:paraId="7971B75D" w14:textId="612DD790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Mother’s age at first birth</w:t>
            </w:r>
          </w:p>
        </w:tc>
        <w:tc>
          <w:tcPr>
            <w:tcW w:w="1843" w:type="dxa"/>
            <w:vAlign w:val="bottom"/>
          </w:tcPr>
          <w:p w14:paraId="1A945C74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8AB96BF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79C2F79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7A19D18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1E148CF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56FD09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DA319C8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5210C6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326EFF88" w14:textId="77777777" w:rsidTr="00B869A1">
        <w:tc>
          <w:tcPr>
            <w:tcW w:w="2694" w:type="dxa"/>
          </w:tcPr>
          <w:p w14:paraId="27EDFEC3" w14:textId="23E8C914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&lt;18</w:t>
            </w:r>
          </w:p>
        </w:tc>
        <w:tc>
          <w:tcPr>
            <w:tcW w:w="1843" w:type="dxa"/>
          </w:tcPr>
          <w:p w14:paraId="70534CEA" w14:textId="1C43C0DA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46BA9130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60B2BA" w14:textId="0F277F08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5EB59709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700BB5" w14:textId="2B5DB928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207E1DFC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511082" w14:textId="12438C43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3DF31B66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55A06ADC" w14:textId="77777777" w:rsidTr="00B869A1">
        <w:tc>
          <w:tcPr>
            <w:tcW w:w="2694" w:type="dxa"/>
          </w:tcPr>
          <w:p w14:paraId="674DD853" w14:textId="4D05DC92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≥18</w:t>
            </w:r>
          </w:p>
        </w:tc>
        <w:tc>
          <w:tcPr>
            <w:tcW w:w="1843" w:type="dxa"/>
            <w:vAlign w:val="bottom"/>
          </w:tcPr>
          <w:p w14:paraId="3070D2C7" w14:textId="6E4A25B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1.08 (0.91-1.28)</w:t>
            </w:r>
          </w:p>
        </w:tc>
        <w:tc>
          <w:tcPr>
            <w:tcW w:w="1134" w:type="dxa"/>
            <w:vAlign w:val="bottom"/>
          </w:tcPr>
          <w:p w14:paraId="7352E1F9" w14:textId="2D95B200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0.372</w:t>
            </w:r>
          </w:p>
        </w:tc>
        <w:tc>
          <w:tcPr>
            <w:tcW w:w="1842" w:type="dxa"/>
            <w:vAlign w:val="bottom"/>
          </w:tcPr>
          <w:p w14:paraId="4DB40AD0" w14:textId="794119DD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1.36 (1.04-1.77)</w:t>
            </w:r>
          </w:p>
        </w:tc>
        <w:tc>
          <w:tcPr>
            <w:tcW w:w="1134" w:type="dxa"/>
            <w:vAlign w:val="bottom"/>
          </w:tcPr>
          <w:p w14:paraId="0F0FA30F" w14:textId="518A29D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2127" w:type="dxa"/>
            <w:vAlign w:val="bottom"/>
          </w:tcPr>
          <w:p w14:paraId="65EF3397" w14:textId="4595007C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1.45 (1.04-2.00)</w:t>
            </w:r>
          </w:p>
        </w:tc>
        <w:tc>
          <w:tcPr>
            <w:tcW w:w="850" w:type="dxa"/>
            <w:vAlign w:val="bottom"/>
          </w:tcPr>
          <w:p w14:paraId="249B0A17" w14:textId="00405D6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1843" w:type="dxa"/>
            <w:vAlign w:val="bottom"/>
          </w:tcPr>
          <w:p w14:paraId="6ADECCD9" w14:textId="44689B6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1.21 (1.06-1.37)</w:t>
            </w:r>
          </w:p>
        </w:tc>
        <w:tc>
          <w:tcPr>
            <w:tcW w:w="1134" w:type="dxa"/>
            <w:vAlign w:val="bottom"/>
          </w:tcPr>
          <w:p w14:paraId="00659F64" w14:textId="7C1E15E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0.005</w:t>
            </w:r>
          </w:p>
        </w:tc>
      </w:tr>
      <w:tr w:rsidR="00A57AE5" w:rsidRPr="00B77637" w14:paraId="2E907D9E" w14:textId="77777777" w:rsidTr="00B869A1">
        <w:tc>
          <w:tcPr>
            <w:tcW w:w="2694" w:type="dxa"/>
          </w:tcPr>
          <w:p w14:paraId="26E382F9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Education of mother</w:t>
            </w:r>
          </w:p>
        </w:tc>
        <w:tc>
          <w:tcPr>
            <w:tcW w:w="1843" w:type="dxa"/>
            <w:vAlign w:val="bottom"/>
          </w:tcPr>
          <w:p w14:paraId="012459A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A905BA5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3F18AC13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8E1FC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57651A8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CB8CBEB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873ECC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24EA804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2BADE049" w14:textId="77777777" w:rsidTr="00B869A1">
        <w:tc>
          <w:tcPr>
            <w:tcW w:w="2694" w:type="dxa"/>
          </w:tcPr>
          <w:p w14:paraId="782FD9E8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No or incomplete primary</w:t>
            </w:r>
          </w:p>
        </w:tc>
        <w:tc>
          <w:tcPr>
            <w:tcW w:w="1843" w:type="dxa"/>
          </w:tcPr>
          <w:p w14:paraId="5EC78C5F" w14:textId="62DA7FA4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2860F25A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3E385E" w14:textId="3C7344EA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3005478A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96475B" w14:textId="404D0A45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013C602E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426A54" w14:textId="293A4EAD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02F5D30A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5869F9D2" w14:textId="77777777" w:rsidTr="00B869A1">
        <w:tc>
          <w:tcPr>
            <w:tcW w:w="2694" w:type="dxa"/>
          </w:tcPr>
          <w:p w14:paraId="48822D2F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Primary or incomplete secondary</w:t>
            </w:r>
          </w:p>
        </w:tc>
        <w:tc>
          <w:tcPr>
            <w:tcW w:w="1843" w:type="dxa"/>
            <w:vAlign w:val="bottom"/>
          </w:tcPr>
          <w:p w14:paraId="450C493A" w14:textId="735FA80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0.89 (0.79-1.01)</w:t>
            </w:r>
          </w:p>
        </w:tc>
        <w:tc>
          <w:tcPr>
            <w:tcW w:w="1134" w:type="dxa"/>
            <w:vAlign w:val="bottom"/>
          </w:tcPr>
          <w:p w14:paraId="03621828" w14:textId="37BDA1CE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0.076</w:t>
            </w:r>
          </w:p>
        </w:tc>
        <w:tc>
          <w:tcPr>
            <w:tcW w:w="1842" w:type="dxa"/>
            <w:vAlign w:val="bottom"/>
          </w:tcPr>
          <w:p w14:paraId="65456117" w14:textId="2D27A6D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0.85 (0.70-1.01)</w:t>
            </w:r>
          </w:p>
        </w:tc>
        <w:tc>
          <w:tcPr>
            <w:tcW w:w="1134" w:type="dxa"/>
            <w:vAlign w:val="bottom"/>
          </w:tcPr>
          <w:p w14:paraId="31AA8FCA" w14:textId="65394EA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0.071</w:t>
            </w:r>
          </w:p>
        </w:tc>
        <w:tc>
          <w:tcPr>
            <w:tcW w:w="2127" w:type="dxa"/>
            <w:vAlign w:val="bottom"/>
          </w:tcPr>
          <w:p w14:paraId="775B0974" w14:textId="668FD39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1.00 (0.79-1.28)</w:t>
            </w:r>
          </w:p>
        </w:tc>
        <w:tc>
          <w:tcPr>
            <w:tcW w:w="850" w:type="dxa"/>
            <w:vAlign w:val="bottom"/>
          </w:tcPr>
          <w:p w14:paraId="7A869582" w14:textId="36B4CD2D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0.971</w:t>
            </w:r>
          </w:p>
        </w:tc>
        <w:tc>
          <w:tcPr>
            <w:tcW w:w="1843" w:type="dxa"/>
            <w:vAlign w:val="bottom"/>
          </w:tcPr>
          <w:p w14:paraId="18228B7F" w14:textId="3CE9191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0.89 (0.81-0.98)</w:t>
            </w:r>
          </w:p>
        </w:tc>
        <w:tc>
          <w:tcPr>
            <w:tcW w:w="1134" w:type="dxa"/>
            <w:vAlign w:val="bottom"/>
          </w:tcPr>
          <w:p w14:paraId="004E56F1" w14:textId="557463D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0.023</w:t>
            </w:r>
          </w:p>
        </w:tc>
      </w:tr>
      <w:tr w:rsidR="00A57AE5" w:rsidRPr="00B77637" w14:paraId="03126B10" w14:textId="77777777" w:rsidTr="00B869A1">
        <w:tc>
          <w:tcPr>
            <w:tcW w:w="2694" w:type="dxa"/>
          </w:tcPr>
          <w:p w14:paraId="74A1D5D0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Secondary or higher</w:t>
            </w:r>
          </w:p>
        </w:tc>
        <w:tc>
          <w:tcPr>
            <w:tcW w:w="1843" w:type="dxa"/>
            <w:vAlign w:val="bottom"/>
          </w:tcPr>
          <w:p w14:paraId="7F9483B2" w14:textId="00F53B8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0.74 (0.61-0.91)</w:t>
            </w:r>
          </w:p>
        </w:tc>
        <w:tc>
          <w:tcPr>
            <w:tcW w:w="1134" w:type="dxa"/>
            <w:vAlign w:val="bottom"/>
          </w:tcPr>
          <w:p w14:paraId="7F8D3CAB" w14:textId="5AF9356E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842" w:type="dxa"/>
            <w:vAlign w:val="bottom"/>
          </w:tcPr>
          <w:p w14:paraId="685D79CF" w14:textId="628BBC8D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0.66 (0.50-0.87)</w:t>
            </w:r>
          </w:p>
        </w:tc>
        <w:tc>
          <w:tcPr>
            <w:tcW w:w="1134" w:type="dxa"/>
            <w:vAlign w:val="bottom"/>
          </w:tcPr>
          <w:p w14:paraId="6516E69E" w14:textId="25CD638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2127" w:type="dxa"/>
            <w:vAlign w:val="bottom"/>
          </w:tcPr>
          <w:p w14:paraId="3A9A353C" w14:textId="51300D3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0.71 (0.49-1.03)</w:t>
            </w:r>
          </w:p>
        </w:tc>
        <w:tc>
          <w:tcPr>
            <w:tcW w:w="850" w:type="dxa"/>
            <w:vAlign w:val="bottom"/>
          </w:tcPr>
          <w:p w14:paraId="48F8FF9C" w14:textId="3B77D6F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0.073</w:t>
            </w:r>
          </w:p>
        </w:tc>
        <w:tc>
          <w:tcPr>
            <w:tcW w:w="1843" w:type="dxa"/>
            <w:vAlign w:val="bottom"/>
          </w:tcPr>
          <w:p w14:paraId="1372E216" w14:textId="6D26284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0.71 (0.61-0.82)</w:t>
            </w:r>
          </w:p>
        </w:tc>
        <w:tc>
          <w:tcPr>
            <w:tcW w:w="1134" w:type="dxa"/>
            <w:vAlign w:val="bottom"/>
          </w:tcPr>
          <w:p w14:paraId="39581460" w14:textId="6BE5414D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7AF45C82" w14:textId="77777777" w:rsidTr="00B869A1">
        <w:tc>
          <w:tcPr>
            <w:tcW w:w="2694" w:type="dxa"/>
          </w:tcPr>
          <w:p w14:paraId="74A20386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Sex of child</w:t>
            </w:r>
          </w:p>
        </w:tc>
        <w:tc>
          <w:tcPr>
            <w:tcW w:w="1843" w:type="dxa"/>
            <w:vAlign w:val="bottom"/>
          </w:tcPr>
          <w:p w14:paraId="066E2D2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BC743A7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367B3BA1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AB60C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39ACDBEE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77E1C4B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C10331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4863037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27D0EFDA" w14:textId="77777777" w:rsidTr="00B869A1">
        <w:tc>
          <w:tcPr>
            <w:tcW w:w="2694" w:type="dxa"/>
          </w:tcPr>
          <w:p w14:paraId="0B8DDFB7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843" w:type="dxa"/>
          </w:tcPr>
          <w:p w14:paraId="5CCC25F4" w14:textId="2583AE2E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1ED8DD81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B66BDE" w14:textId="5370515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7154DA7E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4F127A" w14:textId="7F7E8F5A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7784BDB1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6E144E" w14:textId="550728AC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2C0DC87B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3E6702BE" w14:textId="77777777" w:rsidTr="00B869A1">
        <w:tc>
          <w:tcPr>
            <w:tcW w:w="2694" w:type="dxa"/>
          </w:tcPr>
          <w:p w14:paraId="158E3785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843" w:type="dxa"/>
            <w:vAlign w:val="bottom"/>
          </w:tcPr>
          <w:p w14:paraId="0BF49B13" w14:textId="47BDEB4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0.90 (0.81-0.99)</w:t>
            </w:r>
          </w:p>
        </w:tc>
        <w:tc>
          <w:tcPr>
            <w:tcW w:w="1134" w:type="dxa"/>
            <w:vAlign w:val="bottom"/>
          </w:tcPr>
          <w:p w14:paraId="41EDCC65" w14:textId="5BF726EE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1842" w:type="dxa"/>
            <w:vAlign w:val="bottom"/>
          </w:tcPr>
          <w:p w14:paraId="5AC703C6" w14:textId="16ED56E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0.95 (0.82-1.10)</w:t>
            </w:r>
          </w:p>
        </w:tc>
        <w:tc>
          <w:tcPr>
            <w:tcW w:w="1134" w:type="dxa"/>
            <w:vAlign w:val="bottom"/>
          </w:tcPr>
          <w:p w14:paraId="1FE8AEE7" w14:textId="2A2B2BF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0.487</w:t>
            </w:r>
          </w:p>
        </w:tc>
        <w:tc>
          <w:tcPr>
            <w:tcW w:w="2127" w:type="dxa"/>
            <w:vAlign w:val="bottom"/>
          </w:tcPr>
          <w:p w14:paraId="3C8AA3F1" w14:textId="354E76C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0.99 (0.81-1.20)</w:t>
            </w:r>
          </w:p>
        </w:tc>
        <w:tc>
          <w:tcPr>
            <w:tcW w:w="850" w:type="dxa"/>
            <w:vAlign w:val="bottom"/>
          </w:tcPr>
          <w:p w14:paraId="2DC02E17" w14:textId="1E30106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0.899</w:t>
            </w:r>
          </w:p>
        </w:tc>
        <w:tc>
          <w:tcPr>
            <w:tcW w:w="1843" w:type="dxa"/>
            <w:vAlign w:val="bottom"/>
          </w:tcPr>
          <w:p w14:paraId="40B50484" w14:textId="0EB0388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0.92 (0.85-1.00)</w:t>
            </w:r>
          </w:p>
        </w:tc>
        <w:tc>
          <w:tcPr>
            <w:tcW w:w="1134" w:type="dxa"/>
            <w:vAlign w:val="bottom"/>
          </w:tcPr>
          <w:p w14:paraId="7B7B25D3" w14:textId="1974ADE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0.048</w:t>
            </w:r>
          </w:p>
        </w:tc>
      </w:tr>
      <w:tr w:rsidR="00A57AE5" w:rsidRPr="00B77637" w14:paraId="7A878BE6" w14:textId="77777777" w:rsidTr="00B869A1">
        <w:tc>
          <w:tcPr>
            <w:tcW w:w="2694" w:type="dxa"/>
          </w:tcPr>
          <w:p w14:paraId="10E10CDE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Birth order</w:t>
            </w:r>
          </w:p>
        </w:tc>
        <w:tc>
          <w:tcPr>
            <w:tcW w:w="1843" w:type="dxa"/>
            <w:vAlign w:val="bottom"/>
          </w:tcPr>
          <w:p w14:paraId="24B74BF6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6E9CF65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72C623EA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65CBA20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1E5D29AE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714B9B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124D86C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D8FA3B1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129110E6" w14:textId="77777777" w:rsidTr="00B869A1">
        <w:tc>
          <w:tcPr>
            <w:tcW w:w="2694" w:type="dxa"/>
          </w:tcPr>
          <w:p w14:paraId="3D0EE526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F79C089" w14:textId="339D5E24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7CDC50E3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17FDE4" w14:textId="554272FA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5273DD2F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F9273F" w14:textId="34F22446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0E636731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7A8B56" w14:textId="2C3FD56D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76400F1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115BCE6D" w14:textId="77777777" w:rsidTr="00B869A1">
        <w:tc>
          <w:tcPr>
            <w:tcW w:w="2694" w:type="dxa"/>
          </w:tcPr>
          <w:p w14:paraId="62420C1D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1AD79618" w14:textId="3731513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0.73 (0.63-0.84)</w:t>
            </w:r>
          </w:p>
        </w:tc>
        <w:tc>
          <w:tcPr>
            <w:tcW w:w="1134" w:type="dxa"/>
            <w:vAlign w:val="bottom"/>
          </w:tcPr>
          <w:p w14:paraId="5BA5DD3A" w14:textId="7A055F0D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2" w:type="dxa"/>
            <w:vAlign w:val="bottom"/>
          </w:tcPr>
          <w:p w14:paraId="0524D0FE" w14:textId="7141CF4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0.68 (0.56-0.82)</w:t>
            </w:r>
          </w:p>
        </w:tc>
        <w:tc>
          <w:tcPr>
            <w:tcW w:w="1134" w:type="dxa"/>
            <w:vAlign w:val="bottom"/>
          </w:tcPr>
          <w:p w14:paraId="7072485C" w14:textId="04B9338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2127" w:type="dxa"/>
            <w:vAlign w:val="bottom"/>
          </w:tcPr>
          <w:p w14:paraId="6B4ED214" w14:textId="486657A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0.96 (0.74-1.25)</w:t>
            </w:r>
          </w:p>
        </w:tc>
        <w:tc>
          <w:tcPr>
            <w:tcW w:w="850" w:type="dxa"/>
            <w:vAlign w:val="bottom"/>
          </w:tcPr>
          <w:p w14:paraId="49DE2F65" w14:textId="193CE9A0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0.773</w:t>
            </w:r>
          </w:p>
        </w:tc>
        <w:tc>
          <w:tcPr>
            <w:tcW w:w="1843" w:type="dxa"/>
            <w:vAlign w:val="bottom"/>
          </w:tcPr>
          <w:p w14:paraId="6BCCFF58" w14:textId="27EB890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0.74 (0.67-0.82)</w:t>
            </w:r>
          </w:p>
        </w:tc>
        <w:tc>
          <w:tcPr>
            <w:tcW w:w="1134" w:type="dxa"/>
            <w:vAlign w:val="bottom"/>
          </w:tcPr>
          <w:p w14:paraId="326CC203" w14:textId="11F4572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35BC4D98" w14:textId="77777777" w:rsidTr="00B869A1">
        <w:tc>
          <w:tcPr>
            <w:tcW w:w="2694" w:type="dxa"/>
          </w:tcPr>
          <w:p w14:paraId="0A0ADD34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14:paraId="5DD4D0CE" w14:textId="3B1C7F2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 (0.74-1.03)</w:t>
            </w:r>
          </w:p>
        </w:tc>
        <w:tc>
          <w:tcPr>
            <w:tcW w:w="1134" w:type="dxa"/>
            <w:vAlign w:val="bottom"/>
          </w:tcPr>
          <w:p w14:paraId="485B6286" w14:textId="4F466703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0.108</w:t>
            </w:r>
          </w:p>
        </w:tc>
        <w:tc>
          <w:tcPr>
            <w:tcW w:w="1842" w:type="dxa"/>
            <w:vAlign w:val="bottom"/>
          </w:tcPr>
          <w:p w14:paraId="74DF99E6" w14:textId="4FF9A09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0.67 (0.52-0.86)</w:t>
            </w:r>
          </w:p>
        </w:tc>
        <w:tc>
          <w:tcPr>
            <w:tcW w:w="1134" w:type="dxa"/>
            <w:vAlign w:val="bottom"/>
          </w:tcPr>
          <w:p w14:paraId="412009FC" w14:textId="3691F08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2127" w:type="dxa"/>
            <w:vAlign w:val="bottom"/>
          </w:tcPr>
          <w:p w14:paraId="052BE516" w14:textId="50DB57B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1.21 (0.88-1.66)</w:t>
            </w:r>
          </w:p>
        </w:tc>
        <w:tc>
          <w:tcPr>
            <w:tcW w:w="850" w:type="dxa"/>
            <w:vAlign w:val="bottom"/>
          </w:tcPr>
          <w:p w14:paraId="00003CFC" w14:textId="09C026D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0.244</w:t>
            </w:r>
          </w:p>
        </w:tc>
        <w:tc>
          <w:tcPr>
            <w:tcW w:w="1843" w:type="dxa"/>
            <w:vAlign w:val="bottom"/>
          </w:tcPr>
          <w:p w14:paraId="243047AC" w14:textId="65C0B1A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0.85 (0.75-0.97)</w:t>
            </w:r>
          </w:p>
        </w:tc>
        <w:tc>
          <w:tcPr>
            <w:tcW w:w="1134" w:type="dxa"/>
            <w:vAlign w:val="bottom"/>
          </w:tcPr>
          <w:p w14:paraId="6B3A46D5" w14:textId="2C6B89B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0.015</w:t>
            </w:r>
          </w:p>
        </w:tc>
      </w:tr>
      <w:tr w:rsidR="00A57AE5" w:rsidRPr="00B77637" w14:paraId="0DC143DA" w14:textId="77777777" w:rsidTr="00B869A1">
        <w:tc>
          <w:tcPr>
            <w:tcW w:w="2694" w:type="dxa"/>
          </w:tcPr>
          <w:p w14:paraId="13F98F92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14:paraId="68059539" w14:textId="5AEABD3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1.03 (0.84-1.28)</w:t>
            </w:r>
          </w:p>
        </w:tc>
        <w:tc>
          <w:tcPr>
            <w:tcW w:w="1134" w:type="dxa"/>
            <w:vAlign w:val="bottom"/>
          </w:tcPr>
          <w:p w14:paraId="393AACF6" w14:textId="7A6B0DF3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0.754</w:t>
            </w:r>
          </w:p>
        </w:tc>
        <w:tc>
          <w:tcPr>
            <w:tcW w:w="1842" w:type="dxa"/>
            <w:vAlign w:val="bottom"/>
          </w:tcPr>
          <w:p w14:paraId="1B0A1982" w14:textId="17C5760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1.00 (0.74-1.35)</w:t>
            </w:r>
          </w:p>
        </w:tc>
        <w:tc>
          <w:tcPr>
            <w:tcW w:w="1134" w:type="dxa"/>
            <w:vAlign w:val="bottom"/>
          </w:tcPr>
          <w:p w14:paraId="6D815648" w14:textId="0D4E0EF0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0.992</w:t>
            </w:r>
          </w:p>
        </w:tc>
        <w:tc>
          <w:tcPr>
            <w:tcW w:w="2127" w:type="dxa"/>
            <w:vAlign w:val="bottom"/>
          </w:tcPr>
          <w:p w14:paraId="15D801FE" w14:textId="2B9E3A5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1.43 (0.96-2.15)</w:t>
            </w:r>
          </w:p>
        </w:tc>
        <w:tc>
          <w:tcPr>
            <w:tcW w:w="850" w:type="dxa"/>
            <w:vAlign w:val="bottom"/>
          </w:tcPr>
          <w:p w14:paraId="1AD12E3D" w14:textId="7031766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0.081</w:t>
            </w:r>
          </w:p>
        </w:tc>
        <w:tc>
          <w:tcPr>
            <w:tcW w:w="1843" w:type="dxa"/>
            <w:vAlign w:val="bottom"/>
          </w:tcPr>
          <w:p w14:paraId="65E7A024" w14:textId="348F009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1.08 (0.92-1.26)</w:t>
            </w:r>
          </w:p>
        </w:tc>
        <w:tc>
          <w:tcPr>
            <w:tcW w:w="1134" w:type="dxa"/>
            <w:vAlign w:val="bottom"/>
          </w:tcPr>
          <w:p w14:paraId="01F777F3" w14:textId="6D170CF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0.361</w:t>
            </w:r>
          </w:p>
        </w:tc>
      </w:tr>
      <w:tr w:rsidR="00A57AE5" w:rsidRPr="00B77637" w14:paraId="3385C87F" w14:textId="77777777" w:rsidTr="00B869A1">
        <w:tc>
          <w:tcPr>
            <w:tcW w:w="2694" w:type="dxa"/>
          </w:tcPr>
          <w:p w14:paraId="4A54B9DE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≥5</w:t>
            </w:r>
          </w:p>
        </w:tc>
        <w:tc>
          <w:tcPr>
            <w:tcW w:w="1843" w:type="dxa"/>
            <w:vAlign w:val="bottom"/>
          </w:tcPr>
          <w:p w14:paraId="2F6B68EB" w14:textId="78030AF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1.12 (0.89-1.42)</w:t>
            </w:r>
          </w:p>
        </w:tc>
        <w:tc>
          <w:tcPr>
            <w:tcW w:w="1134" w:type="dxa"/>
            <w:vAlign w:val="bottom"/>
          </w:tcPr>
          <w:p w14:paraId="46A4CF18" w14:textId="27C901A6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0.337</w:t>
            </w:r>
          </w:p>
        </w:tc>
        <w:tc>
          <w:tcPr>
            <w:tcW w:w="1842" w:type="dxa"/>
            <w:vAlign w:val="bottom"/>
          </w:tcPr>
          <w:p w14:paraId="3BA9AFC0" w14:textId="069FD49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0.96 (0.68-1.37)</w:t>
            </w:r>
          </w:p>
        </w:tc>
        <w:tc>
          <w:tcPr>
            <w:tcW w:w="1134" w:type="dxa"/>
            <w:vAlign w:val="bottom"/>
          </w:tcPr>
          <w:p w14:paraId="77C81F08" w14:textId="3CABA90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0.834</w:t>
            </w:r>
          </w:p>
        </w:tc>
        <w:tc>
          <w:tcPr>
            <w:tcW w:w="2127" w:type="dxa"/>
            <w:vAlign w:val="bottom"/>
          </w:tcPr>
          <w:p w14:paraId="535B5E48" w14:textId="3497E98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2.18 (1.42-3.34)</w:t>
            </w:r>
          </w:p>
        </w:tc>
        <w:tc>
          <w:tcPr>
            <w:tcW w:w="850" w:type="dxa"/>
            <w:vAlign w:val="bottom"/>
          </w:tcPr>
          <w:p w14:paraId="733CCB0B" w14:textId="42E64B4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3" w:type="dxa"/>
            <w:vAlign w:val="bottom"/>
          </w:tcPr>
          <w:p w14:paraId="7E464B7F" w14:textId="2858D3E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1.21 (1.01-1.44)</w:t>
            </w:r>
          </w:p>
        </w:tc>
        <w:tc>
          <w:tcPr>
            <w:tcW w:w="1134" w:type="dxa"/>
            <w:vAlign w:val="bottom"/>
          </w:tcPr>
          <w:p w14:paraId="69CB338E" w14:textId="72C5B75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0.040</w:t>
            </w:r>
          </w:p>
        </w:tc>
      </w:tr>
      <w:tr w:rsidR="00A57AE5" w:rsidRPr="00B77637" w14:paraId="52E8850B" w14:textId="77777777" w:rsidTr="00B869A1">
        <w:tc>
          <w:tcPr>
            <w:tcW w:w="2694" w:type="dxa"/>
          </w:tcPr>
          <w:p w14:paraId="2E6977EB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Place of residence</w:t>
            </w:r>
          </w:p>
        </w:tc>
        <w:tc>
          <w:tcPr>
            <w:tcW w:w="1843" w:type="dxa"/>
            <w:vAlign w:val="bottom"/>
          </w:tcPr>
          <w:p w14:paraId="1F2A4CA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4CBC484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083EBC9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9D6C9D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700B4CF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C95BC6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76ADA73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94B257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098E3FC4" w14:textId="77777777" w:rsidTr="00B869A1">
        <w:tc>
          <w:tcPr>
            <w:tcW w:w="2694" w:type="dxa"/>
          </w:tcPr>
          <w:p w14:paraId="3D44CFF0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Urban</w:t>
            </w:r>
          </w:p>
        </w:tc>
        <w:tc>
          <w:tcPr>
            <w:tcW w:w="1843" w:type="dxa"/>
          </w:tcPr>
          <w:p w14:paraId="13E9F4F8" w14:textId="6550F546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11678C36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7ABD59" w14:textId="20805B45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1BBECEFC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175040" w14:textId="17E323A9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536E4B4A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4B3DE3" w14:textId="2617FC9F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6691FC70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73F55066" w14:textId="77777777" w:rsidTr="00B869A1">
        <w:tc>
          <w:tcPr>
            <w:tcW w:w="2694" w:type="dxa"/>
          </w:tcPr>
          <w:p w14:paraId="3130E4F9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Rural</w:t>
            </w:r>
          </w:p>
        </w:tc>
        <w:tc>
          <w:tcPr>
            <w:tcW w:w="1843" w:type="dxa"/>
            <w:vAlign w:val="bottom"/>
          </w:tcPr>
          <w:p w14:paraId="3BCCE2B9" w14:textId="6DDE729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0.99 (0.86-1.14)</w:t>
            </w:r>
          </w:p>
        </w:tc>
        <w:tc>
          <w:tcPr>
            <w:tcW w:w="1134" w:type="dxa"/>
            <w:vAlign w:val="bottom"/>
          </w:tcPr>
          <w:p w14:paraId="3E22AAE0" w14:textId="09DE1359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0.873</w:t>
            </w:r>
          </w:p>
        </w:tc>
        <w:tc>
          <w:tcPr>
            <w:tcW w:w="1842" w:type="dxa"/>
            <w:vAlign w:val="bottom"/>
          </w:tcPr>
          <w:p w14:paraId="53021AC8" w14:textId="773A24D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1.10 (0.89-1.36)</w:t>
            </w:r>
          </w:p>
        </w:tc>
        <w:tc>
          <w:tcPr>
            <w:tcW w:w="1134" w:type="dxa"/>
            <w:vAlign w:val="bottom"/>
          </w:tcPr>
          <w:p w14:paraId="12CA4878" w14:textId="0CA4C7A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0.362</w:t>
            </w:r>
          </w:p>
        </w:tc>
        <w:tc>
          <w:tcPr>
            <w:tcW w:w="2127" w:type="dxa"/>
            <w:vAlign w:val="bottom"/>
          </w:tcPr>
          <w:p w14:paraId="754AE6F4" w14:textId="7FDBD2B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1.18 (0.90-1.55)</w:t>
            </w:r>
          </w:p>
        </w:tc>
        <w:tc>
          <w:tcPr>
            <w:tcW w:w="850" w:type="dxa"/>
            <w:vAlign w:val="bottom"/>
          </w:tcPr>
          <w:p w14:paraId="558B03CB" w14:textId="2F2F01B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0.235</w:t>
            </w:r>
          </w:p>
        </w:tc>
        <w:tc>
          <w:tcPr>
            <w:tcW w:w="1843" w:type="dxa"/>
            <w:vAlign w:val="bottom"/>
          </w:tcPr>
          <w:p w14:paraId="511D64FA" w14:textId="01431C3C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1.05 (0.94-1.17)</w:t>
            </w:r>
          </w:p>
        </w:tc>
        <w:tc>
          <w:tcPr>
            <w:tcW w:w="1134" w:type="dxa"/>
            <w:vAlign w:val="bottom"/>
          </w:tcPr>
          <w:p w14:paraId="6FB7A9AD" w14:textId="069ECD5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0.399</w:t>
            </w:r>
          </w:p>
        </w:tc>
      </w:tr>
      <w:tr w:rsidR="00A57AE5" w:rsidRPr="00B77637" w14:paraId="29AE352E" w14:textId="77777777" w:rsidTr="00B869A1">
        <w:tc>
          <w:tcPr>
            <w:tcW w:w="2694" w:type="dxa"/>
          </w:tcPr>
          <w:p w14:paraId="251A5151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Social group</w:t>
            </w:r>
          </w:p>
        </w:tc>
        <w:tc>
          <w:tcPr>
            <w:tcW w:w="1843" w:type="dxa"/>
            <w:vAlign w:val="bottom"/>
          </w:tcPr>
          <w:p w14:paraId="7DAE586E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4836328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5F7FBE4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2B3DEAC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9723265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D04123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03C0421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9771D5C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2EBD6B20" w14:textId="77777777" w:rsidTr="00B869A1">
        <w:tc>
          <w:tcPr>
            <w:tcW w:w="2694" w:type="dxa"/>
          </w:tcPr>
          <w:p w14:paraId="1B3AE8A0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1843" w:type="dxa"/>
          </w:tcPr>
          <w:p w14:paraId="3DFAFD78" w14:textId="2798FBC0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60DAB909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F9834F" w14:textId="288BAF94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1C2F3CE7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401D2B" w14:textId="39624192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45ABDDC0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66F480" w14:textId="153753A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21BEC5F7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4B360D06" w14:textId="77777777" w:rsidTr="00B869A1">
        <w:tc>
          <w:tcPr>
            <w:tcW w:w="2694" w:type="dxa"/>
          </w:tcPr>
          <w:p w14:paraId="33C36EA9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Scheduled castes</w:t>
            </w:r>
          </w:p>
        </w:tc>
        <w:tc>
          <w:tcPr>
            <w:tcW w:w="1843" w:type="dxa"/>
            <w:vAlign w:val="bottom"/>
          </w:tcPr>
          <w:p w14:paraId="6B792089" w14:textId="32FEB3F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1.35 (1.14-1.60)</w:t>
            </w:r>
          </w:p>
        </w:tc>
        <w:tc>
          <w:tcPr>
            <w:tcW w:w="1134" w:type="dxa"/>
            <w:vAlign w:val="bottom"/>
          </w:tcPr>
          <w:p w14:paraId="20E20B20" w14:textId="704BD66F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842" w:type="dxa"/>
            <w:vAlign w:val="bottom"/>
          </w:tcPr>
          <w:p w14:paraId="1AD19F12" w14:textId="11DB81C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1.44 (1.12-1.85)</w:t>
            </w:r>
          </w:p>
        </w:tc>
        <w:tc>
          <w:tcPr>
            <w:tcW w:w="1134" w:type="dxa"/>
            <w:vAlign w:val="bottom"/>
          </w:tcPr>
          <w:p w14:paraId="76D04436" w14:textId="2D0F88C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2127" w:type="dxa"/>
            <w:vAlign w:val="bottom"/>
          </w:tcPr>
          <w:p w14:paraId="2ED5C12E" w14:textId="097A415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1.21 (0.88-1.66)</w:t>
            </w:r>
          </w:p>
        </w:tc>
        <w:tc>
          <w:tcPr>
            <w:tcW w:w="850" w:type="dxa"/>
            <w:vAlign w:val="bottom"/>
          </w:tcPr>
          <w:p w14:paraId="5960DB66" w14:textId="3228EB5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0.242</w:t>
            </w:r>
          </w:p>
        </w:tc>
        <w:tc>
          <w:tcPr>
            <w:tcW w:w="1843" w:type="dxa"/>
            <w:vAlign w:val="bottom"/>
          </w:tcPr>
          <w:p w14:paraId="73CDC226" w14:textId="0690E7A0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1.35 (1.19-1.54)</w:t>
            </w:r>
          </w:p>
        </w:tc>
        <w:tc>
          <w:tcPr>
            <w:tcW w:w="1134" w:type="dxa"/>
            <w:vAlign w:val="bottom"/>
          </w:tcPr>
          <w:p w14:paraId="379E33CD" w14:textId="001290F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75854490" w14:textId="77777777" w:rsidTr="00B869A1">
        <w:tc>
          <w:tcPr>
            <w:tcW w:w="2694" w:type="dxa"/>
          </w:tcPr>
          <w:p w14:paraId="739E78F1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lastRenderedPageBreak/>
              <w:t>Scheduled tribes</w:t>
            </w:r>
          </w:p>
        </w:tc>
        <w:tc>
          <w:tcPr>
            <w:tcW w:w="1843" w:type="dxa"/>
            <w:vAlign w:val="bottom"/>
          </w:tcPr>
          <w:p w14:paraId="2192A69F" w14:textId="286E6540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0.89 (0.73-1.09)</w:t>
            </w:r>
          </w:p>
        </w:tc>
        <w:tc>
          <w:tcPr>
            <w:tcW w:w="1134" w:type="dxa"/>
            <w:vAlign w:val="bottom"/>
          </w:tcPr>
          <w:p w14:paraId="120ED8FD" w14:textId="2E2F04B8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0.270</w:t>
            </w:r>
          </w:p>
        </w:tc>
        <w:tc>
          <w:tcPr>
            <w:tcW w:w="1842" w:type="dxa"/>
            <w:vAlign w:val="bottom"/>
          </w:tcPr>
          <w:p w14:paraId="5EA7105D" w14:textId="47FF75C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1.09 (0.81-1.45)</w:t>
            </w:r>
          </w:p>
        </w:tc>
        <w:tc>
          <w:tcPr>
            <w:tcW w:w="1134" w:type="dxa"/>
            <w:vAlign w:val="bottom"/>
          </w:tcPr>
          <w:p w14:paraId="4A2BB14D" w14:textId="2E55A58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0.579</w:t>
            </w:r>
          </w:p>
        </w:tc>
        <w:tc>
          <w:tcPr>
            <w:tcW w:w="2127" w:type="dxa"/>
            <w:vAlign w:val="bottom"/>
          </w:tcPr>
          <w:p w14:paraId="093DB7EF" w14:textId="66D9287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1.07 (0.75-1.54)</w:t>
            </w:r>
          </w:p>
        </w:tc>
        <w:tc>
          <w:tcPr>
            <w:tcW w:w="850" w:type="dxa"/>
            <w:vAlign w:val="bottom"/>
          </w:tcPr>
          <w:p w14:paraId="1FC600F3" w14:textId="33F16DF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0.695</w:t>
            </w:r>
          </w:p>
        </w:tc>
        <w:tc>
          <w:tcPr>
            <w:tcW w:w="1843" w:type="dxa"/>
            <w:vAlign w:val="bottom"/>
          </w:tcPr>
          <w:p w14:paraId="0A1F3BCE" w14:textId="634F32D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0.97 (0.83-1.13)</w:t>
            </w:r>
          </w:p>
        </w:tc>
        <w:tc>
          <w:tcPr>
            <w:tcW w:w="1134" w:type="dxa"/>
            <w:vAlign w:val="bottom"/>
          </w:tcPr>
          <w:p w14:paraId="6B45F2EC" w14:textId="705E44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0.692</w:t>
            </w:r>
          </w:p>
        </w:tc>
      </w:tr>
      <w:tr w:rsidR="00A57AE5" w:rsidRPr="00B77637" w14:paraId="598FA4CB" w14:textId="77777777" w:rsidTr="00B869A1">
        <w:tc>
          <w:tcPr>
            <w:tcW w:w="2694" w:type="dxa"/>
          </w:tcPr>
          <w:p w14:paraId="14A439D5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Other Backward Classes</w:t>
            </w:r>
          </w:p>
        </w:tc>
        <w:tc>
          <w:tcPr>
            <w:tcW w:w="1843" w:type="dxa"/>
            <w:vAlign w:val="bottom"/>
          </w:tcPr>
          <w:p w14:paraId="7B4B5B0B" w14:textId="5CD4D0B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1.00 (0.86-1.16)</w:t>
            </w:r>
          </w:p>
        </w:tc>
        <w:tc>
          <w:tcPr>
            <w:tcW w:w="1134" w:type="dxa"/>
            <w:vAlign w:val="bottom"/>
          </w:tcPr>
          <w:p w14:paraId="14F0BDD1" w14:textId="6B5826CA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0.978</w:t>
            </w:r>
          </w:p>
        </w:tc>
        <w:tc>
          <w:tcPr>
            <w:tcW w:w="1842" w:type="dxa"/>
            <w:vAlign w:val="bottom"/>
          </w:tcPr>
          <w:p w14:paraId="72AEC879" w14:textId="26BB6D1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1.19 (0.95-1.49)</w:t>
            </w:r>
          </w:p>
        </w:tc>
        <w:tc>
          <w:tcPr>
            <w:tcW w:w="1134" w:type="dxa"/>
            <w:vAlign w:val="bottom"/>
          </w:tcPr>
          <w:p w14:paraId="364DCA16" w14:textId="7F5568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0.131</w:t>
            </w:r>
          </w:p>
        </w:tc>
        <w:tc>
          <w:tcPr>
            <w:tcW w:w="2127" w:type="dxa"/>
            <w:vAlign w:val="bottom"/>
          </w:tcPr>
          <w:p w14:paraId="614E78D8" w14:textId="50145A5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0.92 (0.70-1.21)</w:t>
            </w:r>
          </w:p>
        </w:tc>
        <w:tc>
          <w:tcPr>
            <w:tcW w:w="850" w:type="dxa"/>
            <w:vAlign w:val="bottom"/>
          </w:tcPr>
          <w:p w14:paraId="1A7EE1EB" w14:textId="37D9E17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0.547</w:t>
            </w:r>
          </w:p>
        </w:tc>
        <w:tc>
          <w:tcPr>
            <w:tcW w:w="1843" w:type="dxa"/>
            <w:vAlign w:val="bottom"/>
          </w:tcPr>
          <w:p w14:paraId="10ADB9FC" w14:textId="6B758B8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1.03 (0.92-1.16)</w:t>
            </w:r>
          </w:p>
        </w:tc>
        <w:tc>
          <w:tcPr>
            <w:tcW w:w="1134" w:type="dxa"/>
            <w:vAlign w:val="bottom"/>
          </w:tcPr>
          <w:p w14:paraId="73C4A234" w14:textId="1776B57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0.591</w:t>
            </w:r>
          </w:p>
        </w:tc>
      </w:tr>
      <w:tr w:rsidR="00A57AE5" w:rsidRPr="00B77637" w14:paraId="3DB18BFA" w14:textId="77777777" w:rsidTr="00B869A1">
        <w:tc>
          <w:tcPr>
            <w:tcW w:w="2694" w:type="dxa"/>
          </w:tcPr>
          <w:p w14:paraId="76B1DBFB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1843" w:type="dxa"/>
            <w:vAlign w:val="bottom"/>
          </w:tcPr>
          <w:p w14:paraId="20511D07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2D35E4C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61D571C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47A0BB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69218A48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6C2DB93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C6E7410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467659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4D5DD8E8" w14:textId="77777777" w:rsidTr="00B869A1">
        <w:tc>
          <w:tcPr>
            <w:tcW w:w="2694" w:type="dxa"/>
          </w:tcPr>
          <w:p w14:paraId="5F53D727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Hinduism</w:t>
            </w:r>
          </w:p>
        </w:tc>
        <w:tc>
          <w:tcPr>
            <w:tcW w:w="1843" w:type="dxa"/>
          </w:tcPr>
          <w:p w14:paraId="2E71CB23" w14:textId="2FD50E91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5E8ABAA1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26A62E" w14:textId="0A959E43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64C1F791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43731C" w14:textId="3CAB7EBA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36A3AF32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84E995" w14:textId="401BDCE9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4601C7E1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61D5A021" w14:textId="77777777" w:rsidTr="00B869A1">
        <w:tc>
          <w:tcPr>
            <w:tcW w:w="2694" w:type="dxa"/>
          </w:tcPr>
          <w:p w14:paraId="245711C7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Islam</w:t>
            </w:r>
          </w:p>
        </w:tc>
        <w:tc>
          <w:tcPr>
            <w:tcW w:w="1843" w:type="dxa"/>
            <w:vAlign w:val="bottom"/>
          </w:tcPr>
          <w:p w14:paraId="3B51BC6F" w14:textId="1B9C9BD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1.20 (1.03-1.40)</w:t>
            </w:r>
          </w:p>
        </w:tc>
        <w:tc>
          <w:tcPr>
            <w:tcW w:w="1134" w:type="dxa"/>
            <w:vAlign w:val="bottom"/>
          </w:tcPr>
          <w:p w14:paraId="49B6D08E" w14:textId="6212F4F9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1842" w:type="dxa"/>
            <w:vAlign w:val="bottom"/>
          </w:tcPr>
          <w:p w14:paraId="056BB673" w14:textId="28E51BB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1.00 (0.79-1.27)</w:t>
            </w:r>
          </w:p>
        </w:tc>
        <w:tc>
          <w:tcPr>
            <w:tcW w:w="1134" w:type="dxa"/>
            <w:vAlign w:val="bottom"/>
          </w:tcPr>
          <w:p w14:paraId="10430B9C" w14:textId="78656890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0.969</w:t>
            </w:r>
          </w:p>
        </w:tc>
        <w:tc>
          <w:tcPr>
            <w:tcW w:w="2127" w:type="dxa"/>
            <w:vAlign w:val="bottom"/>
          </w:tcPr>
          <w:p w14:paraId="77210B21" w14:textId="1A29800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1.11 (0.83-1.49)</w:t>
            </w:r>
          </w:p>
        </w:tc>
        <w:tc>
          <w:tcPr>
            <w:tcW w:w="850" w:type="dxa"/>
            <w:vAlign w:val="bottom"/>
          </w:tcPr>
          <w:p w14:paraId="49B4D850" w14:textId="4520AFC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0.466</w:t>
            </w:r>
          </w:p>
        </w:tc>
        <w:tc>
          <w:tcPr>
            <w:tcW w:w="1843" w:type="dxa"/>
            <w:vAlign w:val="bottom"/>
          </w:tcPr>
          <w:p w14:paraId="39DB617C" w14:textId="07F6B23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1.13 (1.01-1.28)</w:t>
            </w:r>
          </w:p>
        </w:tc>
        <w:tc>
          <w:tcPr>
            <w:tcW w:w="1134" w:type="dxa"/>
            <w:vAlign w:val="bottom"/>
          </w:tcPr>
          <w:p w14:paraId="3037A585" w14:textId="1E1F73B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0.040</w:t>
            </w:r>
          </w:p>
        </w:tc>
      </w:tr>
      <w:tr w:rsidR="00A57AE5" w:rsidRPr="00B77637" w14:paraId="3844E4B4" w14:textId="77777777" w:rsidTr="00B869A1">
        <w:tc>
          <w:tcPr>
            <w:tcW w:w="2694" w:type="dxa"/>
          </w:tcPr>
          <w:p w14:paraId="5B6CF066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Christianity</w:t>
            </w:r>
          </w:p>
        </w:tc>
        <w:tc>
          <w:tcPr>
            <w:tcW w:w="1843" w:type="dxa"/>
            <w:vAlign w:val="bottom"/>
          </w:tcPr>
          <w:p w14:paraId="7D4F4DCC" w14:textId="0C4CCFF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0.92 (0.70-1.22)</w:t>
            </w:r>
          </w:p>
        </w:tc>
        <w:tc>
          <w:tcPr>
            <w:tcW w:w="1134" w:type="dxa"/>
            <w:vAlign w:val="bottom"/>
          </w:tcPr>
          <w:p w14:paraId="666875A8" w14:textId="79D2486F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0.576</w:t>
            </w:r>
          </w:p>
        </w:tc>
        <w:tc>
          <w:tcPr>
            <w:tcW w:w="1842" w:type="dxa"/>
            <w:vAlign w:val="bottom"/>
          </w:tcPr>
          <w:p w14:paraId="50769342" w14:textId="65694CC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0.48 (0.30-0.79)</w:t>
            </w:r>
          </w:p>
        </w:tc>
        <w:tc>
          <w:tcPr>
            <w:tcW w:w="1134" w:type="dxa"/>
            <w:vAlign w:val="bottom"/>
          </w:tcPr>
          <w:p w14:paraId="6FFC3406" w14:textId="13B360DD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2127" w:type="dxa"/>
            <w:vAlign w:val="bottom"/>
          </w:tcPr>
          <w:p w14:paraId="3964BD58" w14:textId="12046A7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0.40 (0.21-0.77)</w:t>
            </w:r>
          </w:p>
        </w:tc>
        <w:tc>
          <w:tcPr>
            <w:tcW w:w="850" w:type="dxa"/>
            <w:vAlign w:val="bottom"/>
          </w:tcPr>
          <w:p w14:paraId="68C0B9D9" w14:textId="4E74424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1843" w:type="dxa"/>
            <w:vAlign w:val="bottom"/>
          </w:tcPr>
          <w:p w14:paraId="44A6B4B7" w14:textId="37A82DB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0.70 (0.56-0.88)</w:t>
            </w:r>
          </w:p>
        </w:tc>
        <w:tc>
          <w:tcPr>
            <w:tcW w:w="1134" w:type="dxa"/>
            <w:vAlign w:val="bottom"/>
          </w:tcPr>
          <w:p w14:paraId="4A6FA620" w14:textId="49EEC2A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0.002</w:t>
            </w:r>
          </w:p>
        </w:tc>
      </w:tr>
      <w:tr w:rsidR="00A57AE5" w:rsidRPr="00B77637" w14:paraId="72C487D7" w14:textId="77777777" w:rsidTr="00B869A1">
        <w:tc>
          <w:tcPr>
            <w:tcW w:w="2694" w:type="dxa"/>
          </w:tcPr>
          <w:p w14:paraId="4606A761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1843" w:type="dxa"/>
            <w:vAlign w:val="bottom"/>
          </w:tcPr>
          <w:p w14:paraId="085013DA" w14:textId="1331BC2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1.07 (0.80-1.44)</w:t>
            </w:r>
          </w:p>
        </w:tc>
        <w:tc>
          <w:tcPr>
            <w:tcW w:w="1134" w:type="dxa"/>
            <w:vAlign w:val="bottom"/>
          </w:tcPr>
          <w:p w14:paraId="03163CFC" w14:textId="760B879E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0.651</w:t>
            </w:r>
          </w:p>
        </w:tc>
        <w:tc>
          <w:tcPr>
            <w:tcW w:w="1842" w:type="dxa"/>
            <w:vAlign w:val="bottom"/>
          </w:tcPr>
          <w:p w14:paraId="072E3829" w14:textId="6397A75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0.89 (0.57-1.38)</w:t>
            </w:r>
          </w:p>
        </w:tc>
        <w:tc>
          <w:tcPr>
            <w:tcW w:w="1134" w:type="dxa"/>
            <w:vAlign w:val="bottom"/>
          </w:tcPr>
          <w:p w14:paraId="132D419C" w14:textId="4BFBC97D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0.598</w:t>
            </w:r>
          </w:p>
        </w:tc>
        <w:tc>
          <w:tcPr>
            <w:tcW w:w="2127" w:type="dxa"/>
            <w:vAlign w:val="bottom"/>
          </w:tcPr>
          <w:p w14:paraId="4A3AB76F" w14:textId="5D1F4D5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0.83 (0.47-1.47)</w:t>
            </w:r>
          </w:p>
        </w:tc>
        <w:tc>
          <w:tcPr>
            <w:tcW w:w="850" w:type="dxa"/>
            <w:vAlign w:val="bottom"/>
          </w:tcPr>
          <w:p w14:paraId="499BE9A3" w14:textId="14E81C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0.523</w:t>
            </w:r>
          </w:p>
        </w:tc>
        <w:tc>
          <w:tcPr>
            <w:tcW w:w="1843" w:type="dxa"/>
            <w:vAlign w:val="bottom"/>
          </w:tcPr>
          <w:p w14:paraId="7D5EFF4F" w14:textId="67AFA16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0.98 (0.78-1.22)</w:t>
            </w:r>
          </w:p>
        </w:tc>
        <w:tc>
          <w:tcPr>
            <w:tcW w:w="1134" w:type="dxa"/>
            <w:vAlign w:val="bottom"/>
          </w:tcPr>
          <w:p w14:paraId="40756585" w14:textId="57D06AA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0.827</w:t>
            </w:r>
          </w:p>
        </w:tc>
      </w:tr>
      <w:tr w:rsidR="00A57AE5" w:rsidRPr="00B77637" w14:paraId="751951B4" w14:textId="77777777" w:rsidTr="00B869A1">
        <w:tc>
          <w:tcPr>
            <w:tcW w:w="2694" w:type="dxa"/>
          </w:tcPr>
          <w:p w14:paraId="789C2BDA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Economic group</w:t>
            </w:r>
          </w:p>
        </w:tc>
        <w:tc>
          <w:tcPr>
            <w:tcW w:w="1843" w:type="dxa"/>
            <w:vAlign w:val="bottom"/>
          </w:tcPr>
          <w:p w14:paraId="1A4B4801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51600F0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482EE854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A93C2F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21AC7A5E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0DF37CB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E6C6A2C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031E48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2F11A2EC" w14:textId="77777777" w:rsidTr="00B869A1">
        <w:tc>
          <w:tcPr>
            <w:tcW w:w="2694" w:type="dxa"/>
          </w:tcPr>
          <w:p w14:paraId="676062D8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Poorest</w:t>
            </w:r>
          </w:p>
        </w:tc>
        <w:tc>
          <w:tcPr>
            <w:tcW w:w="1843" w:type="dxa"/>
          </w:tcPr>
          <w:p w14:paraId="77BCED6E" w14:textId="335EB0BC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25ED838F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DCBC53" w14:textId="156D972E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6631788B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EA55C6" w14:textId="2798CABD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42E94846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8679E1" w14:textId="719847E8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63FE550C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3512FB13" w14:textId="77777777" w:rsidTr="00B869A1">
        <w:tc>
          <w:tcPr>
            <w:tcW w:w="2694" w:type="dxa"/>
          </w:tcPr>
          <w:p w14:paraId="52A41159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Poorer</w:t>
            </w:r>
          </w:p>
        </w:tc>
        <w:tc>
          <w:tcPr>
            <w:tcW w:w="1843" w:type="dxa"/>
            <w:vAlign w:val="bottom"/>
          </w:tcPr>
          <w:p w14:paraId="7B3A6675" w14:textId="52AEEB5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1.01 (0.87-1.17)</w:t>
            </w:r>
          </w:p>
        </w:tc>
        <w:tc>
          <w:tcPr>
            <w:tcW w:w="1134" w:type="dxa"/>
            <w:vAlign w:val="bottom"/>
          </w:tcPr>
          <w:p w14:paraId="0A79A2A0" w14:textId="1B878103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0.913</w:t>
            </w:r>
          </w:p>
        </w:tc>
        <w:tc>
          <w:tcPr>
            <w:tcW w:w="1842" w:type="dxa"/>
            <w:vAlign w:val="bottom"/>
          </w:tcPr>
          <w:p w14:paraId="77607B02" w14:textId="284D803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1.11 (0.90-1.37)</w:t>
            </w:r>
          </w:p>
        </w:tc>
        <w:tc>
          <w:tcPr>
            <w:tcW w:w="1134" w:type="dxa"/>
            <w:vAlign w:val="bottom"/>
          </w:tcPr>
          <w:p w14:paraId="4B5C0658" w14:textId="403CF39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0.309</w:t>
            </w:r>
          </w:p>
        </w:tc>
        <w:tc>
          <w:tcPr>
            <w:tcW w:w="2127" w:type="dxa"/>
            <w:vAlign w:val="bottom"/>
          </w:tcPr>
          <w:p w14:paraId="246C394F" w14:textId="2BA66F6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0.68 (0.51-0.91)</w:t>
            </w:r>
          </w:p>
        </w:tc>
        <w:tc>
          <w:tcPr>
            <w:tcW w:w="850" w:type="dxa"/>
            <w:vAlign w:val="bottom"/>
          </w:tcPr>
          <w:p w14:paraId="66DF4F48" w14:textId="2B0CABD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843" w:type="dxa"/>
            <w:vAlign w:val="bottom"/>
          </w:tcPr>
          <w:p w14:paraId="1FF17737" w14:textId="7A0B74C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0.98 (0.87-1.09)</w:t>
            </w:r>
          </w:p>
        </w:tc>
        <w:tc>
          <w:tcPr>
            <w:tcW w:w="1134" w:type="dxa"/>
            <w:vAlign w:val="bottom"/>
          </w:tcPr>
          <w:p w14:paraId="0D774EB4" w14:textId="248D07D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0.672</w:t>
            </w:r>
          </w:p>
        </w:tc>
      </w:tr>
      <w:tr w:rsidR="00A57AE5" w:rsidRPr="00B77637" w14:paraId="261C0941" w14:textId="77777777" w:rsidTr="00B869A1">
        <w:tc>
          <w:tcPr>
            <w:tcW w:w="2694" w:type="dxa"/>
          </w:tcPr>
          <w:p w14:paraId="3436DDC5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Middle</w:t>
            </w:r>
          </w:p>
        </w:tc>
        <w:tc>
          <w:tcPr>
            <w:tcW w:w="1843" w:type="dxa"/>
            <w:vAlign w:val="bottom"/>
          </w:tcPr>
          <w:p w14:paraId="37E6AE8D" w14:textId="386D151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 (0.74-1.03)</w:t>
            </w:r>
          </w:p>
        </w:tc>
        <w:tc>
          <w:tcPr>
            <w:tcW w:w="1134" w:type="dxa"/>
            <w:vAlign w:val="bottom"/>
          </w:tcPr>
          <w:p w14:paraId="27C324DA" w14:textId="4BCF4516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0.113</w:t>
            </w:r>
          </w:p>
        </w:tc>
        <w:tc>
          <w:tcPr>
            <w:tcW w:w="1842" w:type="dxa"/>
            <w:vAlign w:val="bottom"/>
          </w:tcPr>
          <w:p w14:paraId="04697992" w14:textId="7D5A668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0.92 (0.72-1.17)</w:t>
            </w:r>
          </w:p>
        </w:tc>
        <w:tc>
          <w:tcPr>
            <w:tcW w:w="1134" w:type="dxa"/>
            <w:vAlign w:val="bottom"/>
          </w:tcPr>
          <w:p w14:paraId="5D697642" w14:textId="101C7ED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0.483</w:t>
            </w:r>
          </w:p>
        </w:tc>
        <w:tc>
          <w:tcPr>
            <w:tcW w:w="2127" w:type="dxa"/>
            <w:vAlign w:val="bottom"/>
          </w:tcPr>
          <w:p w14:paraId="31EA9FDD" w14:textId="202946C0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0.80 (0.59-1.08)</w:t>
            </w:r>
          </w:p>
        </w:tc>
        <w:tc>
          <w:tcPr>
            <w:tcW w:w="850" w:type="dxa"/>
            <w:vAlign w:val="bottom"/>
          </w:tcPr>
          <w:p w14:paraId="1103AB9E" w14:textId="6A8BFFF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0.146</w:t>
            </w:r>
          </w:p>
        </w:tc>
        <w:tc>
          <w:tcPr>
            <w:tcW w:w="1843" w:type="dxa"/>
            <w:vAlign w:val="bottom"/>
          </w:tcPr>
          <w:p w14:paraId="54DB8711" w14:textId="5172601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 (0.77-0.99)</w:t>
            </w:r>
          </w:p>
        </w:tc>
        <w:tc>
          <w:tcPr>
            <w:tcW w:w="1134" w:type="dxa"/>
            <w:vAlign w:val="bottom"/>
          </w:tcPr>
          <w:p w14:paraId="04D979A3" w14:textId="2BDDAA9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0.030</w:t>
            </w:r>
          </w:p>
        </w:tc>
      </w:tr>
      <w:tr w:rsidR="00A57AE5" w:rsidRPr="00B77637" w14:paraId="61FC78D9" w14:textId="77777777" w:rsidTr="00B869A1">
        <w:tc>
          <w:tcPr>
            <w:tcW w:w="2694" w:type="dxa"/>
          </w:tcPr>
          <w:p w14:paraId="1C9BCE71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Richer</w:t>
            </w:r>
          </w:p>
        </w:tc>
        <w:tc>
          <w:tcPr>
            <w:tcW w:w="1843" w:type="dxa"/>
            <w:vAlign w:val="bottom"/>
          </w:tcPr>
          <w:p w14:paraId="204B9800" w14:textId="699A312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0.69 (0.57-0.85)</w:t>
            </w:r>
          </w:p>
        </w:tc>
        <w:tc>
          <w:tcPr>
            <w:tcW w:w="1134" w:type="dxa"/>
            <w:vAlign w:val="bottom"/>
          </w:tcPr>
          <w:p w14:paraId="0F12EE67" w14:textId="5B5BE4E1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2" w:type="dxa"/>
            <w:vAlign w:val="bottom"/>
          </w:tcPr>
          <w:p w14:paraId="645093F2" w14:textId="303A0B3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0.73 (0.54-0.98)</w:t>
            </w:r>
          </w:p>
        </w:tc>
        <w:tc>
          <w:tcPr>
            <w:tcW w:w="1134" w:type="dxa"/>
            <w:vAlign w:val="bottom"/>
          </w:tcPr>
          <w:p w14:paraId="0248A367" w14:textId="3DCE11E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0.036</w:t>
            </w:r>
          </w:p>
        </w:tc>
        <w:tc>
          <w:tcPr>
            <w:tcW w:w="2127" w:type="dxa"/>
            <w:vAlign w:val="bottom"/>
          </w:tcPr>
          <w:p w14:paraId="37B15CE4" w14:textId="17E7031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0.61 (0.42-0.89)</w:t>
            </w:r>
          </w:p>
        </w:tc>
        <w:tc>
          <w:tcPr>
            <w:tcW w:w="850" w:type="dxa"/>
            <w:vAlign w:val="bottom"/>
          </w:tcPr>
          <w:p w14:paraId="2A4572B2" w14:textId="146D6B5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1843" w:type="dxa"/>
            <w:vAlign w:val="bottom"/>
          </w:tcPr>
          <w:p w14:paraId="454DD54E" w14:textId="71E691A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0.69 (0.59-0.80)</w:t>
            </w:r>
          </w:p>
        </w:tc>
        <w:tc>
          <w:tcPr>
            <w:tcW w:w="1134" w:type="dxa"/>
            <w:vAlign w:val="bottom"/>
          </w:tcPr>
          <w:p w14:paraId="55FCE57B" w14:textId="356EF7A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4BEE0B1C" w14:textId="77777777" w:rsidTr="00B869A1">
        <w:tc>
          <w:tcPr>
            <w:tcW w:w="2694" w:type="dxa"/>
          </w:tcPr>
          <w:p w14:paraId="2DB4FC84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Richest</w:t>
            </w:r>
          </w:p>
        </w:tc>
        <w:tc>
          <w:tcPr>
            <w:tcW w:w="1843" w:type="dxa"/>
            <w:vAlign w:val="bottom"/>
          </w:tcPr>
          <w:p w14:paraId="13482C12" w14:textId="6F686B6B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0.53 (0.41-0.68)</w:t>
            </w:r>
          </w:p>
        </w:tc>
        <w:tc>
          <w:tcPr>
            <w:tcW w:w="1134" w:type="dxa"/>
            <w:vAlign w:val="bottom"/>
          </w:tcPr>
          <w:p w14:paraId="52CF7964" w14:textId="13EDE65A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2" w:type="dxa"/>
            <w:vAlign w:val="bottom"/>
          </w:tcPr>
          <w:p w14:paraId="7C70DCC6" w14:textId="2591B69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0.75 (0.53-1.06)</w:t>
            </w:r>
          </w:p>
        </w:tc>
        <w:tc>
          <w:tcPr>
            <w:tcW w:w="1134" w:type="dxa"/>
            <w:vAlign w:val="bottom"/>
          </w:tcPr>
          <w:p w14:paraId="10D283E8" w14:textId="6216995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0.104</w:t>
            </w:r>
          </w:p>
        </w:tc>
        <w:tc>
          <w:tcPr>
            <w:tcW w:w="2127" w:type="dxa"/>
            <w:vAlign w:val="bottom"/>
          </w:tcPr>
          <w:p w14:paraId="771B0503" w14:textId="44BB72A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0.77 (0.50-1.18)</w:t>
            </w:r>
          </w:p>
        </w:tc>
        <w:tc>
          <w:tcPr>
            <w:tcW w:w="850" w:type="dxa"/>
            <w:vAlign w:val="bottom"/>
          </w:tcPr>
          <w:p w14:paraId="629C4AF5" w14:textId="662A0AD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0.232</w:t>
            </w:r>
          </w:p>
        </w:tc>
        <w:tc>
          <w:tcPr>
            <w:tcW w:w="1843" w:type="dxa"/>
            <w:vAlign w:val="bottom"/>
          </w:tcPr>
          <w:p w14:paraId="20F49769" w14:textId="7D20AEA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0.62 (0.51-0.74)</w:t>
            </w:r>
          </w:p>
        </w:tc>
        <w:tc>
          <w:tcPr>
            <w:tcW w:w="1134" w:type="dxa"/>
            <w:vAlign w:val="bottom"/>
          </w:tcPr>
          <w:p w14:paraId="62615B07" w14:textId="69D8C10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66137D77" w14:textId="77777777" w:rsidTr="00B869A1">
        <w:tc>
          <w:tcPr>
            <w:tcW w:w="2694" w:type="dxa"/>
          </w:tcPr>
          <w:p w14:paraId="062D1CC6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State of residence</w:t>
            </w:r>
          </w:p>
        </w:tc>
        <w:tc>
          <w:tcPr>
            <w:tcW w:w="1843" w:type="dxa"/>
            <w:vAlign w:val="bottom"/>
          </w:tcPr>
          <w:p w14:paraId="0BB5851D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DC07151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6AC80AB6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74FE39A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6EDB4B9B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DF07024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C0B1894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0BAB737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758DC24A" w14:textId="77777777" w:rsidTr="00B869A1">
        <w:tc>
          <w:tcPr>
            <w:tcW w:w="2694" w:type="dxa"/>
          </w:tcPr>
          <w:p w14:paraId="14C118D2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 xml:space="preserve">Non-high focus </w:t>
            </w:r>
          </w:p>
        </w:tc>
        <w:tc>
          <w:tcPr>
            <w:tcW w:w="1843" w:type="dxa"/>
          </w:tcPr>
          <w:p w14:paraId="4EE1FAEB" w14:textId="28AAD58D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4E63DFEA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91E5FA" w14:textId="1806952D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40309D15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0712BC" w14:textId="75EDDCD3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3E66838C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D1761C" w14:textId="3B717E9C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67AD11B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5439C1D0" w14:textId="77777777" w:rsidTr="00B869A1">
        <w:tc>
          <w:tcPr>
            <w:tcW w:w="2694" w:type="dxa"/>
          </w:tcPr>
          <w:p w14:paraId="5A639A26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High Focus</w:t>
            </w:r>
          </w:p>
        </w:tc>
        <w:tc>
          <w:tcPr>
            <w:tcW w:w="1843" w:type="dxa"/>
            <w:vAlign w:val="bottom"/>
          </w:tcPr>
          <w:p w14:paraId="3A1D9B04" w14:textId="3CCF474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1.52 (1.32-1.74)</w:t>
            </w:r>
          </w:p>
        </w:tc>
        <w:tc>
          <w:tcPr>
            <w:tcW w:w="1134" w:type="dxa"/>
            <w:vAlign w:val="bottom"/>
          </w:tcPr>
          <w:p w14:paraId="1CD0C1EC" w14:textId="76EF674E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2" w:type="dxa"/>
            <w:vAlign w:val="bottom"/>
          </w:tcPr>
          <w:p w14:paraId="0FAC2991" w14:textId="4F9593A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1.51 (1.24-1.83)</w:t>
            </w:r>
          </w:p>
        </w:tc>
        <w:tc>
          <w:tcPr>
            <w:tcW w:w="1134" w:type="dxa"/>
            <w:vAlign w:val="bottom"/>
          </w:tcPr>
          <w:p w14:paraId="5AC3674E" w14:textId="384E18E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2127" w:type="dxa"/>
            <w:vAlign w:val="bottom"/>
          </w:tcPr>
          <w:p w14:paraId="155F0E0E" w14:textId="413D6FE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1.47 (1.14-1.89)</w:t>
            </w:r>
          </w:p>
        </w:tc>
        <w:tc>
          <w:tcPr>
            <w:tcW w:w="850" w:type="dxa"/>
            <w:vAlign w:val="bottom"/>
          </w:tcPr>
          <w:p w14:paraId="7AAAE614" w14:textId="6CF9F3DC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843" w:type="dxa"/>
            <w:vAlign w:val="bottom"/>
          </w:tcPr>
          <w:p w14:paraId="094999E9" w14:textId="0C12FD7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1.51 (1.37-1.68)</w:t>
            </w:r>
          </w:p>
        </w:tc>
        <w:tc>
          <w:tcPr>
            <w:tcW w:w="1134" w:type="dxa"/>
            <w:vAlign w:val="bottom"/>
          </w:tcPr>
          <w:p w14:paraId="67A230DF" w14:textId="4F919890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6AB52CB7" w14:textId="77777777" w:rsidTr="00B869A1">
        <w:tc>
          <w:tcPr>
            <w:tcW w:w="2694" w:type="dxa"/>
          </w:tcPr>
          <w:p w14:paraId="46CD2A7E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Number of ANC visit</w:t>
            </w:r>
          </w:p>
        </w:tc>
        <w:tc>
          <w:tcPr>
            <w:tcW w:w="1843" w:type="dxa"/>
            <w:vAlign w:val="bottom"/>
          </w:tcPr>
          <w:p w14:paraId="47E40D1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2D846F1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0E263584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ADFB1A3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22AEAC4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2132523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3847C4A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CA11527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57501FCD" w14:textId="77777777" w:rsidTr="00B869A1">
        <w:tc>
          <w:tcPr>
            <w:tcW w:w="2694" w:type="dxa"/>
          </w:tcPr>
          <w:p w14:paraId="4381677C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≥4</w:t>
            </w:r>
          </w:p>
        </w:tc>
        <w:tc>
          <w:tcPr>
            <w:tcW w:w="1843" w:type="dxa"/>
          </w:tcPr>
          <w:p w14:paraId="566BD550" w14:textId="595B11B9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01E35308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F4FBC7" w14:textId="271E285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396BB8AB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984B81" w14:textId="4C0D390E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11958B27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8113D" w14:textId="1F96B53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1D8A223C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57B0A03B" w14:textId="77777777" w:rsidTr="00B869A1">
        <w:tc>
          <w:tcPr>
            <w:tcW w:w="2694" w:type="dxa"/>
          </w:tcPr>
          <w:p w14:paraId="37E0EAAB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&lt;4</w:t>
            </w:r>
          </w:p>
        </w:tc>
        <w:tc>
          <w:tcPr>
            <w:tcW w:w="1843" w:type="dxa"/>
            <w:vAlign w:val="bottom"/>
          </w:tcPr>
          <w:p w14:paraId="4A976AE0" w14:textId="15C3BFC0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1.11 (0.98-1.24)</w:t>
            </w:r>
          </w:p>
        </w:tc>
        <w:tc>
          <w:tcPr>
            <w:tcW w:w="1134" w:type="dxa"/>
            <w:vAlign w:val="bottom"/>
          </w:tcPr>
          <w:p w14:paraId="2DEBFB87" w14:textId="119FDE8D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0.090</w:t>
            </w:r>
          </w:p>
        </w:tc>
        <w:tc>
          <w:tcPr>
            <w:tcW w:w="1842" w:type="dxa"/>
            <w:vAlign w:val="bottom"/>
          </w:tcPr>
          <w:p w14:paraId="511D2FF3" w14:textId="4AFE63F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1.05 (0.89-1.24)</w:t>
            </w:r>
          </w:p>
        </w:tc>
        <w:tc>
          <w:tcPr>
            <w:tcW w:w="1134" w:type="dxa"/>
            <w:vAlign w:val="bottom"/>
          </w:tcPr>
          <w:p w14:paraId="67C5692C" w14:textId="1C4D530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0.588</w:t>
            </w:r>
          </w:p>
        </w:tc>
        <w:tc>
          <w:tcPr>
            <w:tcW w:w="2127" w:type="dxa"/>
            <w:vAlign w:val="bottom"/>
          </w:tcPr>
          <w:p w14:paraId="1B60AC68" w14:textId="3252AAEC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0.98 (0.79-1.21)</w:t>
            </w:r>
          </w:p>
        </w:tc>
        <w:tc>
          <w:tcPr>
            <w:tcW w:w="850" w:type="dxa"/>
            <w:vAlign w:val="bottom"/>
          </w:tcPr>
          <w:p w14:paraId="66C2C914" w14:textId="2873FB9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0.834</w:t>
            </w:r>
          </w:p>
        </w:tc>
        <w:tc>
          <w:tcPr>
            <w:tcW w:w="1843" w:type="dxa"/>
            <w:vAlign w:val="bottom"/>
          </w:tcPr>
          <w:p w14:paraId="59A8E00D" w14:textId="73B2BDD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1.07 (0.98-1.17)</w:t>
            </w:r>
          </w:p>
        </w:tc>
        <w:tc>
          <w:tcPr>
            <w:tcW w:w="1134" w:type="dxa"/>
            <w:vAlign w:val="bottom"/>
          </w:tcPr>
          <w:p w14:paraId="3EA8401E" w14:textId="2B29F08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0.139</w:t>
            </w:r>
          </w:p>
        </w:tc>
      </w:tr>
      <w:tr w:rsidR="00A57AE5" w:rsidRPr="00B77637" w14:paraId="10542A57" w14:textId="77777777" w:rsidTr="00B869A1">
        <w:tc>
          <w:tcPr>
            <w:tcW w:w="2694" w:type="dxa"/>
          </w:tcPr>
          <w:p w14:paraId="2DFFCF67" w14:textId="1C71D8B8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 xml:space="preserve">Received supplementary food from </w:t>
            </w:r>
            <w:r w:rsidRPr="00B77637">
              <w:rPr>
                <w:rFonts w:ascii="Arial" w:hAnsi="Arial" w:cs="Arial"/>
                <w:b/>
                <w:i/>
                <w:sz w:val="20"/>
                <w:szCs w:val="20"/>
              </w:rPr>
              <w:t>Anganwadi</w:t>
            </w:r>
            <w:r w:rsidRPr="00B77637">
              <w:rPr>
                <w:rFonts w:ascii="Arial" w:hAnsi="Arial" w:cs="Arial"/>
                <w:b/>
                <w:sz w:val="20"/>
                <w:szCs w:val="20"/>
              </w:rPr>
              <w:t xml:space="preserve"> centre</w:t>
            </w:r>
          </w:p>
        </w:tc>
        <w:tc>
          <w:tcPr>
            <w:tcW w:w="1843" w:type="dxa"/>
            <w:vAlign w:val="bottom"/>
          </w:tcPr>
          <w:p w14:paraId="49C45F56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D8A3392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09E92CE7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16C4A9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42779226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02E943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5F90F13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EC4008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0509EA4A" w14:textId="77777777" w:rsidTr="00B869A1">
        <w:tc>
          <w:tcPr>
            <w:tcW w:w="2694" w:type="dxa"/>
          </w:tcPr>
          <w:p w14:paraId="07E91099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3" w:type="dxa"/>
          </w:tcPr>
          <w:p w14:paraId="132E8413" w14:textId="3D298ABC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7A8D854D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3FDA69" w14:textId="5D76B650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06AAA85E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09D6CB" w14:textId="0487EA96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00820FE1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7CDF5" w14:textId="02FCEB46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7894F1B7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18D9C418" w14:textId="77777777" w:rsidTr="00B869A1">
        <w:tc>
          <w:tcPr>
            <w:tcW w:w="2694" w:type="dxa"/>
          </w:tcPr>
          <w:p w14:paraId="686DCADC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vAlign w:val="bottom"/>
          </w:tcPr>
          <w:p w14:paraId="570C39AE" w14:textId="7DBC1B0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1.29 (1.15-1.44)</w:t>
            </w:r>
          </w:p>
        </w:tc>
        <w:tc>
          <w:tcPr>
            <w:tcW w:w="1134" w:type="dxa"/>
            <w:vAlign w:val="bottom"/>
          </w:tcPr>
          <w:p w14:paraId="0B0DA74C" w14:textId="34658F05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2" w:type="dxa"/>
            <w:vAlign w:val="bottom"/>
          </w:tcPr>
          <w:p w14:paraId="25D7D558" w14:textId="2E3D108D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1.17 (1.00-1.38)</w:t>
            </w:r>
          </w:p>
        </w:tc>
        <w:tc>
          <w:tcPr>
            <w:tcW w:w="1134" w:type="dxa"/>
            <w:vAlign w:val="bottom"/>
          </w:tcPr>
          <w:p w14:paraId="6420566D" w14:textId="77B0C3DE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0.052</w:t>
            </w:r>
          </w:p>
        </w:tc>
        <w:tc>
          <w:tcPr>
            <w:tcW w:w="2127" w:type="dxa"/>
            <w:vAlign w:val="bottom"/>
          </w:tcPr>
          <w:p w14:paraId="47A07C0C" w14:textId="6D3F335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1.44 (1.17-1.77)</w:t>
            </w:r>
          </w:p>
        </w:tc>
        <w:tc>
          <w:tcPr>
            <w:tcW w:w="850" w:type="dxa"/>
            <w:vAlign w:val="bottom"/>
          </w:tcPr>
          <w:p w14:paraId="72C3BA23" w14:textId="2CA168F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843" w:type="dxa"/>
            <w:vAlign w:val="bottom"/>
          </w:tcPr>
          <w:p w14:paraId="59C8D27D" w14:textId="3BDA7E7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1.28 (1.18-1.39)</w:t>
            </w:r>
          </w:p>
        </w:tc>
        <w:tc>
          <w:tcPr>
            <w:tcW w:w="1134" w:type="dxa"/>
            <w:vAlign w:val="bottom"/>
          </w:tcPr>
          <w:p w14:paraId="083FF655" w14:textId="4831C71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4F95566F" w14:textId="77777777" w:rsidTr="00B869A1">
        <w:tc>
          <w:tcPr>
            <w:tcW w:w="2694" w:type="dxa"/>
          </w:tcPr>
          <w:p w14:paraId="75447C72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Blood sample taken during ANC visit</w:t>
            </w:r>
          </w:p>
        </w:tc>
        <w:tc>
          <w:tcPr>
            <w:tcW w:w="1843" w:type="dxa"/>
            <w:vAlign w:val="bottom"/>
          </w:tcPr>
          <w:p w14:paraId="5F67164D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0CF6F9A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00F92271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0AB0511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6BEE49F8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F98B0F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FC90584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DE54503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6050F6FD" w14:textId="77777777" w:rsidTr="00B869A1">
        <w:tc>
          <w:tcPr>
            <w:tcW w:w="2694" w:type="dxa"/>
          </w:tcPr>
          <w:p w14:paraId="2F21D211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3" w:type="dxa"/>
          </w:tcPr>
          <w:p w14:paraId="3F84A5AD" w14:textId="372C8490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5ED4ACF8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FC9F1B" w14:textId="535702E6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39708FB2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45850B" w14:textId="4743EBBF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3C0DC79F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AFE351" w14:textId="38AF8882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31B0A259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154F3950" w14:textId="77777777" w:rsidTr="00B869A1">
        <w:tc>
          <w:tcPr>
            <w:tcW w:w="2694" w:type="dxa"/>
          </w:tcPr>
          <w:p w14:paraId="1D202CC4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vAlign w:val="bottom"/>
          </w:tcPr>
          <w:p w14:paraId="76622168" w14:textId="41E668AC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 (0.75-1.00)</w:t>
            </w:r>
          </w:p>
        </w:tc>
        <w:tc>
          <w:tcPr>
            <w:tcW w:w="1134" w:type="dxa"/>
            <w:vAlign w:val="bottom"/>
          </w:tcPr>
          <w:p w14:paraId="2DA89A8E" w14:textId="3F4A589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0.054</w:t>
            </w:r>
          </w:p>
        </w:tc>
        <w:tc>
          <w:tcPr>
            <w:tcW w:w="1842" w:type="dxa"/>
            <w:vAlign w:val="bottom"/>
          </w:tcPr>
          <w:p w14:paraId="383DF228" w14:textId="4C17171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0.83 (0.67-1.03)</w:t>
            </w:r>
          </w:p>
        </w:tc>
        <w:tc>
          <w:tcPr>
            <w:tcW w:w="1134" w:type="dxa"/>
            <w:vAlign w:val="bottom"/>
          </w:tcPr>
          <w:p w14:paraId="3B7FC7B1" w14:textId="2CDD5F3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0.093</w:t>
            </w:r>
          </w:p>
        </w:tc>
        <w:tc>
          <w:tcPr>
            <w:tcW w:w="2127" w:type="dxa"/>
            <w:vAlign w:val="bottom"/>
          </w:tcPr>
          <w:p w14:paraId="301C9F01" w14:textId="13B7E47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0.87 (0.66-1.14)</w:t>
            </w:r>
          </w:p>
        </w:tc>
        <w:tc>
          <w:tcPr>
            <w:tcW w:w="850" w:type="dxa"/>
            <w:vAlign w:val="bottom"/>
          </w:tcPr>
          <w:p w14:paraId="550CAAB3" w14:textId="10C385AA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0.302</w:t>
            </w:r>
          </w:p>
        </w:tc>
        <w:tc>
          <w:tcPr>
            <w:tcW w:w="1843" w:type="dxa"/>
            <w:vAlign w:val="bottom"/>
          </w:tcPr>
          <w:p w14:paraId="61FD7DDA" w14:textId="4114C42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0.85 (0.76-0.96)</w:t>
            </w:r>
          </w:p>
        </w:tc>
        <w:tc>
          <w:tcPr>
            <w:tcW w:w="1134" w:type="dxa"/>
            <w:vAlign w:val="bottom"/>
          </w:tcPr>
          <w:p w14:paraId="54D1F274" w14:textId="54B71A90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0.006</w:t>
            </w:r>
          </w:p>
        </w:tc>
      </w:tr>
      <w:tr w:rsidR="00A57AE5" w:rsidRPr="00B77637" w14:paraId="7F551646" w14:textId="77777777" w:rsidTr="00B869A1">
        <w:tc>
          <w:tcPr>
            <w:tcW w:w="2694" w:type="dxa"/>
          </w:tcPr>
          <w:p w14:paraId="1B567E7E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Institutional delivery</w:t>
            </w:r>
          </w:p>
        </w:tc>
        <w:tc>
          <w:tcPr>
            <w:tcW w:w="1843" w:type="dxa"/>
            <w:vAlign w:val="bottom"/>
          </w:tcPr>
          <w:p w14:paraId="603F65BD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B2EE5D0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51335AD1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A2FE050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59BD357A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AB9700C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70C575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F7ED242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59F6155A" w14:textId="77777777" w:rsidTr="00B869A1">
        <w:tc>
          <w:tcPr>
            <w:tcW w:w="2694" w:type="dxa"/>
          </w:tcPr>
          <w:p w14:paraId="7E4475A2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3" w:type="dxa"/>
          </w:tcPr>
          <w:p w14:paraId="2361D1F2" w14:textId="223564FC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7AC001C2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106F4E" w14:textId="4399971E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188AD8AF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A760C8" w14:textId="37EB9098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2D389CC4" w14:textId="77777777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E2E94F" w14:textId="0F82D7D6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6F1D814B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012F7511" w14:textId="77777777" w:rsidTr="00B869A1">
        <w:tc>
          <w:tcPr>
            <w:tcW w:w="2694" w:type="dxa"/>
          </w:tcPr>
          <w:p w14:paraId="509E0851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vAlign w:val="bottom"/>
          </w:tcPr>
          <w:p w14:paraId="59B1F779" w14:textId="756FE000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1.11 (0.97-1.27)</w:t>
            </w:r>
          </w:p>
        </w:tc>
        <w:tc>
          <w:tcPr>
            <w:tcW w:w="1134" w:type="dxa"/>
            <w:vAlign w:val="bottom"/>
          </w:tcPr>
          <w:p w14:paraId="1B6FB3F4" w14:textId="5FF152A4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0.128</w:t>
            </w:r>
          </w:p>
        </w:tc>
        <w:tc>
          <w:tcPr>
            <w:tcW w:w="1842" w:type="dxa"/>
            <w:vAlign w:val="bottom"/>
          </w:tcPr>
          <w:p w14:paraId="275746B3" w14:textId="76473C3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0.99 (0.81-1.22)</w:t>
            </w:r>
          </w:p>
        </w:tc>
        <w:tc>
          <w:tcPr>
            <w:tcW w:w="1134" w:type="dxa"/>
            <w:vAlign w:val="bottom"/>
          </w:tcPr>
          <w:p w14:paraId="5A3FF733" w14:textId="25DD7CB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0.953</w:t>
            </w:r>
          </w:p>
        </w:tc>
        <w:tc>
          <w:tcPr>
            <w:tcW w:w="2127" w:type="dxa"/>
            <w:vAlign w:val="bottom"/>
          </w:tcPr>
          <w:p w14:paraId="62FB45E1" w14:textId="6316D5C8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1.10 (0.85-1.41)</w:t>
            </w:r>
          </w:p>
        </w:tc>
        <w:tc>
          <w:tcPr>
            <w:tcW w:w="850" w:type="dxa"/>
            <w:vAlign w:val="bottom"/>
          </w:tcPr>
          <w:p w14:paraId="5CB4A739" w14:textId="7E144D3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0.474</w:t>
            </w:r>
          </w:p>
        </w:tc>
        <w:tc>
          <w:tcPr>
            <w:tcW w:w="1843" w:type="dxa"/>
            <w:vAlign w:val="bottom"/>
          </w:tcPr>
          <w:p w14:paraId="1980116C" w14:textId="299EF832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1.08 (0.97-1.20)</w:t>
            </w:r>
          </w:p>
        </w:tc>
        <w:tc>
          <w:tcPr>
            <w:tcW w:w="1134" w:type="dxa"/>
            <w:vAlign w:val="bottom"/>
          </w:tcPr>
          <w:p w14:paraId="61291C4C" w14:textId="52A46CA1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0.155</w:t>
            </w:r>
          </w:p>
        </w:tc>
      </w:tr>
      <w:tr w:rsidR="00A57AE5" w:rsidRPr="00B77637" w14:paraId="6211E808" w14:textId="77777777" w:rsidTr="00B869A1">
        <w:tc>
          <w:tcPr>
            <w:tcW w:w="2694" w:type="dxa"/>
          </w:tcPr>
          <w:p w14:paraId="14AABE68" w14:textId="77777777" w:rsidR="00A57AE5" w:rsidRPr="00B77637" w:rsidRDefault="00A57AE5" w:rsidP="00A57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637">
              <w:rPr>
                <w:rFonts w:ascii="Arial" w:hAnsi="Arial" w:cs="Arial"/>
                <w:b/>
                <w:sz w:val="20"/>
                <w:szCs w:val="20"/>
              </w:rPr>
              <w:t>BMI of mother</w:t>
            </w:r>
          </w:p>
        </w:tc>
        <w:tc>
          <w:tcPr>
            <w:tcW w:w="1843" w:type="dxa"/>
            <w:vAlign w:val="bottom"/>
          </w:tcPr>
          <w:p w14:paraId="75575C38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379BDC7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60724D0A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C0258FE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211CD261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9BF9F5D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751A19A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1B18397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5903336E" w14:textId="77777777" w:rsidTr="00B869A1">
        <w:tc>
          <w:tcPr>
            <w:tcW w:w="2694" w:type="dxa"/>
          </w:tcPr>
          <w:p w14:paraId="63FF733D" w14:textId="4C5F16BE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Optimum</w:t>
            </w:r>
          </w:p>
        </w:tc>
        <w:tc>
          <w:tcPr>
            <w:tcW w:w="1843" w:type="dxa"/>
          </w:tcPr>
          <w:p w14:paraId="59F4E06C" w14:textId="47FC341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22527357" w14:textId="77777777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1F9DDB" w14:textId="3D0672FD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67F7BECF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600CC1" w14:textId="6BE25473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850" w:type="dxa"/>
            <w:vAlign w:val="bottom"/>
          </w:tcPr>
          <w:p w14:paraId="4DD5FDC3" w14:textId="77777777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74FDC7" w14:textId="08E84DDC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1.00 (referent)</w:t>
            </w:r>
          </w:p>
        </w:tc>
        <w:tc>
          <w:tcPr>
            <w:tcW w:w="1134" w:type="dxa"/>
            <w:vAlign w:val="bottom"/>
          </w:tcPr>
          <w:p w14:paraId="14389044" w14:textId="584D3AB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57AE5" w:rsidRPr="00B77637" w14:paraId="781FF874" w14:textId="77777777" w:rsidTr="00B869A1">
        <w:tc>
          <w:tcPr>
            <w:tcW w:w="2694" w:type="dxa"/>
            <w:vAlign w:val="bottom"/>
          </w:tcPr>
          <w:p w14:paraId="6AD8DBAC" w14:textId="36B9898B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Underweight</w:t>
            </w:r>
          </w:p>
        </w:tc>
        <w:tc>
          <w:tcPr>
            <w:tcW w:w="1843" w:type="dxa"/>
            <w:vAlign w:val="bottom"/>
          </w:tcPr>
          <w:p w14:paraId="1C705816" w14:textId="31685B3C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0.80 (0.70-0.91)</w:t>
            </w:r>
          </w:p>
        </w:tc>
        <w:tc>
          <w:tcPr>
            <w:tcW w:w="1134" w:type="dxa"/>
            <w:vAlign w:val="bottom"/>
          </w:tcPr>
          <w:p w14:paraId="1CF00E8C" w14:textId="0B80DBB3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842" w:type="dxa"/>
            <w:vAlign w:val="bottom"/>
          </w:tcPr>
          <w:p w14:paraId="406AE06F" w14:textId="3B762D13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0.80 (0.67-0.96)</w:t>
            </w:r>
          </w:p>
        </w:tc>
        <w:tc>
          <w:tcPr>
            <w:tcW w:w="1134" w:type="dxa"/>
            <w:vAlign w:val="bottom"/>
          </w:tcPr>
          <w:p w14:paraId="5F30D86A" w14:textId="3FAC1196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2127" w:type="dxa"/>
            <w:vAlign w:val="bottom"/>
          </w:tcPr>
          <w:p w14:paraId="6FEB4F65" w14:textId="64CE9F29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0.90 (0.71-1.16)</w:t>
            </w:r>
          </w:p>
        </w:tc>
        <w:tc>
          <w:tcPr>
            <w:tcW w:w="850" w:type="dxa"/>
            <w:vAlign w:val="bottom"/>
          </w:tcPr>
          <w:p w14:paraId="3151BD52" w14:textId="65BCCA93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0.421</w:t>
            </w:r>
          </w:p>
        </w:tc>
        <w:tc>
          <w:tcPr>
            <w:tcW w:w="1843" w:type="dxa"/>
            <w:vAlign w:val="bottom"/>
          </w:tcPr>
          <w:p w14:paraId="27D8AE5C" w14:textId="52FF9D94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0.81 (0.73-0.90)</w:t>
            </w:r>
          </w:p>
        </w:tc>
        <w:tc>
          <w:tcPr>
            <w:tcW w:w="1134" w:type="dxa"/>
            <w:vAlign w:val="bottom"/>
          </w:tcPr>
          <w:p w14:paraId="3EA5C268" w14:textId="334D1A7F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</w:tr>
      <w:tr w:rsidR="00A57AE5" w:rsidRPr="00B77637" w14:paraId="68AA8E31" w14:textId="77777777" w:rsidTr="00B869A1">
        <w:tc>
          <w:tcPr>
            <w:tcW w:w="2694" w:type="dxa"/>
          </w:tcPr>
          <w:p w14:paraId="7D8B70D3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Overweight and obesity</w:t>
            </w:r>
          </w:p>
        </w:tc>
        <w:tc>
          <w:tcPr>
            <w:tcW w:w="1843" w:type="dxa"/>
            <w:vAlign w:val="bottom"/>
          </w:tcPr>
          <w:p w14:paraId="69744410" w14:textId="69791FC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1.26 (1.11-1.44)</w:t>
            </w:r>
          </w:p>
        </w:tc>
        <w:tc>
          <w:tcPr>
            <w:tcW w:w="1134" w:type="dxa"/>
            <w:vAlign w:val="bottom"/>
          </w:tcPr>
          <w:p w14:paraId="2C640BEE" w14:textId="66C495D1" w:rsidR="00A57AE5" w:rsidRPr="00B77637" w:rsidRDefault="00A57AE5" w:rsidP="00A57A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&lt;0.001</w:t>
            </w:r>
          </w:p>
        </w:tc>
        <w:tc>
          <w:tcPr>
            <w:tcW w:w="1842" w:type="dxa"/>
            <w:vAlign w:val="bottom"/>
          </w:tcPr>
          <w:p w14:paraId="152A7571" w14:textId="472B7F9C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0.92 (0.76-1.12)</w:t>
            </w:r>
          </w:p>
        </w:tc>
        <w:tc>
          <w:tcPr>
            <w:tcW w:w="1134" w:type="dxa"/>
            <w:vAlign w:val="bottom"/>
          </w:tcPr>
          <w:p w14:paraId="18E82A93" w14:textId="6ACB4E8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0.405</w:t>
            </w:r>
          </w:p>
        </w:tc>
        <w:tc>
          <w:tcPr>
            <w:tcW w:w="2127" w:type="dxa"/>
            <w:vAlign w:val="bottom"/>
          </w:tcPr>
          <w:p w14:paraId="1DB5F790" w14:textId="16B44BB6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1.37 (1.08-1.74)</w:t>
            </w:r>
          </w:p>
        </w:tc>
        <w:tc>
          <w:tcPr>
            <w:tcW w:w="850" w:type="dxa"/>
            <w:vAlign w:val="bottom"/>
          </w:tcPr>
          <w:p w14:paraId="68E6FE97" w14:textId="1DC94495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1843" w:type="dxa"/>
            <w:vAlign w:val="bottom"/>
          </w:tcPr>
          <w:p w14:paraId="00C1D84D" w14:textId="2FFE4AE9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1.18 (1.07-1.30)</w:t>
            </w:r>
          </w:p>
        </w:tc>
        <w:tc>
          <w:tcPr>
            <w:tcW w:w="1134" w:type="dxa"/>
            <w:vAlign w:val="bottom"/>
          </w:tcPr>
          <w:p w14:paraId="2793B59A" w14:textId="498C9F24" w:rsidR="00A57AE5" w:rsidRPr="00B77637" w:rsidRDefault="00A57AE5" w:rsidP="00A57A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A57AE5" w:rsidRPr="00B77637" w14:paraId="6FEB227D" w14:textId="77777777" w:rsidTr="00B869A1">
        <w:tc>
          <w:tcPr>
            <w:tcW w:w="2694" w:type="dxa"/>
            <w:tcBorders>
              <w:bottom w:val="single" w:sz="4" w:space="0" w:color="auto"/>
            </w:tcBorders>
          </w:tcPr>
          <w:p w14:paraId="045D32FE" w14:textId="77777777" w:rsidR="00A57AE5" w:rsidRPr="00B77637" w:rsidRDefault="00A57AE5" w:rsidP="00A57AE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79DAF2" w14:textId="77777777" w:rsidR="00A57AE5" w:rsidRPr="00B77637" w:rsidRDefault="00A57AE5" w:rsidP="00A5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D130E3" w14:textId="77777777" w:rsidR="00A57AE5" w:rsidRPr="00B77637" w:rsidRDefault="00A57AE5" w:rsidP="00A5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4D2611" w14:textId="77777777" w:rsidR="00A57AE5" w:rsidRPr="00B77637" w:rsidRDefault="00A57AE5" w:rsidP="00A5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BA3D74" w14:textId="77777777" w:rsidR="00A57AE5" w:rsidRPr="00B77637" w:rsidRDefault="00A57AE5" w:rsidP="00A5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D47EE8" w14:textId="77777777" w:rsidR="00A57AE5" w:rsidRPr="00B77637" w:rsidRDefault="00A57AE5" w:rsidP="00A5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15562F" w14:textId="77777777" w:rsidR="00A57AE5" w:rsidRPr="00B77637" w:rsidRDefault="00A57AE5" w:rsidP="00A5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9822FD" w14:textId="77777777" w:rsidR="00A57AE5" w:rsidRPr="00B77637" w:rsidRDefault="00A57AE5" w:rsidP="00A5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B831C8C" w14:textId="77777777" w:rsidR="00A57AE5" w:rsidRPr="00B77637" w:rsidRDefault="00A57AE5" w:rsidP="00A57A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7AE5" w:rsidRPr="00B77637" w14:paraId="66925BB2" w14:textId="77777777" w:rsidTr="00B869A1">
        <w:tc>
          <w:tcPr>
            <w:tcW w:w="14601" w:type="dxa"/>
            <w:gridSpan w:val="9"/>
            <w:tcBorders>
              <w:top w:val="single" w:sz="4" w:space="0" w:color="auto"/>
            </w:tcBorders>
          </w:tcPr>
          <w:p w14:paraId="21E3A0E0" w14:textId="77777777" w:rsidR="00A57AE5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AF45C8" w14:textId="308CBAB6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637">
              <w:rPr>
                <w:rFonts w:ascii="Arial" w:hAnsi="Arial" w:cs="Arial"/>
                <w:sz w:val="20"/>
                <w:szCs w:val="20"/>
              </w:rPr>
              <w:t>ANC: Antenatal Care, BMI: Body Mass Index, CI: Confidence Interval, OR: Odds Ratio, p: level of significance</w:t>
            </w:r>
          </w:p>
          <w:p w14:paraId="41DA1632" w14:textId="72F39BDC" w:rsidR="00A57AE5" w:rsidRPr="00B77637" w:rsidRDefault="00A57AE5" w:rsidP="00A57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D75A3" w14:textId="77777777" w:rsidR="00621E7A" w:rsidRPr="00B77637" w:rsidRDefault="00621E7A" w:rsidP="00BF216D">
      <w:pPr>
        <w:rPr>
          <w:rFonts w:ascii="Arial" w:hAnsi="Arial" w:cs="Arial"/>
          <w:sz w:val="20"/>
          <w:szCs w:val="20"/>
        </w:rPr>
        <w:sectPr w:rsidR="00621E7A" w:rsidRPr="00B77637" w:rsidSect="008C463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7D4AC36" w14:textId="3C21D449" w:rsidR="008C463B" w:rsidRPr="00B77637" w:rsidRDefault="005E2F49" w:rsidP="00BF216D">
      <w:pPr>
        <w:rPr>
          <w:rFonts w:ascii="Arial" w:hAnsi="Arial" w:cs="Arial"/>
          <w:sz w:val="20"/>
          <w:szCs w:val="20"/>
        </w:rPr>
      </w:pPr>
      <w:r w:rsidRPr="00B77637">
        <w:rPr>
          <w:rFonts w:ascii="Arial" w:hAnsi="Arial" w:cs="Arial"/>
          <w:noProof/>
        </w:rPr>
        <w:lastRenderedPageBreak/>
        <w:drawing>
          <wp:inline distT="0" distB="0" distL="0" distR="0" wp14:anchorId="2C6DFF7E" wp14:editId="4812ECDB">
            <wp:extent cx="5731510" cy="4133850"/>
            <wp:effectExtent l="0" t="0" r="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75"/>
                    <a:stretch/>
                  </pic:blipFill>
                  <pic:spPr bwMode="auto">
                    <a:xfrm>
                      <a:off x="0" y="0"/>
                      <a:ext cx="573151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26013" w14:textId="5C9C9690" w:rsidR="00621E7A" w:rsidRPr="00B77637" w:rsidRDefault="00621E7A" w:rsidP="00517376">
      <w:pPr>
        <w:jc w:val="both"/>
        <w:rPr>
          <w:rFonts w:ascii="Arial" w:hAnsi="Arial" w:cs="Arial"/>
          <w:sz w:val="20"/>
          <w:szCs w:val="20"/>
        </w:rPr>
      </w:pPr>
    </w:p>
    <w:p w14:paraId="2D211170" w14:textId="7E206663" w:rsidR="004E482E" w:rsidRPr="004E482E" w:rsidRDefault="005E2F49" w:rsidP="004E48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482E">
        <w:rPr>
          <w:rFonts w:ascii="Arial" w:hAnsi="Arial" w:cs="Arial"/>
          <w:b/>
          <w:bCs/>
          <w:sz w:val="20"/>
          <w:szCs w:val="20"/>
        </w:rPr>
        <w:t>Figure S1</w:t>
      </w:r>
      <w:r w:rsidRPr="004E482E">
        <w:rPr>
          <w:rFonts w:ascii="Arial" w:hAnsi="Arial" w:cs="Arial"/>
          <w:sz w:val="20"/>
          <w:szCs w:val="20"/>
        </w:rPr>
        <w:t xml:space="preserve">. </w:t>
      </w:r>
      <w:r w:rsidR="00834AF6" w:rsidRPr="004E482E">
        <w:rPr>
          <w:rFonts w:ascii="Arial" w:hAnsi="Arial" w:cs="Arial"/>
          <w:sz w:val="20"/>
          <w:szCs w:val="20"/>
        </w:rPr>
        <w:t xml:space="preserve">Directed Acyclic Graph </w:t>
      </w:r>
      <w:r w:rsidR="004427CF" w:rsidRPr="004E482E">
        <w:rPr>
          <w:rFonts w:ascii="Arial" w:hAnsi="Arial" w:cs="Arial"/>
          <w:sz w:val="20"/>
          <w:szCs w:val="20"/>
        </w:rPr>
        <w:t xml:space="preserve">(DAG) </w:t>
      </w:r>
      <w:r w:rsidR="00834AF6" w:rsidRPr="004E482E">
        <w:rPr>
          <w:rFonts w:ascii="Arial" w:hAnsi="Arial" w:cs="Arial"/>
          <w:sz w:val="20"/>
          <w:szCs w:val="20"/>
        </w:rPr>
        <w:t xml:space="preserve">showing the </w:t>
      </w:r>
      <w:r w:rsidR="004427CF" w:rsidRPr="004E482E">
        <w:rPr>
          <w:rFonts w:ascii="Arial" w:hAnsi="Arial" w:cs="Arial"/>
          <w:sz w:val="20"/>
          <w:szCs w:val="20"/>
        </w:rPr>
        <w:t>causal pathways between exposure (IFA</w:t>
      </w:r>
      <w:r w:rsidR="004E3346" w:rsidRPr="004E482E">
        <w:rPr>
          <w:rFonts w:ascii="Arial" w:hAnsi="Arial" w:cs="Arial"/>
          <w:sz w:val="20"/>
          <w:szCs w:val="20"/>
        </w:rPr>
        <w:t xml:space="preserve"> or iron-and-folic-acid tablet/ syrup</w:t>
      </w:r>
      <w:r w:rsidR="004427CF" w:rsidRPr="004E482E">
        <w:rPr>
          <w:rFonts w:ascii="Arial" w:hAnsi="Arial" w:cs="Arial"/>
          <w:sz w:val="20"/>
          <w:szCs w:val="20"/>
        </w:rPr>
        <w:t xml:space="preserve"> </w:t>
      </w:r>
      <w:r w:rsidR="00773252" w:rsidRPr="004E482E">
        <w:rPr>
          <w:rFonts w:ascii="Arial" w:hAnsi="Arial" w:cs="Arial"/>
          <w:sz w:val="20"/>
          <w:szCs w:val="20"/>
        </w:rPr>
        <w:t>intake</w:t>
      </w:r>
      <w:r w:rsidR="001927F8" w:rsidRPr="004E482E">
        <w:rPr>
          <w:rFonts w:ascii="Arial" w:hAnsi="Arial" w:cs="Arial"/>
          <w:sz w:val="20"/>
          <w:szCs w:val="20"/>
        </w:rPr>
        <w:t xml:space="preserve"> during pregnancy</w:t>
      </w:r>
      <w:r w:rsidR="004427CF" w:rsidRPr="004E482E">
        <w:rPr>
          <w:rFonts w:ascii="Arial" w:hAnsi="Arial" w:cs="Arial"/>
          <w:sz w:val="20"/>
          <w:szCs w:val="20"/>
        </w:rPr>
        <w:t>) and outcome (birthweight) variable</w:t>
      </w:r>
      <w:r w:rsidR="007D409F" w:rsidRPr="004E482E">
        <w:rPr>
          <w:rFonts w:ascii="Arial" w:hAnsi="Arial" w:cs="Arial"/>
          <w:sz w:val="20"/>
          <w:szCs w:val="20"/>
        </w:rPr>
        <w:t xml:space="preserve">. </w:t>
      </w:r>
    </w:p>
    <w:p w14:paraId="01D2F448" w14:textId="4C59D3D9" w:rsidR="00330D35" w:rsidRPr="004E482E" w:rsidRDefault="00330D35" w:rsidP="004E48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482E">
        <w:rPr>
          <w:rFonts w:ascii="Arial" w:hAnsi="Arial" w:cs="Arial"/>
          <w:sz w:val="20"/>
          <w:szCs w:val="20"/>
        </w:rPr>
        <w:t xml:space="preserve">Sources of birthweight data, a potential confounder for the causal relationship between IFA intake and birthweight, is not shown separately. </w:t>
      </w:r>
    </w:p>
    <w:p w14:paraId="4D2E47DA" w14:textId="66CD6876" w:rsidR="008846C3" w:rsidRPr="004E482E" w:rsidRDefault="008846C3" w:rsidP="004E48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6C81005" w14:textId="77777777" w:rsidR="00B96F6D" w:rsidRPr="004E482E" w:rsidRDefault="00B96F6D" w:rsidP="004E48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482E">
        <w:rPr>
          <w:rFonts w:ascii="Arial" w:hAnsi="Arial" w:cs="Arial"/>
          <w:sz w:val="20"/>
          <w:szCs w:val="20"/>
        </w:rPr>
        <w:t>ANC: antenatal care, BMI: Body Mass Index, IUGR: intrauterine growth restriction.</w:t>
      </w:r>
    </w:p>
    <w:p w14:paraId="712D6D53" w14:textId="77777777" w:rsidR="00B96F6D" w:rsidRPr="004E482E" w:rsidRDefault="00B96F6D" w:rsidP="004E48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1BFAAE" w14:textId="33B2D500" w:rsidR="008846C3" w:rsidRDefault="008846C3" w:rsidP="004E482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82E">
        <w:rPr>
          <w:rFonts w:ascii="Arial" w:hAnsi="Arial" w:cs="Arial"/>
          <w:b/>
          <w:bCs/>
          <w:sz w:val="20"/>
          <w:szCs w:val="20"/>
        </w:rPr>
        <w:t>Legend</w:t>
      </w:r>
    </w:p>
    <w:p w14:paraId="08EB3D23" w14:textId="24DC3C0D" w:rsidR="004E482E" w:rsidRDefault="00652BBF" w:rsidP="00F771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E68A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i1025" type="#_x0000_t75" style="width:15.75pt;height:12pt;visibility:visible;mso-wrap-style:square" o:bullet="t">
            <v:imagedata r:id="rId9" o:title=""/>
          </v:shape>
        </w:pict>
      </w:r>
      <w:r w:rsidR="007D409F" w:rsidRPr="004E482E">
        <w:rPr>
          <w:rFonts w:ascii="Arial" w:hAnsi="Arial" w:cs="Arial"/>
          <w:sz w:val="20"/>
          <w:szCs w:val="20"/>
        </w:rPr>
        <w:t>exposure</w:t>
      </w:r>
      <w:r w:rsidR="00517376" w:rsidRPr="004E482E">
        <w:rPr>
          <w:rFonts w:ascii="Arial" w:hAnsi="Arial" w:cs="Arial"/>
          <w:sz w:val="20"/>
          <w:szCs w:val="20"/>
        </w:rPr>
        <w:t xml:space="preserve">, </w:t>
      </w:r>
      <w:r w:rsidR="007D409F" w:rsidRPr="004E482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01A110" wp14:editId="5F5439E9">
            <wp:extent cx="200025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utc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09F" w:rsidRPr="004E482E">
        <w:rPr>
          <w:rFonts w:ascii="Arial" w:hAnsi="Arial" w:cs="Arial"/>
          <w:sz w:val="20"/>
          <w:szCs w:val="20"/>
        </w:rPr>
        <w:t>outcome</w:t>
      </w:r>
      <w:r w:rsidR="00517376" w:rsidRPr="004E482E">
        <w:rPr>
          <w:rFonts w:ascii="Arial" w:hAnsi="Arial" w:cs="Arial"/>
          <w:sz w:val="20"/>
          <w:szCs w:val="20"/>
        </w:rPr>
        <w:t xml:space="preserve">, </w:t>
      </w:r>
      <w:r w:rsidR="007D409F" w:rsidRPr="004E482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66F3B7" wp14:editId="5CC80EA4">
            <wp:extent cx="200025" cy="15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rn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09F" w:rsidRPr="004E482E">
        <w:rPr>
          <w:rFonts w:ascii="Arial" w:hAnsi="Arial" w:cs="Arial"/>
          <w:sz w:val="20"/>
          <w:szCs w:val="20"/>
        </w:rPr>
        <w:t>ancestor of outcome</w:t>
      </w:r>
      <w:r w:rsidR="00517376" w:rsidRPr="004E482E">
        <w:rPr>
          <w:rFonts w:ascii="Arial" w:hAnsi="Arial" w:cs="Arial"/>
          <w:sz w:val="20"/>
          <w:szCs w:val="20"/>
        </w:rPr>
        <w:t xml:space="preserve">, </w:t>
      </w:r>
      <w:r w:rsidR="007D409F" w:rsidRPr="004E482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A07DE3" wp14:editId="41955C60">
            <wp:extent cx="200025" cy="152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n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09F" w:rsidRPr="004E482E">
        <w:rPr>
          <w:rFonts w:ascii="Arial" w:hAnsi="Arial" w:cs="Arial"/>
          <w:sz w:val="20"/>
          <w:szCs w:val="20"/>
        </w:rPr>
        <w:t xml:space="preserve">ancestor of exposure </w:t>
      </w:r>
      <w:r w:rsidR="007D409F" w:rsidRPr="004E482E">
        <w:rPr>
          <w:rStyle w:val="Emphasis"/>
          <w:rFonts w:ascii="Arial" w:eastAsiaTheme="minorEastAsia" w:hAnsi="Arial" w:cs="Arial"/>
          <w:sz w:val="20"/>
          <w:szCs w:val="20"/>
        </w:rPr>
        <w:t>and</w:t>
      </w:r>
      <w:r w:rsidR="007D409F" w:rsidRPr="004E482E">
        <w:rPr>
          <w:rFonts w:ascii="Arial" w:hAnsi="Arial" w:cs="Arial"/>
          <w:sz w:val="20"/>
          <w:szCs w:val="20"/>
        </w:rPr>
        <w:t xml:space="preserve"> outcome</w:t>
      </w:r>
      <w:r w:rsidR="00517376" w:rsidRPr="004E482E">
        <w:rPr>
          <w:rFonts w:ascii="Arial" w:hAnsi="Arial" w:cs="Arial"/>
          <w:sz w:val="20"/>
          <w:szCs w:val="20"/>
        </w:rPr>
        <w:t>,</w:t>
      </w:r>
    </w:p>
    <w:p w14:paraId="2FF891BF" w14:textId="77777777" w:rsidR="00F77102" w:rsidRPr="004E482E" w:rsidRDefault="00F77102" w:rsidP="00F771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6108B9D" w14:textId="4591E42C" w:rsidR="007D409F" w:rsidRPr="004E482E" w:rsidRDefault="00517376" w:rsidP="00F771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482E">
        <w:rPr>
          <w:rFonts w:ascii="Arial" w:hAnsi="Arial" w:cs="Arial"/>
          <w:sz w:val="20"/>
          <w:szCs w:val="20"/>
        </w:rPr>
        <w:t xml:space="preserve"> </w:t>
      </w:r>
      <w:r w:rsidR="007D409F" w:rsidRPr="004E482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BDD6C8" wp14:editId="2742D6DB">
            <wp:extent cx="200025" cy="15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atentno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09F" w:rsidRPr="004E482E">
        <w:rPr>
          <w:rFonts w:ascii="Arial" w:hAnsi="Arial" w:cs="Arial"/>
          <w:sz w:val="20"/>
          <w:szCs w:val="20"/>
        </w:rPr>
        <w:t>unobserved (latent)</w:t>
      </w:r>
      <w:r w:rsidRPr="004E482E">
        <w:rPr>
          <w:rFonts w:ascii="Arial" w:hAnsi="Arial" w:cs="Arial"/>
          <w:sz w:val="20"/>
          <w:szCs w:val="20"/>
        </w:rPr>
        <w:t xml:space="preserve">, </w:t>
      </w:r>
      <w:r w:rsidR="007D409F" w:rsidRPr="004E482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165EA1" wp14:editId="209A44B0">
            <wp:extent cx="190500" cy="1428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ausalpat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09F" w:rsidRPr="004E482E">
        <w:rPr>
          <w:rFonts w:ascii="Arial" w:hAnsi="Arial" w:cs="Arial"/>
          <w:sz w:val="20"/>
          <w:szCs w:val="20"/>
        </w:rPr>
        <w:t>causal path</w:t>
      </w:r>
      <w:r w:rsidRPr="004E482E">
        <w:rPr>
          <w:rFonts w:ascii="Arial" w:hAnsi="Arial" w:cs="Arial"/>
          <w:sz w:val="20"/>
          <w:szCs w:val="20"/>
        </w:rPr>
        <w:t xml:space="preserve">, </w:t>
      </w:r>
      <w:r w:rsidR="007D409F" w:rsidRPr="004E482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392B45" wp14:editId="39503729">
            <wp:extent cx="190500" cy="1428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iasingpat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09F" w:rsidRPr="004E482E">
        <w:rPr>
          <w:rFonts w:ascii="Arial" w:hAnsi="Arial" w:cs="Arial"/>
          <w:sz w:val="20"/>
          <w:szCs w:val="20"/>
        </w:rPr>
        <w:t xml:space="preserve">biasing path </w:t>
      </w:r>
    </w:p>
    <w:p w14:paraId="5D6B5B64" w14:textId="77777777" w:rsidR="00F83F2C" w:rsidRPr="004E482E" w:rsidRDefault="00F83F2C" w:rsidP="004E48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B280FBE" w14:textId="4BAD9649" w:rsidR="00330D35" w:rsidRPr="004E482E" w:rsidRDefault="00330D35" w:rsidP="004E48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482E">
        <w:rPr>
          <w:rFonts w:ascii="Arial" w:hAnsi="Arial" w:cs="Arial"/>
          <w:sz w:val="20"/>
          <w:szCs w:val="20"/>
        </w:rPr>
        <w:t xml:space="preserve">Figure was developed using online browser - </w:t>
      </w:r>
      <w:hyperlink r:id="rId16" w:history="1">
        <w:r w:rsidRPr="004E482E">
          <w:rPr>
            <w:rStyle w:val="Hyperlink"/>
            <w:rFonts w:ascii="Arial" w:hAnsi="Arial" w:cs="Arial"/>
            <w:sz w:val="20"/>
            <w:szCs w:val="20"/>
          </w:rPr>
          <w:t>http://www.dagitty.net/</w:t>
        </w:r>
      </w:hyperlink>
      <w:r w:rsidRPr="004E482E">
        <w:rPr>
          <w:rFonts w:ascii="Arial" w:hAnsi="Arial" w:cs="Arial"/>
          <w:sz w:val="20"/>
          <w:szCs w:val="20"/>
        </w:rPr>
        <w:t xml:space="preserve"> </w:t>
      </w:r>
    </w:p>
    <w:p w14:paraId="1039889D" w14:textId="0A3AA9EF" w:rsidR="008F767F" w:rsidRPr="004E482E" w:rsidRDefault="008F767F" w:rsidP="004E48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95E076" w14:textId="2AC5E23B" w:rsidR="008F767F" w:rsidRPr="004E482E" w:rsidRDefault="008F767F" w:rsidP="004E482E">
      <w:pPr>
        <w:spacing w:after="0" w:line="276" w:lineRule="auto"/>
        <w:jc w:val="both"/>
        <w:rPr>
          <w:rFonts w:ascii="Arial" w:hAnsi="Arial" w:cs="Arial"/>
          <w:color w:val="833C0B" w:themeColor="accent2" w:themeShade="80"/>
          <w:sz w:val="20"/>
          <w:szCs w:val="20"/>
        </w:rPr>
      </w:pPr>
      <w:r w:rsidRPr="004E482E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Note</w:t>
      </w:r>
      <w:r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: </w:t>
      </w:r>
      <w:r w:rsidR="002E4127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A separate DAG </w:t>
      </w:r>
      <w:r w:rsidR="00A97B1D" w:rsidRPr="004E482E">
        <w:rPr>
          <w:rFonts w:ascii="Arial" w:hAnsi="Arial" w:cs="Arial"/>
          <w:color w:val="833C0B" w:themeColor="accent2" w:themeShade="80"/>
          <w:sz w:val="20"/>
          <w:szCs w:val="20"/>
        </w:rPr>
        <w:t>on</w:t>
      </w:r>
      <w:r w:rsidR="002E4127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 the causal pathways between IFA intake</w:t>
      </w:r>
      <w:r w:rsidR="00A515A3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 (exposure)</w:t>
      </w:r>
      <w:r w:rsidR="002E4127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 and neonatal mortality </w:t>
      </w:r>
      <w:r w:rsidR="00A515A3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(outcome) </w:t>
      </w:r>
      <w:r w:rsidR="003E15E4" w:rsidRPr="004E482E">
        <w:rPr>
          <w:rFonts w:ascii="Arial" w:hAnsi="Arial" w:cs="Arial"/>
          <w:color w:val="833C0B" w:themeColor="accent2" w:themeShade="80"/>
          <w:sz w:val="20"/>
          <w:szCs w:val="20"/>
        </w:rPr>
        <w:t>is</w:t>
      </w:r>
      <w:r w:rsidR="002E4127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 not </w:t>
      </w:r>
      <w:r w:rsidR="00113B3C" w:rsidRPr="004E482E">
        <w:rPr>
          <w:rFonts w:ascii="Arial" w:hAnsi="Arial" w:cs="Arial"/>
          <w:color w:val="833C0B" w:themeColor="accent2" w:themeShade="80"/>
          <w:sz w:val="20"/>
          <w:szCs w:val="20"/>
        </w:rPr>
        <w:t>shown separately</w:t>
      </w:r>
      <w:r w:rsidR="00024742" w:rsidRPr="004E482E">
        <w:rPr>
          <w:rFonts w:ascii="Arial" w:hAnsi="Arial" w:cs="Arial"/>
          <w:color w:val="833C0B" w:themeColor="accent2" w:themeShade="80"/>
          <w:sz w:val="20"/>
          <w:szCs w:val="20"/>
        </w:rPr>
        <w:t>,</w:t>
      </w:r>
      <w:r w:rsidR="002E4127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 as </w:t>
      </w:r>
      <w:r w:rsidR="003E15E4" w:rsidRPr="004E482E">
        <w:rPr>
          <w:rFonts w:ascii="Arial" w:hAnsi="Arial" w:cs="Arial"/>
          <w:color w:val="833C0B" w:themeColor="accent2" w:themeShade="80"/>
          <w:sz w:val="20"/>
          <w:szCs w:val="20"/>
        </w:rPr>
        <w:t>it</w:t>
      </w:r>
      <w:r w:rsidR="00343BD9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 is </w:t>
      </w:r>
      <w:proofErr w:type="gramStart"/>
      <w:r w:rsidR="00343BD9" w:rsidRPr="004E482E">
        <w:rPr>
          <w:rFonts w:ascii="Arial" w:hAnsi="Arial" w:cs="Arial"/>
          <w:color w:val="833C0B" w:themeColor="accent2" w:themeShade="80"/>
          <w:sz w:val="20"/>
          <w:szCs w:val="20"/>
        </w:rPr>
        <w:t>similar to</w:t>
      </w:r>
      <w:proofErr w:type="gramEnd"/>
      <w:r w:rsidR="00343BD9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 Figure S1, </w:t>
      </w:r>
      <w:r w:rsidR="002E4127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except </w:t>
      </w:r>
      <w:r w:rsidR="003E15E4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that </w:t>
      </w:r>
      <w:r w:rsidR="002E4127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sex of the child </w:t>
      </w:r>
      <w:r w:rsidR="00937F94" w:rsidRPr="004E482E">
        <w:rPr>
          <w:rFonts w:ascii="Arial" w:hAnsi="Arial" w:cs="Arial"/>
          <w:color w:val="833C0B" w:themeColor="accent2" w:themeShade="80"/>
          <w:sz w:val="20"/>
          <w:szCs w:val="20"/>
        </w:rPr>
        <w:t>was identifie</w:t>
      </w:r>
      <w:r w:rsidR="00343BD9" w:rsidRPr="004E482E">
        <w:rPr>
          <w:rFonts w:ascii="Arial" w:hAnsi="Arial" w:cs="Arial"/>
          <w:color w:val="833C0B" w:themeColor="accent2" w:themeShade="80"/>
          <w:sz w:val="20"/>
          <w:szCs w:val="20"/>
        </w:rPr>
        <w:t>d</w:t>
      </w:r>
      <w:r w:rsidR="00937F94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 as</w:t>
      </w:r>
      <w:r w:rsidR="002E4127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 an additional </w:t>
      </w:r>
      <w:r w:rsidR="00A515A3" w:rsidRPr="004E482E">
        <w:rPr>
          <w:rFonts w:ascii="Arial" w:hAnsi="Arial" w:cs="Arial"/>
          <w:color w:val="833C0B" w:themeColor="accent2" w:themeShade="80"/>
          <w:sz w:val="20"/>
          <w:szCs w:val="20"/>
        </w:rPr>
        <w:t xml:space="preserve">confounder for the causal relationship between IFA intake and neonatal mortality. </w:t>
      </w:r>
    </w:p>
    <w:p w14:paraId="34C4C43C" w14:textId="77777777" w:rsidR="008F767F" w:rsidRPr="004E482E" w:rsidRDefault="008F767F" w:rsidP="004E48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8F767F" w:rsidRPr="004E482E" w:rsidSect="00621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5634" w14:textId="77777777" w:rsidR="00F75250" w:rsidRDefault="00F75250" w:rsidP="00AF5014">
      <w:pPr>
        <w:spacing w:after="0" w:line="240" w:lineRule="auto"/>
      </w:pPr>
      <w:r>
        <w:separator/>
      </w:r>
    </w:p>
  </w:endnote>
  <w:endnote w:type="continuationSeparator" w:id="0">
    <w:p w14:paraId="7854CB52" w14:textId="77777777" w:rsidR="00F75250" w:rsidRDefault="00F75250" w:rsidP="00AF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72766516"/>
      <w:docPartObj>
        <w:docPartGallery w:val="Page Numbers (Bottom of Page)"/>
        <w:docPartUnique/>
      </w:docPartObj>
    </w:sdtPr>
    <w:sdtEndPr/>
    <w:sdtContent>
      <w:p w14:paraId="36CA9074" w14:textId="77777777" w:rsidR="00AF5014" w:rsidRPr="007B1ACC" w:rsidRDefault="00895DE8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B1ACC">
          <w:rPr>
            <w:rFonts w:ascii="Arial" w:hAnsi="Arial" w:cs="Arial"/>
            <w:sz w:val="20"/>
            <w:szCs w:val="20"/>
          </w:rPr>
          <w:fldChar w:fldCharType="begin"/>
        </w:r>
        <w:r w:rsidRPr="007B1AC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B1ACC">
          <w:rPr>
            <w:rFonts w:ascii="Arial" w:hAnsi="Arial" w:cs="Arial"/>
            <w:sz w:val="20"/>
            <w:szCs w:val="20"/>
          </w:rPr>
          <w:fldChar w:fldCharType="separate"/>
        </w:r>
        <w:r w:rsidR="009D78C0" w:rsidRPr="007B1ACC">
          <w:rPr>
            <w:rFonts w:ascii="Arial" w:hAnsi="Arial" w:cs="Arial"/>
            <w:noProof/>
            <w:sz w:val="20"/>
            <w:szCs w:val="20"/>
          </w:rPr>
          <w:t>16</w:t>
        </w:r>
        <w:r w:rsidRPr="007B1AC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414889C" w14:textId="77777777" w:rsidR="00AF5014" w:rsidRPr="007B1ACC" w:rsidRDefault="00AF501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5102" w14:textId="77777777" w:rsidR="00F75250" w:rsidRDefault="00F75250" w:rsidP="00AF5014">
      <w:pPr>
        <w:spacing w:after="0" w:line="240" w:lineRule="auto"/>
      </w:pPr>
      <w:r>
        <w:separator/>
      </w:r>
    </w:p>
  </w:footnote>
  <w:footnote w:type="continuationSeparator" w:id="0">
    <w:p w14:paraId="0775D001" w14:textId="77777777" w:rsidR="00F75250" w:rsidRDefault="00F75250" w:rsidP="00AF5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F04"/>
    <w:rsid w:val="000038CC"/>
    <w:rsid w:val="0000390C"/>
    <w:rsid w:val="00006522"/>
    <w:rsid w:val="00013A13"/>
    <w:rsid w:val="00014213"/>
    <w:rsid w:val="00024742"/>
    <w:rsid w:val="000254B0"/>
    <w:rsid w:val="00044089"/>
    <w:rsid w:val="00047FC4"/>
    <w:rsid w:val="00067557"/>
    <w:rsid w:val="000708C7"/>
    <w:rsid w:val="000712B6"/>
    <w:rsid w:val="000839F8"/>
    <w:rsid w:val="00084A5B"/>
    <w:rsid w:val="000A2A0B"/>
    <w:rsid w:val="000A4C5E"/>
    <w:rsid w:val="000D0E32"/>
    <w:rsid w:val="000D2508"/>
    <w:rsid w:val="000E06CB"/>
    <w:rsid w:val="000F4398"/>
    <w:rsid w:val="000F77F1"/>
    <w:rsid w:val="001105B5"/>
    <w:rsid w:val="0011131E"/>
    <w:rsid w:val="0011173B"/>
    <w:rsid w:val="00113B3C"/>
    <w:rsid w:val="00117CB4"/>
    <w:rsid w:val="00121716"/>
    <w:rsid w:val="00121842"/>
    <w:rsid w:val="00123D79"/>
    <w:rsid w:val="001415F0"/>
    <w:rsid w:val="00147B4A"/>
    <w:rsid w:val="00170F2B"/>
    <w:rsid w:val="001742B1"/>
    <w:rsid w:val="001832CF"/>
    <w:rsid w:val="00185404"/>
    <w:rsid w:val="00185726"/>
    <w:rsid w:val="001927F8"/>
    <w:rsid w:val="0019787E"/>
    <w:rsid w:val="001A0893"/>
    <w:rsid w:val="001A2687"/>
    <w:rsid w:val="001B330F"/>
    <w:rsid w:val="001B49FF"/>
    <w:rsid w:val="001C6D93"/>
    <w:rsid w:val="001C6F63"/>
    <w:rsid w:val="001C7376"/>
    <w:rsid w:val="001E11D8"/>
    <w:rsid w:val="001E2920"/>
    <w:rsid w:val="001E3636"/>
    <w:rsid w:val="002013A3"/>
    <w:rsid w:val="00203B2E"/>
    <w:rsid w:val="00212A0E"/>
    <w:rsid w:val="002228BE"/>
    <w:rsid w:val="002263AF"/>
    <w:rsid w:val="00240021"/>
    <w:rsid w:val="002406A8"/>
    <w:rsid w:val="00246871"/>
    <w:rsid w:val="00253F7D"/>
    <w:rsid w:val="0028443A"/>
    <w:rsid w:val="00290B1C"/>
    <w:rsid w:val="00294EAE"/>
    <w:rsid w:val="002A06FB"/>
    <w:rsid w:val="002B18FA"/>
    <w:rsid w:val="002B1D8C"/>
    <w:rsid w:val="002C0354"/>
    <w:rsid w:val="002C183F"/>
    <w:rsid w:val="002C3D4D"/>
    <w:rsid w:val="002D2544"/>
    <w:rsid w:val="002D4FAB"/>
    <w:rsid w:val="002E4127"/>
    <w:rsid w:val="002F4567"/>
    <w:rsid w:val="00310937"/>
    <w:rsid w:val="0031662F"/>
    <w:rsid w:val="00326B51"/>
    <w:rsid w:val="00326D31"/>
    <w:rsid w:val="0032743B"/>
    <w:rsid w:val="00327EB4"/>
    <w:rsid w:val="00330D35"/>
    <w:rsid w:val="003371B5"/>
    <w:rsid w:val="00343BD9"/>
    <w:rsid w:val="00347E0B"/>
    <w:rsid w:val="003505B5"/>
    <w:rsid w:val="00363438"/>
    <w:rsid w:val="00372ABD"/>
    <w:rsid w:val="00372B3E"/>
    <w:rsid w:val="00373FEA"/>
    <w:rsid w:val="0038108A"/>
    <w:rsid w:val="003840E3"/>
    <w:rsid w:val="0038507B"/>
    <w:rsid w:val="00385272"/>
    <w:rsid w:val="0038682E"/>
    <w:rsid w:val="00386D33"/>
    <w:rsid w:val="0039059B"/>
    <w:rsid w:val="003A6B21"/>
    <w:rsid w:val="003B0C3B"/>
    <w:rsid w:val="003C098C"/>
    <w:rsid w:val="003C1F1A"/>
    <w:rsid w:val="003E15E4"/>
    <w:rsid w:val="003E775D"/>
    <w:rsid w:val="003F147B"/>
    <w:rsid w:val="0040638D"/>
    <w:rsid w:val="00411CD3"/>
    <w:rsid w:val="004322E1"/>
    <w:rsid w:val="004427CF"/>
    <w:rsid w:val="00453852"/>
    <w:rsid w:val="004617D5"/>
    <w:rsid w:val="004623C2"/>
    <w:rsid w:val="0046639E"/>
    <w:rsid w:val="00476F18"/>
    <w:rsid w:val="00484679"/>
    <w:rsid w:val="004864E7"/>
    <w:rsid w:val="004A054B"/>
    <w:rsid w:val="004A23FA"/>
    <w:rsid w:val="004A686B"/>
    <w:rsid w:val="004A7F17"/>
    <w:rsid w:val="004B48CA"/>
    <w:rsid w:val="004B7890"/>
    <w:rsid w:val="004C710E"/>
    <w:rsid w:val="004D0160"/>
    <w:rsid w:val="004D7BED"/>
    <w:rsid w:val="004E3346"/>
    <w:rsid w:val="004E482E"/>
    <w:rsid w:val="004E6373"/>
    <w:rsid w:val="004F0C97"/>
    <w:rsid w:val="00500377"/>
    <w:rsid w:val="00503116"/>
    <w:rsid w:val="005047F6"/>
    <w:rsid w:val="00504C7A"/>
    <w:rsid w:val="00506062"/>
    <w:rsid w:val="00510B2D"/>
    <w:rsid w:val="00517376"/>
    <w:rsid w:val="00520D4D"/>
    <w:rsid w:val="00536712"/>
    <w:rsid w:val="00542BB9"/>
    <w:rsid w:val="00561E21"/>
    <w:rsid w:val="00563CB8"/>
    <w:rsid w:val="005659BF"/>
    <w:rsid w:val="00567ED3"/>
    <w:rsid w:val="005837F3"/>
    <w:rsid w:val="00584BFC"/>
    <w:rsid w:val="00585AD6"/>
    <w:rsid w:val="0059165C"/>
    <w:rsid w:val="0059318C"/>
    <w:rsid w:val="005955A3"/>
    <w:rsid w:val="005A4912"/>
    <w:rsid w:val="005C084D"/>
    <w:rsid w:val="005C632F"/>
    <w:rsid w:val="005C6D67"/>
    <w:rsid w:val="005D32D3"/>
    <w:rsid w:val="005E2F49"/>
    <w:rsid w:val="005E4620"/>
    <w:rsid w:val="0061354D"/>
    <w:rsid w:val="00615CCB"/>
    <w:rsid w:val="006165A5"/>
    <w:rsid w:val="00621E7A"/>
    <w:rsid w:val="006270FB"/>
    <w:rsid w:val="00630440"/>
    <w:rsid w:val="00632940"/>
    <w:rsid w:val="00634A65"/>
    <w:rsid w:val="0063591F"/>
    <w:rsid w:val="006360EF"/>
    <w:rsid w:val="0065181F"/>
    <w:rsid w:val="00652BBF"/>
    <w:rsid w:val="006544EC"/>
    <w:rsid w:val="006550F6"/>
    <w:rsid w:val="006644F8"/>
    <w:rsid w:val="00672F26"/>
    <w:rsid w:val="006837BC"/>
    <w:rsid w:val="00693424"/>
    <w:rsid w:val="00694E8E"/>
    <w:rsid w:val="006A4ACC"/>
    <w:rsid w:val="006B0044"/>
    <w:rsid w:val="006B4D52"/>
    <w:rsid w:val="006C0E17"/>
    <w:rsid w:val="006C2C7A"/>
    <w:rsid w:val="006D0224"/>
    <w:rsid w:val="006E0BA4"/>
    <w:rsid w:val="006E2668"/>
    <w:rsid w:val="007008B3"/>
    <w:rsid w:val="0070112D"/>
    <w:rsid w:val="00701CE2"/>
    <w:rsid w:val="00710E62"/>
    <w:rsid w:val="0071248E"/>
    <w:rsid w:val="00715F4D"/>
    <w:rsid w:val="007225CB"/>
    <w:rsid w:val="00732018"/>
    <w:rsid w:val="00737C67"/>
    <w:rsid w:val="00744E55"/>
    <w:rsid w:val="00747132"/>
    <w:rsid w:val="00750EE3"/>
    <w:rsid w:val="007517C2"/>
    <w:rsid w:val="00763387"/>
    <w:rsid w:val="00764181"/>
    <w:rsid w:val="00773252"/>
    <w:rsid w:val="00774847"/>
    <w:rsid w:val="007754DC"/>
    <w:rsid w:val="00780F6C"/>
    <w:rsid w:val="00787DAC"/>
    <w:rsid w:val="007A3ED2"/>
    <w:rsid w:val="007B0894"/>
    <w:rsid w:val="007B10ED"/>
    <w:rsid w:val="007B1ACC"/>
    <w:rsid w:val="007B3D2A"/>
    <w:rsid w:val="007B52C2"/>
    <w:rsid w:val="007C0E8C"/>
    <w:rsid w:val="007D18AF"/>
    <w:rsid w:val="007D409F"/>
    <w:rsid w:val="007D6EA3"/>
    <w:rsid w:val="008118E5"/>
    <w:rsid w:val="008125AD"/>
    <w:rsid w:val="00816D12"/>
    <w:rsid w:val="008204AE"/>
    <w:rsid w:val="00834292"/>
    <w:rsid w:val="00834AF6"/>
    <w:rsid w:val="008552D0"/>
    <w:rsid w:val="0087328B"/>
    <w:rsid w:val="00875F58"/>
    <w:rsid w:val="00877019"/>
    <w:rsid w:val="008770DD"/>
    <w:rsid w:val="00877709"/>
    <w:rsid w:val="00882012"/>
    <w:rsid w:val="008846C3"/>
    <w:rsid w:val="00886CA0"/>
    <w:rsid w:val="00895DE8"/>
    <w:rsid w:val="008A342B"/>
    <w:rsid w:val="008A54F2"/>
    <w:rsid w:val="008C0C9A"/>
    <w:rsid w:val="008C15C4"/>
    <w:rsid w:val="008C463B"/>
    <w:rsid w:val="008D3344"/>
    <w:rsid w:val="008F217C"/>
    <w:rsid w:val="008F767F"/>
    <w:rsid w:val="008F7A8C"/>
    <w:rsid w:val="00904F04"/>
    <w:rsid w:val="00912CAD"/>
    <w:rsid w:val="00916089"/>
    <w:rsid w:val="00937F94"/>
    <w:rsid w:val="00940878"/>
    <w:rsid w:val="0095476F"/>
    <w:rsid w:val="00962212"/>
    <w:rsid w:val="00974F59"/>
    <w:rsid w:val="00976E1B"/>
    <w:rsid w:val="00981576"/>
    <w:rsid w:val="009842C4"/>
    <w:rsid w:val="00986C97"/>
    <w:rsid w:val="009900ED"/>
    <w:rsid w:val="009A7990"/>
    <w:rsid w:val="009A7F9B"/>
    <w:rsid w:val="009B12EC"/>
    <w:rsid w:val="009B2A1B"/>
    <w:rsid w:val="009B4260"/>
    <w:rsid w:val="009C0C3D"/>
    <w:rsid w:val="009D4178"/>
    <w:rsid w:val="009D78C0"/>
    <w:rsid w:val="009E5602"/>
    <w:rsid w:val="009F3171"/>
    <w:rsid w:val="009F658C"/>
    <w:rsid w:val="00A00D20"/>
    <w:rsid w:val="00A00D9C"/>
    <w:rsid w:val="00A10C8D"/>
    <w:rsid w:val="00A10FE9"/>
    <w:rsid w:val="00A22A6E"/>
    <w:rsid w:val="00A23021"/>
    <w:rsid w:val="00A24464"/>
    <w:rsid w:val="00A26416"/>
    <w:rsid w:val="00A3742B"/>
    <w:rsid w:val="00A508B3"/>
    <w:rsid w:val="00A515A3"/>
    <w:rsid w:val="00A54512"/>
    <w:rsid w:val="00A54B12"/>
    <w:rsid w:val="00A57AE5"/>
    <w:rsid w:val="00A60E88"/>
    <w:rsid w:val="00A61980"/>
    <w:rsid w:val="00A62CE5"/>
    <w:rsid w:val="00A65F9B"/>
    <w:rsid w:val="00A724C4"/>
    <w:rsid w:val="00A865C4"/>
    <w:rsid w:val="00A86EDC"/>
    <w:rsid w:val="00A910EA"/>
    <w:rsid w:val="00A94B13"/>
    <w:rsid w:val="00A96F51"/>
    <w:rsid w:val="00A97B1D"/>
    <w:rsid w:val="00AC146D"/>
    <w:rsid w:val="00AC3982"/>
    <w:rsid w:val="00AC594C"/>
    <w:rsid w:val="00AC5DCF"/>
    <w:rsid w:val="00AF5014"/>
    <w:rsid w:val="00B04DEC"/>
    <w:rsid w:val="00B06FE6"/>
    <w:rsid w:val="00B17D61"/>
    <w:rsid w:val="00B21564"/>
    <w:rsid w:val="00B236A7"/>
    <w:rsid w:val="00B270FA"/>
    <w:rsid w:val="00B40049"/>
    <w:rsid w:val="00B43F03"/>
    <w:rsid w:val="00B457A2"/>
    <w:rsid w:val="00B460EA"/>
    <w:rsid w:val="00B461FB"/>
    <w:rsid w:val="00B518AF"/>
    <w:rsid w:val="00B54472"/>
    <w:rsid w:val="00B55275"/>
    <w:rsid w:val="00B65618"/>
    <w:rsid w:val="00B75598"/>
    <w:rsid w:val="00B77637"/>
    <w:rsid w:val="00B8197B"/>
    <w:rsid w:val="00B869A1"/>
    <w:rsid w:val="00B870DE"/>
    <w:rsid w:val="00B91D0E"/>
    <w:rsid w:val="00B95A2B"/>
    <w:rsid w:val="00B96554"/>
    <w:rsid w:val="00B96F6D"/>
    <w:rsid w:val="00B97F27"/>
    <w:rsid w:val="00BB37DD"/>
    <w:rsid w:val="00BB4258"/>
    <w:rsid w:val="00BC0D1D"/>
    <w:rsid w:val="00BE2AEB"/>
    <w:rsid w:val="00BE39E8"/>
    <w:rsid w:val="00BE68F6"/>
    <w:rsid w:val="00BF216D"/>
    <w:rsid w:val="00BF580B"/>
    <w:rsid w:val="00BF7129"/>
    <w:rsid w:val="00C048FF"/>
    <w:rsid w:val="00C15A57"/>
    <w:rsid w:val="00C2209C"/>
    <w:rsid w:val="00C365D5"/>
    <w:rsid w:val="00C3777C"/>
    <w:rsid w:val="00C4616D"/>
    <w:rsid w:val="00C853E4"/>
    <w:rsid w:val="00C929E8"/>
    <w:rsid w:val="00C96F68"/>
    <w:rsid w:val="00CA2DF7"/>
    <w:rsid w:val="00CA63A3"/>
    <w:rsid w:val="00CB500C"/>
    <w:rsid w:val="00CB5059"/>
    <w:rsid w:val="00CB6EBB"/>
    <w:rsid w:val="00CC0813"/>
    <w:rsid w:val="00CE24E5"/>
    <w:rsid w:val="00D050E9"/>
    <w:rsid w:val="00D06366"/>
    <w:rsid w:val="00D13304"/>
    <w:rsid w:val="00D1518C"/>
    <w:rsid w:val="00D15A2B"/>
    <w:rsid w:val="00D175FD"/>
    <w:rsid w:val="00D23445"/>
    <w:rsid w:val="00D3087C"/>
    <w:rsid w:val="00D339C0"/>
    <w:rsid w:val="00D46A30"/>
    <w:rsid w:val="00D502FC"/>
    <w:rsid w:val="00D51B2C"/>
    <w:rsid w:val="00D6045A"/>
    <w:rsid w:val="00D60A3D"/>
    <w:rsid w:val="00D65B1C"/>
    <w:rsid w:val="00D73913"/>
    <w:rsid w:val="00D77CFB"/>
    <w:rsid w:val="00D81EC8"/>
    <w:rsid w:val="00DC79BF"/>
    <w:rsid w:val="00DD24C0"/>
    <w:rsid w:val="00E03653"/>
    <w:rsid w:val="00E13267"/>
    <w:rsid w:val="00E22083"/>
    <w:rsid w:val="00E32BCD"/>
    <w:rsid w:val="00E34ED9"/>
    <w:rsid w:val="00E35278"/>
    <w:rsid w:val="00E56BF0"/>
    <w:rsid w:val="00E572FF"/>
    <w:rsid w:val="00E71333"/>
    <w:rsid w:val="00E75FF9"/>
    <w:rsid w:val="00E76263"/>
    <w:rsid w:val="00E7734C"/>
    <w:rsid w:val="00E94194"/>
    <w:rsid w:val="00EB1B0F"/>
    <w:rsid w:val="00EC4AD2"/>
    <w:rsid w:val="00ED4E1E"/>
    <w:rsid w:val="00EE0B0F"/>
    <w:rsid w:val="00EE60E6"/>
    <w:rsid w:val="00EE7820"/>
    <w:rsid w:val="00EF470C"/>
    <w:rsid w:val="00EF5B60"/>
    <w:rsid w:val="00F042CB"/>
    <w:rsid w:val="00F125DA"/>
    <w:rsid w:val="00F2741C"/>
    <w:rsid w:val="00F2777A"/>
    <w:rsid w:val="00F34090"/>
    <w:rsid w:val="00F37928"/>
    <w:rsid w:val="00F423C7"/>
    <w:rsid w:val="00F45FD3"/>
    <w:rsid w:val="00F51388"/>
    <w:rsid w:val="00F51E54"/>
    <w:rsid w:val="00F60427"/>
    <w:rsid w:val="00F6511A"/>
    <w:rsid w:val="00F70D50"/>
    <w:rsid w:val="00F75250"/>
    <w:rsid w:val="00F77102"/>
    <w:rsid w:val="00F82A4D"/>
    <w:rsid w:val="00F8333D"/>
    <w:rsid w:val="00F83F2C"/>
    <w:rsid w:val="00F9318C"/>
    <w:rsid w:val="00FB2A96"/>
    <w:rsid w:val="00FB2CCE"/>
    <w:rsid w:val="00FB4F99"/>
    <w:rsid w:val="00FB7547"/>
    <w:rsid w:val="00FD2062"/>
    <w:rsid w:val="00FD6C64"/>
    <w:rsid w:val="00FE329E"/>
    <w:rsid w:val="00FF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9193"/>
  <w15:docId w15:val="{3C15FD93-7176-4FC6-AD27-296F9FD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63B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3B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14"/>
  </w:style>
  <w:style w:type="paragraph" w:styleId="Footer">
    <w:name w:val="footer"/>
    <w:basedOn w:val="Normal"/>
    <w:link w:val="FooterChar"/>
    <w:uiPriority w:val="99"/>
    <w:unhideWhenUsed/>
    <w:rsid w:val="00AF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14"/>
  </w:style>
  <w:style w:type="paragraph" w:styleId="ListParagraph">
    <w:name w:val="List Paragraph"/>
    <w:basedOn w:val="Normal"/>
    <w:uiPriority w:val="34"/>
    <w:qFormat/>
    <w:rsid w:val="00811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BE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BED"/>
    <w:rPr>
      <w:color w:val="954F72"/>
      <w:u w:val="single"/>
    </w:rPr>
  </w:style>
  <w:style w:type="paragraph" w:customStyle="1" w:styleId="msonormal0">
    <w:name w:val="msonormal"/>
    <w:basedOn w:val="Normal"/>
    <w:rsid w:val="004D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4D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N"/>
    </w:rPr>
  </w:style>
  <w:style w:type="paragraph" w:customStyle="1" w:styleId="xl66">
    <w:name w:val="xl66"/>
    <w:basedOn w:val="Normal"/>
    <w:rsid w:val="004D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4D7B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8">
    <w:name w:val="xl68"/>
    <w:basedOn w:val="Normal"/>
    <w:rsid w:val="004D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4D7B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0">
    <w:name w:val="xl70"/>
    <w:basedOn w:val="Normal"/>
    <w:rsid w:val="004D7B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4D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4D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N"/>
    </w:rPr>
  </w:style>
  <w:style w:type="paragraph" w:customStyle="1" w:styleId="xl73">
    <w:name w:val="xl73"/>
    <w:basedOn w:val="Normal"/>
    <w:rsid w:val="004D7B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4427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7D409F"/>
    <w:rPr>
      <w:i/>
      <w:iCs/>
    </w:rPr>
  </w:style>
  <w:style w:type="character" w:customStyle="1" w:styleId="hgkelc">
    <w:name w:val="hgkelc"/>
    <w:basedOn w:val="DefaultParagraphFont"/>
    <w:rsid w:val="0077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agitty.ne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6968-7C76-42F4-835E-35132714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25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Rai</dc:creator>
  <cp:lastModifiedBy>Rajesh Kumar Rai</cp:lastModifiedBy>
  <cp:revision>515</cp:revision>
  <dcterms:created xsi:type="dcterms:W3CDTF">2020-09-10T03:01:00Z</dcterms:created>
  <dcterms:modified xsi:type="dcterms:W3CDTF">2021-11-02T15:34:00Z</dcterms:modified>
</cp:coreProperties>
</file>