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56" w:rsidRPr="009E38A8" w:rsidRDefault="00094B91">
      <w:r w:rsidRPr="009E38A8">
        <w:rPr>
          <w:rFonts w:ascii="Times New Roman" w:hAnsi="Times New Roman" w:cs="Times New Roman"/>
          <w:sz w:val="24"/>
          <w:szCs w:val="24"/>
        </w:rPr>
        <w:t>Supplemental Material</w:t>
      </w:r>
      <w:r w:rsidR="002C6D24" w:rsidRPr="009E38A8">
        <w:rPr>
          <w:rFonts w:ascii="Times New Roman" w:hAnsi="Times New Roman" w:cs="Times New Roman"/>
          <w:sz w:val="24"/>
          <w:szCs w:val="24"/>
        </w:rPr>
        <w:t xml:space="preserve"> </w:t>
      </w:r>
      <w:r w:rsidRPr="009E38A8">
        <w:rPr>
          <w:rFonts w:ascii="Times New Roman" w:hAnsi="Times New Roman" w:cs="Times New Roman"/>
          <w:sz w:val="24"/>
          <w:szCs w:val="24"/>
        </w:rPr>
        <w:t>2</w:t>
      </w:r>
      <w:r w:rsidR="00137A56" w:rsidRPr="009E38A8">
        <w:rPr>
          <w:rFonts w:ascii="Times New Roman" w:hAnsi="Times New Roman" w:cs="Times New Roman"/>
          <w:sz w:val="24"/>
          <w:szCs w:val="24"/>
        </w:rPr>
        <w:t>: Unadjusted coefficients in initial and final models</w:t>
      </w:r>
      <w:r w:rsidR="00137A56" w:rsidRPr="009E38A8">
        <w:rPr>
          <w:sz w:val="24"/>
          <w:szCs w:val="24"/>
        </w:rPr>
        <w:t xml:space="preserve">. </w:t>
      </w: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87"/>
        <w:gridCol w:w="943"/>
        <w:gridCol w:w="1080"/>
        <w:gridCol w:w="810"/>
        <w:gridCol w:w="990"/>
      </w:tblGrid>
      <w:tr w:rsidR="009E38A8" w:rsidRPr="009E38A8" w:rsidTr="008F563A">
        <w:trPr>
          <w:trHeight w:val="475"/>
        </w:trPr>
        <w:tc>
          <w:tcPr>
            <w:tcW w:w="498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4065" w:rsidRPr="009E38A8" w:rsidRDefault="00E84065" w:rsidP="00E8406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38A8">
              <w:rPr>
                <w:rFonts w:ascii="Times New Roman" w:eastAsia="Times New Roman" w:hAnsi="Times New Roman" w:cs="Times New Roman"/>
                <w:b/>
              </w:rPr>
              <w:t>County Characteristic</w:t>
            </w:r>
          </w:p>
        </w:tc>
        <w:tc>
          <w:tcPr>
            <w:tcW w:w="20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4065" w:rsidRPr="009E38A8" w:rsidRDefault="00E84065" w:rsidP="00E8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8A8">
              <w:rPr>
                <w:rFonts w:ascii="Times New Roman" w:hAnsi="Times New Roman" w:cs="Times New Roman"/>
                <w:b/>
              </w:rPr>
              <w:t>Initial Model</w:t>
            </w:r>
          </w:p>
        </w:tc>
        <w:tc>
          <w:tcPr>
            <w:tcW w:w="1800" w:type="dxa"/>
            <w:gridSpan w:val="2"/>
            <w:vAlign w:val="center"/>
          </w:tcPr>
          <w:p w:rsidR="00E84065" w:rsidRPr="009E38A8" w:rsidRDefault="00E84065" w:rsidP="00E8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8A8">
              <w:rPr>
                <w:rFonts w:ascii="Times New Roman" w:hAnsi="Times New Roman" w:cs="Times New Roman"/>
                <w:b/>
              </w:rPr>
              <w:t>Final Model</w:t>
            </w:r>
          </w:p>
        </w:tc>
      </w:tr>
      <w:tr w:rsidR="009E38A8" w:rsidRPr="009E38A8" w:rsidTr="008F563A">
        <w:trPr>
          <w:trHeight w:val="295"/>
        </w:trPr>
        <w:tc>
          <w:tcPr>
            <w:tcW w:w="498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4065" w:rsidRPr="009E38A8" w:rsidRDefault="00E84065" w:rsidP="00E8406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4065" w:rsidRPr="009E38A8" w:rsidRDefault="00E84065" w:rsidP="00E8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8A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080" w:type="dxa"/>
            <w:vAlign w:val="center"/>
          </w:tcPr>
          <w:p w:rsidR="00E84065" w:rsidRPr="009E38A8" w:rsidRDefault="00E84065" w:rsidP="00E8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8A8">
              <w:rPr>
                <w:rFonts w:ascii="Times New Roman" w:hAnsi="Times New Roman" w:cs="Times New Roman"/>
                <w:b/>
              </w:rPr>
              <w:t>SE</w:t>
            </w:r>
          </w:p>
        </w:tc>
        <w:tc>
          <w:tcPr>
            <w:tcW w:w="810" w:type="dxa"/>
            <w:vAlign w:val="center"/>
          </w:tcPr>
          <w:p w:rsidR="00E84065" w:rsidRPr="009E38A8" w:rsidRDefault="00E84065" w:rsidP="00E8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8A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90" w:type="dxa"/>
            <w:vAlign w:val="center"/>
          </w:tcPr>
          <w:p w:rsidR="00E84065" w:rsidRPr="009E38A8" w:rsidRDefault="00E84065" w:rsidP="00E8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8A8">
              <w:rPr>
                <w:rFonts w:ascii="Times New Roman" w:hAnsi="Times New Roman" w:cs="Times New Roman"/>
                <w:b/>
              </w:rPr>
              <w:t>SE</w:t>
            </w:r>
          </w:p>
        </w:tc>
      </w:tr>
      <w:tr w:rsidR="009E38A8" w:rsidRPr="009E38A8" w:rsidTr="00137A56">
        <w:trPr>
          <w:trHeight w:val="125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C0A" w:rsidRPr="009E38A8" w:rsidRDefault="007F5C0A" w:rsidP="007F5C0A">
            <w:pPr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Percent Adult Population Reporting FI, 2017***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0.265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810" w:type="dxa"/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990" w:type="dxa"/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0.056</w:t>
            </w:r>
          </w:p>
        </w:tc>
      </w:tr>
      <w:tr w:rsidR="009E38A8" w:rsidRPr="009E38A8" w:rsidTr="00137A56">
        <w:trPr>
          <w:trHeight w:val="125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Population of County 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069" w:rsidRPr="009E38A8" w:rsidRDefault="003A3069" w:rsidP="00137A56">
            <w:pPr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-</w:t>
            </w:r>
            <w:r w:rsidR="007F5C0A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.040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069" w:rsidRPr="009E38A8" w:rsidRDefault="007F5C0A" w:rsidP="00137A56">
            <w:pPr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.553</w:t>
            </w:r>
          </w:p>
        </w:tc>
        <w:tc>
          <w:tcPr>
            <w:tcW w:w="810" w:type="dxa"/>
            <w:vAlign w:val="center"/>
          </w:tcPr>
          <w:p w:rsidR="003A3069" w:rsidRPr="009E38A8" w:rsidRDefault="003A3069" w:rsidP="00137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-0.290</w:t>
            </w:r>
          </w:p>
        </w:tc>
        <w:tc>
          <w:tcPr>
            <w:tcW w:w="990" w:type="dxa"/>
            <w:vAlign w:val="center"/>
          </w:tcPr>
          <w:p w:rsidR="003A3069" w:rsidRPr="009E38A8" w:rsidRDefault="003A3069" w:rsidP="00137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0.144</w:t>
            </w:r>
          </w:p>
        </w:tc>
      </w:tr>
      <w:tr w:rsidR="009E38A8" w:rsidRPr="009E38A8" w:rsidTr="00137A56">
        <w:trPr>
          <w:trHeight w:val="143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C0A" w:rsidRPr="009E38A8" w:rsidRDefault="007F5C0A" w:rsidP="007F5C0A">
            <w:pPr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Percent Population with Diabetes, 2016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0.327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0.183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0.209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0.092</w:t>
            </w:r>
          </w:p>
        </w:tc>
      </w:tr>
      <w:tr w:rsidR="009E38A8" w:rsidRPr="009E38A8" w:rsidTr="00137A56">
        <w:trPr>
          <w:trHeight w:val="143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C0A" w:rsidRPr="009E38A8" w:rsidRDefault="007F5C0A" w:rsidP="007F5C0A">
            <w:pPr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Percent Births &lt; 2500 Grams, 2011-2017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0.325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0.221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F5C0A" w:rsidRPr="009E38A8" w:rsidRDefault="007F5C0A" w:rsidP="00137A56">
            <w:pPr>
              <w:jc w:val="center"/>
              <w:rPr>
                <w:rFonts w:ascii="Times New Roman" w:hAnsi="Times New Roman" w:cs="Times New Roman"/>
              </w:rPr>
            </w:pPr>
            <w:r w:rsidRPr="009E38A8">
              <w:rPr>
                <w:rFonts w:ascii="Times New Roman" w:hAnsi="Times New Roman" w:cs="Times New Roman"/>
              </w:rPr>
              <w:t>0.141</w:t>
            </w:r>
          </w:p>
        </w:tc>
      </w:tr>
      <w:tr w:rsidR="009E38A8" w:rsidRPr="009E38A8" w:rsidTr="00137A56">
        <w:trPr>
          <w:trHeight w:val="143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Population African American 2017**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.500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.371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31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Population American Indian 2017**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.645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.364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22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Population Hispanic 2017**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.773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.662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13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Population White Non-Hispanic 2017**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.928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1.932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31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Population Per Square Mile, 2016**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.646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.497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31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Median Household Income in Dollars, 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.000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.000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40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Uninsured Adults, 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-</w:t>
            </w:r>
            <w:r w:rsidR="007F5C0A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.125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.174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330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Primary Care Physicians per 100,000 Population, 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-</w:t>
            </w:r>
            <w:r w:rsidR="007F5C0A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.001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.009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31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Adult Population 25 Years or Older with Some College, 2013-2017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-</w:t>
            </w:r>
            <w:r w:rsidR="007F5C0A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.071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.044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240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Number of births per 1,000 Female Population Ages 15-19, 2011-2017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-</w:t>
            </w:r>
            <w:r w:rsidR="007F5C0A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.073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.031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24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Adult Population with Obesity, 2016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-</w:t>
            </w:r>
            <w:r w:rsidR="007F5C0A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.302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.098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240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Adult Population who Smoke, 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-</w:t>
            </w:r>
            <w:r w:rsidR="007F5C0A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.348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.185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260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Adult Population with Physical Inactivity, 2016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.235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.092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  <w:tr w:rsidR="009E38A8" w:rsidRPr="009E38A8" w:rsidTr="00137A56">
        <w:trPr>
          <w:trHeight w:val="312"/>
        </w:trPr>
        <w:tc>
          <w:tcPr>
            <w:tcW w:w="4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3A3069" w:rsidP="003A3069">
            <w:pPr>
              <w:ind w:left="60" w:right="60"/>
              <w:rPr>
                <w:rFonts w:ascii="Times New Roman" w:eastAsia="Times New Roman" w:hAnsi="Times New Roman" w:cs="Times New Roman"/>
              </w:rPr>
            </w:pPr>
            <w:r w:rsidRPr="009E38A8">
              <w:rPr>
                <w:rFonts w:ascii="Times New Roman" w:eastAsia="Times New Roman" w:hAnsi="Times New Roman" w:cs="Times New Roman"/>
              </w:rPr>
              <w:t>Percent Adult Population who Drink Excessively, 2017</w:t>
            </w:r>
          </w:p>
        </w:tc>
        <w:tc>
          <w:tcPr>
            <w:tcW w:w="9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.306</w: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069" w:rsidRPr="009E38A8" w:rsidRDefault="007F5C0A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  <w:r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0</w:t>
            </w:r>
            <w:r w:rsidR="003A3069" w:rsidRPr="009E38A8">
              <w:rPr>
                <w:rFonts w:ascii="Times New Roman" w:eastAsiaTheme="minorEastAsia" w:hAnsi="Times New Roman" w:cs="Times New Roman"/>
                <w:lang w:val="en-US" w:eastAsia="ja-JP"/>
              </w:rPr>
              <w:t>.182</w:t>
            </w:r>
          </w:p>
        </w:tc>
        <w:tc>
          <w:tcPr>
            <w:tcW w:w="81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  <w:tc>
          <w:tcPr>
            <w:tcW w:w="990" w:type="dxa"/>
            <w:shd w:val="clear" w:color="auto" w:fill="FFFFFF"/>
          </w:tcPr>
          <w:p w:rsidR="003A3069" w:rsidRPr="009E38A8" w:rsidRDefault="003A3069" w:rsidP="003A3069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lang w:val="en-US" w:eastAsia="ja-JP"/>
              </w:rPr>
            </w:pPr>
          </w:p>
        </w:tc>
      </w:tr>
    </w:tbl>
    <w:p w:rsidR="008F563A" w:rsidRPr="009E38A8" w:rsidRDefault="008F563A" w:rsidP="008F563A">
      <w:pPr>
        <w:rPr>
          <w:rFonts w:ascii="Times New Roman" w:hAnsi="Times New Roman" w:cs="Times New Roman"/>
          <w:sz w:val="16"/>
          <w:szCs w:val="16"/>
        </w:rPr>
      </w:pPr>
      <w:r w:rsidRPr="009E38A8">
        <w:rPr>
          <w:rFonts w:ascii="Times New Roman" w:hAnsi="Times New Roman" w:cs="Times New Roman"/>
          <w:sz w:val="16"/>
          <w:szCs w:val="16"/>
        </w:rPr>
        <w:t>*Per 1000 live births</w:t>
      </w:r>
    </w:p>
    <w:p w:rsidR="008F563A" w:rsidRPr="009E38A8" w:rsidRDefault="008F563A" w:rsidP="008F563A">
      <w:pPr>
        <w:rPr>
          <w:rFonts w:ascii="Times New Roman" w:hAnsi="Times New Roman" w:cs="Times New Roman"/>
          <w:sz w:val="16"/>
          <w:szCs w:val="16"/>
        </w:rPr>
      </w:pPr>
      <w:r w:rsidRPr="009E38A8">
        <w:rPr>
          <w:rFonts w:ascii="Times New Roman" w:hAnsi="Times New Roman" w:cs="Times New Roman"/>
          <w:sz w:val="16"/>
          <w:szCs w:val="16"/>
        </w:rPr>
        <w:t>**To normalize distributions, the natural log of these variables were used in the regression equation.</w:t>
      </w:r>
    </w:p>
    <w:p w:rsidR="001A562B" w:rsidRPr="009E38A8" w:rsidRDefault="008F563A" w:rsidP="006226F3">
      <w:pPr>
        <w:rPr>
          <w:rFonts w:ascii="Times New Roman" w:hAnsi="Times New Roman" w:cs="Times New Roman"/>
          <w:sz w:val="24"/>
          <w:szCs w:val="24"/>
        </w:rPr>
      </w:pPr>
      <w:r w:rsidRPr="009E38A8">
        <w:rPr>
          <w:rFonts w:ascii="Times New Roman" w:hAnsi="Times New Roman" w:cs="Times New Roman"/>
          <w:sz w:val="16"/>
          <w:szCs w:val="16"/>
        </w:rPr>
        <w:t>***FI defined as household-level economic and social conditions of limited or uncertain access to adequate food.</w:t>
      </w:r>
      <w:bookmarkStart w:id="0" w:name="_GoBack"/>
      <w:bookmarkEnd w:id="0"/>
    </w:p>
    <w:sectPr w:rsidR="001A562B" w:rsidRPr="009E38A8" w:rsidSect="0056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46"/>
    <w:rsid w:val="00094B91"/>
    <w:rsid w:val="000C06B1"/>
    <w:rsid w:val="000E2FD4"/>
    <w:rsid w:val="001260FC"/>
    <w:rsid w:val="00137A56"/>
    <w:rsid w:val="001A562B"/>
    <w:rsid w:val="0025021A"/>
    <w:rsid w:val="00291E95"/>
    <w:rsid w:val="002C6D24"/>
    <w:rsid w:val="003765E1"/>
    <w:rsid w:val="003A3069"/>
    <w:rsid w:val="00561134"/>
    <w:rsid w:val="006226F3"/>
    <w:rsid w:val="00724318"/>
    <w:rsid w:val="007F5C0A"/>
    <w:rsid w:val="00815439"/>
    <w:rsid w:val="008C1725"/>
    <w:rsid w:val="008D4946"/>
    <w:rsid w:val="008F563A"/>
    <w:rsid w:val="009E38A8"/>
    <w:rsid w:val="00A643C9"/>
    <w:rsid w:val="00AE57CE"/>
    <w:rsid w:val="00BC34B9"/>
    <w:rsid w:val="00C24C0A"/>
    <w:rsid w:val="00CA3FC8"/>
    <w:rsid w:val="00E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6EB57-1A7E-476E-9310-C8935F1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562B"/>
    <w:pPr>
      <w:spacing w:after="0" w:line="276" w:lineRule="auto"/>
    </w:pPr>
    <w:rPr>
      <w:rFonts w:ascii="Arial" w:eastAsia="Arial" w:hAnsi="Arial" w:cs="Arial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Spangler</dc:creator>
  <cp:keywords/>
  <dc:description/>
  <cp:lastModifiedBy>Lisa Cassidy-Vu</cp:lastModifiedBy>
  <cp:revision>4</cp:revision>
  <dcterms:created xsi:type="dcterms:W3CDTF">2021-10-30T00:26:00Z</dcterms:created>
  <dcterms:modified xsi:type="dcterms:W3CDTF">2021-12-20T02:27:00Z</dcterms:modified>
</cp:coreProperties>
</file>