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E391" w14:textId="737547C8" w:rsidR="00C01012" w:rsidRPr="00C01012" w:rsidRDefault="00C01012" w:rsidP="00C01012">
      <w:pPr>
        <w:spacing w:line="259" w:lineRule="auto"/>
        <w:rPr>
          <w:rFonts w:cs="Times New Roman"/>
          <w:b/>
          <w:bCs/>
          <w:color w:val="000000"/>
          <w:sz w:val="22"/>
          <w:shd w:val="clear" w:color="auto" w:fill="FFFFFF"/>
        </w:rPr>
      </w:pPr>
      <w:r w:rsidRPr="00C01012">
        <w:rPr>
          <w:rFonts w:cs="Times New Roman"/>
          <w:b/>
          <w:bCs/>
          <w:color w:val="000000"/>
          <w:sz w:val="22"/>
          <w:shd w:val="clear" w:color="auto" w:fill="FFFFFF"/>
        </w:rPr>
        <w:t>Supplementary tables for “</w:t>
      </w:r>
      <w:r w:rsidR="003160EE" w:rsidRPr="003160EE">
        <w:rPr>
          <w:rFonts w:cs="Times New Roman"/>
          <w:b/>
          <w:bCs/>
          <w:color w:val="000000"/>
          <w:sz w:val="22"/>
          <w:shd w:val="clear" w:color="auto" w:fill="FFFFFF"/>
        </w:rPr>
        <w:t>Perfluoroalkyl acid and bisphenol-A exposure via food sources in four First Nation communities in Quebec, Canada</w:t>
      </w:r>
      <w:r w:rsidRPr="00C01012">
        <w:rPr>
          <w:rFonts w:cs="Times New Roman"/>
          <w:b/>
          <w:bCs/>
          <w:color w:val="000000"/>
          <w:sz w:val="22"/>
          <w:shd w:val="clear" w:color="auto" w:fill="FFFFFF"/>
        </w:rPr>
        <w:t>”</w:t>
      </w:r>
    </w:p>
    <w:p w14:paraId="3B877AC8" w14:textId="77777777" w:rsidR="00C01012" w:rsidRPr="00B2527C" w:rsidRDefault="00C01012">
      <w:pPr>
        <w:spacing w:line="259" w:lineRule="auto"/>
        <w:rPr>
          <w:rFonts w:cs="Times New Roman"/>
          <w:color w:val="000000"/>
          <w:sz w:val="22"/>
          <w:shd w:val="clear" w:color="auto" w:fill="FFFFFF"/>
          <w:lang w:val="fr-CA"/>
        </w:rPr>
      </w:pPr>
    </w:p>
    <w:p w14:paraId="6D95DC62" w14:textId="25A6721B" w:rsidR="00C01012" w:rsidRPr="00C01012" w:rsidRDefault="00C01012" w:rsidP="00C01012">
      <w:pPr>
        <w:spacing w:line="240" w:lineRule="auto"/>
        <w:rPr>
          <w:rFonts w:cs="Times New Roman"/>
          <w:color w:val="000000"/>
          <w:sz w:val="22"/>
          <w:shd w:val="clear" w:color="auto" w:fill="FFFFFF"/>
        </w:rPr>
      </w:pPr>
      <w:r w:rsidRPr="00C01012">
        <w:rPr>
          <w:rFonts w:cs="Times New Roman"/>
          <w:color w:val="000000"/>
          <w:sz w:val="22"/>
          <w:shd w:val="clear" w:color="auto" w:fill="FFFFFF"/>
        </w:rPr>
        <w:t>Table S1: Literature review of foods with detected PFAAs measured in food samples</w:t>
      </w:r>
    </w:p>
    <w:p w14:paraId="6F366A94" w14:textId="6EBEB804" w:rsidR="00C01012" w:rsidRPr="00C01012" w:rsidRDefault="00C01012" w:rsidP="00C01012">
      <w:pPr>
        <w:spacing w:line="240" w:lineRule="auto"/>
        <w:rPr>
          <w:rFonts w:cs="Times New Roman"/>
          <w:b/>
          <w:color w:val="000000"/>
          <w:sz w:val="22"/>
          <w:u w:val="single"/>
          <w:shd w:val="clear" w:color="auto" w:fill="FFFFFF"/>
        </w:rPr>
      </w:pPr>
      <w:r w:rsidRPr="00C01012">
        <w:rPr>
          <w:rFonts w:cs="Times New Roman"/>
          <w:color w:val="000000"/>
          <w:sz w:val="22"/>
          <w:shd w:val="clear" w:color="auto" w:fill="FFFFFF"/>
        </w:rPr>
        <w:t>Table S2: Literature review of foods with detectable PFAAs (associative studies)</w:t>
      </w:r>
    </w:p>
    <w:p w14:paraId="4A697615" w14:textId="77777777" w:rsidR="00C01012" w:rsidRPr="00C01012" w:rsidRDefault="00C01012" w:rsidP="00C01012">
      <w:pPr>
        <w:spacing w:line="240" w:lineRule="auto"/>
        <w:rPr>
          <w:rFonts w:cs="Times New Roman"/>
          <w:color w:val="000000"/>
          <w:sz w:val="22"/>
          <w:shd w:val="clear" w:color="auto" w:fill="FFFFFF"/>
        </w:rPr>
      </w:pPr>
      <w:r w:rsidRPr="00C01012">
        <w:rPr>
          <w:rFonts w:cs="Times New Roman"/>
          <w:color w:val="000000"/>
          <w:sz w:val="22"/>
          <w:shd w:val="clear" w:color="auto" w:fill="FFFFFF"/>
        </w:rPr>
        <w:t>Table S3: Literature review of foods with detectable BPA measured in food samples</w:t>
      </w:r>
    </w:p>
    <w:p w14:paraId="7A22A676" w14:textId="524C31A5" w:rsidR="00C01012" w:rsidRDefault="00C01012" w:rsidP="00C01012">
      <w:pPr>
        <w:spacing w:line="240" w:lineRule="auto"/>
        <w:rPr>
          <w:rFonts w:cs="Times New Roman"/>
          <w:color w:val="000000"/>
          <w:sz w:val="22"/>
          <w:shd w:val="clear" w:color="auto" w:fill="FFFFFF"/>
        </w:rPr>
      </w:pPr>
      <w:r w:rsidRPr="00C01012">
        <w:rPr>
          <w:rFonts w:cs="Times New Roman"/>
          <w:color w:val="000000"/>
          <w:sz w:val="22"/>
          <w:shd w:val="clear" w:color="auto" w:fill="FFFFFF"/>
        </w:rPr>
        <w:t>Table S4: Detailed description of market food categories and items</w:t>
      </w:r>
    </w:p>
    <w:p w14:paraId="50196B92" w14:textId="149B92AE" w:rsidR="00C01012" w:rsidRDefault="00C01012" w:rsidP="00C01012">
      <w:pPr>
        <w:spacing w:line="240" w:lineRule="auto"/>
        <w:rPr>
          <w:rFonts w:cs="Times New Roman"/>
          <w:color w:val="000000"/>
          <w:sz w:val="22"/>
          <w:shd w:val="clear" w:color="auto" w:fill="FFFFFF"/>
        </w:rPr>
      </w:pPr>
      <w:r w:rsidRPr="00C01012">
        <w:rPr>
          <w:rFonts w:cs="Times New Roman"/>
          <w:color w:val="000000"/>
          <w:sz w:val="22"/>
          <w:shd w:val="clear" w:color="auto" w:fill="FFFFFF"/>
        </w:rPr>
        <w:t>Table S5: Detailed description of traditional food categories and items</w:t>
      </w:r>
    </w:p>
    <w:p w14:paraId="2FD30A25" w14:textId="4F3F2831" w:rsidR="00C01012" w:rsidRDefault="00C01012" w:rsidP="00C01012">
      <w:pPr>
        <w:pStyle w:val="Caption"/>
        <w:keepNext/>
        <w:rPr>
          <w:sz w:val="22"/>
          <w:szCs w:val="22"/>
        </w:rPr>
      </w:pPr>
      <w:r w:rsidRPr="00C01012">
        <w:rPr>
          <w:sz w:val="22"/>
          <w:szCs w:val="22"/>
        </w:rPr>
        <w:t xml:space="preserve">Table S6: Distributions of serum concentrations of </w:t>
      </w:r>
      <w:proofErr w:type="spellStart"/>
      <w:r w:rsidRPr="00C01012">
        <w:rPr>
          <w:sz w:val="22"/>
          <w:szCs w:val="22"/>
        </w:rPr>
        <w:t>perfluorononanoic</w:t>
      </w:r>
      <w:proofErr w:type="spellEnd"/>
      <w:r w:rsidRPr="00C01012">
        <w:rPr>
          <w:sz w:val="22"/>
          <w:szCs w:val="22"/>
        </w:rPr>
        <w:t xml:space="preserve"> acid (PFNA), </w:t>
      </w:r>
      <w:proofErr w:type="spellStart"/>
      <w:r w:rsidRPr="00C01012">
        <w:rPr>
          <w:sz w:val="22"/>
          <w:szCs w:val="22"/>
        </w:rPr>
        <w:t>perfluorooctane</w:t>
      </w:r>
      <w:proofErr w:type="spellEnd"/>
      <w:r w:rsidRPr="00C01012">
        <w:rPr>
          <w:sz w:val="22"/>
          <w:szCs w:val="22"/>
        </w:rPr>
        <w:t xml:space="preserve"> sulfonate (PFOS), perfluorooctanoic acid (PFOA) and </w:t>
      </w:r>
      <w:proofErr w:type="spellStart"/>
      <w:r w:rsidRPr="00C01012">
        <w:rPr>
          <w:sz w:val="22"/>
          <w:szCs w:val="22"/>
        </w:rPr>
        <w:t>perfluorohexane</w:t>
      </w:r>
      <w:proofErr w:type="spellEnd"/>
      <w:r w:rsidRPr="00C01012">
        <w:rPr>
          <w:sz w:val="22"/>
          <w:szCs w:val="22"/>
        </w:rPr>
        <w:t xml:space="preserve"> sulfonate (</w:t>
      </w:r>
      <w:proofErr w:type="spellStart"/>
      <w:r w:rsidRPr="00C01012">
        <w:rPr>
          <w:sz w:val="22"/>
          <w:szCs w:val="22"/>
        </w:rPr>
        <w:t>PFHxS</w:t>
      </w:r>
      <w:proofErr w:type="spellEnd"/>
      <w:r w:rsidRPr="00C01012">
        <w:rPr>
          <w:sz w:val="22"/>
          <w:szCs w:val="22"/>
        </w:rPr>
        <w:t>) (µg/L) and urine concentrations of bisphenol A (BPA) (</w:t>
      </w:r>
      <w:proofErr w:type="spellStart"/>
      <w:r w:rsidRPr="00C01012">
        <w:rPr>
          <w:sz w:val="22"/>
          <w:szCs w:val="22"/>
        </w:rPr>
        <w:t>μg</w:t>
      </w:r>
      <w:proofErr w:type="spellEnd"/>
      <w:r w:rsidRPr="00C01012">
        <w:rPr>
          <w:sz w:val="22"/>
          <w:szCs w:val="22"/>
        </w:rPr>
        <w:t xml:space="preserve">/g creatinine) in participants from </w:t>
      </w:r>
      <w:proofErr w:type="gramStart"/>
      <w:r w:rsidRPr="00C01012">
        <w:rPr>
          <w:sz w:val="22"/>
          <w:szCs w:val="22"/>
        </w:rPr>
        <w:t>JES!-</w:t>
      </w:r>
      <w:proofErr w:type="gramEnd"/>
      <w:r w:rsidRPr="00C01012">
        <w:rPr>
          <w:sz w:val="22"/>
          <w:szCs w:val="22"/>
        </w:rPr>
        <w:t>YEH! (2015) by nation</w:t>
      </w:r>
    </w:p>
    <w:p w14:paraId="22B450AF" w14:textId="2C642A8E" w:rsidR="00C01012" w:rsidRPr="00C01012" w:rsidRDefault="00C01012" w:rsidP="00C01012">
      <w:pPr>
        <w:pStyle w:val="Caption"/>
        <w:keepNext/>
        <w:rPr>
          <w:sz w:val="22"/>
          <w:szCs w:val="22"/>
        </w:rPr>
      </w:pPr>
      <w:r w:rsidRPr="00C01012">
        <w:rPr>
          <w:sz w:val="22"/>
          <w:szCs w:val="22"/>
        </w:rPr>
        <w:t>Table S</w:t>
      </w:r>
      <w:r w:rsidR="00501394">
        <w:rPr>
          <w:sz w:val="22"/>
          <w:szCs w:val="22"/>
        </w:rPr>
        <w:t>7</w:t>
      </w:r>
      <w:r w:rsidRPr="00C01012">
        <w:rPr>
          <w:sz w:val="22"/>
          <w:szCs w:val="22"/>
        </w:rPr>
        <w:t xml:space="preserve">: Proportion of </w:t>
      </w:r>
      <w:proofErr w:type="gramStart"/>
      <w:r w:rsidRPr="00C01012">
        <w:rPr>
          <w:sz w:val="22"/>
          <w:szCs w:val="22"/>
        </w:rPr>
        <w:t>JES!-</w:t>
      </w:r>
      <w:proofErr w:type="gramEnd"/>
      <w:r w:rsidRPr="00C01012">
        <w:rPr>
          <w:sz w:val="22"/>
          <w:szCs w:val="22"/>
        </w:rPr>
        <w:t xml:space="preserve">YEH! Participants with exposure levels above 95th percentiles (P95) for perfluoroalkyl substances in plasma and bisphenol A in urine for the Canadian Health Measure </w:t>
      </w:r>
      <w:proofErr w:type="spellStart"/>
      <w:r w:rsidRPr="00C01012">
        <w:rPr>
          <w:sz w:val="22"/>
          <w:szCs w:val="22"/>
        </w:rPr>
        <w:t>Suvey</w:t>
      </w:r>
      <w:proofErr w:type="spellEnd"/>
      <w:r w:rsidRPr="00C01012">
        <w:rPr>
          <w:sz w:val="22"/>
          <w:szCs w:val="22"/>
        </w:rPr>
        <w:t xml:space="preserve"> Cycle 5 (2016-2017)</w:t>
      </w:r>
    </w:p>
    <w:p w14:paraId="44F5BF2F" w14:textId="77777777" w:rsidR="00C01012" w:rsidRPr="00C01012" w:rsidRDefault="00C01012" w:rsidP="00C01012"/>
    <w:p w14:paraId="2F56CBBE" w14:textId="77777777" w:rsidR="00C01012" w:rsidRDefault="00C01012" w:rsidP="00C01012">
      <w:pPr>
        <w:spacing w:line="240" w:lineRule="auto"/>
        <w:rPr>
          <w:rFonts w:cs="Times New Roman"/>
          <w:color w:val="000000"/>
          <w:sz w:val="22"/>
          <w:shd w:val="clear" w:color="auto" w:fill="FFFFFF"/>
        </w:rPr>
      </w:pPr>
    </w:p>
    <w:p w14:paraId="3A0D7CC8" w14:textId="77777777" w:rsidR="00C01012" w:rsidRPr="00C01012" w:rsidRDefault="00C01012" w:rsidP="00C01012">
      <w:pPr>
        <w:spacing w:line="240" w:lineRule="auto"/>
        <w:rPr>
          <w:rFonts w:cs="Times New Roman"/>
          <w:b/>
          <w:bCs/>
          <w:color w:val="000000"/>
          <w:sz w:val="22"/>
          <w:shd w:val="clear" w:color="auto" w:fill="FFFFFF"/>
        </w:rPr>
      </w:pPr>
    </w:p>
    <w:p w14:paraId="4CBC4F2E" w14:textId="77777777" w:rsidR="00C01012" w:rsidRPr="00783222" w:rsidRDefault="00C01012" w:rsidP="00C01012">
      <w:pPr>
        <w:spacing w:line="240" w:lineRule="auto"/>
        <w:rPr>
          <w:rFonts w:cs="Times New Roman"/>
          <w:b/>
          <w:color w:val="000000"/>
          <w:sz w:val="20"/>
          <w:szCs w:val="20"/>
          <w:u w:val="single"/>
          <w:shd w:val="clear" w:color="auto" w:fill="FFFFFF"/>
        </w:rPr>
      </w:pPr>
    </w:p>
    <w:p w14:paraId="2AA231B7" w14:textId="60125D05" w:rsidR="00C01012" w:rsidRPr="00C01012" w:rsidRDefault="00C01012">
      <w:pPr>
        <w:spacing w:line="259" w:lineRule="auto"/>
        <w:rPr>
          <w:rFonts w:cs="Times New Roman"/>
          <w:color w:val="000000"/>
          <w:sz w:val="22"/>
          <w:shd w:val="clear" w:color="auto" w:fill="FFFFFF"/>
        </w:rPr>
      </w:pPr>
      <w:r w:rsidRPr="00C01012">
        <w:rPr>
          <w:rFonts w:cs="Times New Roman"/>
          <w:color w:val="000000"/>
          <w:sz w:val="22"/>
          <w:shd w:val="clear" w:color="auto" w:fill="FFFFFF"/>
        </w:rPr>
        <w:br w:type="page"/>
      </w:r>
    </w:p>
    <w:p w14:paraId="726F63E0" w14:textId="7D744B00" w:rsidR="00C01012" w:rsidRPr="00783222" w:rsidRDefault="00C01012" w:rsidP="00C01012">
      <w:pPr>
        <w:spacing w:line="240" w:lineRule="auto"/>
        <w:rPr>
          <w:rFonts w:cs="Times New Roman"/>
          <w:b/>
          <w:color w:val="000000"/>
          <w:sz w:val="20"/>
          <w:szCs w:val="20"/>
          <w:u w:val="single"/>
          <w:shd w:val="clear" w:color="auto" w:fill="FFFFFF"/>
        </w:rPr>
      </w:pPr>
      <w:r w:rsidRPr="00C01012">
        <w:rPr>
          <w:rFonts w:cs="Times New Roman"/>
          <w:color w:val="000000"/>
          <w:sz w:val="22"/>
          <w:shd w:val="clear" w:color="auto" w:fill="FFFFFF"/>
        </w:rPr>
        <w:lastRenderedPageBreak/>
        <w:t>Table S1: Literature review of food</w:t>
      </w:r>
      <w:r>
        <w:rPr>
          <w:rFonts w:cs="Times New Roman"/>
          <w:color w:val="000000"/>
          <w:sz w:val="22"/>
          <w:shd w:val="clear" w:color="auto" w:fill="FFFFFF"/>
        </w:rPr>
        <w:t>s</w:t>
      </w:r>
      <w:r w:rsidRPr="00C01012">
        <w:rPr>
          <w:rFonts w:cs="Times New Roman"/>
          <w:color w:val="000000"/>
          <w:sz w:val="22"/>
          <w:shd w:val="clear" w:color="auto" w:fill="FFFFFF"/>
        </w:rPr>
        <w:t xml:space="preserve"> with detected PFAAs measured in food samples</w:t>
      </w:r>
    </w:p>
    <w:tbl>
      <w:tblPr>
        <w:tblStyle w:val="Grilledutableau1"/>
        <w:tblW w:w="0" w:type="auto"/>
        <w:tblLook w:val="04A0" w:firstRow="1" w:lastRow="0" w:firstColumn="1" w:lastColumn="0" w:noHBand="0" w:noVBand="1"/>
      </w:tblPr>
      <w:tblGrid>
        <w:gridCol w:w="2154"/>
        <w:gridCol w:w="2226"/>
        <w:gridCol w:w="2360"/>
        <w:gridCol w:w="2088"/>
      </w:tblGrid>
      <w:tr w:rsidR="00C01012" w:rsidRPr="00783222" w14:paraId="544281DD" w14:textId="77777777" w:rsidTr="00BB0903">
        <w:tc>
          <w:tcPr>
            <w:tcW w:w="2207" w:type="dxa"/>
            <w:tcBorders>
              <w:bottom w:val="single" w:sz="4" w:space="0" w:color="auto"/>
            </w:tcBorders>
            <w:vAlign w:val="center"/>
          </w:tcPr>
          <w:p w14:paraId="3657710D" w14:textId="77777777" w:rsidR="00C01012" w:rsidRPr="00783222" w:rsidRDefault="00C01012" w:rsidP="00BB0903">
            <w:pPr>
              <w:rPr>
                <w:rFonts w:cs="Times New Roman"/>
                <w:sz w:val="20"/>
                <w:szCs w:val="20"/>
                <w:lang w:val="en-CA"/>
              </w:rPr>
            </w:pPr>
            <w:r w:rsidRPr="00783222">
              <w:rPr>
                <w:rFonts w:cs="Times New Roman"/>
                <w:b/>
                <w:sz w:val="20"/>
                <w:szCs w:val="20"/>
                <w:lang w:val="en-CA"/>
              </w:rPr>
              <w:t>Study</w:t>
            </w:r>
          </w:p>
        </w:tc>
        <w:tc>
          <w:tcPr>
            <w:tcW w:w="2285" w:type="dxa"/>
            <w:tcBorders>
              <w:bottom w:val="single" w:sz="4" w:space="0" w:color="auto"/>
            </w:tcBorders>
            <w:vAlign w:val="center"/>
          </w:tcPr>
          <w:p w14:paraId="5398D01F" w14:textId="77777777" w:rsidR="00C01012" w:rsidRPr="00783222" w:rsidRDefault="00C01012" w:rsidP="00BB0903">
            <w:pPr>
              <w:rPr>
                <w:rFonts w:cs="Times New Roman"/>
                <w:sz w:val="20"/>
                <w:szCs w:val="20"/>
                <w:lang w:val="en-CA"/>
              </w:rPr>
            </w:pPr>
            <w:r>
              <w:rPr>
                <w:rFonts w:cs="Times New Roman"/>
                <w:b/>
                <w:sz w:val="20"/>
                <w:szCs w:val="20"/>
                <w:lang w:val="en-CA"/>
              </w:rPr>
              <w:t>Y</w:t>
            </w:r>
            <w:r w:rsidRPr="00783222">
              <w:rPr>
                <w:rFonts w:cs="Times New Roman"/>
                <w:b/>
                <w:sz w:val="20"/>
                <w:szCs w:val="20"/>
                <w:lang w:val="en-CA"/>
              </w:rPr>
              <w:t xml:space="preserve">ear of </w:t>
            </w:r>
            <w:r>
              <w:rPr>
                <w:rFonts w:cs="Times New Roman"/>
                <w:b/>
                <w:sz w:val="20"/>
                <w:szCs w:val="20"/>
                <w:lang w:val="en-CA"/>
              </w:rPr>
              <w:t xml:space="preserve">sample </w:t>
            </w:r>
            <w:r w:rsidRPr="00783222">
              <w:rPr>
                <w:rFonts w:cs="Times New Roman"/>
                <w:b/>
                <w:sz w:val="20"/>
                <w:szCs w:val="20"/>
                <w:lang w:val="en-CA"/>
              </w:rPr>
              <w:t>collection</w:t>
            </w:r>
          </w:p>
        </w:tc>
        <w:tc>
          <w:tcPr>
            <w:tcW w:w="2421" w:type="dxa"/>
            <w:vAlign w:val="center"/>
          </w:tcPr>
          <w:p w14:paraId="28750B48" w14:textId="77777777" w:rsidR="00C01012" w:rsidRPr="00783222" w:rsidRDefault="00C01012" w:rsidP="00BB0903">
            <w:pPr>
              <w:rPr>
                <w:rFonts w:cs="Times New Roman"/>
                <w:sz w:val="20"/>
                <w:szCs w:val="20"/>
                <w:lang w:val="en-CA"/>
              </w:rPr>
            </w:pPr>
            <w:r w:rsidRPr="00783222">
              <w:rPr>
                <w:rFonts w:cs="Times New Roman"/>
                <w:b/>
                <w:sz w:val="20"/>
                <w:szCs w:val="20"/>
                <w:lang w:val="en-CA"/>
              </w:rPr>
              <w:t xml:space="preserve">Food </w:t>
            </w:r>
          </w:p>
        </w:tc>
        <w:tc>
          <w:tcPr>
            <w:tcW w:w="2141" w:type="dxa"/>
            <w:vAlign w:val="center"/>
          </w:tcPr>
          <w:p w14:paraId="2D3E90B7" w14:textId="77777777" w:rsidR="00C01012" w:rsidRPr="00783222" w:rsidRDefault="00C01012" w:rsidP="00BB0903">
            <w:pPr>
              <w:rPr>
                <w:rFonts w:cs="Times New Roman"/>
                <w:b/>
                <w:sz w:val="20"/>
                <w:szCs w:val="20"/>
                <w:lang w:val="en-CA"/>
              </w:rPr>
            </w:pPr>
            <w:r w:rsidRPr="00783222">
              <w:rPr>
                <w:rFonts w:cs="Times New Roman"/>
                <w:b/>
                <w:sz w:val="20"/>
                <w:szCs w:val="20"/>
                <w:lang w:val="en-CA"/>
              </w:rPr>
              <w:t>PFAA detected</w:t>
            </w:r>
          </w:p>
        </w:tc>
      </w:tr>
      <w:tr w:rsidR="00C01012" w:rsidRPr="00783222" w14:paraId="0E13FD77" w14:textId="77777777" w:rsidTr="00BB0903">
        <w:tc>
          <w:tcPr>
            <w:tcW w:w="2207" w:type="dxa"/>
            <w:tcBorders>
              <w:bottom w:val="nil"/>
            </w:tcBorders>
            <w:vAlign w:val="center"/>
          </w:tcPr>
          <w:p w14:paraId="167CDCC5" w14:textId="44D59B51" w:rsidR="00C01012" w:rsidRPr="00783222" w:rsidRDefault="00C01012" w:rsidP="00BB0903">
            <w:pPr>
              <w:rPr>
                <w:rFonts w:cs="Times New Roman"/>
                <w:sz w:val="20"/>
                <w:szCs w:val="20"/>
                <w:lang w:val="en-CA"/>
              </w:rPr>
            </w:pPr>
            <w:r w:rsidRPr="00783222">
              <w:rPr>
                <w:rFonts w:cs="Times New Roman"/>
                <w:sz w:val="20"/>
                <w:szCs w:val="20"/>
                <w:lang w:val="en-CA"/>
              </w:rPr>
              <w:t>Domingo et al., 2012</w:t>
            </w:r>
            <w:r w:rsidR="00AA7EA0">
              <w:rPr>
                <w:rFonts w:cs="Times New Roman"/>
                <w:sz w:val="20"/>
                <w:szCs w:val="20"/>
              </w:rPr>
              <w:fldChar w:fldCharType="begin"/>
            </w:r>
            <w:r w:rsidR="00AA7EA0">
              <w:rPr>
                <w:rFonts w:cs="Times New Roman"/>
                <w:sz w:val="20"/>
                <w:szCs w:val="20"/>
                <w:lang w:val="en-CA"/>
              </w:rPr>
              <w:instrText xml:space="preserve"> ADDIN ZOTERO_ITEM CSL_CITATION {"citationID":"hADSij2l","properties":{"formattedCitation":"\\super (1)\\nosupersub{}","plainCitation":"(1)","noteIndex":0},"citationItems":[{"id":5783,"uris":["http://zotero.org/groups/2565012/items/EKB32C9N"],"uri":["http://zotero.org/groups/2565012/items/EKB32C9N"],"itemData":{"id":5783,"type":"article-journal","abstract":"In this study, we assessed the levels of 18 perfluoroalkyl substances (PFASs) in the most widely consumed foodstuffs in Catalonia, Spain, as well as the total dietary intake of these compounds. Forty food items were analysed. Only perfluoropentanoic acid (PFPeA), perfluorohexadecanoic acid (PFHxDA) and perfluorooctanoicdecanoic acid (PFOcDA) were not detected in any sample. Perfluorooctane sulfonate (PFOS) was the compound found in the highest number of samples (33 out of 80), followed by perfluorooctanoic acid (PFOA), perfluoroheptanoic acid (PFHpA), perfluorohexane sulfonic acid (PFHxS), perfluorodecanoic acid (PFDA) and perfluorodecane sulfonic acid (PFDS). Fish and shellfish was the food group in which more PFASs were detected and where the highest PFAS concentrations were found. The highest dietary intakes corresponded to children, followed by male seniors, with values of 1787 and 1466ng/day, respectively. For any of the age/gender groups of the population, the Tolerable Daily Intakes (TDIs) recommended by the EFSA were not exceeded. In general terms, PFAS levels found in the current study are lower than the concentrations recently reported in other countries.","container-title":"Food Chemistry","DOI":"10.1016/j.foodchem.2012.06.054","ISSN":"1873-7072","issue":"3","journalAbbreviation":"Food Chem","language":"eng","note":"PMID: 22953896","page":"1575-1582","source":"PubMed","title":"Human dietary exposure to perfluoroalkyl substances in Catalonia, Spain. Temporal trend","volume":"135","author":[{"family":"Domingo","given":"José L."},{"family":"Jogsten","given":"Ingrid Ericson"},{"family":"Eriksson","given":"Ulrika"},{"family":"Martorell","given":"Isabel"},{"family":"Perelló","given":"Gemma"},{"family":"Nadal","given":"Martí"},{"family":"Bavel","given":"Bert","dropping-particle":"van"}],"issued":{"date-parts":[["2012",12,1]]}}}],"schema":"https://github.com/citation-style-language/schema/raw/master/csl-citation.json"} </w:instrText>
            </w:r>
            <w:r w:rsidR="00AA7EA0">
              <w:rPr>
                <w:rFonts w:cs="Times New Roman"/>
                <w:sz w:val="20"/>
                <w:szCs w:val="20"/>
              </w:rPr>
              <w:fldChar w:fldCharType="separate"/>
            </w:r>
            <w:r w:rsidR="00AA7EA0" w:rsidRPr="00AA7EA0">
              <w:rPr>
                <w:rFonts w:cs="Times New Roman"/>
                <w:sz w:val="20"/>
                <w:szCs w:val="24"/>
                <w:vertAlign w:val="superscript"/>
              </w:rPr>
              <w:t>(1)</w:t>
            </w:r>
            <w:r w:rsidR="00AA7EA0">
              <w:rPr>
                <w:rFonts w:cs="Times New Roman"/>
                <w:sz w:val="20"/>
                <w:szCs w:val="20"/>
              </w:rPr>
              <w:fldChar w:fldCharType="end"/>
            </w:r>
          </w:p>
        </w:tc>
        <w:tc>
          <w:tcPr>
            <w:tcW w:w="2285" w:type="dxa"/>
            <w:tcBorders>
              <w:bottom w:val="nil"/>
            </w:tcBorders>
            <w:vAlign w:val="center"/>
          </w:tcPr>
          <w:p w14:paraId="4F2E311B" w14:textId="77777777" w:rsidR="00C01012" w:rsidRPr="00783222" w:rsidRDefault="00C01012" w:rsidP="00BB0903">
            <w:pPr>
              <w:rPr>
                <w:rFonts w:cs="Times New Roman"/>
                <w:sz w:val="20"/>
                <w:szCs w:val="20"/>
                <w:lang w:val="en-CA"/>
              </w:rPr>
            </w:pPr>
            <w:r w:rsidRPr="00783222">
              <w:rPr>
                <w:rFonts w:cs="Times New Roman"/>
                <w:sz w:val="20"/>
                <w:szCs w:val="20"/>
                <w:lang w:val="en-CA"/>
              </w:rPr>
              <w:t>2011</w:t>
            </w:r>
          </w:p>
        </w:tc>
        <w:tc>
          <w:tcPr>
            <w:tcW w:w="2421" w:type="dxa"/>
            <w:vAlign w:val="center"/>
          </w:tcPr>
          <w:p w14:paraId="3A1EB3D9" w14:textId="77777777" w:rsidR="00C01012" w:rsidRPr="00783222" w:rsidRDefault="00C01012" w:rsidP="00BB0903">
            <w:pPr>
              <w:rPr>
                <w:rFonts w:cs="Times New Roman"/>
                <w:sz w:val="20"/>
                <w:szCs w:val="20"/>
                <w:lang w:val="en-CA"/>
              </w:rPr>
            </w:pPr>
            <w:r w:rsidRPr="00783222">
              <w:rPr>
                <w:rFonts w:cs="Times New Roman"/>
                <w:sz w:val="20"/>
                <w:szCs w:val="20"/>
                <w:lang w:val="en-CA"/>
              </w:rPr>
              <w:t>Fish and shellfish</w:t>
            </w:r>
          </w:p>
        </w:tc>
        <w:tc>
          <w:tcPr>
            <w:tcW w:w="2141" w:type="dxa"/>
            <w:vAlign w:val="center"/>
          </w:tcPr>
          <w:p w14:paraId="46E659E8"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PFOS, PFOA, </w:t>
            </w:r>
            <w:proofErr w:type="spellStart"/>
            <w:r w:rsidRPr="00783222">
              <w:rPr>
                <w:rFonts w:cs="Times New Roman"/>
                <w:sz w:val="20"/>
                <w:szCs w:val="20"/>
                <w:lang w:val="en-CA"/>
              </w:rPr>
              <w:t>PFHpA</w:t>
            </w:r>
            <w:proofErr w:type="spellEnd"/>
            <w:r w:rsidRPr="00783222">
              <w:rPr>
                <w:rFonts w:cs="Times New Roman"/>
                <w:sz w:val="20"/>
                <w:szCs w:val="20"/>
                <w:lang w:val="en-CA"/>
              </w:rPr>
              <w:t xml:space="preserve">, </w:t>
            </w:r>
            <w:proofErr w:type="spellStart"/>
            <w:r w:rsidRPr="00783222">
              <w:rPr>
                <w:rFonts w:cs="Times New Roman"/>
                <w:sz w:val="20"/>
                <w:szCs w:val="20"/>
                <w:lang w:val="en-CA"/>
              </w:rPr>
              <w:t>PFHxS</w:t>
            </w:r>
            <w:proofErr w:type="spellEnd"/>
            <w:r w:rsidRPr="00783222">
              <w:rPr>
                <w:rFonts w:cs="Times New Roman"/>
                <w:sz w:val="20"/>
                <w:szCs w:val="20"/>
                <w:lang w:val="en-CA"/>
              </w:rPr>
              <w:t>, PFDS</w:t>
            </w:r>
          </w:p>
        </w:tc>
      </w:tr>
      <w:tr w:rsidR="00C01012" w:rsidRPr="00783222" w14:paraId="3190DDCB" w14:textId="77777777" w:rsidTr="00BB0903">
        <w:tc>
          <w:tcPr>
            <w:tcW w:w="2207" w:type="dxa"/>
            <w:tcBorders>
              <w:top w:val="nil"/>
              <w:bottom w:val="nil"/>
            </w:tcBorders>
            <w:vAlign w:val="center"/>
          </w:tcPr>
          <w:p w14:paraId="2FEF6C17"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0F126821" w14:textId="77777777" w:rsidR="00C01012" w:rsidRPr="00783222" w:rsidRDefault="00C01012" w:rsidP="00BB0903">
            <w:pPr>
              <w:rPr>
                <w:rFonts w:cs="Times New Roman"/>
                <w:sz w:val="20"/>
                <w:szCs w:val="20"/>
                <w:lang w:val="en-CA"/>
              </w:rPr>
            </w:pPr>
          </w:p>
        </w:tc>
        <w:tc>
          <w:tcPr>
            <w:tcW w:w="2421" w:type="dxa"/>
            <w:vAlign w:val="center"/>
          </w:tcPr>
          <w:p w14:paraId="50316F30" w14:textId="77777777" w:rsidR="00C01012" w:rsidRPr="00783222" w:rsidRDefault="00C01012" w:rsidP="00BB0903">
            <w:pPr>
              <w:rPr>
                <w:rFonts w:cs="Times New Roman"/>
                <w:sz w:val="20"/>
                <w:szCs w:val="20"/>
                <w:lang w:val="en-CA"/>
              </w:rPr>
            </w:pPr>
            <w:r w:rsidRPr="00783222">
              <w:rPr>
                <w:rFonts w:cs="Times New Roman"/>
                <w:sz w:val="20"/>
                <w:szCs w:val="20"/>
                <w:lang w:val="en-CA"/>
              </w:rPr>
              <w:t>Lettuce</w:t>
            </w:r>
          </w:p>
        </w:tc>
        <w:tc>
          <w:tcPr>
            <w:tcW w:w="2141" w:type="dxa"/>
            <w:vAlign w:val="center"/>
          </w:tcPr>
          <w:p w14:paraId="13835CEE"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PFOA, </w:t>
            </w:r>
            <w:proofErr w:type="spellStart"/>
            <w:r w:rsidRPr="00783222">
              <w:rPr>
                <w:rFonts w:cs="Times New Roman"/>
                <w:sz w:val="20"/>
                <w:szCs w:val="20"/>
                <w:lang w:val="en-CA"/>
              </w:rPr>
              <w:t>PFHpA</w:t>
            </w:r>
            <w:proofErr w:type="spellEnd"/>
            <w:r w:rsidRPr="00783222">
              <w:rPr>
                <w:rFonts w:cs="Times New Roman"/>
                <w:sz w:val="20"/>
                <w:szCs w:val="20"/>
                <w:lang w:val="en-CA"/>
              </w:rPr>
              <w:t xml:space="preserve">, </w:t>
            </w:r>
            <w:proofErr w:type="spellStart"/>
            <w:r w:rsidRPr="00783222">
              <w:rPr>
                <w:rFonts w:cs="Times New Roman"/>
                <w:sz w:val="20"/>
                <w:szCs w:val="20"/>
                <w:lang w:val="en-CA"/>
              </w:rPr>
              <w:t>PFHxS</w:t>
            </w:r>
            <w:proofErr w:type="spellEnd"/>
          </w:p>
        </w:tc>
      </w:tr>
      <w:tr w:rsidR="00C01012" w:rsidRPr="00783222" w14:paraId="37AE6A66" w14:textId="77777777" w:rsidTr="00BB0903">
        <w:tc>
          <w:tcPr>
            <w:tcW w:w="2207" w:type="dxa"/>
            <w:tcBorders>
              <w:top w:val="nil"/>
              <w:bottom w:val="nil"/>
            </w:tcBorders>
            <w:vAlign w:val="center"/>
          </w:tcPr>
          <w:p w14:paraId="1D998B97"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268CE757" w14:textId="77777777" w:rsidR="00C01012" w:rsidRPr="00783222" w:rsidRDefault="00C01012" w:rsidP="00BB0903">
            <w:pPr>
              <w:rPr>
                <w:rFonts w:cs="Times New Roman"/>
                <w:sz w:val="20"/>
                <w:szCs w:val="20"/>
                <w:lang w:val="en-CA"/>
              </w:rPr>
            </w:pPr>
          </w:p>
        </w:tc>
        <w:tc>
          <w:tcPr>
            <w:tcW w:w="2421" w:type="dxa"/>
            <w:vAlign w:val="center"/>
          </w:tcPr>
          <w:p w14:paraId="0693B306" w14:textId="77777777" w:rsidR="00C01012" w:rsidRPr="00783222" w:rsidRDefault="00C01012" w:rsidP="00BB0903">
            <w:pPr>
              <w:rPr>
                <w:rFonts w:cs="Times New Roman"/>
                <w:sz w:val="20"/>
                <w:szCs w:val="20"/>
                <w:lang w:val="en-CA"/>
              </w:rPr>
            </w:pPr>
            <w:r w:rsidRPr="00783222">
              <w:rPr>
                <w:rFonts w:cs="Times New Roman"/>
                <w:sz w:val="20"/>
                <w:szCs w:val="20"/>
                <w:lang w:val="en-CA"/>
              </w:rPr>
              <w:t>Carrot</w:t>
            </w:r>
          </w:p>
        </w:tc>
        <w:tc>
          <w:tcPr>
            <w:tcW w:w="2141" w:type="dxa"/>
            <w:vAlign w:val="center"/>
          </w:tcPr>
          <w:p w14:paraId="6B47AC6B"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r>
      <w:tr w:rsidR="00C01012" w:rsidRPr="00783222" w14:paraId="31FCE846" w14:textId="77777777" w:rsidTr="00BB0903">
        <w:tc>
          <w:tcPr>
            <w:tcW w:w="2207" w:type="dxa"/>
            <w:tcBorders>
              <w:top w:val="nil"/>
              <w:bottom w:val="nil"/>
            </w:tcBorders>
            <w:vAlign w:val="center"/>
          </w:tcPr>
          <w:p w14:paraId="3934A9B1"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345EAE96" w14:textId="77777777" w:rsidR="00C01012" w:rsidRPr="00783222" w:rsidRDefault="00C01012" w:rsidP="00BB0903">
            <w:pPr>
              <w:rPr>
                <w:rFonts w:cs="Times New Roman"/>
                <w:sz w:val="20"/>
                <w:szCs w:val="20"/>
                <w:lang w:val="en-CA"/>
              </w:rPr>
            </w:pPr>
          </w:p>
        </w:tc>
        <w:tc>
          <w:tcPr>
            <w:tcW w:w="2421" w:type="dxa"/>
            <w:vAlign w:val="center"/>
          </w:tcPr>
          <w:p w14:paraId="2F5C8EAE" w14:textId="77777777" w:rsidR="00C01012" w:rsidRPr="00783222" w:rsidRDefault="00C01012" w:rsidP="00BB0903">
            <w:pPr>
              <w:rPr>
                <w:rFonts w:cs="Times New Roman"/>
                <w:sz w:val="20"/>
                <w:szCs w:val="20"/>
                <w:lang w:val="en-CA"/>
              </w:rPr>
            </w:pPr>
            <w:r w:rsidRPr="00783222">
              <w:rPr>
                <w:rFonts w:cs="Times New Roman"/>
                <w:sz w:val="20"/>
                <w:szCs w:val="20"/>
                <w:lang w:val="en-CA"/>
              </w:rPr>
              <w:t>Dairy</w:t>
            </w:r>
          </w:p>
        </w:tc>
        <w:tc>
          <w:tcPr>
            <w:tcW w:w="2141" w:type="dxa"/>
            <w:vAlign w:val="center"/>
          </w:tcPr>
          <w:p w14:paraId="0CDA690E"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PFOA, </w:t>
            </w:r>
            <w:proofErr w:type="spellStart"/>
            <w:r w:rsidRPr="00783222">
              <w:rPr>
                <w:rFonts w:cs="Times New Roman"/>
                <w:sz w:val="20"/>
                <w:szCs w:val="20"/>
                <w:lang w:val="en-CA"/>
              </w:rPr>
              <w:t>PFHpA</w:t>
            </w:r>
            <w:proofErr w:type="spellEnd"/>
          </w:p>
        </w:tc>
      </w:tr>
      <w:tr w:rsidR="00C01012" w:rsidRPr="00783222" w14:paraId="1444EEEC" w14:textId="77777777" w:rsidTr="00BB0903">
        <w:tc>
          <w:tcPr>
            <w:tcW w:w="2207" w:type="dxa"/>
            <w:tcBorders>
              <w:top w:val="nil"/>
              <w:bottom w:val="nil"/>
            </w:tcBorders>
            <w:vAlign w:val="center"/>
          </w:tcPr>
          <w:p w14:paraId="4E678305"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41A3C7E" w14:textId="77777777" w:rsidR="00C01012" w:rsidRPr="00783222" w:rsidRDefault="00C01012" w:rsidP="00BB0903">
            <w:pPr>
              <w:rPr>
                <w:rFonts w:cs="Times New Roman"/>
                <w:sz w:val="20"/>
                <w:szCs w:val="20"/>
                <w:lang w:val="en-CA"/>
              </w:rPr>
            </w:pPr>
          </w:p>
        </w:tc>
        <w:tc>
          <w:tcPr>
            <w:tcW w:w="2421" w:type="dxa"/>
            <w:vAlign w:val="center"/>
          </w:tcPr>
          <w:p w14:paraId="2D8F9A45" w14:textId="77777777" w:rsidR="00C01012" w:rsidRPr="00783222" w:rsidRDefault="00C01012" w:rsidP="00BB0903">
            <w:pPr>
              <w:rPr>
                <w:rFonts w:cs="Times New Roman"/>
                <w:sz w:val="20"/>
                <w:szCs w:val="20"/>
                <w:lang w:val="en-CA"/>
              </w:rPr>
            </w:pPr>
            <w:r w:rsidRPr="00783222">
              <w:rPr>
                <w:rFonts w:cs="Times New Roman"/>
                <w:sz w:val="20"/>
                <w:szCs w:val="20"/>
                <w:lang w:val="en-CA"/>
              </w:rPr>
              <w:t>Eggs</w:t>
            </w:r>
          </w:p>
        </w:tc>
        <w:tc>
          <w:tcPr>
            <w:tcW w:w="2141" w:type="dxa"/>
            <w:vAlign w:val="center"/>
          </w:tcPr>
          <w:p w14:paraId="791E2380"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PFHpA</w:t>
            </w:r>
            <w:proofErr w:type="spellEnd"/>
          </w:p>
        </w:tc>
      </w:tr>
      <w:tr w:rsidR="00C01012" w:rsidRPr="00783222" w14:paraId="649380BF" w14:textId="77777777" w:rsidTr="00BB0903">
        <w:tc>
          <w:tcPr>
            <w:tcW w:w="2207" w:type="dxa"/>
            <w:tcBorders>
              <w:top w:val="nil"/>
              <w:bottom w:val="nil"/>
            </w:tcBorders>
            <w:vAlign w:val="center"/>
          </w:tcPr>
          <w:p w14:paraId="338E8C4E"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EA96B7E" w14:textId="77777777" w:rsidR="00C01012" w:rsidRPr="00783222" w:rsidRDefault="00C01012" w:rsidP="00BB0903">
            <w:pPr>
              <w:rPr>
                <w:rFonts w:cs="Times New Roman"/>
                <w:sz w:val="20"/>
                <w:szCs w:val="20"/>
                <w:lang w:val="en-CA"/>
              </w:rPr>
            </w:pPr>
          </w:p>
        </w:tc>
        <w:tc>
          <w:tcPr>
            <w:tcW w:w="2421" w:type="dxa"/>
            <w:vAlign w:val="center"/>
          </w:tcPr>
          <w:p w14:paraId="448DB4D6" w14:textId="77777777" w:rsidR="00C01012" w:rsidRPr="00783222" w:rsidRDefault="00C01012" w:rsidP="00BB0903">
            <w:pPr>
              <w:rPr>
                <w:rFonts w:cs="Times New Roman"/>
                <w:sz w:val="20"/>
                <w:szCs w:val="20"/>
                <w:lang w:val="en-CA"/>
              </w:rPr>
            </w:pPr>
            <w:r w:rsidRPr="00783222">
              <w:rPr>
                <w:rFonts w:cs="Times New Roman"/>
                <w:sz w:val="20"/>
                <w:szCs w:val="20"/>
                <w:lang w:val="en-CA"/>
              </w:rPr>
              <w:t>Ham</w:t>
            </w:r>
          </w:p>
        </w:tc>
        <w:tc>
          <w:tcPr>
            <w:tcW w:w="2141" w:type="dxa"/>
            <w:vAlign w:val="center"/>
          </w:tcPr>
          <w:p w14:paraId="0B5F5D85"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p>
        </w:tc>
      </w:tr>
      <w:tr w:rsidR="00C01012" w:rsidRPr="00783222" w14:paraId="3A4A5A66" w14:textId="77777777" w:rsidTr="00BB0903">
        <w:tc>
          <w:tcPr>
            <w:tcW w:w="2207" w:type="dxa"/>
            <w:tcBorders>
              <w:top w:val="nil"/>
              <w:bottom w:val="nil"/>
            </w:tcBorders>
            <w:vAlign w:val="center"/>
          </w:tcPr>
          <w:p w14:paraId="09BEF987"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E777739" w14:textId="77777777" w:rsidR="00C01012" w:rsidRPr="00783222" w:rsidRDefault="00C01012" w:rsidP="00BB0903">
            <w:pPr>
              <w:rPr>
                <w:rFonts w:cs="Times New Roman"/>
                <w:sz w:val="20"/>
                <w:szCs w:val="20"/>
                <w:lang w:val="en-CA"/>
              </w:rPr>
            </w:pPr>
          </w:p>
        </w:tc>
        <w:tc>
          <w:tcPr>
            <w:tcW w:w="2421" w:type="dxa"/>
            <w:vAlign w:val="center"/>
          </w:tcPr>
          <w:p w14:paraId="4825B4FA"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Sausage </w:t>
            </w:r>
          </w:p>
        </w:tc>
        <w:tc>
          <w:tcPr>
            <w:tcW w:w="2141" w:type="dxa"/>
            <w:vAlign w:val="center"/>
          </w:tcPr>
          <w:p w14:paraId="699CAA9E"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p>
        </w:tc>
      </w:tr>
      <w:tr w:rsidR="00C01012" w:rsidRPr="00783222" w14:paraId="69DD47EC" w14:textId="77777777" w:rsidTr="00BB0903">
        <w:tc>
          <w:tcPr>
            <w:tcW w:w="2207" w:type="dxa"/>
            <w:tcBorders>
              <w:top w:val="nil"/>
              <w:bottom w:val="nil"/>
            </w:tcBorders>
            <w:vAlign w:val="center"/>
          </w:tcPr>
          <w:p w14:paraId="517ABD37"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6CB9CFBA" w14:textId="77777777" w:rsidR="00C01012" w:rsidRPr="00783222" w:rsidRDefault="00C01012" w:rsidP="00BB0903">
            <w:pPr>
              <w:rPr>
                <w:rFonts w:cs="Times New Roman"/>
                <w:sz w:val="20"/>
                <w:szCs w:val="20"/>
                <w:lang w:val="en-CA"/>
              </w:rPr>
            </w:pPr>
          </w:p>
        </w:tc>
        <w:tc>
          <w:tcPr>
            <w:tcW w:w="2421" w:type="dxa"/>
            <w:vAlign w:val="center"/>
          </w:tcPr>
          <w:p w14:paraId="2F63103A" w14:textId="77777777" w:rsidR="00C01012" w:rsidRPr="00783222" w:rsidRDefault="00C01012" w:rsidP="00BB0903">
            <w:pPr>
              <w:rPr>
                <w:rFonts w:cs="Times New Roman"/>
                <w:sz w:val="20"/>
                <w:szCs w:val="20"/>
                <w:lang w:val="en-CA"/>
              </w:rPr>
            </w:pPr>
            <w:r w:rsidRPr="00783222">
              <w:rPr>
                <w:rFonts w:cs="Times New Roman"/>
                <w:sz w:val="20"/>
                <w:szCs w:val="20"/>
                <w:lang w:val="en-CA"/>
              </w:rPr>
              <w:t>Pasta</w:t>
            </w:r>
          </w:p>
        </w:tc>
        <w:tc>
          <w:tcPr>
            <w:tcW w:w="2141" w:type="dxa"/>
            <w:vAlign w:val="center"/>
          </w:tcPr>
          <w:p w14:paraId="06724C14" w14:textId="77777777" w:rsidR="00C01012" w:rsidRPr="00783222" w:rsidRDefault="00C01012" w:rsidP="00BB0903">
            <w:pPr>
              <w:rPr>
                <w:rFonts w:cs="Times New Roman"/>
                <w:sz w:val="20"/>
                <w:szCs w:val="20"/>
                <w:lang w:val="en-CA"/>
              </w:rPr>
            </w:pPr>
            <w:r w:rsidRPr="00783222">
              <w:rPr>
                <w:rFonts w:cs="Times New Roman"/>
                <w:sz w:val="20"/>
                <w:szCs w:val="20"/>
                <w:lang w:val="en-CA"/>
              </w:rPr>
              <w:t>PFDS</w:t>
            </w:r>
          </w:p>
        </w:tc>
      </w:tr>
      <w:tr w:rsidR="00C01012" w:rsidRPr="00783222" w14:paraId="6BDB9A6A" w14:textId="77777777" w:rsidTr="00BB0903">
        <w:tc>
          <w:tcPr>
            <w:tcW w:w="2207" w:type="dxa"/>
            <w:tcBorders>
              <w:top w:val="nil"/>
              <w:bottom w:val="nil"/>
            </w:tcBorders>
            <w:vAlign w:val="center"/>
          </w:tcPr>
          <w:p w14:paraId="691D0C76"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1A740201" w14:textId="77777777" w:rsidR="00C01012" w:rsidRPr="00783222" w:rsidRDefault="00C01012" w:rsidP="00BB0903">
            <w:pPr>
              <w:rPr>
                <w:rFonts w:cs="Times New Roman"/>
                <w:sz w:val="20"/>
                <w:szCs w:val="20"/>
                <w:lang w:val="en-CA"/>
              </w:rPr>
            </w:pPr>
          </w:p>
        </w:tc>
        <w:tc>
          <w:tcPr>
            <w:tcW w:w="2421" w:type="dxa"/>
            <w:vAlign w:val="center"/>
          </w:tcPr>
          <w:p w14:paraId="6F7DB2DB" w14:textId="77777777" w:rsidR="00C01012" w:rsidRPr="00783222" w:rsidRDefault="00C01012" w:rsidP="00BB0903">
            <w:pPr>
              <w:rPr>
                <w:rFonts w:cs="Times New Roman"/>
                <w:sz w:val="20"/>
                <w:szCs w:val="20"/>
                <w:lang w:val="en-CA"/>
              </w:rPr>
            </w:pPr>
            <w:r w:rsidRPr="00783222">
              <w:rPr>
                <w:rFonts w:cs="Times New Roman"/>
                <w:sz w:val="20"/>
                <w:szCs w:val="20"/>
                <w:lang w:val="en-CA"/>
              </w:rPr>
              <w:t>Seafood</w:t>
            </w:r>
          </w:p>
        </w:tc>
        <w:tc>
          <w:tcPr>
            <w:tcW w:w="2141" w:type="dxa"/>
            <w:vAlign w:val="center"/>
          </w:tcPr>
          <w:p w14:paraId="44437B3D" w14:textId="77777777" w:rsidR="00C01012" w:rsidRPr="00783222" w:rsidRDefault="00C01012" w:rsidP="00BB0903">
            <w:pPr>
              <w:rPr>
                <w:rFonts w:cs="Times New Roman"/>
                <w:sz w:val="20"/>
                <w:szCs w:val="20"/>
                <w:lang w:val="en-CA"/>
              </w:rPr>
            </w:pPr>
            <w:r w:rsidRPr="00783222">
              <w:rPr>
                <w:rFonts w:cs="Times New Roman"/>
                <w:sz w:val="20"/>
                <w:szCs w:val="20"/>
                <w:lang w:val="en-CA"/>
              </w:rPr>
              <w:t>PFDA</w:t>
            </w:r>
          </w:p>
        </w:tc>
      </w:tr>
      <w:tr w:rsidR="00C01012" w:rsidRPr="00783222" w14:paraId="0454AD6F" w14:textId="77777777" w:rsidTr="00BB0903">
        <w:tc>
          <w:tcPr>
            <w:tcW w:w="2207" w:type="dxa"/>
            <w:tcBorders>
              <w:top w:val="nil"/>
              <w:bottom w:val="nil"/>
            </w:tcBorders>
            <w:vAlign w:val="center"/>
          </w:tcPr>
          <w:p w14:paraId="62BFCABE"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2D1CD23" w14:textId="77777777" w:rsidR="00C01012" w:rsidRPr="00783222" w:rsidRDefault="00C01012" w:rsidP="00BB0903">
            <w:pPr>
              <w:rPr>
                <w:rFonts w:cs="Times New Roman"/>
                <w:sz w:val="20"/>
                <w:szCs w:val="20"/>
                <w:lang w:val="en-CA"/>
              </w:rPr>
            </w:pPr>
          </w:p>
        </w:tc>
        <w:tc>
          <w:tcPr>
            <w:tcW w:w="2421" w:type="dxa"/>
            <w:vAlign w:val="center"/>
          </w:tcPr>
          <w:p w14:paraId="75B7AA0D" w14:textId="77777777" w:rsidR="00C01012" w:rsidRPr="00783222" w:rsidRDefault="00C01012" w:rsidP="00BB0903">
            <w:pPr>
              <w:rPr>
                <w:rFonts w:cs="Times New Roman"/>
                <w:sz w:val="20"/>
                <w:szCs w:val="20"/>
                <w:lang w:val="en-CA"/>
              </w:rPr>
            </w:pPr>
            <w:r w:rsidRPr="00783222">
              <w:rPr>
                <w:rFonts w:cs="Times New Roman"/>
                <w:sz w:val="20"/>
                <w:szCs w:val="20"/>
                <w:lang w:val="en-CA"/>
              </w:rPr>
              <w:t>Potatoes</w:t>
            </w:r>
          </w:p>
        </w:tc>
        <w:tc>
          <w:tcPr>
            <w:tcW w:w="2141" w:type="dxa"/>
            <w:vAlign w:val="center"/>
          </w:tcPr>
          <w:p w14:paraId="2203BC1F" w14:textId="77777777" w:rsidR="00C01012" w:rsidRPr="00783222" w:rsidRDefault="00C01012" w:rsidP="00BB0903">
            <w:pPr>
              <w:rPr>
                <w:rFonts w:cs="Times New Roman"/>
                <w:sz w:val="20"/>
                <w:szCs w:val="20"/>
                <w:lang w:val="en-CA"/>
              </w:rPr>
            </w:pPr>
            <w:r w:rsidRPr="00783222">
              <w:rPr>
                <w:rFonts w:cs="Times New Roman"/>
                <w:sz w:val="20"/>
                <w:szCs w:val="20"/>
                <w:lang w:val="en-CA"/>
              </w:rPr>
              <w:t>PFDA</w:t>
            </w:r>
          </w:p>
        </w:tc>
      </w:tr>
      <w:tr w:rsidR="00C01012" w:rsidRPr="00783222" w14:paraId="4C7F9520" w14:textId="77777777" w:rsidTr="00BB0903">
        <w:tc>
          <w:tcPr>
            <w:tcW w:w="2207" w:type="dxa"/>
            <w:tcBorders>
              <w:top w:val="nil"/>
              <w:bottom w:val="nil"/>
            </w:tcBorders>
            <w:vAlign w:val="center"/>
          </w:tcPr>
          <w:p w14:paraId="3F8E2955"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4BD46996" w14:textId="77777777" w:rsidR="00C01012" w:rsidRPr="00783222" w:rsidRDefault="00C01012" w:rsidP="00BB0903">
            <w:pPr>
              <w:rPr>
                <w:rFonts w:cs="Times New Roman"/>
                <w:sz w:val="20"/>
                <w:szCs w:val="20"/>
                <w:lang w:val="en-CA"/>
              </w:rPr>
            </w:pPr>
          </w:p>
        </w:tc>
        <w:tc>
          <w:tcPr>
            <w:tcW w:w="2421" w:type="dxa"/>
            <w:vAlign w:val="center"/>
          </w:tcPr>
          <w:p w14:paraId="2EE372D0" w14:textId="77777777" w:rsidR="00C01012" w:rsidRPr="00783222" w:rsidRDefault="00C01012" w:rsidP="00BB0903">
            <w:pPr>
              <w:rPr>
                <w:rFonts w:cs="Times New Roman"/>
                <w:sz w:val="20"/>
                <w:szCs w:val="20"/>
                <w:lang w:val="en-CA"/>
              </w:rPr>
            </w:pPr>
            <w:r w:rsidRPr="00783222">
              <w:rPr>
                <w:rFonts w:cs="Times New Roman"/>
                <w:sz w:val="20"/>
                <w:szCs w:val="20"/>
                <w:lang w:val="en-CA"/>
              </w:rPr>
              <w:t>Apple</w:t>
            </w:r>
          </w:p>
        </w:tc>
        <w:tc>
          <w:tcPr>
            <w:tcW w:w="2141" w:type="dxa"/>
            <w:vAlign w:val="center"/>
          </w:tcPr>
          <w:p w14:paraId="66B86ECD" w14:textId="77777777" w:rsidR="00C01012" w:rsidRPr="00783222" w:rsidRDefault="00C01012" w:rsidP="00BB0903">
            <w:pPr>
              <w:rPr>
                <w:rFonts w:cs="Times New Roman"/>
                <w:sz w:val="20"/>
                <w:szCs w:val="20"/>
                <w:lang w:val="en-CA"/>
              </w:rPr>
            </w:pPr>
            <w:r w:rsidRPr="00783222">
              <w:rPr>
                <w:rFonts w:cs="Times New Roman"/>
                <w:sz w:val="20"/>
                <w:szCs w:val="20"/>
                <w:lang w:val="en-CA"/>
              </w:rPr>
              <w:t>PFDA</w:t>
            </w:r>
          </w:p>
        </w:tc>
      </w:tr>
      <w:tr w:rsidR="00C01012" w:rsidRPr="00783222" w14:paraId="2A3977F1" w14:textId="77777777" w:rsidTr="00BB0903">
        <w:tc>
          <w:tcPr>
            <w:tcW w:w="2207" w:type="dxa"/>
            <w:tcBorders>
              <w:top w:val="nil"/>
              <w:bottom w:val="nil"/>
            </w:tcBorders>
            <w:vAlign w:val="center"/>
          </w:tcPr>
          <w:p w14:paraId="5588C09E"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A525EFD" w14:textId="77777777" w:rsidR="00C01012" w:rsidRPr="00783222" w:rsidRDefault="00C01012" w:rsidP="00BB0903">
            <w:pPr>
              <w:rPr>
                <w:rFonts w:cs="Times New Roman"/>
                <w:sz w:val="20"/>
                <w:szCs w:val="20"/>
                <w:lang w:val="en-CA"/>
              </w:rPr>
            </w:pPr>
          </w:p>
        </w:tc>
        <w:tc>
          <w:tcPr>
            <w:tcW w:w="2421" w:type="dxa"/>
            <w:vAlign w:val="center"/>
          </w:tcPr>
          <w:p w14:paraId="4512F7D6" w14:textId="77777777" w:rsidR="00C01012" w:rsidRPr="00783222" w:rsidRDefault="00C01012" w:rsidP="00BB0903">
            <w:pPr>
              <w:rPr>
                <w:rFonts w:cs="Times New Roman"/>
                <w:sz w:val="20"/>
                <w:szCs w:val="20"/>
                <w:lang w:val="en-CA"/>
              </w:rPr>
            </w:pPr>
            <w:r w:rsidRPr="00783222">
              <w:rPr>
                <w:rFonts w:cs="Times New Roman"/>
                <w:sz w:val="20"/>
                <w:szCs w:val="20"/>
                <w:lang w:val="en-CA"/>
              </w:rPr>
              <w:t>Orange</w:t>
            </w:r>
          </w:p>
        </w:tc>
        <w:tc>
          <w:tcPr>
            <w:tcW w:w="2141" w:type="dxa"/>
            <w:vAlign w:val="center"/>
          </w:tcPr>
          <w:p w14:paraId="03BAA430" w14:textId="77777777" w:rsidR="00C01012" w:rsidRPr="00783222" w:rsidRDefault="00C01012" w:rsidP="00BB0903">
            <w:pPr>
              <w:rPr>
                <w:rFonts w:cs="Times New Roman"/>
                <w:sz w:val="20"/>
                <w:szCs w:val="20"/>
                <w:lang w:val="en-CA"/>
              </w:rPr>
            </w:pPr>
            <w:r w:rsidRPr="00783222">
              <w:rPr>
                <w:rFonts w:cs="Times New Roman"/>
                <w:sz w:val="20"/>
                <w:szCs w:val="20"/>
                <w:lang w:val="en-CA"/>
              </w:rPr>
              <w:t>PFDA</w:t>
            </w:r>
          </w:p>
        </w:tc>
      </w:tr>
      <w:tr w:rsidR="00C01012" w:rsidRPr="00783222" w14:paraId="153757DB" w14:textId="77777777" w:rsidTr="00BB0903">
        <w:tc>
          <w:tcPr>
            <w:tcW w:w="2207" w:type="dxa"/>
            <w:tcBorders>
              <w:top w:val="nil"/>
              <w:bottom w:val="single" w:sz="4" w:space="0" w:color="auto"/>
            </w:tcBorders>
            <w:vAlign w:val="center"/>
          </w:tcPr>
          <w:p w14:paraId="79BB1C5C" w14:textId="77777777" w:rsidR="00C01012" w:rsidRPr="00783222" w:rsidRDefault="00C01012" w:rsidP="00BB0903">
            <w:pPr>
              <w:rPr>
                <w:rFonts w:cs="Times New Roman"/>
                <w:sz w:val="20"/>
                <w:szCs w:val="20"/>
                <w:lang w:val="en-CA"/>
              </w:rPr>
            </w:pPr>
          </w:p>
        </w:tc>
        <w:tc>
          <w:tcPr>
            <w:tcW w:w="2285" w:type="dxa"/>
            <w:tcBorders>
              <w:top w:val="nil"/>
              <w:bottom w:val="single" w:sz="4" w:space="0" w:color="auto"/>
            </w:tcBorders>
            <w:vAlign w:val="center"/>
          </w:tcPr>
          <w:p w14:paraId="1A3BDE06" w14:textId="77777777" w:rsidR="00C01012" w:rsidRPr="00783222" w:rsidRDefault="00C01012" w:rsidP="00BB0903">
            <w:pPr>
              <w:rPr>
                <w:rFonts w:cs="Times New Roman"/>
                <w:sz w:val="20"/>
                <w:szCs w:val="20"/>
                <w:lang w:val="en-CA"/>
              </w:rPr>
            </w:pPr>
          </w:p>
        </w:tc>
        <w:tc>
          <w:tcPr>
            <w:tcW w:w="2421" w:type="dxa"/>
            <w:vAlign w:val="center"/>
          </w:tcPr>
          <w:p w14:paraId="05C1558A" w14:textId="77777777" w:rsidR="00C01012" w:rsidRPr="00783222" w:rsidRDefault="00C01012" w:rsidP="00BB0903">
            <w:pPr>
              <w:rPr>
                <w:rFonts w:cs="Times New Roman"/>
                <w:sz w:val="20"/>
                <w:szCs w:val="20"/>
                <w:lang w:val="en-CA"/>
              </w:rPr>
            </w:pPr>
            <w:r w:rsidRPr="00783222">
              <w:rPr>
                <w:rFonts w:cs="Times New Roman"/>
                <w:sz w:val="20"/>
                <w:szCs w:val="20"/>
                <w:lang w:val="en-CA"/>
              </w:rPr>
              <w:t>Canned product</w:t>
            </w:r>
          </w:p>
        </w:tc>
        <w:tc>
          <w:tcPr>
            <w:tcW w:w="2141" w:type="dxa"/>
            <w:vAlign w:val="center"/>
          </w:tcPr>
          <w:p w14:paraId="64FB3BF0"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PFDA, </w:t>
            </w:r>
            <w:proofErr w:type="spellStart"/>
            <w:r w:rsidRPr="00783222">
              <w:rPr>
                <w:rFonts w:cs="Times New Roman"/>
                <w:sz w:val="20"/>
                <w:szCs w:val="20"/>
                <w:lang w:val="en-CA"/>
              </w:rPr>
              <w:t>PFHxS</w:t>
            </w:r>
            <w:proofErr w:type="spellEnd"/>
            <w:r w:rsidRPr="00783222">
              <w:rPr>
                <w:rFonts w:cs="Times New Roman"/>
                <w:sz w:val="20"/>
                <w:szCs w:val="20"/>
                <w:lang w:val="en-CA"/>
              </w:rPr>
              <w:t>, PFDS</w:t>
            </w:r>
          </w:p>
        </w:tc>
      </w:tr>
      <w:tr w:rsidR="00C01012" w:rsidRPr="00783222" w14:paraId="4F507BBC" w14:textId="77777777" w:rsidTr="00BB0903">
        <w:tc>
          <w:tcPr>
            <w:tcW w:w="2207" w:type="dxa"/>
            <w:tcBorders>
              <w:bottom w:val="nil"/>
            </w:tcBorders>
            <w:vAlign w:val="center"/>
          </w:tcPr>
          <w:p w14:paraId="07323518" w14:textId="3D271E3E" w:rsidR="00C01012" w:rsidRPr="001726F1" w:rsidRDefault="00C01012" w:rsidP="00BB0903">
            <w:pPr>
              <w:rPr>
                <w:rFonts w:cs="Times New Roman"/>
                <w:sz w:val="20"/>
                <w:szCs w:val="20"/>
                <w:lang w:val="en-CA"/>
              </w:rPr>
            </w:pPr>
            <w:r w:rsidRPr="00783222">
              <w:rPr>
                <w:rFonts w:cs="Times New Roman"/>
                <w:sz w:val="20"/>
                <w:szCs w:val="20"/>
                <w:lang w:val="en-CA"/>
              </w:rPr>
              <w:t>Eriks</w:t>
            </w:r>
            <w:r w:rsidR="00AA7EA0">
              <w:rPr>
                <w:rFonts w:cs="Times New Roman"/>
                <w:sz w:val="20"/>
                <w:szCs w:val="20"/>
                <w:lang w:val="en-CA"/>
              </w:rPr>
              <w:t>s</w:t>
            </w:r>
            <w:r w:rsidRPr="00783222">
              <w:rPr>
                <w:rFonts w:cs="Times New Roman"/>
                <w:sz w:val="20"/>
                <w:szCs w:val="20"/>
                <w:lang w:val="en-CA"/>
              </w:rPr>
              <w:t>on et al., 2013</w:t>
            </w:r>
            <w:r w:rsidR="00AA7EA0">
              <w:rPr>
                <w:rFonts w:cs="Times New Roman"/>
                <w:sz w:val="20"/>
                <w:szCs w:val="20"/>
              </w:rPr>
              <w:fldChar w:fldCharType="begin"/>
            </w:r>
            <w:r w:rsidR="00AA7EA0">
              <w:rPr>
                <w:rFonts w:cs="Times New Roman"/>
                <w:sz w:val="20"/>
                <w:szCs w:val="20"/>
                <w:lang w:val="en-CA"/>
              </w:rPr>
              <w:instrText xml:space="preserve"> ADDIN ZOTERO_ITEM CSL_CITATION {"citationID":"MLvAJrUp","properties":{"formattedCitation":"\\super (2)\\nosupersub{}","plainCitation":"(2)","noteIndex":0},"citationItems":[{"id":5785,"uris":["http://zotero.org/groups/2565012/items/X43PZ4U2"],"uri":["http://zotero.org/groups/2565012/items/X43PZ4U2"],"itemData":{"id":5785,"type":"article-journal","abstract":"Diet and drinking water are suggested to be major exposure pathways for perfluoroalkyl substances (PFASs). In this study, food items and water from Faroe Islands sampled in 2011/2012 were analyzed for 11 perfluoroalkyl carboxylic acids (PFCAs) and 4 perfluoroalkane sulfonic acids (PFSAs). The food samples included milk, yoghurt, crème fraiche, potatoes, fish, and fish feed, and the water samples included surface water and purified drinking water. In total, nine PFCAs and four PFSAs were detected. Generally, the levels of PFAS were in the lower picogram per gram range. Perfluorobutanoic acid was a major contributor to the total PFASs concentration in water samples and had a mean concentration of 750 pg/L. Perfluoroundecanoic acid (PFUnDA) was predominating in milk and wild fish with mean concentrations of 170 pg/g. Perfluorooctane sulfonic acid (PFOS) was most frequently detected in food items followed by PFUnDA, perfluorononanoic acid, and perfluorooctanoic acid (PFOA). Levels of PFUnDA and PFOA exceeded those of PFOS in milk and fish samples. Prevalence of long-chain PFCAs in Faroese food items and water is confirming earlier observations of their increase in Arctic biota. Predominance of short-chain and long-chain homologues indicates exposure from PFOS and PFOA replacement compounds.","container-title":"Environmental Science and Pollution Research International","DOI":"10.1007/s11356-013-1700-3","ISSN":"1614-7499","issue":"11","journalAbbreviation":"Environ Sci Pollut Res Int","language":"eng","note":"PMID: 23589272","page":"7940-7948","source":"PubMed","title":"Perfluoroalkyl substances (PFASs) in food and water from Faroe Islands","volume":"20","author":[{"family":"Eriksson","given":"Ulrika"},{"family":"Kärrman","given":"Anna"},{"family":"Rotander","given":"Anna"},{"family":"Mikkelsen","given":"Bjørg"},{"family":"Dam","given":"Maria"}],"issued":{"date-parts":[["2013",11]]}}}],"schema":"https://github.com/citation-style-language/schema/raw/master/csl-citation.json"} </w:instrText>
            </w:r>
            <w:r w:rsidR="00AA7EA0">
              <w:rPr>
                <w:rFonts w:cs="Times New Roman"/>
                <w:sz w:val="20"/>
                <w:szCs w:val="20"/>
              </w:rPr>
              <w:fldChar w:fldCharType="separate"/>
            </w:r>
            <w:r w:rsidR="00AA7EA0" w:rsidRPr="00AA7EA0">
              <w:rPr>
                <w:rFonts w:cs="Times New Roman"/>
                <w:sz w:val="20"/>
                <w:szCs w:val="24"/>
                <w:vertAlign w:val="superscript"/>
              </w:rPr>
              <w:t>(2)</w:t>
            </w:r>
            <w:r w:rsidR="00AA7EA0">
              <w:rPr>
                <w:rFonts w:cs="Times New Roman"/>
                <w:sz w:val="20"/>
                <w:szCs w:val="20"/>
              </w:rPr>
              <w:fldChar w:fldCharType="end"/>
            </w:r>
          </w:p>
        </w:tc>
        <w:tc>
          <w:tcPr>
            <w:tcW w:w="2285" w:type="dxa"/>
            <w:tcBorders>
              <w:bottom w:val="nil"/>
            </w:tcBorders>
            <w:vAlign w:val="center"/>
          </w:tcPr>
          <w:p w14:paraId="2C2B869A" w14:textId="77777777" w:rsidR="00C01012" w:rsidRPr="00783222" w:rsidRDefault="00C01012" w:rsidP="00BB0903">
            <w:pPr>
              <w:rPr>
                <w:rFonts w:cs="Times New Roman"/>
                <w:sz w:val="20"/>
                <w:szCs w:val="20"/>
                <w:lang w:val="en-CA"/>
              </w:rPr>
            </w:pPr>
            <w:r w:rsidRPr="00783222">
              <w:rPr>
                <w:rFonts w:cs="Times New Roman"/>
                <w:sz w:val="20"/>
                <w:szCs w:val="20"/>
                <w:lang w:val="en-CA"/>
              </w:rPr>
              <w:t>2012</w:t>
            </w:r>
          </w:p>
        </w:tc>
        <w:tc>
          <w:tcPr>
            <w:tcW w:w="2421" w:type="dxa"/>
            <w:vAlign w:val="center"/>
          </w:tcPr>
          <w:p w14:paraId="1CD79438" w14:textId="77777777" w:rsidR="00C01012" w:rsidRPr="00783222" w:rsidRDefault="00C01012" w:rsidP="00BB0903">
            <w:pPr>
              <w:rPr>
                <w:rFonts w:cs="Times New Roman"/>
                <w:sz w:val="20"/>
                <w:szCs w:val="20"/>
                <w:lang w:val="en-CA"/>
              </w:rPr>
            </w:pPr>
            <w:r w:rsidRPr="00783222">
              <w:rPr>
                <w:rFonts w:cs="Times New Roman"/>
                <w:sz w:val="20"/>
                <w:szCs w:val="20"/>
                <w:lang w:val="en-CA"/>
              </w:rPr>
              <w:t>Milk</w:t>
            </w:r>
          </w:p>
        </w:tc>
        <w:tc>
          <w:tcPr>
            <w:tcW w:w="2141" w:type="dxa"/>
            <w:vAlign w:val="center"/>
          </w:tcPr>
          <w:p w14:paraId="155DECC2"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PFUnDA</w:t>
            </w:r>
            <w:proofErr w:type="spellEnd"/>
            <w:r w:rsidRPr="00783222">
              <w:rPr>
                <w:rFonts w:cs="Times New Roman"/>
                <w:sz w:val="20"/>
                <w:szCs w:val="20"/>
                <w:lang w:val="en-CA"/>
              </w:rPr>
              <w:t>, PFNA</w:t>
            </w:r>
          </w:p>
        </w:tc>
      </w:tr>
      <w:tr w:rsidR="00C01012" w:rsidRPr="00783222" w14:paraId="3903C2A9" w14:textId="77777777" w:rsidTr="00BB0903">
        <w:tc>
          <w:tcPr>
            <w:tcW w:w="2207" w:type="dxa"/>
            <w:tcBorders>
              <w:top w:val="nil"/>
              <w:bottom w:val="nil"/>
            </w:tcBorders>
            <w:vAlign w:val="center"/>
          </w:tcPr>
          <w:p w14:paraId="5DA7AA0C"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04336488" w14:textId="77777777" w:rsidR="00C01012" w:rsidRPr="00783222" w:rsidRDefault="00C01012" w:rsidP="00BB0903">
            <w:pPr>
              <w:rPr>
                <w:rFonts w:cs="Times New Roman"/>
                <w:sz w:val="20"/>
                <w:szCs w:val="20"/>
                <w:lang w:val="en-CA"/>
              </w:rPr>
            </w:pPr>
          </w:p>
        </w:tc>
        <w:tc>
          <w:tcPr>
            <w:tcW w:w="2421" w:type="dxa"/>
            <w:vAlign w:val="center"/>
          </w:tcPr>
          <w:p w14:paraId="42A46489" w14:textId="77777777" w:rsidR="00C01012" w:rsidRPr="00783222" w:rsidRDefault="00C01012" w:rsidP="00BB0903">
            <w:pPr>
              <w:rPr>
                <w:rFonts w:cs="Times New Roman"/>
                <w:sz w:val="20"/>
                <w:szCs w:val="20"/>
                <w:lang w:val="en-CA"/>
              </w:rPr>
            </w:pPr>
            <w:r w:rsidRPr="00783222">
              <w:rPr>
                <w:rFonts w:cs="Times New Roman"/>
                <w:sz w:val="20"/>
                <w:szCs w:val="20"/>
                <w:lang w:val="en-CA"/>
              </w:rPr>
              <w:t>Fish</w:t>
            </w:r>
          </w:p>
        </w:tc>
        <w:tc>
          <w:tcPr>
            <w:tcW w:w="2141" w:type="dxa"/>
            <w:vAlign w:val="center"/>
          </w:tcPr>
          <w:p w14:paraId="37B1BF46"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PFUnDA</w:t>
            </w:r>
            <w:proofErr w:type="spellEnd"/>
            <w:r w:rsidRPr="00783222">
              <w:rPr>
                <w:rFonts w:cs="Times New Roman"/>
                <w:sz w:val="20"/>
                <w:szCs w:val="20"/>
                <w:lang w:val="en-CA"/>
              </w:rPr>
              <w:t>, PFOA, PFOS</w:t>
            </w:r>
          </w:p>
        </w:tc>
      </w:tr>
      <w:tr w:rsidR="00C01012" w:rsidRPr="00783222" w14:paraId="2F3D5868" w14:textId="77777777" w:rsidTr="00BB0903">
        <w:tc>
          <w:tcPr>
            <w:tcW w:w="2207" w:type="dxa"/>
            <w:tcBorders>
              <w:top w:val="nil"/>
              <w:bottom w:val="single" w:sz="4" w:space="0" w:color="auto"/>
            </w:tcBorders>
            <w:vAlign w:val="center"/>
          </w:tcPr>
          <w:p w14:paraId="604FAC41" w14:textId="77777777" w:rsidR="00C01012" w:rsidRPr="00783222" w:rsidRDefault="00C01012" w:rsidP="00BB0903">
            <w:pPr>
              <w:rPr>
                <w:rFonts w:cs="Times New Roman"/>
                <w:sz w:val="20"/>
                <w:szCs w:val="20"/>
                <w:lang w:val="en-CA"/>
              </w:rPr>
            </w:pPr>
          </w:p>
        </w:tc>
        <w:tc>
          <w:tcPr>
            <w:tcW w:w="2285" w:type="dxa"/>
            <w:tcBorders>
              <w:top w:val="nil"/>
              <w:bottom w:val="single" w:sz="4" w:space="0" w:color="auto"/>
            </w:tcBorders>
            <w:vAlign w:val="center"/>
          </w:tcPr>
          <w:p w14:paraId="6B9011CD" w14:textId="77777777" w:rsidR="00C01012" w:rsidRPr="00783222" w:rsidRDefault="00C01012" w:rsidP="00BB0903">
            <w:pPr>
              <w:rPr>
                <w:rFonts w:cs="Times New Roman"/>
                <w:sz w:val="20"/>
                <w:szCs w:val="20"/>
                <w:lang w:val="en-CA"/>
              </w:rPr>
            </w:pPr>
          </w:p>
        </w:tc>
        <w:tc>
          <w:tcPr>
            <w:tcW w:w="2421" w:type="dxa"/>
            <w:vAlign w:val="center"/>
          </w:tcPr>
          <w:p w14:paraId="1107DDA9" w14:textId="77777777" w:rsidR="00C01012" w:rsidRPr="00783222" w:rsidRDefault="00C01012" w:rsidP="00BB0903">
            <w:pPr>
              <w:rPr>
                <w:rFonts w:cs="Times New Roman"/>
                <w:sz w:val="20"/>
                <w:szCs w:val="20"/>
                <w:lang w:val="en-CA"/>
              </w:rPr>
            </w:pPr>
            <w:r w:rsidRPr="00783222">
              <w:rPr>
                <w:rFonts w:cs="Times New Roman"/>
                <w:sz w:val="20"/>
                <w:szCs w:val="20"/>
                <w:lang w:val="en-CA"/>
              </w:rPr>
              <w:t>Yoghurt</w:t>
            </w:r>
          </w:p>
        </w:tc>
        <w:tc>
          <w:tcPr>
            <w:tcW w:w="2141" w:type="dxa"/>
            <w:vAlign w:val="center"/>
          </w:tcPr>
          <w:p w14:paraId="75CF5D5B"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r>
      <w:tr w:rsidR="00C01012" w:rsidRPr="00783222" w14:paraId="68AACF90" w14:textId="77777777" w:rsidTr="00BB0903">
        <w:tc>
          <w:tcPr>
            <w:tcW w:w="2207" w:type="dxa"/>
            <w:tcBorders>
              <w:bottom w:val="nil"/>
            </w:tcBorders>
            <w:vAlign w:val="center"/>
          </w:tcPr>
          <w:p w14:paraId="5F755A6E" w14:textId="16E248D8"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Haug</w:t>
            </w:r>
            <w:proofErr w:type="spellEnd"/>
            <w:r w:rsidRPr="00783222">
              <w:rPr>
                <w:rFonts w:cs="Times New Roman"/>
                <w:sz w:val="20"/>
                <w:szCs w:val="20"/>
                <w:lang w:val="en-CA"/>
              </w:rPr>
              <w:t xml:space="preserve"> et al., 2010</w:t>
            </w:r>
            <w:r w:rsidR="00504848">
              <w:rPr>
                <w:rFonts w:cs="Times New Roman"/>
                <w:sz w:val="20"/>
                <w:szCs w:val="20"/>
              </w:rPr>
              <w:fldChar w:fldCharType="begin"/>
            </w:r>
            <w:r w:rsidR="00504848">
              <w:rPr>
                <w:rFonts w:cs="Times New Roman"/>
                <w:sz w:val="20"/>
                <w:szCs w:val="20"/>
                <w:lang w:val="en-CA"/>
              </w:rPr>
              <w:instrText xml:space="preserve"> ADDIN ZOTERO_ITEM CSL_CITATION {"citationID":"inWQEA3D","properties":{"formattedCitation":"\\super (3)\\nosupersub{}","plainCitation":"(3)","noteIndex":0},"citationItems":[{"id":5787,"uris":["http://zotero.org/groups/2565012/items/MUV6HXRZ"],"uri":["http://zotero.org/groups/2565012/items/MUV6HXRZ"],"itemData":{"id":5787,"type":"article-journal","abstract":"Perfluorinated compounds (PFCs) have been determined in 21 samples of selected food and beverages such as meat, fish, bread, vegetables, milk, drinking water and tea from the Norwegian marked. Up to 12 different PFCs were detected in the samples. Perfluorooctanoic acid (PFOA) and perfluorooctane sulfonic acid (PFOS) were found in concentrations similar to or lower than what has been observed in other studies world-wide. Differences in the relative proportion of PFOA and PFOS between samples of animal origin and samples of non-animal origin were observed and support findings that PFOS has a higher bioaccumulation potential in animals than PFOA. Based on these 21 measurements and consumption data for the general Norwegian population, a rough estimate of the total dietary intake of PFCs was found to be around 100ngd−1. PFOA and PFOS contributed to about 50% of the total intake. When dividing the population in gender and age groups, estimated intakes were decreasing with increasing age and were higher in males than females. The estimated intakes of PFOS and PFOA in the present study are lower than what has been reported in studies from Spain, Germany, United Kingdom, Canada and Japan. This study illustrates that by improving the analytical methods for determination of PFC in food samples, a broad range of compounds can be detected, which is important when assessing dietary exposure.","container-title":"Chemosphere","DOI":"10.1016/j.chemosphere.2010.06.023","ISSN":"0045-6535","issue":"10","journalAbbreviation":"Chemosphere","language":"en","page":"1137-1143","source":"ScienceDirect","title":"Levels in food and beverages and daily intake of perfluorinated compounds in Norway","volume":"80","author":[{"family":"Haug","given":"Line Småstuen"},{"family":"Salihovic","given":"Samira"},{"family":"Jogsten","given":"Ingrid Ericson"},{"family":"Thomsen","given":"Cathrine"},{"family":"Bavel","given":"Bert","non-dropping-particle":"van"},{"family":"Lindström","given":"Gunilla"},{"family":"Becher","given":"Georg"}],"issued":{"date-parts":[["2010",8,1]]}}}],"schema":"https://github.com/citation-style-language/schema/raw/master/csl-citation.json"} </w:instrText>
            </w:r>
            <w:r w:rsidR="00504848">
              <w:rPr>
                <w:rFonts w:cs="Times New Roman"/>
                <w:sz w:val="20"/>
                <w:szCs w:val="20"/>
              </w:rPr>
              <w:fldChar w:fldCharType="separate"/>
            </w:r>
            <w:r w:rsidR="00504848" w:rsidRPr="00504848">
              <w:rPr>
                <w:rFonts w:cs="Times New Roman"/>
                <w:sz w:val="20"/>
                <w:szCs w:val="24"/>
                <w:vertAlign w:val="superscript"/>
              </w:rPr>
              <w:t>(3)</w:t>
            </w:r>
            <w:r w:rsidR="00504848">
              <w:rPr>
                <w:rFonts w:cs="Times New Roman"/>
                <w:sz w:val="20"/>
                <w:szCs w:val="20"/>
              </w:rPr>
              <w:fldChar w:fldCharType="end"/>
            </w:r>
          </w:p>
        </w:tc>
        <w:tc>
          <w:tcPr>
            <w:tcW w:w="2285" w:type="dxa"/>
            <w:tcBorders>
              <w:bottom w:val="nil"/>
            </w:tcBorders>
            <w:vAlign w:val="center"/>
          </w:tcPr>
          <w:p w14:paraId="341B2732" w14:textId="77777777" w:rsidR="00C01012" w:rsidRPr="00783222" w:rsidRDefault="00C01012" w:rsidP="00BB0903">
            <w:pPr>
              <w:rPr>
                <w:rFonts w:cs="Times New Roman"/>
                <w:sz w:val="20"/>
                <w:szCs w:val="20"/>
                <w:lang w:val="en-CA"/>
              </w:rPr>
            </w:pPr>
            <w:r w:rsidRPr="00783222">
              <w:rPr>
                <w:rFonts w:cs="Times New Roman"/>
                <w:sz w:val="20"/>
                <w:szCs w:val="20"/>
                <w:lang w:val="en-CA"/>
              </w:rPr>
              <w:t>2008</w:t>
            </w:r>
            <w:r>
              <w:rPr>
                <w:rFonts w:cs="Times New Roman"/>
                <w:sz w:val="20"/>
                <w:szCs w:val="20"/>
                <w:lang w:val="en-CA"/>
              </w:rPr>
              <w:t>-</w:t>
            </w:r>
            <w:r w:rsidRPr="00783222">
              <w:rPr>
                <w:rFonts w:cs="Times New Roman"/>
                <w:sz w:val="20"/>
                <w:szCs w:val="20"/>
                <w:lang w:val="en-CA"/>
              </w:rPr>
              <w:t>2009</w:t>
            </w:r>
          </w:p>
        </w:tc>
        <w:tc>
          <w:tcPr>
            <w:tcW w:w="2421" w:type="dxa"/>
            <w:vAlign w:val="center"/>
          </w:tcPr>
          <w:p w14:paraId="10BB7EF6" w14:textId="77777777" w:rsidR="00C01012" w:rsidRPr="00783222" w:rsidRDefault="00C01012" w:rsidP="00BB0903">
            <w:pPr>
              <w:rPr>
                <w:rFonts w:cs="Times New Roman"/>
                <w:sz w:val="20"/>
                <w:szCs w:val="20"/>
                <w:lang w:val="en-CA"/>
              </w:rPr>
            </w:pPr>
            <w:r w:rsidRPr="00783222">
              <w:rPr>
                <w:rFonts w:cs="Times New Roman"/>
                <w:sz w:val="20"/>
                <w:szCs w:val="20"/>
                <w:lang w:val="en-CA"/>
              </w:rPr>
              <w:t>Margarine</w:t>
            </w:r>
          </w:p>
        </w:tc>
        <w:tc>
          <w:tcPr>
            <w:tcW w:w="2141" w:type="dxa"/>
            <w:vAlign w:val="center"/>
          </w:tcPr>
          <w:p w14:paraId="04025606"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xml:space="preserve">, PFOS, </w:t>
            </w:r>
            <w:proofErr w:type="spellStart"/>
            <w:r w:rsidRPr="00783222">
              <w:rPr>
                <w:rFonts w:cs="Times New Roman"/>
                <w:sz w:val="20"/>
                <w:szCs w:val="20"/>
                <w:lang w:val="en-CA"/>
              </w:rPr>
              <w:t>PFHxA</w:t>
            </w:r>
            <w:proofErr w:type="spellEnd"/>
            <w:r w:rsidRPr="00783222">
              <w:rPr>
                <w:rFonts w:cs="Times New Roman"/>
                <w:sz w:val="20"/>
                <w:szCs w:val="20"/>
                <w:lang w:val="en-CA"/>
              </w:rPr>
              <w:t>, PFOA</w:t>
            </w:r>
          </w:p>
        </w:tc>
      </w:tr>
      <w:tr w:rsidR="00C01012" w:rsidRPr="00783222" w14:paraId="59372B88" w14:textId="77777777" w:rsidTr="00BB0903">
        <w:tc>
          <w:tcPr>
            <w:tcW w:w="2207" w:type="dxa"/>
            <w:tcBorders>
              <w:top w:val="nil"/>
              <w:bottom w:val="nil"/>
            </w:tcBorders>
            <w:vAlign w:val="center"/>
          </w:tcPr>
          <w:p w14:paraId="7BE9A7AB"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4DD23B97" w14:textId="77777777" w:rsidR="00C01012" w:rsidRPr="00783222" w:rsidRDefault="00C01012" w:rsidP="00BB0903">
            <w:pPr>
              <w:rPr>
                <w:rFonts w:cs="Times New Roman"/>
                <w:sz w:val="20"/>
                <w:szCs w:val="20"/>
                <w:lang w:val="en-CA"/>
              </w:rPr>
            </w:pPr>
          </w:p>
        </w:tc>
        <w:tc>
          <w:tcPr>
            <w:tcW w:w="2421" w:type="dxa"/>
            <w:vAlign w:val="center"/>
          </w:tcPr>
          <w:p w14:paraId="1544DC0F" w14:textId="77777777" w:rsidR="00C01012" w:rsidRPr="00783222" w:rsidRDefault="00C01012" w:rsidP="00BB0903">
            <w:pPr>
              <w:rPr>
                <w:rFonts w:cs="Times New Roman"/>
                <w:sz w:val="20"/>
                <w:szCs w:val="20"/>
                <w:lang w:val="en-CA"/>
              </w:rPr>
            </w:pPr>
            <w:r w:rsidRPr="00783222">
              <w:rPr>
                <w:rFonts w:cs="Times New Roman"/>
                <w:sz w:val="20"/>
                <w:szCs w:val="20"/>
                <w:lang w:val="en-CA"/>
              </w:rPr>
              <w:t>Bread</w:t>
            </w:r>
          </w:p>
        </w:tc>
        <w:tc>
          <w:tcPr>
            <w:tcW w:w="2141" w:type="dxa"/>
            <w:vAlign w:val="center"/>
          </w:tcPr>
          <w:p w14:paraId="0DBAFAE0"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xml:space="preserve">, PFOS, </w:t>
            </w:r>
            <w:proofErr w:type="spellStart"/>
            <w:r w:rsidRPr="00783222">
              <w:rPr>
                <w:rFonts w:cs="Times New Roman"/>
                <w:sz w:val="20"/>
                <w:szCs w:val="20"/>
                <w:lang w:val="en-CA"/>
              </w:rPr>
              <w:t>PFHxA</w:t>
            </w:r>
            <w:proofErr w:type="spellEnd"/>
            <w:r w:rsidRPr="00783222">
              <w:rPr>
                <w:rFonts w:cs="Times New Roman"/>
                <w:sz w:val="20"/>
                <w:szCs w:val="20"/>
                <w:lang w:val="en-CA"/>
              </w:rPr>
              <w:t>, PFOA, PFNA</w:t>
            </w:r>
          </w:p>
        </w:tc>
      </w:tr>
      <w:tr w:rsidR="00C01012" w:rsidRPr="00783222" w14:paraId="5A905700" w14:textId="77777777" w:rsidTr="00BB0903">
        <w:tc>
          <w:tcPr>
            <w:tcW w:w="2207" w:type="dxa"/>
            <w:tcBorders>
              <w:top w:val="nil"/>
              <w:bottom w:val="nil"/>
            </w:tcBorders>
            <w:vAlign w:val="center"/>
          </w:tcPr>
          <w:p w14:paraId="348DD72D"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408499DC" w14:textId="77777777" w:rsidR="00C01012" w:rsidRPr="00783222" w:rsidRDefault="00C01012" w:rsidP="00BB0903">
            <w:pPr>
              <w:rPr>
                <w:rFonts w:cs="Times New Roman"/>
                <w:sz w:val="20"/>
                <w:szCs w:val="20"/>
                <w:lang w:val="en-CA"/>
              </w:rPr>
            </w:pPr>
          </w:p>
        </w:tc>
        <w:tc>
          <w:tcPr>
            <w:tcW w:w="2421" w:type="dxa"/>
            <w:vAlign w:val="center"/>
          </w:tcPr>
          <w:p w14:paraId="3A0F75D2" w14:textId="77777777" w:rsidR="00C01012" w:rsidRPr="00783222" w:rsidRDefault="00C01012" w:rsidP="00BB0903">
            <w:pPr>
              <w:rPr>
                <w:rFonts w:cs="Times New Roman"/>
                <w:sz w:val="20"/>
                <w:szCs w:val="20"/>
                <w:lang w:val="en-CA"/>
              </w:rPr>
            </w:pPr>
            <w:r w:rsidRPr="00783222">
              <w:rPr>
                <w:rFonts w:cs="Times New Roman"/>
                <w:sz w:val="20"/>
                <w:szCs w:val="20"/>
                <w:lang w:val="en-CA"/>
              </w:rPr>
              <w:t>Pork</w:t>
            </w:r>
          </w:p>
        </w:tc>
        <w:tc>
          <w:tcPr>
            <w:tcW w:w="2141" w:type="dxa"/>
            <w:vAlign w:val="center"/>
          </w:tcPr>
          <w:p w14:paraId="7E27DE84"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PFOS, PFOA, PFDA</w:t>
            </w:r>
          </w:p>
        </w:tc>
      </w:tr>
      <w:tr w:rsidR="00C01012" w:rsidRPr="00783222" w14:paraId="5389F069" w14:textId="77777777" w:rsidTr="00BB0903">
        <w:tc>
          <w:tcPr>
            <w:tcW w:w="2207" w:type="dxa"/>
            <w:tcBorders>
              <w:top w:val="nil"/>
              <w:bottom w:val="nil"/>
            </w:tcBorders>
            <w:vAlign w:val="center"/>
          </w:tcPr>
          <w:p w14:paraId="6E668E50"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6F6E81CE" w14:textId="77777777" w:rsidR="00C01012" w:rsidRPr="00783222" w:rsidRDefault="00C01012" w:rsidP="00BB0903">
            <w:pPr>
              <w:rPr>
                <w:rFonts w:cs="Times New Roman"/>
                <w:sz w:val="20"/>
                <w:szCs w:val="20"/>
                <w:lang w:val="en-CA"/>
              </w:rPr>
            </w:pPr>
          </w:p>
        </w:tc>
        <w:tc>
          <w:tcPr>
            <w:tcW w:w="2421" w:type="dxa"/>
            <w:vAlign w:val="center"/>
          </w:tcPr>
          <w:p w14:paraId="7D76A7A8" w14:textId="77777777" w:rsidR="00C01012" w:rsidRPr="00783222" w:rsidRDefault="00C01012" w:rsidP="00BB0903">
            <w:pPr>
              <w:rPr>
                <w:rFonts w:cs="Times New Roman"/>
                <w:sz w:val="20"/>
                <w:szCs w:val="20"/>
                <w:lang w:val="en-CA"/>
              </w:rPr>
            </w:pPr>
            <w:r w:rsidRPr="00783222">
              <w:rPr>
                <w:rFonts w:cs="Times New Roman"/>
                <w:sz w:val="20"/>
                <w:szCs w:val="20"/>
                <w:lang w:val="en-CA"/>
              </w:rPr>
              <w:t>Egg</w:t>
            </w:r>
          </w:p>
        </w:tc>
        <w:tc>
          <w:tcPr>
            <w:tcW w:w="2141" w:type="dxa"/>
            <w:vAlign w:val="center"/>
          </w:tcPr>
          <w:p w14:paraId="4C0AC08E"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xml:space="preserve">, PFOS, </w:t>
            </w:r>
            <w:proofErr w:type="spellStart"/>
            <w:r w:rsidRPr="00783222">
              <w:rPr>
                <w:rFonts w:cs="Times New Roman"/>
                <w:sz w:val="20"/>
                <w:szCs w:val="20"/>
                <w:lang w:val="en-CA"/>
              </w:rPr>
              <w:t>PFHxA</w:t>
            </w:r>
            <w:proofErr w:type="spellEnd"/>
          </w:p>
        </w:tc>
      </w:tr>
      <w:tr w:rsidR="00C01012" w:rsidRPr="00783222" w14:paraId="58CE6218" w14:textId="77777777" w:rsidTr="00BB0903">
        <w:tc>
          <w:tcPr>
            <w:tcW w:w="2207" w:type="dxa"/>
            <w:tcBorders>
              <w:top w:val="nil"/>
              <w:bottom w:val="nil"/>
            </w:tcBorders>
            <w:vAlign w:val="center"/>
          </w:tcPr>
          <w:p w14:paraId="6DD8CA67"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30D9BE97" w14:textId="77777777" w:rsidR="00C01012" w:rsidRPr="00783222" w:rsidRDefault="00C01012" w:rsidP="00BB0903">
            <w:pPr>
              <w:rPr>
                <w:rFonts w:cs="Times New Roman"/>
                <w:sz w:val="20"/>
                <w:szCs w:val="20"/>
                <w:lang w:val="en-CA"/>
              </w:rPr>
            </w:pPr>
          </w:p>
        </w:tc>
        <w:tc>
          <w:tcPr>
            <w:tcW w:w="2421" w:type="dxa"/>
            <w:vAlign w:val="center"/>
          </w:tcPr>
          <w:p w14:paraId="2C71735C" w14:textId="77777777" w:rsidR="00C01012" w:rsidRPr="00783222" w:rsidRDefault="00C01012" w:rsidP="00BB0903">
            <w:pPr>
              <w:rPr>
                <w:rFonts w:cs="Times New Roman"/>
                <w:sz w:val="20"/>
                <w:szCs w:val="20"/>
                <w:lang w:val="en-CA"/>
              </w:rPr>
            </w:pPr>
            <w:r w:rsidRPr="00783222">
              <w:rPr>
                <w:rFonts w:cs="Times New Roman"/>
                <w:sz w:val="20"/>
                <w:szCs w:val="20"/>
                <w:lang w:val="en-CA"/>
              </w:rPr>
              <w:t>Salmon</w:t>
            </w:r>
          </w:p>
        </w:tc>
        <w:tc>
          <w:tcPr>
            <w:tcW w:w="2141" w:type="dxa"/>
            <w:vAlign w:val="center"/>
          </w:tcPr>
          <w:p w14:paraId="1763555C"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PFOS</w:t>
            </w:r>
          </w:p>
        </w:tc>
      </w:tr>
      <w:tr w:rsidR="00C01012" w:rsidRPr="00783222" w14:paraId="31C9A9D8" w14:textId="77777777" w:rsidTr="00BB0903">
        <w:tc>
          <w:tcPr>
            <w:tcW w:w="2207" w:type="dxa"/>
            <w:tcBorders>
              <w:top w:val="nil"/>
              <w:bottom w:val="nil"/>
            </w:tcBorders>
            <w:vAlign w:val="center"/>
          </w:tcPr>
          <w:p w14:paraId="00960AFD"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17303E57" w14:textId="77777777" w:rsidR="00C01012" w:rsidRPr="00783222" w:rsidRDefault="00C01012" w:rsidP="00BB0903">
            <w:pPr>
              <w:rPr>
                <w:rFonts w:cs="Times New Roman"/>
                <w:sz w:val="20"/>
                <w:szCs w:val="20"/>
                <w:lang w:val="en-CA"/>
              </w:rPr>
            </w:pPr>
          </w:p>
        </w:tc>
        <w:tc>
          <w:tcPr>
            <w:tcW w:w="2421" w:type="dxa"/>
            <w:vAlign w:val="center"/>
          </w:tcPr>
          <w:p w14:paraId="30D44C73" w14:textId="77777777" w:rsidR="00C01012" w:rsidRPr="00783222" w:rsidRDefault="00C01012" w:rsidP="00BB0903">
            <w:pPr>
              <w:rPr>
                <w:rFonts w:cs="Times New Roman"/>
                <w:sz w:val="20"/>
                <w:szCs w:val="20"/>
                <w:lang w:val="en-CA"/>
              </w:rPr>
            </w:pPr>
            <w:r w:rsidRPr="00783222">
              <w:rPr>
                <w:rFonts w:cs="Times New Roman"/>
                <w:sz w:val="20"/>
                <w:szCs w:val="20"/>
                <w:lang w:val="en-CA"/>
              </w:rPr>
              <w:t>Cod</w:t>
            </w:r>
          </w:p>
        </w:tc>
        <w:tc>
          <w:tcPr>
            <w:tcW w:w="2141" w:type="dxa"/>
            <w:vAlign w:val="center"/>
          </w:tcPr>
          <w:p w14:paraId="5B85A9A3"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PFOS</w:t>
            </w:r>
          </w:p>
        </w:tc>
      </w:tr>
      <w:tr w:rsidR="00C01012" w:rsidRPr="00783222" w14:paraId="33D5649E" w14:textId="77777777" w:rsidTr="00BB0903">
        <w:tc>
          <w:tcPr>
            <w:tcW w:w="2207" w:type="dxa"/>
            <w:tcBorders>
              <w:top w:val="nil"/>
              <w:bottom w:val="nil"/>
            </w:tcBorders>
            <w:vAlign w:val="center"/>
          </w:tcPr>
          <w:p w14:paraId="20859A8A"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40865628" w14:textId="77777777" w:rsidR="00C01012" w:rsidRPr="00783222" w:rsidRDefault="00C01012" w:rsidP="00BB0903">
            <w:pPr>
              <w:rPr>
                <w:rFonts w:cs="Times New Roman"/>
                <w:sz w:val="20"/>
                <w:szCs w:val="20"/>
                <w:lang w:val="en-CA"/>
              </w:rPr>
            </w:pPr>
          </w:p>
        </w:tc>
        <w:tc>
          <w:tcPr>
            <w:tcW w:w="2421" w:type="dxa"/>
            <w:vAlign w:val="center"/>
          </w:tcPr>
          <w:p w14:paraId="7CA414F1" w14:textId="77777777" w:rsidR="00C01012" w:rsidRPr="00783222" w:rsidRDefault="00C01012" w:rsidP="00BB0903">
            <w:pPr>
              <w:rPr>
                <w:rFonts w:cs="Times New Roman"/>
                <w:sz w:val="20"/>
                <w:szCs w:val="20"/>
                <w:lang w:val="en-CA"/>
              </w:rPr>
            </w:pPr>
            <w:r w:rsidRPr="00783222">
              <w:rPr>
                <w:rFonts w:cs="Times New Roman"/>
                <w:sz w:val="20"/>
                <w:szCs w:val="20"/>
                <w:lang w:val="en-CA"/>
              </w:rPr>
              <w:t>Fruits and vegetables</w:t>
            </w:r>
          </w:p>
        </w:tc>
        <w:tc>
          <w:tcPr>
            <w:tcW w:w="2141" w:type="dxa"/>
            <w:vAlign w:val="center"/>
          </w:tcPr>
          <w:p w14:paraId="3DC46EA4"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PFOS, </w:t>
            </w:r>
            <w:proofErr w:type="spellStart"/>
            <w:r w:rsidRPr="00783222">
              <w:rPr>
                <w:rFonts w:cs="Times New Roman"/>
                <w:sz w:val="20"/>
                <w:szCs w:val="20"/>
                <w:lang w:val="en-CA"/>
              </w:rPr>
              <w:t>PFHxA</w:t>
            </w:r>
            <w:proofErr w:type="spellEnd"/>
            <w:r w:rsidRPr="00783222">
              <w:rPr>
                <w:rFonts w:cs="Times New Roman"/>
                <w:sz w:val="20"/>
                <w:szCs w:val="20"/>
                <w:lang w:val="en-CA"/>
              </w:rPr>
              <w:t>, PFOA, PFDA</w:t>
            </w:r>
          </w:p>
        </w:tc>
      </w:tr>
      <w:tr w:rsidR="00C01012" w:rsidRPr="00783222" w14:paraId="5309C191" w14:textId="77777777" w:rsidTr="00BB0903">
        <w:tc>
          <w:tcPr>
            <w:tcW w:w="2207" w:type="dxa"/>
            <w:tcBorders>
              <w:top w:val="nil"/>
              <w:bottom w:val="nil"/>
            </w:tcBorders>
            <w:vAlign w:val="center"/>
          </w:tcPr>
          <w:p w14:paraId="1C81CF7A"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3B013923" w14:textId="77777777" w:rsidR="00C01012" w:rsidRPr="00783222" w:rsidRDefault="00C01012" w:rsidP="00BB0903">
            <w:pPr>
              <w:rPr>
                <w:rFonts w:cs="Times New Roman"/>
                <w:sz w:val="20"/>
                <w:szCs w:val="20"/>
                <w:lang w:val="en-CA"/>
              </w:rPr>
            </w:pPr>
          </w:p>
        </w:tc>
        <w:tc>
          <w:tcPr>
            <w:tcW w:w="2421" w:type="dxa"/>
            <w:vAlign w:val="center"/>
          </w:tcPr>
          <w:p w14:paraId="38F9C7EF" w14:textId="77777777" w:rsidR="00C01012" w:rsidRPr="00783222" w:rsidRDefault="00C01012" w:rsidP="00BB0903">
            <w:pPr>
              <w:rPr>
                <w:rFonts w:cs="Times New Roman"/>
                <w:sz w:val="20"/>
                <w:szCs w:val="20"/>
                <w:lang w:val="en-CA"/>
              </w:rPr>
            </w:pPr>
            <w:r w:rsidRPr="00783222">
              <w:rPr>
                <w:rFonts w:cs="Times New Roman"/>
                <w:sz w:val="20"/>
                <w:szCs w:val="20"/>
                <w:lang w:val="en-CA"/>
              </w:rPr>
              <w:t>Cheese</w:t>
            </w:r>
          </w:p>
        </w:tc>
        <w:tc>
          <w:tcPr>
            <w:tcW w:w="2141" w:type="dxa"/>
            <w:vAlign w:val="center"/>
          </w:tcPr>
          <w:p w14:paraId="6177FBF5" w14:textId="77777777" w:rsidR="00C01012" w:rsidRPr="00783222" w:rsidRDefault="00C01012" w:rsidP="00BB0903">
            <w:pPr>
              <w:rPr>
                <w:rFonts w:cs="Times New Roman"/>
                <w:sz w:val="20"/>
                <w:szCs w:val="20"/>
                <w:lang w:val="en-CA"/>
              </w:rPr>
            </w:pPr>
            <w:r w:rsidRPr="00783222">
              <w:rPr>
                <w:rFonts w:cs="Times New Roman"/>
                <w:sz w:val="20"/>
                <w:szCs w:val="20"/>
                <w:lang w:val="en-CA"/>
              </w:rPr>
              <w:t>PFOS, PFNA</w:t>
            </w:r>
          </w:p>
        </w:tc>
      </w:tr>
      <w:tr w:rsidR="00C01012" w:rsidRPr="00783222" w14:paraId="244812B2" w14:textId="77777777" w:rsidTr="00BB0903">
        <w:tc>
          <w:tcPr>
            <w:tcW w:w="2207" w:type="dxa"/>
            <w:tcBorders>
              <w:top w:val="nil"/>
              <w:bottom w:val="nil"/>
            </w:tcBorders>
            <w:vAlign w:val="center"/>
          </w:tcPr>
          <w:p w14:paraId="3853B02B"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D9A28F3" w14:textId="77777777" w:rsidR="00C01012" w:rsidRPr="00783222" w:rsidRDefault="00C01012" w:rsidP="00BB0903">
            <w:pPr>
              <w:rPr>
                <w:rFonts w:cs="Times New Roman"/>
                <w:sz w:val="20"/>
                <w:szCs w:val="20"/>
                <w:lang w:val="en-CA"/>
              </w:rPr>
            </w:pPr>
          </w:p>
        </w:tc>
        <w:tc>
          <w:tcPr>
            <w:tcW w:w="2421" w:type="dxa"/>
            <w:vAlign w:val="center"/>
          </w:tcPr>
          <w:p w14:paraId="1E21EF7C" w14:textId="77777777" w:rsidR="00C01012" w:rsidRPr="00783222" w:rsidRDefault="00C01012" w:rsidP="00BB0903">
            <w:pPr>
              <w:rPr>
                <w:rFonts w:cs="Times New Roman"/>
                <w:sz w:val="20"/>
                <w:szCs w:val="20"/>
                <w:lang w:val="en-CA"/>
              </w:rPr>
            </w:pPr>
            <w:r w:rsidRPr="00783222">
              <w:rPr>
                <w:rFonts w:cs="Times New Roman"/>
                <w:sz w:val="20"/>
                <w:szCs w:val="20"/>
                <w:lang w:val="en-CA"/>
              </w:rPr>
              <w:t>Milk</w:t>
            </w:r>
          </w:p>
        </w:tc>
        <w:tc>
          <w:tcPr>
            <w:tcW w:w="2141" w:type="dxa"/>
            <w:vAlign w:val="center"/>
          </w:tcPr>
          <w:p w14:paraId="16ED2F9B"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PFOS, </w:t>
            </w:r>
            <w:proofErr w:type="spellStart"/>
            <w:r w:rsidRPr="00783222">
              <w:rPr>
                <w:rFonts w:cs="Times New Roman"/>
                <w:sz w:val="20"/>
                <w:szCs w:val="20"/>
                <w:lang w:val="en-CA"/>
              </w:rPr>
              <w:t>PFHxA</w:t>
            </w:r>
            <w:proofErr w:type="spellEnd"/>
            <w:r w:rsidRPr="00783222">
              <w:rPr>
                <w:rFonts w:cs="Times New Roman"/>
                <w:sz w:val="20"/>
                <w:szCs w:val="20"/>
                <w:lang w:val="en-CA"/>
              </w:rPr>
              <w:t>, PFOA, PFDA</w:t>
            </w:r>
          </w:p>
        </w:tc>
      </w:tr>
      <w:tr w:rsidR="00C01012" w:rsidRPr="00783222" w14:paraId="7DB1A1AB" w14:textId="77777777" w:rsidTr="00BB0903">
        <w:tc>
          <w:tcPr>
            <w:tcW w:w="2207" w:type="dxa"/>
            <w:tcBorders>
              <w:top w:val="nil"/>
              <w:bottom w:val="nil"/>
            </w:tcBorders>
            <w:vAlign w:val="center"/>
          </w:tcPr>
          <w:p w14:paraId="7C01F1C7"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1A56B8E" w14:textId="77777777" w:rsidR="00C01012" w:rsidRPr="00783222" w:rsidRDefault="00C01012" w:rsidP="00BB0903">
            <w:pPr>
              <w:rPr>
                <w:rFonts w:cs="Times New Roman"/>
                <w:sz w:val="20"/>
                <w:szCs w:val="20"/>
                <w:lang w:val="en-CA"/>
              </w:rPr>
            </w:pPr>
          </w:p>
        </w:tc>
        <w:tc>
          <w:tcPr>
            <w:tcW w:w="2421" w:type="dxa"/>
            <w:vAlign w:val="center"/>
          </w:tcPr>
          <w:p w14:paraId="721C27FC" w14:textId="77777777" w:rsidR="00C01012" w:rsidRPr="00783222" w:rsidRDefault="00C01012" w:rsidP="00BB0903">
            <w:pPr>
              <w:rPr>
                <w:rFonts w:cs="Times New Roman"/>
                <w:sz w:val="20"/>
                <w:szCs w:val="20"/>
                <w:lang w:val="en-CA"/>
              </w:rPr>
            </w:pPr>
            <w:r w:rsidRPr="00783222">
              <w:rPr>
                <w:rFonts w:cs="Times New Roman"/>
                <w:sz w:val="20"/>
                <w:szCs w:val="20"/>
                <w:lang w:val="en-CA"/>
              </w:rPr>
              <w:t>Beef</w:t>
            </w:r>
          </w:p>
        </w:tc>
        <w:tc>
          <w:tcPr>
            <w:tcW w:w="2141" w:type="dxa"/>
            <w:vAlign w:val="center"/>
          </w:tcPr>
          <w:p w14:paraId="3D36E310" w14:textId="77777777" w:rsidR="00C01012" w:rsidRPr="00783222" w:rsidRDefault="00C01012" w:rsidP="00BB0903">
            <w:pPr>
              <w:rPr>
                <w:rFonts w:cs="Times New Roman"/>
                <w:sz w:val="20"/>
                <w:szCs w:val="20"/>
                <w:lang w:val="en-CA"/>
              </w:rPr>
            </w:pPr>
            <w:r w:rsidRPr="00783222">
              <w:rPr>
                <w:rFonts w:cs="Times New Roman"/>
                <w:sz w:val="20"/>
                <w:szCs w:val="20"/>
                <w:lang w:val="en-CA"/>
              </w:rPr>
              <w:t>PFOS, PFOA, PFNA</w:t>
            </w:r>
          </w:p>
        </w:tc>
      </w:tr>
      <w:tr w:rsidR="00C01012" w:rsidRPr="00783222" w14:paraId="20462437" w14:textId="77777777" w:rsidTr="00BB0903">
        <w:tc>
          <w:tcPr>
            <w:tcW w:w="2207" w:type="dxa"/>
            <w:tcBorders>
              <w:top w:val="nil"/>
              <w:bottom w:val="nil"/>
            </w:tcBorders>
            <w:vAlign w:val="center"/>
          </w:tcPr>
          <w:p w14:paraId="22941A8E"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26CB6FC3" w14:textId="77777777" w:rsidR="00C01012" w:rsidRPr="00783222" w:rsidRDefault="00C01012" w:rsidP="00BB0903">
            <w:pPr>
              <w:rPr>
                <w:rFonts w:cs="Times New Roman"/>
                <w:sz w:val="20"/>
                <w:szCs w:val="20"/>
                <w:lang w:val="en-CA"/>
              </w:rPr>
            </w:pPr>
          </w:p>
        </w:tc>
        <w:tc>
          <w:tcPr>
            <w:tcW w:w="2421" w:type="dxa"/>
            <w:vAlign w:val="center"/>
          </w:tcPr>
          <w:p w14:paraId="658B4BD4" w14:textId="77777777" w:rsidR="00C01012" w:rsidRPr="00783222" w:rsidRDefault="00C01012" w:rsidP="00BB0903">
            <w:pPr>
              <w:rPr>
                <w:rFonts w:cs="Times New Roman"/>
                <w:sz w:val="20"/>
                <w:szCs w:val="20"/>
                <w:lang w:val="en-CA"/>
              </w:rPr>
            </w:pPr>
            <w:r w:rsidRPr="00783222">
              <w:rPr>
                <w:rFonts w:cs="Times New Roman"/>
                <w:sz w:val="20"/>
                <w:szCs w:val="20"/>
                <w:lang w:val="en-CA"/>
              </w:rPr>
              <w:t>Chicken</w:t>
            </w:r>
          </w:p>
        </w:tc>
        <w:tc>
          <w:tcPr>
            <w:tcW w:w="2141" w:type="dxa"/>
            <w:vAlign w:val="center"/>
          </w:tcPr>
          <w:p w14:paraId="2BE8E280" w14:textId="77777777" w:rsidR="00C01012" w:rsidRPr="00783222" w:rsidRDefault="00C01012" w:rsidP="00BB0903">
            <w:pPr>
              <w:rPr>
                <w:rFonts w:cs="Times New Roman"/>
                <w:sz w:val="20"/>
                <w:szCs w:val="20"/>
                <w:lang w:val="en-CA"/>
              </w:rPr>
            </w:pPr>
            <w:r w:rsidRPr="00783222">
              <w:rPr>
                <w:rFonts w:cs="Times New Roman"/>
                <w:sz w:val="20"/>
                <w:szCs w:val="20"/>
                <w:lang w:val="en-CA"/>
              </w:rPr>
              <w:t>PFOS, PFOA</w:t>
            </w:r>
          </w:p>
        </w:tc>
      </w:tr>
      <w:tr w:rsidR="00C01012" w:rsidRPr="00783222" w14:paraId="3FA02C35" w14:textId="77777777" w:rsidTr="00BB0903">
        <w:tc>
          <w:tcPr>
            <w:tcW w:w="2207" w:type="dxa"/>
            <w:tcBorders>
              <w:top w:val="nil"/>
              <w:bottom w:val="nil"/>
            </w:tcBorders>
            <w:vAlign w:val="center"/>
          </w:tcPr>
          <w:p w14:paraId="3DE8120B"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0B091574" w14:textId="77777777" w:rsidR="00C01012" w:rsidRPr="00783222" w:rsidRDefault="00C01012" w:rsidP="00BB0903">
            <w:pPr>
              <w:rPr>
                <w:rFonts w:cs="Times New Roman"/>
                <w:sz w:val="20"/>
                <w:szCs w:val="20"/>
                <w:lang w:val="en-CA"/>
              </w:rPr>
            </w:pPr>
          </w:p>
        </w:tc>
        <w:tc>
          <w:tcPr>
            <w:tcW w:w="2421" w:type="dxa"/>
            <w:vAlign w:val="center"/>
          </w:tcPr>
          <w:p w14:paraId="7688B45E"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Fishsticks</w:t>
            </w:r>
            <w:proofErr w:type="spellEnd"/>
          </w:p>
        </w:tc>
        <w:tc>
          <w:tcPr>
            <w:tcW w:w="2141" w:type="dxa"/>
            <w:vAlign w:val="center"/>
          </w:tcPr>
          <w:p w14:paraId="757C60F2"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r>
      <w:tr w:rsidR="00C01012" w:rsidRPr="00783222" w14:paraId="77D951D2" w14:textId="77777777" w:rsidTr="00BB0903">
        <w:tc>
          <w:tcPr>
            <w:tcW w:w="2207" w:type="dxa"/>
            <w:tcBorders>
              <w:top w:val="nil"/>
              <w:bottom w:val="single" w:sz="4" w:space="0" w:color="auto"/>
            </w:tcBorders>
            <w:vAlign w:val="center"/>
          </w:tcPr>
          <w:p w14:paraId="7ECCD6AD" w14:textId="77777777" w:rsidR="00C01012" w:rsidRPr="00783222" w:rsidRDefault="00C01012" w:rsidP="00BB0903">
            <w:pPr>
              <w:rPr>
                <w:rFonts w:cs="Times New Roman"/>
                <w:sz w:val="20"/>
                <w:szCs w:val="20"/>
                <w:lang w:val="en-CA"/>
              </w:rPr>
            </w:pPr>
          </w:p>
        </w:tc>
        <w:tc>
          <w:tcPr>
            <w:tcW w:w="2285" w:type="dxa"/>
            <w:tcBorders>
              <w:top w:val="nil"/>
              <w:bottom w:val="single" w:sz="4" w:space="0" w:color="auto"/>
            </w:tcBorders>
            <w:vAlign w:val="center"/>
          </w:tcPr>
          <w:p w14:paraId="13549A7E" w14:textId="77777777" w:rsidR="00C01012" w:rsidRPr="00783222" w:rsidRDefault="00C01012" w:rsidP="00BB0903">
            <w:pPr>
              <w:rPr>
                <w:rFonts w:cs="Times New Roman"/>
                <w:sz w:val="20"/>
                <w:szCs w:val="20"/>
                <w:lang w:val="en-CA"/>
              </w:rPr>
            </w:pPr>
          </w:p>
        </w:tc>
        <w:tc>
          <w:tcPr>
            <w:tcW w:w="2421" w:type="dxa"/>
            <w:vAlign w:val="center"/>
          </w:tcPr>
          <w:p w14:paraId="2FB7A020" w14:textId="77777777" w:rsidR="00C01012" w:rsidRPr="00783222" w:rsidRDefault="00C01012" w:rsidP="00BB0903">
            <w:pPr>
              <w:rPr>
                <w:rFonts w:cs="Times New Roman"/>
                <w:sz w:val="20"/>
                <w:szCs w:val="20"/>
                <w:lang w:val="en-CA"/>
              </w:rPr>
            </w:pPr>
            <w:r w:rsidRPr="00783222">
              <w:rPr>
                <w:rFonts w:cs="Times New Roman"/>
                <w:sz w:val="20"/>
                <w:szCs w:val="20"/>
                <w:lang w:val="en-CA"/>
              </w:rPr>
              <w:t>Canned product</w:t>
            </w:r>
          </w:p>
        </w:tc>
        <w:tc>
          <w:tcPr>
            <w:tcW w:w="2141" w:type="dxa"/>
            <w:vAlign w:val="center"/>
          </w:tcPr>
          <w:p w14:paraId="3286C8FD"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r>
      <w:tr w:rsidR="00C01012" w:rsidRPr="00783222" w14:paraId="1F0F4821" w14:textId="77777777" w:rsidTr="00BB0903">
        <w:tc>
          <w:tcPr>
            <w:tcW w:w="2207" w:type="dxa"/>
            <w:tcBorders>
              <w:bottom w:val="nil"/>
            </w:tcBorders>
            <w:vAlign w:val="center"/>
          </w:tcPr>
          <w:p w14:paraId="6724E32B" w14:textId="60E2901C" w:rsidR="00C01012" w:rsidRPr="00783222" w:rsidRDefault="00C01012" w:rsidP="00BB0903">
            <w:pPr>
              <w:rPr>
                <w:rFonts w:cs="Times New Roman"/>
                <w:sz w:val="20"/>
                <w:szCs w:val="20"/>
                <w:lang w:val="en-CA"/>
              </w:rPr>
            </w:pPr>
            <w:r w:rsidRPr="00783222">
              <w:rPr>
                <w:rFonts w:cs="Times New Roman"/>
                <w:sz w:val="20"/>
                <w:szCs w:val="20"/>
                <w:lang w:val="en-CA"/>
              </w:rPr>
              <w:t>Ostertag et al., 2009</w:t>
            </w:r>
            <w:r w:rsidR="00504848">
              <w:rPr>
                <w:rFonts w:cs="Times New Roman"/>
                <w:sz w:val="20"/>
                <w:szCs w:val="20"/>
              </w:rPr>
              <w:fldChar w:fldCharType="begin"/>
            </w:r>
            <w:r w:rsidR="00504848">
              <w:rPr>
                <w:rFonts w:cs="Times New Roman"/>
                <w:sz w:val="20"/>
                <w:szCs w:val="20"/>
                <w:lang w:val="en-CA"/>
              </w:rPr>
              <w:instrText xml:space="preserve"> ADDIN ZOTERO_ITEM CSL_CITATION {"citationID":"HFe7cwRp","properties":{"formattedCitation":"\\super (4)\\nosupersub{}","plainCitation":"(4)","noteIndex":0},"citationItems":[{"id":5775,"uris":["http://zotero.org/groups/2565012/items/PERLU26G"],"uri":["http://zotero.org/groups/2565012/items/PERLU26G"],"itemData":{"id":5775,"type":"article-journal","abstract":"Perfluorinated compounds (PFCs) have been detected in humans worldwide and are of health concern. This study measured the concentration of PFCs in composite samples collected for the 1998 Health Canada Total Diet Study and estimated dietary exposure for the Canadian population (older than 12 years of age) using previously collected dietary data (n = 1721). PFCs were detected in 8 samples including processed meats, preprepared foods, and peppers with a range of concentrations from 0.48 to 5.01 ng g(-1) (wet weight). 6:2 fluorotelomer unsaturated carboxylate (FTUCA) was detected in cold cuts at a concentration of 1.26 ng g(-1). Mean daily PFC exposure estimates ranged from 1.5 to 2.5 ng (kg of body weight)(-1). Perfluorinated carboxylates (PFCA C(7)-C(11)) contributed more to PFC exposure than either perfluorooctane sulfonate (PFOS) or FTUCA. Total PFCAs in cakes and cookies, lunchmeats, and green vegetables were the main contributors to dietary exposure, although these exposure levels were below the provisional tolerable daily intake provided by the German Drinking Water Commission. Dietary exposure to total PFCs has not changed over time, although the contribution of PFOS to total PFC exposure may have increased between 1998 and 2004. Further research on the sources of contamination of processed and preprepared foods is required. Dietary exposure to PFCs among Canadians poses minimal health risks based on current toxicological information.","container-title":"Journal of Agricultural and Food Chemistry","DOI":"10.1021/jf9014125","ISSN":"1520-5118","issue":"18","journalAbbreviation":"J Agric Food Chem","language":"eng","note":"PMID: 19697922","page":"8534-8544","source":"PubMed","title":"Historic dietary exposure to perfluorooctane sulfonate, perfluorinated carboxylates, and fluorotelomer unsaturated carboxylates from the consumption of store-bought and restaurant foods for the Canadian population","volume":"57","author":[{"family":"Ostertag","given":"Sonja K."},{"family":"Chan","given":"Hing Man"},{"family":"Moisey","given":"John"},{"family":"Dabeka","given":"Robert"},{"family":"Tittlemier","given":"Sheryl A."}],"issued":{"date-parts":[["2009",9,23]]}}}],"schema":"https://github.com/citation-style-language/schema/raw/master/csl-citation.json"} </w:instrText>
            </w:r>
            <w:r w:rsidR="00504848">
              <w:rPr>
                <w:rFonts w:cs="Times New Roman"/>
                <w:sz w:val="20"/>
                <w:szCs w:val="20"/>
              </w:rPr>
              <w:fldChar w:fldCharType="separate"/>
            </w:r>
            <w:r w:rsidR="00504848" w:rsidRPr="00504848">
              <w:rPr>
                <w:rFonts w:cs="Times New Roman"/>
                <w:sz w:val="20"/>
                <w:szCs w:val="24"/>
                <w:vertAlign w:val="superscript"/>
              </w:rPr>
              <w:t>(4)</w:t>
            </w:r>
            <w:r w:rsidR="00504848">
              <w:rPr>
                <w:rFonts w:cs="Times New Roman"/>
                <w:sz w:val="20"/>
                <w:szCs w:val="20"/>
              </w:rPr>
              <w:fldChar w:fldCharType="end"/>
            </w:r>
          </w:p>
        </w:tc>
        <w:tc>
          <w:tcPr>
            <w:tcW w:w="2285" w:type="dxa"/>
            <w:tcBorders>
              <w:bottom w:val="nil"/>
            </w:tcBorders>
            <w:vAlign w:val="center"/>
          </w:tcPr>
          <w:p w14:paraId="0D2BC875" w14:textId="77777777" w:rsidR="00C01012" w:rsidRPr="00783222" w:rsidRDefault="00C01012" w:rsidP="00BB0903">
            <w:pPr>
              <w:rPr>
                <w:rFonts w:cs="Times New Roman"/>
                <w:sz w:val="20"/>
                <w:szCs w:val="20"/>
                <w:lang w:val="en-CA"/>
              </w:rPr>
            </w:pPr>
            <w:r w:rsidRPr="00783222">
              <w:rPr>
                <w:rFonts w:cs="Times New Roman"/>
                <w:sz w:val="20"/>
                <w:szCs w:val="20"/>
                <w:lang w:val="en-CA"/>
              </w:rPr>
              <w:t>1998</w:t>
            </w:r>
          </w:p>
        </w:tc>
        <w:tc>
          <w:tcPr>
            <w:tcW w:w="2421" w:type="dxa"/>
            <w:vAlign w:val="center"/>
          </w:tcPr>
          <w:p w14:paraId="63B5F031" w14:textId="77777777" w:rsidR="00C01012" w:rsidRPr="00783222" w:rsidRDefault="00C01012" w:rsidP="00BB0903">
            <w:pPr>
              <w:rPr>
                <w:rFonts w:cs="Times New Roman"/>
                <w:sz w:val="20"/>
                <w:szCs w:val="20"/>
                <w:lang w:val="en-CA"/>
              </w:rPr>
            </w:pPr>
            <w:r w:rsidRPr="00783222">
              <w:rPr>
                <w:rFonts w:cs="Times New Roman"/>
                <w:sz w:val="20"/>
                <w:szCs w:val="20"/>
                <w:lang w:val="en-CA"/>
              </w:rPr>
              <w:t>Cookies</w:t>
            </w:r>
          </w:p>
        </w:tc>
        <w:tc>
          <w:tcPr>
            <w:tcW w:w="2141" w:type="dxa"/>
            <w:vAlign w:val="center"/>
          </w:tcPr>
          <w:p w14:paraId="55CC70C6" w14:textId="77777777" w:rsidR="00C01012" w:rsidRPr="00783222" w:rsidRDefault="00C01012" w:rsidP="00BB0903">
            <w:pPr>
              <w:rPr>
                <w:rFonts w:cs="Times New Roman"/>
                <w:sz w:val="20"/>
                <w:szCs w:val="20"/>
                <w:lang w:val="en-CA"/>
              </w:rPr>
            </w:pPr>
            <w:r w:rsidRPr="00783222">
              <w:rPr>
                <w:rFonts w:cs="Times New Roman"/>
                <w:sz w:val="20"/>
                <w:szCs w:val="20"/>
                <w:lang w:val="en-CA"/>
              </w:rPr>
              <w:t>PFOA, PFNA</w:t>
            </w:r>
          </w:p>
        </w:tc>
      </w:tr>
      <w:tr w:rsidR="00C01012" w:rsidRPr="00783222" w14:paraId="24B45056" w14:textId="77777777" w:rsidTr="00BB0903">
        <w:tc>
          <w:tcPr>
            <w:tcW w:w="2207" w:type="dxa"/>
            <w:tcBorders>
              <w:top w:val="nil"/>
              <w:bottom w:val="nil"/>
            </w:tcBorders>
            <w:vAlign w:val="center"/>
          </w:tcPr>
          <w:p w14:paraId="284ED88E"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73D68CC2" w14:textId="77777777" w:rsidR="00C01012" w:rsidRPr="00783222" w:rsidRDefault="00C01012" w:rsidP="00BB0903">
            <w:pPr>
              <w:rPr>
                <w:rFonts w:cs="Times New Roman"/>
                <w:sz w:val="20"/>
                <w:szCs w:val="20"/>
                <w:lang w:val="en-CA"/>
              </w:rPr>
            </w:pPr>
          </w:p>
        </w:tc>
        <w:tc>
          <w:tcPr>
            <w:tcW w:w="2421" w:type="dxa"/>
            <w:vAlign w:val="center"/>
          </w:tcPr>
          <w:p w14:paraId="08E2F221" w14:textId="77777777" w:rsidR="00C01012" w:rsidRPr="00783222" w:rsidRDefault="00C01012" w:rsidP="00BB0903">
            <w:pPr>
              <w:rPr>
                <w:rFonts w:cs="Times New Roman"/>
                <w:sz w:val="20"/>
                <w:szCs w:val="20"/>
                <w:lang w:val="en-CA"/>
              </w:rPr>
            </w:pPr>
            <w:r w:rsidRPr="00783222">
              <w:rPr>
                <w:rFonts w:cs="Times New Roman"/>
                <w:sz w:val="20"/>
                <w:szCs w:val="20"/>
                <w:lang w:val="en-CA"/>
              </w:rPr>
              <w:t>Cheese</w:t>
            </w:r>
          </w:p>
        </w:tc>
        <w:tc>
          <w:tcPr>
            <w:tcW w:w="2141" w:type="dxa"/>
            <w:vAlign w:val="center"/>
          </w:tcPr>
          <w:p w14:paraId="056F9503" w14:textId="77777777" w:rsidR="00C01012" w:rsidRPr="00783222" w:rsidRDefault="00C01012" w:rsidP="00BB0903">
            <w:pPr>
              <w:rPr>
                <w:rFonts w:cs="Times New Roman"/>
                <w:sz w:val="20"/>
                <w:szCs w:val="20"/>
                <w:lang w:val="en-CA"/>
              </w:rPr>
            </w:pPr>
            <w:r w:rsidRPr="00783222">
              <w:rPr>
                <w:rFonts w:cs="Times New Roman"/>
                <w:sz w:val="20"/>
                <w:szCs w:val="20"/>
                <w:lang w:val="en-CA"/>
              </w:rPr>
              <w:t>PFOA, PFOS</w:t>
            </w:r>
          </w:p>
        </w:tc>
      </w:tr>
      <w:tr w:rsidR="00C01012" w:rsidRPr="00783222" w14:paraId="491B464C" w14:textId="77777777" w:rsidTr="00BB0903">
        <w:tc>
          <w:tcPr>
            <w:tcW w:w="2207" w:type="dxa"/>
            <w:tcBorders>
              <w:top w:val="nil"/>
              <w:bottom w:val="nil"/>
            </w:tcBorders>
            <w:vAlign w:val="center"/>
          </w:tcPr>
          <w:p w14:paraId="347AA838"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60942FED" w14:textId="77777777" w:rsidR="00C01012" w:rsidRPr="00783222" w:rsidRDefault="00C01012" w:rsidP="00BB0903">
            <w:pPr>
              <w:rPr>
                <w:rFonts w:cs="Times New Roman"/>
                <w:sz w:val="20"/>
                <w:szCs w:val="20"/>
                <w:lang w:val="en-CA"/>
              </w:rPr>
            </w:pPr>
          </w:p>
        </w:tc>
        <w:tc>
          <w:tcPr>
            <w:tcW w:w="2421" w:type="dxa"/>
            <w:vAlign w:val="center"/>
          </w:tcPr>
          <w:p w14:paraId="2FFF9128" w14:textId="77777777" w:rsidR="00C01012" w:rsidRPr="00783222" w:rsidRDefault="00C01012" w:rsidP="00BB0903">
            <w:pPr>
              <w:rPr>
                <w:rFonts w:cs="Times New Roman"/>
                <w:sz w:val="20"/>
                <w:szCs w:val="20"/>
                <w:lang w:val="en-CA"/>
              </w:rPr>
            </w:pPr>
            <w:r w:rsidRPr="00783222">
              <w:rPr>
                <w:rFonts w:cs="Times New Roman"/>
                <w:sz w:val="20"/>
                <w:szCs w:val="20"/>
                <w:lang w:val="en-CA"/>
              </w:rPr>
              <w:t>Peppers</w:t>
            </w:r>
          </w:p>
        </w:tc>
        <w:tc>
          <w:tcPr>
            <w:tcW w:w="2141" w:type="dxa"/>
            <w:vAlign w:val="center"/>
          </w:tcPr>
          <w:p w14:paraId="7A70813F"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r>
      <w:tr w:rsidR="00C01012" w:rsidRPr="00783222" w14:paraId="20B3CD66" w14:textId="77777777" w:rsidTr="00BB0903">
        <w:tc>
          <w:tcPr>
            <w:tcW w:w="2207" w:type="dxa"/>
            <w:tcBorders>
              <w:top w:val="nil"/>
              <w:bottom w:val="nil"/>
            </w:tcBorders>
            <w:vAlign w:val="center"/>
          </w:tcPr>
          <w:p w14:paraId="3664A78E"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4E7CB32C" w14:textId="77777777" w:rsidR="00C01012" w:rsidRPr="00783222" w:rsidRDefault="00C01012" w:rsidP="00BB0903">
            <w:pPr>
              <w:rPr>
                <w:rFonts w:cs="Times New Roman"/>
                <w:sz w:val="20"/>
                <w:szCs w:val="20"/>
                <w:lang w:val="en-CA"/>
              </w:rPr>
            </w:pPr>
          </w:p>
        </w:tc>
        <w:tc>
          <w:tcPr>
            <w:tcW w:w="2421" w:type="dxa"/>
            <w:vAlign w:val="center"/>
          </w:tcPr>
          <w:p w14:paraId="20F28EDB" w14:textId="77777777" w:rsidR="00C01012" w:rsidRPr="00783222" w:rsidRDefault="00C01012" w:rsidP="00BB0903">
            <w:pPr>
              <w:rPr>
                <w:rFonts w:cs="Times New Roman"/>
                <w:sz w:val="20"/>
                <w:szCs w:val="20"/>
                <w:lang w:val="en-CA"/>
              </w:rPr>
            </w:pPr>
            <w:r w:rsidRPr="00783222">
              <w:rPr>
                <w:rFonts w:cs="Times New Roman"/>
                <w:sz w:val="20"/>
                <w:szCs w:val="20"/>
                <w:lang w:val="en-CA"/>
              </w:rPr>
              <w:t>Pizza</w:t>
            </w:r>
          </w:p>
        </w:tc>
        <w:tc>
          <w:tcPr>
            <w:tcW w:w="2141" w:type="dxa"/>
            <w:vAlign w:val="center"/>
          </w:tcPr>
          <w:p w14:paraId="145F224E"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r>
      <w:tr w:rsidR="00C01012" w:rsidRPr="00783222" w14:paraId="499DCB1B" w14:textId="77777777" w:rsidTr="00BB0903">
        <w:tc>
          <w:tcPr>
            <w:tcW w:w="2207" w:type="dxa"/>
            <w:tcBorders>
              <w:top w:val="nil"/>
              <w:bottom w:val="single" w:sz="4" w:space="0" w:color="auto"/>
            </w:tcBorders>
            <w:vAlign w:val="center"/>
          </w:tcPr>
          <w:p w14:paraId="2CDB8B56" w14:textId="77777777" w:rsidR="00C01012" w:rsidRPr="00783222" w:rsidRDefault="00C01012" w:rsidP="00BB0903">
            <w:pPr>
              <w:rPr>
                <w:rFonts w:cs="Times New Roman"/>
                <w:sz w:val="20"/>
                <w:szCs w:val="20"/>
                <w:lang w:val="en-CA"/>
              </w:rPr>
            </w:pPr>
          </w:p>
        </w:tc>
        <w:tc>
          <w:tcPr>
            <w:tcW w:w="2285" w:type="dxa"/>
            <w:tcBorders>
              <w:top w:val="nil"/>
              <w:bottom w:val="single" w:sz="4" w:space="0" w:color="auto"/>
            </w:tcBorders>
            <w:vAlign w:val="center"/>
          </w:tcPr>
          <w:p w14:paraId="7D7D2E71" w14:textId="77777777" w:rsidR="00C01012" w:rsidRPr="00783222" w:rsidRDefault="00C01012" w:rsidP="00BB0903">
            <w:pPr>
              <w:rPr>
                <w:rFonts w:cs="Times New Roman"/>
                <w:sz w:val="20"/>
                <w:szCs w:val="20"/>
                <w:lang w:val="en-CA"/>
              </w:rPr>
            </w:pPr>
          </w:p>
        </w:tc>
        <w:tc>
          <w:tcPr>
            <w:tcW w:w="2421" w:type="dxa"/>
            <w:vAlign w:val="center"/>
          </w:tcPr>
          <w:p w14:paraId="466B9AD7" w14:textId="77777777" w:rsidR="00C01012" w:rsidRPr="00783222" w:rsidRDefault="00C01012" w:rsidP="00BB0903">
            <w:pPr>
              <w:rPr>
                <w:rFonts w:cs="Times New Roman"/>
                <w:sz w:val="20"/>
                <w:szCs w:val="20"/>
                <w:lang w:val="en-CA"/>
              </w:rPr>
            </w:pPr>
            <w:r w:rsidRPr="00783222">
              <w:rPr>
                <w:rFonts w:cs="Times New Roman"/>
                <w:sz w:val="20"/>
                <w:szCs w:val="20"/>
                <w:lang w:val="en-CA"/>
              </w:rPr>
              <w:t>Cold</w:t>
            </w:r>
            <w:r>
              <w:rPr>
                <w:rFonts w:cs="Times New Roman"/>
                <w:sz w:val="20"/>
                <w:szCs w:val="20"/>
                <w:lang w:val="en-CA"/>
              </w:rPr>
              <w:t xml:space="preserve"> </w:t>
            </w:r>
            <w:r w:rsidRPr="00783222">
              <w:rPr>
                <w:rFonts w:cs="Times New Roman"/>
                <w:sz w:val="20"/>
                <w:szCs w:val="20"/>
                <w:lang w:val="en-CA"/>
              </w:rPr>
              <w:t>cuts</w:t>
            </w:r>
          </w:p>
        </w:tc>
        <w:tc>
          <w:tcPr>
            <w:tcW w:w="2141" w:type="dxa"/>
            <w:vAlign w:val="center"/>
          </w:tcPr>
          <w:p w14:paraId="291FF243" w14:textId="77777777" w:rsidR="00C01012" w:rsidRPr="00783222" w:rsidRDefault="00C01012" w:rsidP="00BB0903">
            <w:pPr>
              <w:rPr>
                <w:rFonts w:cs="Times New Roman"/>
                <w:sz w:val="20"/>
                <w:szCs w:val="20"/>
                <w:lang w:val="en-CA"/>
              </w:rPr>
            </w:pPr>
            <w:r w:rsidRPr="00783222">
              <w:rPr>
                <w:rFonts w:cs="Times New Roman"/>
                <w:sz w:val="20"/>
                <w:szCs w:val="20"/>
                <w:lang w:val="en-CA"/>
              </w:rPr>
              <w:t>PFNA</w:t>
            </w:r>
          </w:p>
        </w:tc>
      </w:tr>
      <w:tr w:rsidR="00C01012" w:rsidRPr="00783222" w14:paraId="20C0E66E" w14:textId="77777777" w:rsidTr="00BB0903">
        <w:tc>
          <w:tcPr>
            <w:tcW w:w="2207" w:type="dxa"/>
            <w:tcBorders>
              <w:bottom w:val="nil"/>
            </w:tcBorders>
            <w:vAlign w:val="center"/>
          </w:tcPr>
          <w:p w14:paraId="4585B1AF" w14:textId="21A2AFAB"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Tittlemier</w:t>
            </w:r>
            <w:proofErr w:type="spellEnd"/>
            <w:r w:rsidRPr="00783222">
              <w:rPr>
                <w:rFonts w:cs="Times New Roman"/>
                <w:sz w:val="20"/>
                <w:szCs w:val="20"/>
                <w:lang w:val="en-CA"/>
              </w:rPr>
              <w:t xml:space="preserve"> et al., 2007</w:t>
            </w:r>
            <w:r w:rsidR="00504848">
              <w:rPr>
                <w:rFonts w:cs="Times New Roman"/>
                <w:sz w:val="20"/>
                <w:szCs w:val="20"/>
              </w:rPr>
              <w:fldChar w:fldCharType="begin"/>
            </w:r>
            <w:r w:rsidR="00504848">
              <w:rPr>
                <w:rFonts w:cs="Times New Roman"/>
                <w:sz w:val="20"/>
                <w:szCs w:val="20"/>
                <w:lang w:val="en-CA"/>
              </w:rPr>
              <w:instrText xml:space="preserve"> ADDIN ZOTERO_ITEM CSL_CITATION {"citationID":"GW88O8WC","properties":{"formattedCitation":"\\super (5)\\nosupersub{}","plainCitation":"(5)","noteIndex":0},"citationItems":[{"id":5780,"uris":["http://zotero.org/groups/2565012/items/4VTVZB7C"],"uri":["http://zotero.org/groups/2565012/items/4VTVZB7C"],"itemData":{"id":5780,"type":"article-journal","abstract":"Canadian Total Diet Study composite samples collected from 1992 to 2004 (n = 151) were analyzed for a series of perfluorooctanesulfonamides that are likely breakdown products or manufacturing residuals associated with perfluorooctylsulfonyl phosphate esters. These esters have been incorporated into coatings for paper and paperboard used in food packaging. N-Ethylperfluorooctanesulfonamide (N-EtPFOSA), perfluorooctanesulfonamide, N,N-diethylperfluorooctanesulfonamide, N-methylperfluorooctanesulfonamide, and N,N-dimethylperfluorooctanesulfonamide were extracted using solvent extraction and quantified by gas chromatography−mass spectrometry. Perfluorooctanesulfonamides were detected in the picograms per gram to low nanograms per gram of wet weight range in all food groups testedbaked goods and candy, dairy, eggs, fast food, fish, meat, and foods to be prepared in packaging. The highest concentrations of total perfluorooctanesulfonamides were observed in fast food composites (from less than the method detection limit to 27300 pg/g of wet weight). Concentrations of N-EtPFOSA appeared to decrease over the sampling period (1992−2004) in French fries and other fast food composites; no such trend was apparent in freshwater fish, marine fish, and shellfish composites. A basic estimate of dietary exposure to perfluorooctanesulfonamides suggests that Canadians (&gt;12 years old) are exposed to approximately 73 ng/person/day from these foods. Keywords: Food packaging; perfluorinated; dietary intake; human exposure","container-title":"Journal of Agricultural and Food Chemistry","DOI":"10.1021/jf061713p","ISSN":"0021-8561","issue":"21","journalAbbreviation":"J. Agric. Food Chem.","note":"publisher: American Chemical Society","page":"8385-8389","source":"ACS Publications","title":"Concentrations of Perfluorooctanesulfonamides in Canadian Total Diet Study Composite Food Samples Collected between 1992 and 2004","volume":"54","author":[{"family":"Tittlemier","given":"Sheryl A."},{"family":"Pepper","given":"Karen"},{"family":"Edwards","given":"Laura"}],"issued":{"date-parts":[["2006",10,1]]}}}],"schema":"https://github.com/citation-style-language/schema/raw/master/csl-citation.json"} </w:instrText>
            </w:r>
            <w:r w:rsidR="00504848">
              <w:rPr>
                <w:rFonts w:cs="Times New Roman"/>
                <w:sz w:val="20"/>
                <w:szCs w:val="20"/>
              </w:rPr>
              <w:fldChar w:fldCharType="separate"/>
            </w:r>
            <w:r w:rsidR="00504848" w:rsidRPr="00504848">
              <w:rPr>
                <w:rFonts w:cs="Times New Roman"/>
                <w:sz w:val="20"/>
                <w:szCs w:val="24"/>
                <w:vertAlign w:val="superscript"/>
              </w:rPr>
              <w:t>(5)</w:t>
            </w:r>
            <w:r w:rsidR="00504848">
              <w:rPr>
                <w:rFonts w:cs="Times New Roman"/>
                <w:sz w:val="20"/>
                <w:szCs w:val="20"/>
              </w:rPr>
              <w:fldChar w:fldCharType="end"/>
            </w:r>
          </w:p>
        </w:tc>
        <w:tc>
          <w:tcPr>
            <w:tcW w:w="2285" w:type="dxa"/>
            <w:tcBorders>
              <w:bottom w:val="nil"/>
            </w:tcBorders>
            <w:vAlign w:val="center"/>
          </w:tcPr>
          <w:p w14:paraId="34FE6F7A" w14:textId="77777777" w:rsidR="00C01012" w:rsidRPr="00783222" w:rsidRDefault="00C01012" w:rsidP="00BB0903">
            <w:pPr>
              <w:rPr>
                <w:rFonts w:cs="Times New Roman"/>
                <w:sz w:val="20"/>
                <w:szCs w:val="20"/>
                <w:lang w:val="en-CA"/>
              </w:rPr>
            </w:pPr>
            <w:r w:rsidRPr="00783222">
              <w:rPr>
                <w:rFonts w:cs="Times New Roman"/>
                <w:sz w:val="20"/>
                <w:szCs w:val="20"/>
                <w:lang w:val="en-CA"/>
              </w:rPr>
              <w:t>2004</w:t>
            </w:r>
          </w:p>
        </w:tc>
        <w:tc>
          <w:tcPr>
            <w:tcW w:w="2421" w:type="dxa"/>
            <w:vAlign w:val="center"/>
          </w:tcPr>
          <w:p w14:paraId="20075A30" w14:textId="77777777" w:rsidR="00C01012" w:rsidRPr="00783222" w:rsidRDefault="00C01012" w:rsidP="00BB0903">
            <w:pPr>
              <w:rPr>
                <w:rFonts w:cs="Times New Roman"/>
                <w:sz w:val="20"/>
                <w:szCs w:val="20"/>
                <w:lang w:val="en-CA"/>
              </w:rPr>
            </w:pPr>
            <w:r w:rsidRPr="00783222">
              <w:rPr>
                <w:rFonts w:cs="Times New Roman"/>
                <w:sz w:val="20"/>
                <w:szCs w:val="20"/>
                <w:lang w:val="en-CA"/>
              </w:rPr>
              <w:t>Beef</w:t>
            </w:r>
          </w:p>
        </w:tc>
        <w:tc>
          <w:tcPr>
            <w:tcW w:w="2141" w:type="dxa"/>
            <w:vAlign w:val="center"/>
          </w:tcPr>
          <w:p w14:paraId="551BA61F" w14:textId="77777777" w:rsidR="00C01012" w:rsidRPr="00783222" w:rsidRDefault="00C01012" w:rsidP="00BB0903">
            <w:pPr>
              <w:rPr>
                <w:rFonts w:cs="Times New Roman"/>
                <w:sz w:val="20"/>
                <w:szCs w:val="20"/>
                <w:lang w:val="en-CA"/>
              </w:rPr>
            </w:pPr>
            <w:r w:rsidRPr="00783222">
              <w:rPr>
                <w:rFonts w:cs="Times New Roman"/>
                <w:sz w:val="20"/>
                <w:szCs w:val="20"/>
                <w:lang w:val="en-CA"/>
              </w:rPr>
              <w:t>PFNA, PFOA, PFOS</w:t>
            </w:r>
          </w:p>
        </w:tc>
      </w:tr>
      <w:tr w:rsidR="00C01012" w:rsidRPr="00783222" w14:paraId="5F294473" w14:textId="77777777" w:rsidTr="00BB0903">
        <w:tc>
          <w:tcPr>
            <w:tcW w:w="2207" w:type="dxa"/>
            <w:tcBorders>
              <w:top w:val="nil"/>
              <w:bottom w:val="nil"/>
            </w:tcBorders>
            <w:vAlign w:val="center"/>
          </w:tcPr>
          <w:p w14:paraId="2354C468" w14:textId="77777777" w:rsidR="00C01012" w:rsidRPr="00783222" w:rsidRDefault="00C01012" w:rsidP="00BB0903">
            <w:pPr>
              <w:rPr>
                <w:rFonts w:cs="Times New Roman"/>
                <w:sz w:val="20"/>
                <w:szCs w:val="20"/>
                <w:lang w:val="en-CA"/>
              </w:rPr>
            </w:pPr>
          </w:p>
        </w:tc>
        <w:tc>
          <w:tcPr>
            <w:tcW w:w="2285" w:type="dxa"/>
            <w:tcBorders>
              <w:top w:val="nil"/>
              <w:bottom w:val="nil"/>
            </w:tcBorders>
            <w:vAlign w:val="center"/>
          </w:tcPr>
          <w:p w14:paraId="05FF9756" w14:textId="77777777" w:rsidR="00C01012" w:rsidRPr="00783222" w:rsidRDefault="00C01012" w:rsidP="00BB0903">
            <w:pPr>
              <w:rPr>
                <w:rFonts w:cs="Times New Roman"/>
                <w:sz w:val="20"/>
                <w:szCs w:val="20"/>
                <w:lang w:val="en-CA"/>
              </w:rPr>
            </w:pPr>
          </w:p>
        </w:tc>
        <w:tc>
          <w:tcPr>
            <w:tcW w:w="2421" w:type="dxa"/>
            <w:vAlign w:val="center"/>
          </w:tcPr>
          <w:p w14:paraId="395D71A5" w14:textId="77777777" w:rsidR="00C01012" w:rsidRPr="00783222" w:rsidRDefault="00C01012" w:rsidP="00BB0903">
            <w:pPr>
              <w:rPr>
                <w:rFonts w:cs="Times New Roman"/>
                <w:sz w:val="20"/>
                <w:szCs w:val="20"/>
                <w:lang w:val="en-CA"/>
              </w:rPr>
            </w:pPr>
            <w:r w:rsidRPr="00783222">
              <w:rPr>
                <w:rFonts w:cs="Times New Roman"/>
                <w:sz w:val="20"/>
                <w:szCs w:val="20"/>
                <w:lang w:val="en-CA"/>
              </w:rPr>
              <w:t>Microwave popcorn</w:t>
            </w:r>
          </w:p>
        </w:tc>
        <w:tc>
          <w:tcPr>
            <w:tcW w:w="2141" w:type="dxa"/>
            <w:vAlign w:val="center"/>
          </w:tcPr>
          <w:p w14:paraId="50DD91A5"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r>
      <w:tr w:rsidR="00C01012" w:rsidRPr="00783222" w14:paraId="6DA29C93" w14:textId="77777777" w:rsidTr="00BB0903">
        <w:tc>
          <w:tcPr>
            <w:tcW w:w="2207" w:type="dxa"/>
            <w:tcBorders>
              <w:top w:val="nil"/>
              <w:bottom w:val="single" w:sz="4" w:space="0" w:color="auto"/>
            </w:tcBorders>
            <w:vAlign w:val="center"/>
          </w:tcPr>
          <w:p w14:paraId="4D33E3FE" w14:textId="77777777" w:rsidR="00C01012" w:rsidRPr="00783222" w:rsidRDefault="00C01012" w:rsidP="00BB0903">
            <w:pPr>
              <w:rPr>
                <w:rFonts w:cs="Times New Roman"/>
                <w:sz w:val="20"/>
                <w:szCs w:val="20"/>
                <w:lang w:val="en-CA"/>
              </w:rPr>
            </w:pPr>
          </w:p>
        </w:tc>
        <w:tc>
          <w:tcPr>
            <w:tcW w:w="2285" w:type="dxa"/>
            <w:tcBorders>
              <w:top w:val="nil"/>
              <w:bottom w:val="single" w:sz="4" w:space="0" w:color="auto"/>
            </w:tcBorders>
            <w:vAlign w:val="center"/>
          </w:tcPr>
          <w:p w14:paraId="5ABE568C" w14:textId="77777777" w:rsidR="00C01012" w:rsidRPr="00783222" w:rsidRDefault="00C01012" w:rsidP="00BB0903">
            <w:pPr>
              <w:rPr>
                <w:rFonts w:cs="Times New Roman"/>
                <w:sz w:val="20"/>
                <w:szCs w:val="20"/>
                <w:lang w:val="en-CA"/>
              </w:rPr>
            </w:pPr>
          </w:p>
        </w:tc>
        <w:tc>
          <w:tcPr>
            <w:tcW w:w="2421" w:type="dxa"/>
            <w:vAlign w:val="center"/>
          </w:tcPr>
          <w:p w14:paraId="530B1971" w14:textId="77777777" w:rsidR="00C01012" w:rsidRPr="00783222" w:rsidRDefault="00C01012" w:rsidP="00BB0903">
            <w:pPr>
              <w:rPr>
                <w:rFonts w:cs="Times New Roman"/>
                <w:sz w:val="20"/>
                <w:szCs w:val="20"/>
                <w:lang w:val="en-CA"/>
              </w:rPr>
            </w:pPr>
            <w:r w:rsidRPr="00783222">
              <w:rPr>
                <w:rFonts w:cs="Times New Roman"/>
                <w:sz w:val="20"/>
                <w:szCs w:val="20"/>
                <w:lang w:val="en-CA"/>
              </w:rPr>
              <w:t>Fish</w:t>
            </w:r>
          </w:p>
        </w:tc>
        <w:tc>
          <w:tcPr>
            <w:tcW w:w="2141" w:type="dxa"/>
            <w:vAlign w:val="center"/>
          </w:tcPr>
          <w:p w14:paraId="6BDBE30F"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r>
      <w:tr w:rsidR="00C01012" w:rsidRPr="00783222" w14:paraId="068DE5D2" w14:textId="77777777" w:rsidTr="00BB0903">
        <w:tc>
          <w:tcPr>
            <w:tcW w:w="2207" w:type="dxa"/>
            <w:tcBorders>
              <w:bottom w:val="nil"/>
            </w:tcBorders>
            <w:vAlign w:val="center"/>
          </w:tcPr>
          <w:p w14:paraId="125DA36C" w14:textId="5177A26C" w:rsidR="00C01012" w:rsidRPr="001726F1" w:rsidRDefault="00C01012" w:rsidP="00BB0903">
            <w:pPr>
              <w:rPr>
                <w:rFonts w:cs="Times New Roman"/>
                <w:sz w:val="20"/>
                <w:szCs w:val="20"/>
                <w:lang w:val="en-CA"/>
              </w:rPr>
            </w:pPr>
            <w:proofErr w:type="spellStart"/>
            <w:r w:rsidRPr="00783222">
              <w:rPr>
                <w:rFonts w:cs="Times New Roman"/>
                <w:sz w:val="20"/>
                <w:szCs w:val="20"/>
                <w:lang w:val="en-CA"/>
              </w:rPr>
              <w:t>Vestergren</w:t>
            </w:r>
            <w:proofErr w:type="spellEnd"/>
            <w:r w:rsidRPr="00783222">
              <w:rPr>
                <w:rFonts w:cs="Times New Roman"/>
                <w:sz w:val="20"/>
                <w:szCs w:val="20"/>
                <w:lang w:val="en-CA"/>
              </w:rPr>
              <w:t xml:space="preserve"> et al., 2012</w:t>
            </w:r>
            <w:r w:rsidR="00504848">
              <w:rPr>
                <w:rFonts w:cs="Times New Roman"/>
                <w:sz w:val="20"/>
                <w:szCs w:val="20"/>
              </w:rPr>
              <w:fldChar w:fldCharType="begin"/>
            </w:r>
            <w:r w:rsidR="00504848">
              <w:rPr>
                <w:rFonts w:cs="Times New Roman"/>
                <w:sz w:val="20"/>
                <w:szCs w:val="20"/>
                <w:lang w:val="en-CA"/>
              </w:rPr>
              <w:instrText xml:space="preserve"> ADDIN ZOTERO_ITEM CSL_CITATION {"citationID":"Wn7RTzkG","properties":{"formattedCitation":"\\super (6)\\nosupersub{}","plainCitation":"(6)","noteIndex":0},"citationItems":[{"id":5789,"uris":["http://zotero.org/groups/2565012/items/VAKFDME7"],"uri":["http://zotero.org/groups/2565012/items/VAKFDME7"],"itemData":{"id":5789,"type":"article-journal","abstract":"Dietary intake has been hypothesized to be the major pathway of human exposure to perfluoroalkyl acids (PFAAs). However, difficulties associated with the analysis of PFAAs at ultra trace levels in food samples have prevented the confirmation of this hypothesis. In this study, the dietary intake of PFAAs for the general Swedish population was estimated by applying a highly sensitive analytical method to a set of archived food market basket samples from 1999, 2005 and 2010. Dietary exposure to perfluorooctane sulfonic acid (PFOS) (860-1440 pg kg⁻¹ day⁻¹), perfluoroundecanoic acid (PFUnDA) (90-210 pg kg⁻¹ day⁻¹), perfluorodecanoic acid (PFDA) (50-110 pg kg⁻¹ day⁻¹) and perfluorononanoic acid (PFNA) (70-80 pg kg⁻¹ day⁻¹) was dominated by the consumption of fish and meat. In contrast, dietary exposure to PFOA (350-690 pg kg⁻¹ day⁻¹) originated from low levels (8-62 pg g⁻¹) found in several high consumption food categories including cereals, dairy products, vegetables and fruit. The dietary intakes of PFOS and PFOA estimated in this study were 4 to 10 times lower compared to previous exposure modeling studies. Nevertheless, the dietary intake of PFOS and PFOA was still a factor of 6 to 10 higher than exposure through ingestion of household dust and drinking water estimated for the general Swedish population. For perfluorohexanoic acid (PFHxA), perfluoroheptanoic acid (PFHpA) and perfluorohexane sulfonic acid (PFHxS) drinking water intake was the major exposure pathway (36-53% of the total exposure) whereas dust ingestion made a significant contribution (27-49%) to the total exposure for PFHxA, PFHpA, PFNA, perfluorotridecanoic acid (PFTrDA) and perfluorotetradecanoic acid (PFTeDA). Dietary intakes varied by less than a factor of three for all PFAAs during the different sampling years which demonstrates that dietary intake has been fairly constant over the past decade when many manufacturing changes occurred.","container-title":"Environment International","DOI":"10.1016/j.envint.2012.08.016","ISSN":"1873-6750","journalAbbreviation":"Environ Int","language":"eng","note":"PMID: 23018201","page":"120-127","source":"PubMed","title":"Dietary exposure to perfluoroalkyl acids for the Swedish population in 1999, 2005 and 2010","volume":"49","author":[{"family":"Vestergren","given":"Robin"},{"family":"Berger","given":"Urs"},{"family":"Glynn","given":"Anders"},{"family":"Cousins","given":"Ian T."}],"issued":{"date-parts":[["2012",11,15]]}}}],"schema":"https://github.com/citation-style-language/schema/raw/master/csl-citation.json"} </w:instrText>
            </w:r>
            <w:r w:rsidR="00504848">
              <w:rPr>
                <w:rFonts w:cs="Times New Roman"/>
                <w:sz w:val="20"/>
                <w:szCs w:val="20"/>
              </w:rPr>
              <w:fldChar w:fldCharType="separate"/>
            </w:r>
            <w:r w:rsidR="00504848" w:rsidRPr="00504848">
              <w:rPr>
                <w:rFonts w:cs="Times New Roman"/>
                <w:sz w:val="20"/>
                <w:szCs w:val="24"/>
                <w:vertAlign w:val="superscript"/>
              </w:rPr>
              <w:t>(6)</w:t>
            </w:r>
            <w:r w:rsidR="00504848">
              <w:rPr>
                <w:rFonts w:cs="Times New Roman"/>
                <w:sz w:val="20"/>
                <w:szCs w:val="20"/>
              </w:rPr>
              <w:fldChar w:fldCharType="end"/>
            </w:r>
          </w:p>
        </w:tc>
        <w:tc>
          <w:tcPr>
            <w:tcW w:w="2285" w:type="dxa"/>
            <w:tcBorders>
              <w:bottom w:val="nil"/>
            </w:tcBorders>
            <w:vAlign w:val="center"/>
          </w:tcPr>
          <w:p w14:paraId="2D532EFE" w14:textId="77777777" w:rsidR="00C01012" w:rsidRPr="00783222" w:rsidRDefault="00C01012" w:rsidP="00BB0903">
            <w:pPr>
              <w:rPr>
                <w:rFonts w:cs="Times New Roman"/>
                <w:b/>
                <w:sz w:val="20"/>
                <w:szCs w:val="20"/>
                <w:lang w:val="en-CA"/>
              </w:rPr>
            </w:pPr>
            <w:r w:rsidRPr="00783222">
              <w:rPr>
                <w:rFonts w:cs="Times New Roman"/>
                <w:sz w:val="20"/>
                <w:szCs w:val="20"/>
                <w:lang w:val="en-CA"/>
              </w:rPr>
              <w:t>2010</w:t>
            </w:r>
          </w:p>
        </w:tc>
        <w:tc>
          <w:tcPr>
            <w:tcW w:w="2421" w:type="dxa"/>
            <w:vAlign w:val="center"/>
          </w:tcPr>
          <w:p w14:paraId="6B3E880F" w14:textId="77777777" w:rsidR="00C01012" w:rsidRPr="00783222" w:rsidRDefault="00C01012" w:rsidP="00BB0903">
            <w:pPr>
              <w:rPr>
                <w:rFonts w:cs="Times New Roman"/>
                <w:sz w:val="20"/>
                <w:szCs w:val="20"/>
                <w:lang w:val="en-CA"/>
              </w:rPr>
            </w:pPr>
            <w:r w:rsidRPr="00783222">
              <w:rPr>
                <w:rFonts w:cs="Times New Roman"/>
                <w:sz w:val="20"/>
                <w:szCs w:val="20"/>
                <w:lang w:val="en-CA"/>
              </w:rPr>
              <w:t>Dairy</w:t>
            </w:r>
          </w:p>
        </w:tc>
        <w:tc>
          <w:tcPr>
            <w:tcW w:w="2141" w:type="dxa"/>
            <w:vAlign w:val="center"/>
          </w:tcPr>
          <w:p w14:paraId="58F693B8"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PFOA</w:t>
            </w:r>
          </w:p>
        </w:tc>
      </w:tr>
      <w:tr w:rsidR="00C01012" w:rsidRPr="00783222" w14:paraId="56BAB160" w14:textId="77777777" w:rsidTr="00BB0903">
        <w:tc>
          <w:tcPr>
            <w:tcW w:w="2207" w:type="dxa"/>
            <w:tcBorders>
              <w:top w:val="nil"/>
              <w:bottom w:val="nil"/>
            </w:tcBorders>
            <w:vAlign w:val="center"/>
          </w:tcPr>
          <w:p w14:paraId="0CB652F4" w14:textId="77777777" w:rsidR="00C01012" w:rsidRPr="00783222" w:rsidRDefault="00C01012" w:rsidP="00BB0903">
            <w:pPr>
              <w:rPr>
                <w:rFonts w:cs="Times New Roman"/>
                <w:b/>
                <w:sz w:val="20"/>
                <w:szCs w:val="20"/>
                <w:lang w:val="en-CA"/>
              </w:rPr>
            </w:pPr>
          </w:p>
        </w:tc>
        <w:tc>
          <w:tcPr>
            <w:tcW w:w="2285" w:type="dxa"/>
            <w:tcBorders>
              <w:top w:val="nil"/>
              <w:bottom w:val="nil"/>
            </w:tcBorders>
            <w:vAlign w:val="center"/>
          </w:tcPr>
          <w:p w14:paraId="49990DD1" w14:textId="77777777" w:rsidR="00C01012" w:rsidRPr="00783222" w:rsidRDefault="00C01012" w:rsidP="00BB0903">
            <w:pPr>
              <w:rPr>
                <w:rFonts w:cs="Times New Roman"/>
                <w:b/>
                <w:sz w:val="20"/>
                <w:szCs w:val="20"/>
                <w:lang w:val="en-CA"/>
              </w:rPr>
            </w:pPr>
          </w:p>
        </w:tc>
        <w:tc>
          <w:tcPr>
            <w:tcW w:w="2421" w:type="dxa"/>
            <w:vAlign w:val="center"/>
          </w:tcPr>
          <w:p w14:paraId="0FB3E717" w14:textId="77777777" w:rsidR="00C01012" w:rsidRPr="00783222" w:rsidRDefault="00C01012" w:rsidP="00BB0903">
            <w:pPr>
              <w:rPr>
                <w:rFonts w:cs="Times New Roman"/>
                <w:sz w:val="20"/>
                <w:szCs w:val="20"/>
                <w:lang w:val="en-CA"/>
              </w:rPr>
            </w:pPr>
            <w:r w:rsidRPr="00783222">
              <w:rPr>
                <w:rFonts w:cs="Times New Roman"/>
                <w:sz w:val="20"/>
                <w:szCs w:val="20"/>
                <w:lang w:val="en-CA"/>
              </w:rPr>
              <w:t>Meat</w:t>
            </w:r>
          </w:p>
        </w:tc>
        <w:tc>
          <w:tcPr>
            <w:tcW w:w="2141" w:type="dxa"/>
            <w:vAlign w:val="center"/>
          </w:tcPr>
          <w:p w14:paraId="03B520DF"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PFOS. PFOA, PFDA, </w:t>
            </w:r>
            <w:proofErr w:type="spellStart"/>
            <w:r w:rsidRPr="00783222">
              <w:rPr>
                <w:rFonts w:cs="Times New Roman"/>
                <w:sz w:val="20"/>
                <w:szCs w:val="20"/>
                <w:lang w:val="en-CA"/>
              </w:rPr>
              <w:t>PFHxS</w:t>
            </w:r>
            <w:proofErr w:type="spellEnd"/>
          </w:p>
        </w:tc>
      </w:tr>
      <w:tr w:rsidR="00C01012" w:rsidRPr="00783222" w14:paraId="04333DFA" w14:textId="77777777" w:rsidTr="00BB0903">
        <w:tc>
          <w:tcPr>
            <w:tcW w:w="2207" w:type="dxa"/>
            <w:tcBorders>
              <w:top w:val="nil"/>
              <w:bottom w:val="nil"/>
            </w:tcBorders>
            <w:vAlign w:val="center"/>
          </w:tcPr>
          <w:p w14:paraId="533389B7" w14:textId="77777777" w:rsidR="00C01012" w:rsidRPr="00783222" w:rsidRDefault="00C01012" w:rsidP="00BB0903">
            <w:pPr>
              <w:rPr>
                <w:rFonts w:cs="Times New Roman"/>
                <w:b/>
                <w:sz w:val="20"/>
                <w:szCs w:val="20"/>
                <w:lang w:val="en-CA"/>
              </w:rPr>
            </w:pPr>
          </w:p>
        </w:tc>
        <w:tc>
          <w:tcPr>
            <w:tcW w:w="2285" w:type="dxa"/>
            <w:tcBorders>
              <w:top w:val="nil"/>
              <w:bottom w:val="nil"/>
            </w:tcBorders>
            <w:vAlign w:val="center"/>
          </w:tcPr>
          <w:p w14:paraId="7B370326" w14:textId="77777777" w:rsidR="00C01012" w:rsidRPr="00783222" w:rsidRDefault="00C01012" w:rsidP="00BB0903">
            <w:pPr>
              <w:rPr>
                <w:rFonts w:cs="Times New Roman"/>
                <w:b/>
                <w:sz w:val="20"/>
                <w:szCs w:val="20"/>
                <w:lang w:val="en-CA"/>
              </w:rPr>
            </w:pPr>
          </w:p>
        </w:tc>
        <w:tc>
          <w:tcPr>
            <w:tcW w:w="2421" w:type="dxa"/>
            <w:vAlign w:val="center"/>
          </w:tcPr>
          <w:p w14:paraId="0880C890" w14:textId="77777777" w:rsidR="00C01012" w:rsidRPr="00783222" w:rsidRDefault="00C01012" w:rsidP="00BB0903">
            <w:pPr>
              <w:rPr>
                <w:rFonts w:cs="Times New Roman"/>
                <w:sz w:val="20"/>
                <w:szCs w:val="20"/>
                <w:lang w:val="en-CA"/>
              </w:rPr>
            </w:pPr>
            <w:r w:rsidRPr="00783222">
              <w:rPr>
                <w:rFonts w:cs="Times New Roman"/>
                <w:sz w:val="20"/>
                <w:szCs w:val="20"/>
                <w:lang w:val="en-CA"/>
              </w:rPr>
              <w:t>Fats</w:t>
            </w:r>
          </w:p>
        </w:tc>
        <w:tc>
          <w:tcPr>
            <w:tcW w:w="2141" w:type="dxa"/>
            <w:vAlign w:val="center"/>
          </w:tcPr>
          <w:p w14:paraId="4F9AE440"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r>
      <w:tr w:rsidR="00C01012" w:rsidRPr="00783222" w14:paraId="563EFB2F" w14:textId="77777777" w:rsidTr="00BB0903">
        <w:tc>
          <w:tcPr>
            <w:tcW w:w="2207" w:type="dxa"/>
            <w:tcBorders>
              <w:top w:val="nil"/>
              <w:bottom w:val="nil"/>
            </w:tcBorders>
            <w:vAlign w:val="center"/>
          </w:tcPr>
          <w:p w14:paraId="3CDD4150" w14:textId="77777777" w:rsidR="00C01012" w:rsidRPr="00783222" w:rsidRDefault="00C01012" w:rsidP="00BB0903">
            <w:pPr>
              <w:rPr>
                <w:rFonts w:cs="Times New Roman"/>
                <w:b/>
                <w:sz w:val="20"/>
                <w:szCs w:val="20"/>
                <w:lang w:val="en-CA"/>
              </w:rPr>
            </w:pPr>
          </w:p>
        </w:tc>
        <w:tc>
          <w:tcPr>
            <w:tcW w:w="2285" w:type="dxa"/>
            <w:tcBorders>
              <w:top w:val="nil"/>
              <w:bottom w:val="nil"/>
            </w:tcBorders>
            <w:vAlign w:val="center"/>
          </w:tcPr>
          <w:p w14:paraId="0F1F7B53" w14:textId="77777777" w:rsidR="00C01012" w:rsidRPr="00783222" w:rsidRDefault="00C01012" w:rsidP="00BB0903">
            <w:pPr>
              <w:rPr>
                <w:rFonts w:cs="Times New Roman"/>
                <w:b/>
                <w:sz w:val="20"/>
                <w:szCs w:val="20"/>
                <w:lang w:val="en-CA"/>
              </w:rPr>
            </w:pPr>
          </w:p>
        </w:tc>
        <w:tc>
          <w:tcPr>
            <w:tcW w:w="2421" w:type="dxa"/>
            <w:vAlign w:val="center"/>
          </w:tcPr>
          <w:p w14:paraId="45CAC9C9" w14:textId="77777777" w:rsidR="00C01012" w:rsidRPr="00783222" w:rsidRDefault="00C01012" w:rsidP="00BB0903">
            <w:pPr>
              <w:rPr>
                <w:rFonts w:cs="Times New Roman"/>
                <w:sz w:val="20"/>
                <w:szCs w:val="20"/>
                <w:lang w:val="en-CA"/>
              </w:rPr>
            </w:pPr>
            <w:r w:rsidRPr="00783222">
              <w:rPr>
                <w:rFonts w:cs="Times New Roman"/>
                <w:sz w:val="20"/>
                <w:szCs w:val="20"/>
                <w:lang w:val="en-CA"/>
              </w:rPr>
              <w:t>Fish</w:t>
            </w:r>
          </w:p>
        </w:tc>
        <w:tc>
          <w:tcPr>
            <w:tcW w:w="2141" w:type="dxa"/>
            <w:vAlign w:val="center"/>
          </w:tcPr>
          <w:p w14:paraId="0FAC0B6D"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PFOS, PFOA, PFNA, PFDA, </w:t>
            </w:r>
            <w:proofErr w:type="spellStart"/>
            <w:r w:rsidRPr="00783222">
              <w:rPr>
                <w:rFonts w:cs="Times New Roman"/>
                <w:sz w:val="20"/>
                <w:szCs w:val="20"/>
                <w:lang w:val="en-CA"/>
              </w:rPr>
              <w:t>PFHxS</w:t>
            </w:r>
            <w:proofErr w:type="spellEnd"/>
          </w:p>
        </w:tc>
      </w:tr>
      <w:tr w:rsidR="00C01012" w:rsidRPr="00783222" w14:paraId="2AD96EB0" w14:textId="77777777" w:rsidTr="00BB0903">
        <w:tc>
          <w:tcPr>
            <w:tcW w:w="2207" w:type="dxa"/>
            <w:tcBorders>
              <w:top w:val="nil"/>
              <w:bottom w:val="nil"/>
            </w:tcBorders>
            <w:vAlign w:val="center"/>
          </w:tcPr>
          <w:p w14:paraId="493728D1" w14:textId="77777777" w:rsidR="00C01012" w:rsidRPr="00783222" w:rsidRDefault="00C01012" w:rsidP="00BB0903">
            <w:pPr>
              <w:rPr>
                <w:rFonts w:cs="Times New Roman"/>
                <w:b/>
                <w:sz w:val="20"/>
                <w:szCs w:val="20"/>
                <w:lang w:val="en-CA"/>
              </w:rPr>
            </w:pPr>
          </w:p>
        </w:tc>
        <w:tc>
          <w:tcPr>
            <w:tcW w:w="2285" w:type="dxa"/>
            <w:tcBorders>
              <w:top w:val="nil"/>
              <w:bottom w:val="nil"/>
            </w:tcBorders>
            <w:vAlign w:val="center"/>
          </w:tcPr>
          <w:p w14:paraId="6425C599" w14:textId="77777777" w:rsidR="00C01012" w:rsidRPr="00783222" w:rsidRDefault="00C01012" w:rsidP="00BB0903">
            <w:pPr>
              <w:rPr>
                <w:rFonts w:cs="Times New Roman"/>
                <w:b/>
                <w:sz w:val="20"/>
                <w:szCs w:val="20"/>
                <w:lang w:val="en-CA"/>
              </w:rPr>
            </w:pPr>
          </w:p>
        </w:tc>
        <w:tc>
          <w:tcPr>
            <w:tcW w:w="2421" w:type="dxa"/>
            <w:vAlign w:val="center"/>
          </w:tcPr>
          <w:p w14:paraId="181A5919" w14:textId="77777777" w:rsidR="00C01012" w:rsidRPr="00783222" w:rsidRDefault="00C01012" w:rsidP="00BB0903">
            <w:pPr>
              <w:rPr>
                <w:rFonts w:cs="Times New Roman"/>
                <w:sz w:val="20"/>
                <w:szCs w:val="20"/>
                <w:lang w:val="en-CA"/>
              </w:rPr>
            </w:pPr>
            <w:r w:rsidRPr="00783222">
              <w:rPr>
                <w:rFonts w:cs="Times New Roman"/>
                <w:sz w:val="20"/>
                <w:szCs w:val="20"/>
                <w:lang w:val="en-CA"/>
              </w:rPr>
              <w:t>Egg</w:t>
            </w:r>
          </w:p>
        </w:tc>
        <w:tc>
          <w:tcPr>
            <w:tcW w:w="2141" w:type="dxa"/>
            <w:vAlign w:val="center"/>
          </w:tcPr>
          <w:p w14:paraId="45D8D7BE" w14:textId="77777777" w:rsidR="00C01012" w:rsidRPr="00783222" w:rsidRDefault="00C01012" w:rsidP="00BB0903">
            <w:pPr>
              <w:rPr>
                <w:rFonts w:cs="Times New Roman"/>
                <w:sz w:val="20"/>
                <w:szCs w:val="20"/>
                <w:lang w:val="en-CA"/>
              </w:rPr>
            </w:pPr>
            <w:r w:rsidRPr="00783222">
              <w:rPr>
                <w:rFonts w:cs="Times New Roman"/>
                <w:sz w:val="20"/>
                <w:szCs w:val="20"/>
                <w:lang w:val="en-CA"/>
              </w:rPr>
              <w:t>PFOA, PFOS</w:t>
            </w:r>
          </w:p>
        </w:tc>
      </w:tr>
      <w:tr w:rsidR="00C01012" w:rsidRPr="00783222" w14:paraId="1AEFD693" w14:textId="77777777" w:rsidTr="00BB0903">
        <w:tc>
          <w:tcPr>
            <w:tcW w:w="2207" w:type="dxa"/>
            <w:tcBorders>
              <w:top w:val="nil"/>
              <w:bottom w:val="nil"/>
            </w:tcBorders>
            <w:vAlign w:val="center"/>
          </w:tcPr>
          <w:p w14:paraId="72782788" w14:textId="77777777" w:rsidR="00C01012" w:rsidRPr="00783222" w:rsidRDefault="00C01012" w:rsidP="00BB0903">
            <w:pPr>
              <w:rPr>
                <w:rFonts w:cs="Times New Roman"/>
                <w:b/>
                <w:sz w:val="20"/>
                <w:szCs w:val="20"/>
                <w:lang w:val="en-CA"/>
              </w:rPr>
            </w:pPr>
          </w:p>
        </w:tc>
        <w:tc>
          <w:tcPr>
            <w:tcW w:w="2285" w:type="dxa"/>
            <w:tcBorders>
              <w:top w:val="nil"/>
              <w:bottom w:val="nil"/>
            </w:tcBorders>
            <w:vAlign w:val="center"/>
          </w:tcPr>
          <w:p w14:paraId="06918532" w14:textId="77777777" w:rsidR="00C01012" w:rsidRPr="00783222" w:rsidRDefault="00C01012" w:rsidP="00BB0903">
            <w:pPr>
              <w:rPr>
                <w:rFonts w:cs="Times New Roman"/>
                <w:b/>
                <w:sz w:val="20"/>
                <w:szCs w:val="20"/>
                <w:lang w:val="en-CA"/>
              </w:rPr>
            </w:pPr>
          </w:p>
        </w:tc>
        <w:tc>
          <w:tcPr>
            <w:tcW w:w="2421" w:type="dxa"/>
            <w:vAlign w:val="center"/>
          </w:tcPr>
          <w:p w14:paraId="17AF7B26" w14:textId="77777777" w:rsidR="00C01012" w:rsidRPr="00783222" w:rsidRDefault="00C01012" w:rsidP="00BB0903">
            <w:pPr>
              <w:rPr>
                <w:rFonts w:cs="Times New Roman"/>
                <w:sz w:val="20"/>
                <w:szCs w:val="20"/>
                <w:lang w:val="en-CA"/>
              </w:rPr>
            </w:pPr>
            <w:r w:rsidRPr="00783222">
              <w:rPr>
                <w:rFonts w:cs="Times New Roman"/>
                <w:sz w:val="20"/>
                <w:szCs w:val="20"/>
                <w:lang w:val="en-CA"/>
              </w:rPr>
              <w:t>Cereal</w:t>
            </w:r>
          </w:p>
        </w:tc>
        <w:tc>
          <w:tcPr>
            <w:tcW w:w="2141" w:type="dxa"/>
            <w:vAlign w:val="center"/>
          </w:tcPr>
          <w:p w14:paraId="42142C2F"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r>
      <w:tr w:rsidR="00C01012" w:rsidRPr="00783222" w14:paraId="26CD5E71" w14:textId="77777777" w:rsidTr="00BB0903">
        <w:tc>
          <w:tcPr>
            <w:tcW w:w="2207" w:type="dxa"/>
            <w:tcBorders>
              <w:top w:val="nil"/>
              <w:bottom w:val="nil"/>
            </w:tcBorders>
            <w:vAlign w:val="center"/>
          </w:tcPr>
          <w:p w14:paraId="7E079486" w14:textId="77777777" w:rsidR="00C01012" w:rsidRPr="00783222" w:rsidRDefault="00C01012" w:rsidP="00BB0903">
            <w:pPr>
              <w:rPr>
                <w:rFonts w:cs="Times New Roman"/>
                <w:b/>
                <w:sz w:val="20"/>
                <w:szCs w:val="20"/>
                <w:lang w:val="en-CA"/>
              </w:rPr>
            </w:pPr>
          </w:p>
        </w:tc>
        <w:tc>
          <w:tcPr>
            <w:tcW w:w="2285" w:type="dxa"/>
            <w:tcBorders>
              <w:top w:val="nil"/>
              <w:bottom w:val="nil"/>
            </w:tcBorders>
            <w:vAlign w:val="center"/>
          </w:tcPr>
          <w:p w14:paraId="03D9D1B1" w14:textId="77777777" w:rsidR="00C01012" w:rsidRPr="00783222" w:rsidRDefault="00C01012" w:rsidP="00BB0903">
            <w:pPr>
              <w:rPr>
                <w:rFonts w:cs="Times New Roman"/>
                <w:b/>
                <w:sz w:val="20"/>
                <w:szCs w:val="20"/>
                <w:lang w:val="en-CA"/>
              </w:rPr>
            </w:pPr>
          </w:p>
        </w:tc>
        <w:tc>
          <w:tcPr>
            <w:tcW w:w="2421" w:type="dxa"/>
            <w:vAlign w:val="center"/>
          </w:tcPr>
          <w:p w14:paraId="564E3443" w14:textId="77777777" w:rsidR="00C01012" w:rsidRPr="00783222" w:rsidRDefault="00C01012" w:rsidP="00BB0903">
            <w:pPr>
              <w:rPr>
                <w:rFonts w:cs="Times New Roman"/>
                <w:sz w:val="20"/>
                <w:szCs w:val="20"/>
                <w:lang w:val="en-CA"/>
              </w:rPr>
            </w:pPr>
            <w:r w:rsidRPr="00783222">
              <w:rPr>
                <w:rFonts w:cs="Times New Roman"/>
                <w:sz w:val="20"/>
                <w:szCs w:val="20"/>
                <w:lang w:val="en-CA"/>
              </w:rPr>
              <w:t>Vegetables (including root vegetables)</w:t>
            </w:r>
          </w:p>
        </w:tc>
        <w:tc>
          <w:tcPr>
            <w:tcW w:w="2141" w:type="dxa"/>
            <w:vAlign w:val="center"/>
          </w:tcPr>
          <w:p w14:paraId="1137DAB0" w14:textId="77777777" w:rsidR="00C01012" w:rsidRPr="00783222" w:rsidRDefault="00C01012" w:rsidP="00BB0903">
            <w:pPr>
              <w:rPr>
                <w:rFonts w:cs="Times New Roman"/>
                <w:sz w:val="20"/>
                <w:szCs w:val="20"/>
                <w:lang w:val="en-CA"/>
              </w:rPr>
            </w:pPr>
            <w:r w:rsidRPr="00783222">
              <w:rPr>
                <w:rFonts w:cs="Times New Roman"/>
                <w:sz w:val="20"/>
                <w:szCs w:val="20"/>
                <w:lang w:val="en-CA"/>
              </w:rPr>
              <w:t>PFOA, PFOS</w:t>
            </w:r>
          </w:p>
        </w:tc>
      </w:tr>
      <w:tr w:rsidR="00C01012" w:rsidRPr="00783222" w14:paraId="15D65AF7" w14:textId="77777777" w:rsidTr="00BB0903">
        <w:tc>
          <w:tcPr>
            <w:tcW w:w="2207" w:type="dxa"/>
            <w:tcBorders>
              <w:top w:val="nil"/>
              <w:bottom w:val="single" w:sz="4" w:space="0" w:color="auto"/>
            </w:tcBorders>
            <w:vAlign w:val="center"/>
          </w:tcPr>
          <w:p w14:paraId="2FACD9FC" w14:textId="77777777" w:rsidR="00C01012" w:rsidRPr="00783222" w:rsidRDefault="00C01012" w:rsidP="00BB0903">
            <w:pPr>
              <w:rPr>
                <w:rFonts w:cs="Times New Roman"/>
                <w:b/>
                <w:sz w:val="20"/>
                <w:szCs w:val="20"/>
                <w:lang w:val="en-CA"/>
              </w:rPr>
            </w:pPr>
          </w:p>
        </w:tc>
        <w:tc>
          <w:tcPr>
            <w:tcW w:w="2285" w:type="dxa"/>
            <w:tcBorders>
              <w:top w:val="nil"/>
              <w:bottom w:val="single" w:sz="4" w:space="0" w:color="auto"/>
            </w:tcBorders>
            <w:vAlign w:val="center"/>
          </w:tcPr>
          <w:p w14:paraId="15337696" w14:textId="77777777" w:rsidR="00C01012" w:rsidRPr="00783222" w:rsidRDefault="00C01012" w:rsidP="00BB0903">
            <w:pPr>
              <w:rPr>
                <w:rFonts w:cs="Times New Roman"/>
                <w:b/>
                <w:sz w:val="20"/>
                <w:szCs w:val="20"/>
                <w:lang w:val="en-CA"/>
              </w:rPr>
            </w:pPr>
          </w:p>
        </w:tc>
        <w:tc>
          <w:tcPr>
            <w:tcW w:w="2421" w:type="dxa"/>
            <w:vAlign w:val="center"/>
          </w:tcPr>
          <w:p w14:paraId="72590A64" w14:textId="77777777" w:rsidR="00C01012" w:rsidRPr="00783222" w:rsidRDefault="00C01012" w:rsidP="00BB0903">
            <w:pPr>
              <w:rPr>
                <w:rFonts w:cs="Times New Roman"/>
                <w:sz w:val="20"/>
                <w:szCs w:val="20"/>
                <w:lang w:val="en-CA"/>
              </w:rPr>
            </w:pPr>
            <w:r w:rsidRPr="00783222">
              <w:rPr>
                <w:rFonts w:cs="Times New Roman"/>
                <w:sz w:val="20"/>
                <w:szCs w:val="20"/>
                <w:lang w:val="en-CA"/>
              </w:rPr>
              <w:t>Fruits</w:t>
            </w:r>
          </w:p>
        </w:tc>
        <w:tc>
          <w:tcPr>
            <w:tcW w:w="2141" w:type="dxa"/>
            <w:vAlign w:val="center"/>
          </w:tcPr>
          <w:p w14:paraId="5CF09D7B"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r>
      <w:tr w:rsidR="00C01012" w:rsidRPr="00783222" w14:paraId="0A128404" w14:textId="77777777" w:rsidTr="00BB0903">
        <w:tc>
          <w:tcPr>
            <w:tcW w:w="2207" w:type="dxa"/>
            <w:tcBorders>
              <w:bottom w:val="nil"/>
            </w:tcBorders>
            <w:vAlign w:val="center"/>
          </w:tcPr>
          <w:p w14:paraId="5B6C830E" w14:textId="6AB6E307" w:rsidR="00C01012" w:rsidRPr="001726F1" w:rsidRDefault="00C01012" w:rsidP="00BB0903">
            <w:pPr>
              <w:rPr>
                <w:rFonts w:cs="Times New Roman"/>
                <w:sz w:val="20"/>
                <w:szCs w:val="20"/>
                <w:lang w:val="en-CA"/>
              </w:rPr>
            </w:pPr>
            <w:r w:rsidRPr="00783222">
              <w:rPr>
                <w:rFonts w:cs="Times New Roman"/>
                <w:sz w:val="20"/>
                <w:szCs w:val="20"/>
                <w:lang w:val="en-CA"/>
              </w:rPr>
              <w:t>Wang et al., 2010</w:t>
            </w:r>
            <w:r w:rsidR="00504848">
              <w:rPr>
                <w:rFonts w:cs="Times New Roman"/>
                <w:sz w:val="20"/>
                <w:szCs w:val="20"/>
              </w:rPr>
              <w:fldChar w:fldCharType="begin"/>
            </w:r>
            <w:r w:rsidR="00504848">
              <w:rPr>
                <w:rFonts w:cs="Times New Roman"/>
                <w:sz w:val="20"/>
                <w:szCs w:val="20"/>
                <w:lang w:val="en-CA"/>
              </w:rPr>
              <w:instrText xml:space="preserve"> ADDIN ZOTERO_ITEM CSL_CITATION {"citationID":"f8EnNR1K","properties":{"formattedCitation":"\\super (7)\\nosupersub{}","plainCitation":"(7)","noteIndex":0},"citationItems":[{"id":5791,"uris":["http://zotero.org/groups/2565012/items/2N8FCM4J"],"uri":["http://zotero.org/groups/2565012/items/2N8FCM4J"],"itemData":{"id":5791,"type":"article-journal","abstract":"The exposure to perfluorinated compounds (PFCs) through the diet for humans is of great concern. Among the diet, dairy products are in great demand. This paper reports the study on the levels of 9 perfluorinated acids and 2 fluorotelomer acids in milk, milk powder and yoghurt purchased from Chinese markets from 2008 to 2009. The analytes were quantitated by high performance liquid chromatography/electrospray tandem mass spectrometry (HPLC-ESI-MS/MS). In milk samples, perfluoroheptanoic acid (PFHpA) and perfluorononanoic acid (PFNA) were detected frequently, both in 68% of samples. In milk powder samples, perfluorooctane sulfonate (PFOS), perfluorooctanoic acid (PFOA) and PFNA were the only detected PFCs and none of them was observed in more than 35% of samples. In yoghurt, PFOA was the most frequently detected compound, found in 69% of samples. None of fluorotelomer acids was observed in any samples. The mean concentrations of total PFCs were 178 pg/g (wet weight) in milk, 98 pg/g (dry weight) in milk powder and 42 pg/g in yoghurt (wet weight). It is notable that the data of this study indicate significant differences (P&lt;0.001) among three kinds of packaging of milk in the concentration of total PFCs. A preliminary human health risk assessment of milk and dairy products consumption was conducted in this study. For adults, the mean daily intake of PFOS and total PFCs was equal to or lower than 23 and 167 pg kg−1 d−1 (body weight), respectively.","container-title":"Chinese Science Bulletin","DOI":"10.1007/s11434-010-0055-0","ISSN":"1861-9541","issue":"11","journalAbbreviation":"Chin. Sci. Bull.","language":"en","page":"1020-1025","source":"Springer Link","title":"Perfluorinated compounds in milk, milk powder and yoghurt purchased from markets in China","volume":"55","author":[{"family":"Wang","given":"JieMing"},{"family":"Shi","given":"YaLi"},{"family":"Pan","given":"YuanYuan"},{"family":"Cai","given":"YaQi"}],"issued":{"date-parts":[["2010",4,1]]}}}],"schema":"https://github.com/citation-style-language/schema/raw/master/csl-citation.json"} </w:instrText>
            </w:r>
            <w:r w:rsidR="00504848">
              <w:rPr>
                <w:rFonts w:cs="Times New Roman"/>
                <w:sz w:val="20"/>
                <w:szCs w:val="20"/>
              </w:rPr>
              <w:fldChar w:fldCharType="separate"/>
            </w:r>
            <w:r w:rsidR="00504848" w:rsidRPr="00504848">
              <w:rPr>
                <w:rFonts w:cs="Times New Roman"/>
                <w:sz w:val="20"/>
                <w:szCs w:val="24"/>
                <w:vertAlign w:val="superscript"/>
              </w:rPr>
              <w:t>(7)</w:t>
            </w:r>
            <w:r w:rsidR="00504848">
              <w:rPr>
                <w:rFonts w:cs="Times New Roman"/>
                <w:sz w:val="20"/>
                <w:szCs w:val="20"/>
              </w:rPr>
              <w:fldChar w:fldCharType="end"/>
            </w:r>
          </w:p>
        </w:tc>
        <w:tc>
          <w:tcPr>
            <w:tcW w:w="2285" w:type="dxa"/>
            <w:tcBorders>
              <w:bottom w:val="nil"/>
            </w:tcBorders>
            <w:vAlign w:val="center"/>
          </w:tcPr>
          <w:p w14:paraId="6CEC9B4E" w14:textId="77777777" w:rsidR="00C01012" w:rsidRPr="00783222" w:rsidRDefault="00C01012" w:rsidP="00BB0903">
            <w:pPr>
              <w:rPr>
                <w:rFonts w:cs="Times New Roman"/>
                <w:sz w:val="20"/>
                <w:szCs w:val="20"/>
                <w:lang w:val="en-CA"/>
              </w:rPr>
            </w:pPr>
            <w:r w:rsidRPr="00783222">
              <w:rPr>
                <w:rFonts w:cs="Times New Roman"/>
                <w:sz w:val="20"/>
                <w:szCs w:val="20"/>
                <w:lang w:val="en-CA"/>
              </w:rPr>
              <w:t>2008</w:t>
            </w:r>
            <w:r>
              <w:rPr>
                <w:rFonts w:cs="Times New Roman"/>
                <w:sz w:val="20"/>
                <w:szCs w:val="20"/>
                <w:lang w:val="en-CA"/>
              </w:rPr>
              <w:t>-</w:t>
            </w:r>
            <w:r w:rsidRPr="00783222">
              <w:rPr>
                <w:rFonts w:cs="Times New Roman"/>
                <w:sz w:val="20"/>
                <w:szCs w:val="20"/>
                <w:lang w:val="en-CA"/>
              </w:rPr>
              <w:t>2009</w:t>
            </w:r>
          </w:p>
        </w:tc>
        <w:tc>
          <w:tcPr>
            <w:tcW w:w="2421" w:type="dxa"/>
            <w:vAlign w:val="center"/>
          </w:tcPr>
          <w:p w14:paraId="4C0EFCC4" w14:textId="77777777" w:rsidR="00C01012" w:rsidRPr="00783222" w:rsidRDefault="00C01012" w:rsidP="00BB0903">
            <w:pPr>
              <w:rPr>
                <w:rFonts w:cs="Times New Roman"/>
                <w:sz w:val="20"/>
                <w:szCs w:val="20"/>
                <w:lang w:val="en-CA"/>
              </w:rPr>
            </w:pPr>
            <w:r w:rsidRPr="00783222">
              <w:rPr>
                <w:rFonts w:cs="Times New Roman"/>
                <w:sz w:val="20"/>
                <w:szCs w:val="20"/>
                <w:lang w:val="en-CA"/>
              </w:rPr>
              <w:t>Milk</w:t>
            </w:r>
          </w:p>
        </w:tc>
        <w:tc>
          <w:tcPr>
            <w:tcW w:w="2141" w:type="dxa"/>
            <w:vAlign w:val="center"/>
          </w:tcPr>
          <w:p w14:paraId="7603C7BD"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PFNA, </w:t>
            </w:r>
            <w:proofErr w:type="spellStart"/>
            <w:r w:rsidRPr="00783222">
              <w:rPr>
                <w:rFonts w:cs="Times New Roman"/>
                <w:sz w:val="20"/>
                <w:szCs w:val="20"/>
                <w:lang w:val="en-CA"/>
              </w:rPr>
              <w:t>PFHpA</w:t>
            </w:r>
            <w:proofErr w:type="spellEnd"/>
          </w:p>
        </w:tc>
      </w:tr>
      <w:tr w:rsidR="00C01012" w:rsidRPr="00783222" w14:paraId="4130CA90" w14:textId="77777777" w:rsidTr="00BB0903">
        <w:tc>
          <w:tcPr>
            <w:tcW w:w="2207" w:type="dxa"/>
            <w:tcBorders>
              <w:top w:val="nil"/>
            </w:tcBorders>
            <w:vAlign w:val="center"/>
          </w:tcPr>
          <w:p w14:paraId="035F45BA" w14:textId="77777777" w:rsidR="00C01012" w:rsidRPr="00783222" w:rsidRDefault="00C01012" w:rsidP="00BB0903">
            <w:pPr>
              <w:rPr>
                <w:rFonts w:cs="Times New Roman"/>
                <w:sz w:val="20"/>
                <w:szCs w:val="20"/>
                <w:lang w:val="en-CA"/>
              </w:rPr>
            </w:pPr>
          </w:p>
        </w:tc>
        <w:tc>
          <w:tcPr>
            <w:tcW w:w="2285" w:type="dxa"/>
            <w:tcBorders>
              <w:top w:val="nil"/>
            </w:tcBorders>
            <w:vAlign w:val="center"/>
          </w:tcPr>
          <w:p w14:paraId="7902B3DA" w14:textId="77777777" w:rsidR="00C01012" w:rsidRPr="00783222" w:rsidRDefault="00C01012" w:rsidP="00BB0903">
            <w:pPr>
              <w:rPr>
                <w:rFonts w:cs="Times New Roman"/>
                <w:sz w:val="20"/>
                <w:szCs w:val="20"/>
                <w:lang w:val="en-CA"/>
              </w:rPr>
            </w:pPr>
          </w:p>
        </w:tc>
        <w:tc>
          <w:tcPr>
            <w:tcW w:w="2421" w:type="dxa"/>
            <w:vAlign w:val="center"/>
          </w:tcPr>
          <w:p w14:paraId="77BAB6BE" w14:textId="77777777" w:rsidR="00C01012" w:rsidRPr="00783222" w:rsidRDefault="00C01012" w:rsidP="00BB0903">
            <w:pPr>
              <w:rPr>
                <w:rFonts w:cs="Times New Roman"/>
                <w:sz w:val="20"/>
                <w:szCs w:val="20"/>
                <w:lang w:val="en-CA"/>
              </w:rPr>
            </w:pPr>
            <w:r w:rsidRPr="00783222">
              <w:rPr>
                <w:rFonts w:cs="Times New Roman"/>
                <w:sz w:val="20"/>
                <w:szCs w:val="20"/>
                <w:lang w:val="en-CA"/>
              </w:rPr>
              <w:t>Yoghurt</w:t>
            </w:r>
          </w:p>
        </w:tc>
        <w:tc>
          <w:tcPr>
            <w:tcW w:w="2141" w:type="dxa"/>
            <w:vAlign w:val="center"/>
          </w:tcPr>
          <w:p w14:paraId="51017D4D"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r>
    </w:tbl>
    <w:p w14:paraId="07D7DD1E" w14:textId="77777777" w:rsidR="00C01012" w:rsidRPr="00783222" w:rsidRDefault="00C01012" w:rsidP="00C01012">
      <w:pPr>
        <w:sectPr w:rsidR="00C01012" w:rsidRPr="00783222" w:rsidSect="00696FD6">
          <w:pgSz w:w="12240" w:h="15840" w:code="1"/>
          <w:pgMar w:top="1418" w:right="1701" w:bottom="1418" w:left="1701" w:header="567" w:footer="567" w:gutter="0"/>
          <w:cols w:space="708"/>
          <w:docGrid w:linePitch="360"/>
        </w:sectPr>
      </w:pPr>
      <w:r w:rsidRPr="00783222">
        <w:br w:type="page"/>
      </w:r>
    </w:p>
    <w:p w14:paraId="7F4A8377" w14:textId="1523D638" w:rsidR="00C01012" w:rsidRPr="00C01012" w:rsidRDefault="00C01012" w:rsidP="00C01012">
      <w:pPr>
        <w:spacing w:line="240" w:lineRule="auto"/>
        <w:rPr>
          <w:rFonts w:cs="Times New Roman"/>
          <w:b/>
          <w:color w:val="000000"/>
          <w:sz w:val="22"/>
          <w:u w:val="single"/>
          <w:shd w:val="clear" w:color="auto" w:fill="FFFFFF"/>
        </w:rPr>
      </w:pPr>
      <w:r w:rsidRPr="00C01012">
        <w:rPr>
          <w:rFonts w:cs="Times New Roman"/>
          <w:color w:val="000000"/>
          <w:sz w:val="22"/>
          <w:shd w:val="clear" w:color="auto" w:fill="FFFFFF"/>
        </w:rPr>
        <w:lastRenderedPageBreak/>
        <w:t>Table S2: Literature review of foods with detectable PFAAs (associative studies)</w:t>
      </w:r>
    </w:p>
    <w:tbl>
      <w:tblPr>
        <w:tblStyle w:val="Grilledutableau2"/>
        <w:tblW w:w="0" w:type="auto"/>
        <w:tblLook w:val="04A0" w:firstRow="1" w:lastRow="0" w:firstColumn="1" w:lastColumn="0" w:noHBand="0" w:noVBand="1"/>
      </w:tblPr>
      <w:tblGrid>
        <w:gridCol w:w="1806"/>
        <w:gridCol w:w="1790"/>
        <w:gridCol w:w="1853"/>
        <w:gridCol w:w="2076"/>
        <w:gridCol w:w="1631"/>
        <w:gridCol w:w="1931"/>
        <w:gridCol w:w="1341"/>
      </w:tblGrid>
      <w:tr w:rsidR="00C01012" w:rsidRPr="00783222" w14:paraId="7AB72FBD" w14:textId="77777777" w:rsidTr="00BB0903">
        <w:tc>
          <w:tcPr>
            <w:tcW w:w="1841" w:type="dxa"/>
            <w:vAlign w:val="center"/>
          </w:tcPr>
          <w:p w14:paraId="68A25594" w14:textId="77777777" w:rsidR="00C01012" w:rsidRPr="00783222" w:rsidRDefault="00C01012" w:rsidP="00BB0903">
            <w:pPr>
              <w:rPr>
                <w:rFonts w:cs="Times New Roman"/>
                <w:sz w:val="20"/>
                <w:szCs w:val="20"/>
                <w:lang w:val="en-CA"/>
              </w:rPr>
            </w:pPr>
            <w:r w:rsidRPr="00783222">
              <w:rPr>
                <w:rFonts w:cs="Times New Roman"/>
                <w:b/>
                <w:sz w:val="20"/>
                <w:szCs w:val="20"/>
                <w:lang w:val="en-CA"/>
              </w:rPr>
              <w:t>Study</w:t>
            </w:r>
          </w:p>
        </w:tc>
        <w:tc>
          <w:tcPr>
            <w:tcW w:w="1826" w:type="dxa"/>
            <w:vAlign w:val="center"/>
          </w:tcPr>
          <w:p w14:paraId="36B9F797" w14:textId="77777777" w:rsidR="00C01012" w:rsidRPr="00783222" w:rsidRDefault="00C01012" w:rsidP="00BB0903">
            <w:pPr>
              <w:rPr>
                <w:rFonts w:cs="Times New Roman"/>
                <w:b/>
                <w:sz w:val="20"/>
                <w:szCs w:val="20"/>
                <w:lang w:val="en-CA"/>
              </w:rPr>
            </w:pPr>
            <w:r w:rsidRPr="00783222">
              <w:rPr>
                <w:rFonts w:cs="Times New Roman"/>
                <w:b/>
                <w:sz w:val="20"/>
                <w:szCs w:val="20"/>
                <w:lang w:val="en-CA"/>
              </w:rPr>
              <w:t>Population</w:t>
            </w:r>
          </w:p>
          <w:p w14:paraId="175C3A1E" w14:textId="77777777" w:rsidR="00C01012" w:rsidRPr="00783222" w:rsidRDefault="00C01012" w:rsidP="00BB0903">
            <w:pPr>
              <w:rPr>
                <w:rFonts w:cs="Times New Roman"/>
                <w:b/>
                <w:sz w:val="20"/>
                <w:szCs w:val="20"/>
                <w:lang w:val="en-CA"/>
              </w:rPr>
            </w:pPr>
          </w:p>
        </w:tc>
        <w:tc>
          <w:tcPr>
            <w:tcW w:w="1898" w:type="dxa"/>
            <w:vAlign w:val="center"/>
          </w:tcPr>
          <w:p w14:paraId="482E57B5" w14:textId="77777777" w:rsidR="00C01012" w:rsidRPr="006B4EA7" w:rsidRDefault="00C01012" w:rsidP="00BB0903">
            <w:pPr>
              <w:rPr>
                <w:rFonts w:cs="Times New Roman"/>
                <w:b/>
                <w:sz w:val="20"/>
                <w:szCs w:val="20"/>
                <w:lang w:val="en-CA"/>
              </w:rPr>
            </w:pPr>
            <w:r>
              <w:rPr>
                <w:rFonts w:cs="Times New Roman"/>
                <w:b/>
                <w:sz w:val="20"/>
                <w:szCs w:val="20"/>
                <w:lang w:val="en-CA"/>
              </w:rPr>
              <w:t>Year of sample collection</w:t>
            </w:r>
          </w:p>
        </w:tc>
        <w:tc>
          <w:tcPr>
            <w:tcW w:w="2104" w:type="dxa"/>
            <w:tcBorders>
              <w:bottom w:val="single" w:sz="4" w:space="0" w:color="auto"/>
            </w:tcBorders>
            <w:vAlign w:val="center"/>
          </w:tcPr>
          <w:p w14:paraId="34E7872F" w14:textId="77777777" w:rsidR="00C01012" w:rsidRPr="00783222" w:rsidRDefault="00C01012" w:rsidP="00BB0903">
            <w:pPr>
              <w:rPr>
                <w:rFonts w:cs="Times New Roman"/>
                <w:sz w:val="20"/>
                <w:szCs w:val="20"/>
                <w:lang w:val="en-CA"/>
              </w:rPr>
            </w:pPr>
            <w:r w:rsidRPr="00783222">
              <w:rPr>
                <w:rFonts w:cs="Times New Roman"/>
                <w:b/>
                <w:sz w:val="20"/>
                <w:szCs w:val="20"/>
                <w:lang w:val="en-CA"/>
              </w:rPr>
              <w:t>Food</w:t>
            </w:r>
            <w:r>
              <w:rPr>
                <w:rFonts w:cs="Times New Roman"/>
                <w:b/>
                <w:sz w:val="20"/>
                <w:szCs w:val="20"/>
                <w:lang w:val="en-CA"/>
              </w:rPr>
              <w:t xml:space="preserve"> item</w:t>
            </w:r>
          </w:p>
        </w:tc>
        <w:tc>
          <w:tcPr>
            <w:tcW w:w="1665" w:type="dxa"/>
            <w:tcBorders>
              <w:bottom w:val="single" w:sz="4" w:space="0" w:color="auto"/>
            </w:tcBorders>
            <w:vAlign w:val="center"/>
          </w:tcPr>
          <w:p w14:paraId="3139D40B" w14:textId="77777777" w:rsidR="00C01012" w:rsidRPr="00783222" w:rsidRDefault="00C01012" w:rsidP="00BB0903">
            <w:pPr>
              <w:rPr>
                <w:rFonts w:cs="Times New Roman"/>
                <w:b/>
                <w:sz w:val="20"/>
                <w:szCs w:val="20"/>
                <w:lang w:val="en-CA"/>
              </w:rPr>
            </w:pPr>
            <w:r>
              <w:rPr>
                <w:rFonts w:cs="Times New Roman"/>
                <w:b/>
                <w:sz w:val="20"/>
                <w:szCs w:val="20"/>
                <w:lang w:val="en-CA"/>
              </w:rPr>
              <w:t>Chemical detected</w:t>
            </w:r>
          </w:p>
        </w:tc>
        <w:tc>
          <w:tcPr>
            <w:tcW w:w="1973" w:type="dxa"/>
            <w:tcBorders>
              <w:bottom w:val="single" w:sz="4" w:space="0" w:color="auto"/>
            </w:tcBorders>
            <w:vAlign w:val="center"/>
          </w:tcPr>
          <w:p w14:paraId="128865CB" w14:textId="77777777" w:rsidR="00C01012" w:rsidRPr="00783222" w:rsidRDefault="00C01012" w:rsidP="00BB0903">
            <w:pPr>
              <w:rPr>
                <w:rFonts w:cs="Times New Roman"/>
                <w:b/>
                <w:sz w:val="20"/>
                <w:szCs w:val="20"/>
                <w:lang w:val="en-CA"/>
              </w:rPr>
            </w:pPr>
            <w:r w:rsidRPr="00783222">
              <w:rPr>
                <w:rFonts w:cs="Times New Roman"/>
                <w:b/>
                <w:sz w:val="20"/>
                <w:szCs w:val="20"/>
                <w:lang w:val="en-CA"/>
              </w:rPr>
              <w:t>Association measure (95% CI)</w:t>
            </w:r>
          </w:p>
        </w:tc>
        <w:tc>
          <w:tcPr>
            <w:tcW w:w="1347" w:type="dxa"/>
            <w:vAlign w:val="center"/>
          </w:tcPr>
          <w:p w14:paraId="15B5CE47" w14:textId="77777777" w:rsidR="00C01012" w:rsidRPr="00783222" w:rsidRDefault="00C01012" w:rsidP="00BB0903">
            <w:pPr>
              <w:rPr>
                <w:rFonts w:cs="Times New Roman"/>
                <w:b/>
                <w:sz w:val="20"/>
                <w:szCs w:val="20"/>
                <w:lang w:val="en-CA"/>
              </w:rPr>
            </w:pPr>
            <w:r w:rsidRPr="00783222">
              <w:rPr>
                <w:rFonts w:cs="Times New Roman"/>
                <w:b/>
                <w:sz w:val="20"/>
                <w:szCs w:val="20"/>
                <w:lang w:val="en-CA"/>
              </w:rPr>
              <w:t xml:space="preserve">Covariates </w:t>
            </w:r>
          </w:p>
        </w:tc>
      </w:tr>
      <w:tr w:rsidR="00C01012" w:rsidRPr="00783222" w14:paraId="098C6FFC" w14:textId="77777777" w:rsidTr="00BB0903">
        <w:tc>
          <w:tcPr>
            <w:tcW w:w="1841" w:type="dxa"/>
            <w:vMerge w:val="restart"/>
            <w:vAlign w:val="center"/>
          </w:tcPr>
          <w:p w14:paraId="60AF5D78" w14:textId="38BF4B53"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Halldorsson</w:t>
            </w:r>
            <w:proofErr w:type="spellEnd"/>
            <w:r w:rsidRPr="00783222">
              <w:rPr>
                <w:rFonts w:cs="Times New Roman"/>
                <w:sz w:val="20"/>
                <w:szCs w:val="20"/>
                <w:lang w:val="en-CA"/>
              </w:rPr>
              <w:t xml:space="preserve"> et al.,</w:t>
            </w:r>
            <w:r w:rsidR="00504848">
              <w:rPr>
                <w:rFonts w:cs="Times New Roman"/>
                <w:sz w:val="20"/>
                <w:szCs w:val="20"/>
                <w:lang w:val="en-CA"/>
              </w:rPr>
              <w:t xml:space="preserve"> </w:t>
            </w:r>
            <w:r w:rsidRPr="00783222">
              <w:rPr>
                <w:rFonts w:cs="Times New Roman"/>
                <w:sz w:val="20"/>
                <w:szCs w:val="20"/>
                <w:lang w:val="en-CA"/>
              </w:rPr>
              <w:t>2008</w:t>
            </w:r>
            <w:r w:rsidR="00504848">
              <w:rPr>
                <w:rFonts w:cs="Times New Roman"/>
                <w:sz w:val="20"/>
                <w:szCs w:val="20"/>
              </w:rPr>
              <w:fldChar w:fldCharType="begin"/>
            </w:r>
            <w:r w:rsidR="00504848">
              <w:rPr>
                <w:rFonts w:cs="Times New Roman"/>
                <w:sz w:val="20"/>
                <w:szCs w:val="20"/>
                <w:lang w:val="en-CA"/>
              </w:rPr>
              <w:instrText xml:space="preserve"> ADDIN ZOTERO_ITEM CSL_CITATION {"citationID":"DH2FOoYX","properties":{"formattedCitation":"\\super (8)\\nosupersub{}","plainCitation":"(8)","noteIndex":0},"citationItems":[{"id":5865,"uris":["http://zotero.org/groups/2565012/items/CZKMWXWG"],"uri":["http://zotero.org/groups/2565012/items/CZKMWXWG"],"itemData":{"id":5865,"type":"article-journal","abstract":"This study investigated the association between dietary variables and plasma levels of perfluorooctane sulfonic acid (PFOS) and perfluorooctanoic acid (PFOA) among 1076 pregnant women. Diet was assessed at midpregnancy by a food-frequency questionnaire. Mean first trimester plasma PFOS and PFOA levels were 35.1 and 5.6 ng/mL, respectively. PFOS levels were positively associated (p &lt; 0.05) with intake of red meat, animal fats, and snacks (e.g., popcorn, potato chips), whereas intake of vegetables and poultry was inversely associated. The adjusted mean differences between the 75th and 25th intake percentiles were 4.3 ng/mL [95% CI: 2.1, 6.5] for red meat, 3.4 ng/mL [95% CI: 1.2, 5.6] for animal fats, and 2.0 ng/mL [95% CI: 0.3, 3.6] for snacks. Similar but weaker associations were observed for PFOA. Furthermore, a comparison between women reporting low (≤25th percentile) red meat and high (≥75th percentile) vegetable intake and women reporting low vegetable and high red meat intake resulted in differences in plasma PFOS and PFOA concentrations equal to 31% and 18% of mean levels, respectively. Studies quantifying levels of perfluorinated compounds in food have suggested that diet could be an important route of human exposure. The observed associations in our study between dietary variables and maternal exposure further support that conclusion.","container-title":"Environmental Science &amp; Technology","DOI":"10.1021/es801907r","ISSN":"0013-936X","issue":"23","journalAbbreviation":"Environ. Sci. Technol.","note":"publisher: American Chemical Society","page":"8971-8977","source":"ACS Publications","title":"Dietary Predictors of Perfluorinated Chemicals: A Study from the Danish National Birth Cohort","title-short":"Dietary Predictors of Perfluorinated Chemicals","volume":"42","author":[{"family":"Halldorsson","given":"Thorhallur I."},{"family":"Fei","given":"Chunyuan"},{"family":"Olsen","given":"Jørn"},{"family":"Lipworth","given":"Loren"},{"family":"Mclaughlin","given":"Joseph K."},{"family":"Olsen","given":"Sjurdur F."}],"issued":{"date-parts":[["2008",12,1]]}}}],"schema":"https://github.com/citation-style-language/schema/raw/master/csl-citation.json"} </w:instrText>
            </w:r>
            <w:r w:rsidR="00504848">
              <w:rPr>
                <w:rFonts w:cs="Times New Roman"/>
                <w:sz w:val="20"/>
                <w:szCs w:val="20"/>
              </w:rPr>
              <w:fldChar w:fldCharType="separate"/>
            </w:r>
            <w:r w:rsidR="00504848" w:rsidRPr="00504848">
              <w:rPr>
                <w:rFonts w:cs="Times New Roman"/>
                <w:sz w:val="20"/>
                <w:szCs w:val="24"/>
                <w:vertAlign w:val="superscript"/>
              </w:rPr>
              <w:t>(8)</w:t>
            </w:r>
            <w:r w:rsidR="00504848">
              <w:rPr>
                <w:rFonts w:cs="Times New Roman"/>
                <w:sz w:val="20"/>
                <w:szCs w:val="20"/>
              </w:rPr>
              <w:fldChar w:fldCharType="end"/>
            </w:r>
          </w:p>
        </w:tc>
        <w:tc>
          <w:tcPr>
            <w:tcW w:w="1826" w:type="dxa"/>
            <w:vMerge w:val="restart"/>
            <w:vAlign w:val="center"/>
          </w:tcPr>
          <w:p w14:paraId="42A1AF84" w14:textId="77777777" w:rsidR="00C01012" w:rsidRPr="00783222" w:rsidRDefault="00C01012" w:rsidP="00BB0903">
            <w:pPr>
              <w:rPr>
                <w:rFonts w:cs="Times New Roman"/>
                <w:sz w:val="20"/>
                <w:szCs w:val="20"/>
                <w:lang w:val="en-CA"/>
              </w:rPr>
            </w:pPr>
            <w:r w:rsidRPr="00783222">
              <w:rPr>
                <w:rFonts w:cs="Times New Roman"/>
                <w:sz w:val="20"/>
                <w:szCs w:val="20"/>
                <w:lang w:val="en-CA"/>
              </w:rPr>
              <w:t>1076 pregnant women</w:t>
            </w:r>
          </w:p>
        </w:tc>
        <w:tc>
          <w:tcPr>
            <w:tcW w:w="1898" w:type="dxa"/>
            <w:vMerge w:val="restart"/>
            <w:vAlign w:val="center"/>
          </w:tcPr>
          <w:p w14:paraId="4FD73C82" w14:textId="77777777" w:rsidR="00C01012" w:rsidRPr="00783222" w:rsidRDefault="00C01012" w:rsidP="00BB0903">
            <w:pPr>
              <w:rPr>
                <w:rFonts w:cs="Times New Roman"/>
                <w:sz w:val="20"/>
                <w:szCs w:val="20"/>
                <w:lang w:val="en-CA"/>
              </w:rPr>
            </w:pPr>
            <w:r w:rsidRPr="00783222">
              <w:rPr>
                <w:rFonts w:cs="Times New Roman"/>
                <w:sz w:val="20"/>
                <w:szCs w:val="20"/>
                <w:lang w:val="en-CA"/>
              </w:rPr>
              <w:t>1996 - 2002</w:t>
            </w:r>
          </w:p>
        </w:tc>
        <w:tc>
          <w:tcPr>
            <w:tcW w:w="2104" w:type="dxa"/>
            <w:tcBorders>
              <w:bottom w:val="single" w:sz="12" w:space="0" w:color="auto"/>
            </w:tcBorders>
            <w:vAlign w:val="center"/>
          </w:tcPr>
          <w:p w14:paraId="0F39341A" w14:textId="77777777" w:rsidR="00C01012" w:rsidRPr="00783222" w:rsidRDefault="00C01012" w:rsidP="00BB0903">
            <w:pPr>
              <w:rPr>
                <w:rFonts w:cs="Times New Roman"/>
                <w:sz w:val="20"/>
                <w:szCs w:val="20"/>
                <w:lang w:val="en-CA"/>
              </w:rPr>
            </w:pPr>
            <w:r w:rsidRPr="00783222">
              <w:rPr>
                <w:rFonts w:cs="Times New Roman"/>
                <w:sz w:val="20"/>
                <w:szCs w:val="20"/>
                <w:lang w:val="en-CA"/>
              </w:rPr>
              <w:t>Dietary variables with food frequency questionnaire at mid</w:t>
            </w:r>
            <w:r>
              <w:rPr>
                <w:rFonts w:cs="Times New Roman"/>
                <w:sz w:val="20"/>
                <w:szCs w:val="20"/>
                <w:lang w:val="en-CA"/>
              </w:rPr>
              <w:t>-</w:t>
            </w:r>
            <w:r w:rsidRPr="00783222">
              <w:rPr>
                <w:rFonts w:cs="Times New Roman"/>
                <w:sz w:val="20"/>
                <w:szCs w:val="20"/>
                <w:lang w:val="en-CA"/>
              </w:rPr>
              <w:t>pregnancy, quartile categories</w:t>
            </w:r>
          </w:p>
        </w:tc>
        <w:tc>
          <w:tcPr>
            <w:tcW w:w="1665" w:type="dxa"/>
            <w:tcBorders>
              <w:bottom w:val="single" w:sz="12" w:space="0" w:color="auto"/>
            </w:tcBorders>
            <w:vAlign w:val="center"/>
          </w:tcPr>
          <w:p w14:paraId="20907A00" w14:textId="77777777" w:rsidR="00C01012" w:rsidRPr="00783222" w:rsidRDefault="00C01012" w:rsidP="00BB0903">
            <w:pPr>
              <w:rPr>
                <w:rFonts w:cs="Times New Roman"/>
                <w:sz w:val="20"/>
                <w:szCs w:val="20"/>
                <w:lang w:val="en-CA"/>
              </w:rPr>
            </w:pPr>
            <w:r w:rsidRPr="00783222">
              <w:rPr>
                <w:rFonts w:cs="Times New Roman"/>
                <w:sz w:val="20"/>
                <w:szCs w:val="20"/>
                <w:lang w:val="en-CA"/>
              </w:rPr>
              <w:t>Plasma level of PFOS (ng/mL)</w:t>
            </w:r>
          </w:p>
        </w:tc>
        <w:tc>
          <w:tcPr>
            <w:tcW w:w="1973" w:type="dxa"/>
            <w:tcBorders>
              <w:bottom w:val="single" w:sz="12" w:space="0" w:color="auto"/>
            </w:tcBorders>
            <w:vAlign w:val="center"/>
          </w:tcPr>
          <w:p w14:paraId="61A52073" w14:textId="77777777" w:rsidR="00C01012" w:rsidRPr="00783222" w:rsidRDefault="00C01012" w:rsidP="00BB0903">
            <w:pPr>
              <w:rPr>
                <w:rFonts w:cs="Times New Roman"/>
                <w:sz w:val="20"/>
                <w:szCs w:val="20"/>
                <w:lang w:val="en-CA"/>
              </w:rPr>
            </w:pPr>
            <w:r w:rsidRPr="00783222">
              <w:rPr>
                <w:rFonts w:cs="Times New Roman"/>
                <w:sz w:val="20"/>
                <w:szCs w:val="20"/>
                <w:lang w:val="en-CA"/>
              </w:rPr>
              <w:t>Mean</w:t>
            </w:r>
          </w:p>
          <w:p w14:paraId="16DABC70" w14:textId="77777777" w:rsidR="00C01012" w:rsidRPr="00783222" w:rsidRDefault="00C01012" w:rsidP="00BB0903">
            <w:pPr>
              <w:rPr>
                <w:rFonts w:cs="Times New Roman"/>
                <w:sz w:val="20"/>
                <w:szCs w:val="20"/>
                <w:lang w:val="en-CA"/>
              </w:rPr>
            </w:pPr>
            <w:r w:rsidRPr="00783222">
              <w:rPr>
                <w:rFonts w:cs="Times New Roman"/>
                <w:sz w:val="20"/>
                <w:szCs w:val="20"/>
                <w:lang w:val="en-CA"/>
              </w:rPr>
              <w:t>difference in plasma PFOS levels (ng/mL) from the lowest to the highest intake quartile in food intake (CI 95%)</w:t>
            </w:r>
          </w:p>
        </w:tc>
        <w:tc>
          <w:tcPr>
            <w:tcW w:w="1347" w:type="dxa"/>
            <w:vMerge w:val="restart"/>
            <w:vAlign w:val="center"/>
          </w:tcPr>
          <w:p w14:paraId="607BD44D" w14:textId="77777777" w:rsidR="00C01012" w:rsidRPr="00783222" w:rsidRDefault="00C01012" w:rsidP="00BB0903">
            <w:pPr>
              <w:rPr>
                <w:rFonts w:cs="Times New Roman"/>
                <w:sz w:val="20"/>
                <w:szCs w:val="20"/>
                <w:lang w:val="en-CA"/>
              </w:rPr>
            </w:pPr>
            <w:r w:rsidRPr="00783222">
              <w:rPr>
                <w:rFonts w:cs="Times New Roman"/>
                <w:sz w:val="20"/>
                <w:szCs w:val="20"/>
                <w:lang w:val="en-CA"/>
              </w:rPr>
              <w:t>Parity, smoking, maternal age, pre</w:t>
            </w:r>
            <w:r>
              <w:rPr>
                <w:rFonts w:cs="Times New Roman"/>
                <w:sz w:val="20"/>
                <w:szCs w:val="20"/>
                <w:lang w:val="en-CA"/>
              </w:rPr>
              <w:t>-</w:t>
            </w:r>
            <w:r w:rsidRPr="00783222">
              <w:rPr>
                <w:rFonts w:cs="Times New Roman"/>
                <w:sz w:val="20"/>
                <w:szCs w:val="20"/>
                <w:lang w:val="en-CA"/>
              </w:rPr>
              <w:t>pregnancy BMI, socio-occupational status</w:t>
            </w:r>
          </w:p>
        </w:tc>
      </w:tr>
      <w:tr w:rsidR="00C01012" w:rsidRPr="00783222" w14:paraId="28871396" w14:textId="77777777" w:rsidTr="00BB0903">
        <w:tc>
          <w:tcPr>
            <w:tcW w:w="1841" w:type="dxa"/>
            <w:vMerge/>
            <w:vAlign w:val="center"/>
          </w:tcPr>
          <w:p w14:paraId="6BB0BA23" w14:textId="77777777" w:rsidR="00C01012" w:rsidRPr="00783222" w:rsidRDefault="00C01012" w:rsidP="00BB0903">
            <w:pPr>
              <w:rPr>
                <w:rFonts w:cs="Times New Roman"/>
                <w:sz w:val="20"/>
                <w:szCs w:val="20"/>
                <w:lang w:val="en-CA"/>
              </w:rPr>
            </w:pPr>
          </w:p>
        </w:tc>
        <w:tc>
          <w:tcPr>
            <w:tcW w:w="1826" w:type="dxa"/>
            <w:vMerge/>
            <w:vAlign w:val="center"/>
          </w:tcPr>
          <w:p w14:paraId="75E1B544" w14:textId="77777777" w:rsidR="00C01012" w:rsidRPr="00783222" w:rsidRDefault="00C01012" w:rsidP="00BB0903">
            <w:pPr>
              <w:rPr>
                <w:rFonts w:cs="Times New Roman"/>
                <w:sz w:val="20"/>
                <w:szCs w:val="20"/>
                <w:lang w:val="en-CA"/>
              </w:rPr>
            </w:pPr>
          </w:p>
        </w:tc>
        <w:tc>
          <w:tcPr>
            <w:tcW w:w="1898" w:type="dxa"/>
            <w:vMerge/>
            <w:vAlign w:val="center"/>
          </w:tcPr>
          <w:p w14:paraId="6EF3E8E9" w14:textId="77777777" w:rsidR="00C01012" w:rsidRPr="00783222" w:rsidRDefault="00C01012" w:rsidP="00BB0903">
            <w:pPr>
              <w:rPr>
                <w:rFonts w:cs="Times New Roman"/>
                <w:sz w:val="20"/>
                <w:szCs w:val="20"/>
                <w:lang w:val="en-CA"/>
              </w:rPr>
            </w:pPr>
          </w:p>
        </w:tc>
        <w:tc>
          <w:tcPr>
            <w:tcW w:w="2104" w:type="dxa"/>
            <w:tcBorders>
              <w:top w:val="single" w:sz="12" w:space="0" w:color="auto"/>
            </w:tcBorders>
            <w:vAlign w:val="center"/>
          </w:tcPr>
          <w:p w14:paraId="1E3B328D" w14:textId="77777777" w:rsidR="00C01012" w:rsidRPr="00783222" w:rsidRDefault="00C01012" w:rsidP="00BB0903">
            <w:pPr>
              <w:rPr>
                <w:rFonts w:cs="Times New Roman"/>
                <w:sz w:val="20"/>
                <w:szCs w:val="20"/>
                <w:lang w:val="en-CA"/>
              </w:rPr>
            </w:pPr>
            <w:r w:rsidRPr="00783222">
              <w:rPr>
                <w:rFonts w:cs="Times New Roman"/>
                <w:sz w:val="20"/>
                <w:szCs w:val="20"/>
                <w:lang w:val="en-CA"/>
              </w:rPr>
              <w:t>Red meat</w:t>
            </w:r>
          </w:p>
        </w:tc>
        <w:tc>
          <w:tcPr>
            <w:tcW w:w="1665" w:type="dxa"/>
            <w:tcBorders>
              <w:top w:val="single" w:sz="12" w:space="0" w:color="auto"/>
            </w:tcBorders>
            <w:vAlign w:val="center"/>
          </w:tcPr>
          <w:p w14:paraId="600F0118"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tcBorders>
              <w:top w:val="single" w:sz="12" w:space="0" w:color="auto"/>
            </w:tcBorders>
            <w:vAlign w:val="center"/>
          </w:tcPr>
          <w:p w14:paraId="3AA9E690" w14:textId="77777777" w:rsidR="00C01012" w:rsidRPr="00783222" w:rsidRDefault="00C01012" w:rsidP="00BB0903">
            <w:pPr>
              <w:rPr>
                <w:rFonts w:cs="Times New Roman"/>
                <w:sz w:val="20"/>
                <w:szCs w:val="20"/>
                <w:lang w:val="en-CA"/>
              </w:rPr>
            </w:pPr>
            <w:r w:rsidRPr="00783222">
              <w:rPr>
                <w:rFonts w:cs="Times New Roman"/>
                <w:sz w:val="20"/>
                <w:szCs w:val="20"/>
                <w:lang w:val="en-CA"/>
              </w:rPr>
              <w:t>4.3 (2.1-6.5)</w:t>
            </w:r>
          </w:p>
        </w:tc>
        <w:tc>
          <w:tcPr>
            <w:tcW w:w="1347" w:type="dxa"/>
            <w:vMerge/>
            <w:vAlign w:val="center"/>
          </w:tcPr>
          <w:p w14:paraId="22FEEAEC" w14:textId="77777777" w:rsidR="00C01012" w:rsidRPr="00783222" w:rsidRDefault="00C01012" w:rsidP="00BB0903">
            <w:pPr>
              <w:rPr>
                <w:rFonts w:cs="Times New Roman"/>
                <w:sz w:val="20"/>
                <w:szCs w:val="20"/>
                <w:lang w:val="en-CA"/>
              </w:rPr>
            </w:pPr>
          </w:p>
        </w:tc>
      </w:tr>
      <w:tr w:rsidR="00504848" w:rsidRPr="00783222" w14:paraId="1B6ABDBF" w14:textId="77777777" w:rsidTr="00BB0903">
        <w:tc>
          <w:tcPr>
            <w:tcW w:w="1841" w:type="dxa"/>
            <w:vMerge/>
            <w:vAlign w:val="center"/>
          </w:tcPr>
          <w:p w14:paraId="61072FA4" w14:textId="77777777" w:rsidR="00C01012" w:rsidRPr="00783222" w:rsidRDefault="00C01012" w:rsidP="00BB0903">
            <w:pPr>
              <w:rPr>
                <w:rFonts w:cs="Times New Roman"/>
                <w:sz w:val="20"/>
                <w:szCs w:val="20"/>
                <w:lang w:val="en-CA"/>
              </w:rPr>
            </w:pPr>
          </w:p>
        </w:tc>
        <w:tc>
          <w:tcPr>
            <w:tcW w:w="1826" w:type="dxa"/>
            <w:vMerge/>
            <w:vAlign w:val="center"/>
          </w:tcPr>
          <w:p w14:paraId="6BBB91B9" w14:textId="77777777" w:rsidR="00C01012" w:rsidRPr="00783222" w:rsidRDefault="00C01012" w:rsidP="00BB0903">
            <w:pPr>
              <w:rPr>
                <w:rFonts w:cs="Times New Roman"/>
                <w:sz w:val="20"/>
                <w:szCs w:val="20"/>
                <w:lang w:val="en-CA"/>
              </w:rPr>
            </w:pPr>
          </w:p>
        </w:tc>
        <w:tc>
          <w:tcPr>
            <w:tcW w:w="1898" w:type="dxa"/>
            <w:vMerge/>
            <w:vAlign w:val="center"/>
          </w:tcPr>
          <w:p w14:paraId="15D25CAC" w14:textId="77777777" w:rsidR="00C01012" w:rsidRPr="00783222" w:rsidRDefault="00C01012" w:rsidP="00BB0903">
            <w:pPr>
              <w:rPr>
                <w:rFonts w:cs="Times New Roman"/>
                <w:sz w:val="20"/>
                <w:szCs w:val="20"/>
                <w:lang w:val="en-CA"/>
              </w:rPr>
            </w:pPr>
          </w:p>
        </w:tc>
        <w:tc>
          <w:tcPr>
            <w:tcW w:w="2104" w:type="dxa"/>
            <w:vAlign w:val="center"/>
          </w:tcPr>
          <w:p w14:paraId="4239ECB4" w14:textId="77777777" w:rsidR="00C01012" w:rsidRPr="00783222" w:rsidRDefault="00C01012" w:rsidP="00BB0903">
            <w:pPr>
              <w:rPr>
                <w:rFonts w:cs="Times New Roman"/>
                <w:sz w:val="20"/>
                <w:szCs w:val="20"/>
                <w:lang w:val="en-CA"/>
              </w:rPr>
            </w:pPr>
            <w:r w:rsidRPr="00783222">
              <w:rPr>
                <w:rFonts w:cs="Times New Roman"/>
                <w:sz w:val="20"/>
                <w:szCs w:val="20"/>
                <w:lang w:val="en-CA"/>
              </w:rPr>
              <w:t>Animal fats</w:t>
            </w:r>
          </w:p>
        </w:tc>
        <w:tc>
          <w:tcPr>
            <w:tcW w:w="1665" w:type="dxa"/>
            <w:vAlign w:val="center"/>
          </w:tcPr>
          <w:p w14:paraId="433A9466"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vAlign w:val="center"/>
          </w:tcPr>
          <w:p w14:paraId="395BF32F" w14:textId="77777777" w:rsidR="00C01012" w:rsidRPr="00783222" w:rsidRDefault="00C01012" w:rsidP="00BB0903">
            <w:pPr>
              <w:rPr>
                <w:rFonts w:cs="Times New Roman"/>
                <w:sz w:val="20"/>
                <w:szCs w:val="20"/>
                <w:lang w:val="en-CA"/>
              </w:rPr>
            </w:pPr>
            <w:r w:rsidRPr="00783222">
              <w:rPr>
                <w:rFonts w:cs="Times New Roman"/>
                <w:sz w:val="20"/>
                <w:szCs w:val="20"/>
                <w:lang w:val="en-CA"/>
              </w:rPr>
              <w:t>3.4 (1.2-5.6)</w:t>
            </w:r>
          </w:p>
        </w:tc>
        <w:tc>
          <w:tcPr>
            <w:tcW w:w="1347" w:type="dxa"/>
            <w:vMerge/>
            <w:vAlign w:val="center"/>
          </w:tcPr>
          <w:p w14:paraId="178D1BA8" w14:textId="77777777" w:rsidR="00C01012" w:rsidRPr="00783222" w:rsidRDefault="00C01012" w:rsidP="00BB0903">
            <w:pPr>
              <w:rPr>
                <w:rFonts w:cs="Times New Roman"/>
                <w:sz w:val="20"/>
                <w:szCs w:val="20"/>
                <w:lang w:val="en-CA"/>
              </w:rPr>
            </w:pPr>
          </w:p>
        </w:tc>
      </w:tr>
      <w:tr w:rsidR="00504848" w:rsidRPr="00783222" w14:paraId="17EB61B7" w14:textId="77777777" w:rsidTr="00BB0903">
        <w:tc>
          <w:tcPr>
            <w:tcW w:w="1841" w:type="dxa"/>
            <w:vMerge/>
            <w:vAlign w:val="center"/>
          </w:tcPr>
          <w:p w14:paraId="68FE0753" w14:textId="77777777" w:rsidR="00C01012" w:rsidRPr="00783222" w:rsidRDefault="00C01012" w:rsidP="00BB0903">
            <w:pPr>
              <w:rPr>
                <w:rFonts w:cs="Times New Roman"/>
                <w:sz w:val="20"/>
                <w:szCs w:val="20"/>
                <w:lang w:val="en-CA"/>
              </w:rPr>
            </w:pPr>
          </w:p>
        </w:tc>
        <w:tc>
          <w:tcPr>
            <w:tcW w:w="1826" w:type="dxa"/>
            <w:vMerge/>
            <w:vAlign w:val="center"/>
          </w:tcPr>
          <w:p w14:paraId="746BEB2B" w14:textId="77777777" w:rsidR="00C01012" w:rsidRPr="00783222" w:rsidRDefault="00C01012" w:rsidP="00BB0903">
            <w:pPr>
              <w:rPr>
                <w:rFonts w:cs="Times New Roman"/>
                <w:sz w:val="20"/>
                <w:szCs w:val="20"/>
                <w:lang w:val="en-CA"/>
              </w:rPr>
            </w:pPr>
          </w:p>
        </w:tc>
        <w:tc>
          <w:tcPr>
            <w:tcW w:w="1898" w:type="dxa"/>
            <w:vMerge/>
            <w:vAlign w:val="center"/>
          </w:tcPr>
          <w:p w14:paraId="6B29BFAA" w14:textId="77777777" w:rsidR="00C01012" w:rsidRPr="00783222" w:rsidRDefault="00C01012" w:rsidP="00BB0903">
            <w:pPr>
              <w:rPr>
                <w:rFonts w:cs="Times New Roman"/>
                <w:sz w:val="20"/>
                <w:szCs w:val="20"/>
                <w:lang w:val="en-CA"/>
              </w:rPr>
            </w:pPr>
          </w:p>
        </w:tc>
        <w:tc>
          <w:tcPr>
            <w:tcW w:w="2104" w:type="dxa"/>
            <w:tcBorders>
              <w:bottom w:val="single" w:sz="4" w:space="0" w:color="auto"/>
            </w:tcBorders>
            <w:vAlign w:val="center"/>
          </w:tcPr>
          <w:p w14:paraId="3BAABE17" w14:textId="77777777" w:rsidR="00C01012" w:rsidRPr="00783222" w:rsidRDefault="00C01012" w:rsidP="00BB0903">
            <w:pPr>
              <w:rPr>
                <w:rFonts w:cs="Times New Roman"/>
                <w:sz w:val="20"/>
                <w:szCs w:val="20"/>
                <w:lang w:val="en-CA"/>
              </w:rPr>
            </w:pPr>
            <w:r w:rsidRPr="00783222">
              <w:rPr>
                <w:rFonts w:cs="Times New Roman"/>
                <w:sz w:val="20"/>
                <w:szCs w:val="20"/>
                <w:lang w:val="en-CA"/>
              </w:rPr>
              <w:t>Snacks</w:t>
            </w:r>
          </w:p>
        </w:tc>
        <w:tc>
          <w:tcPr>
            <w:tcW w:w="1665" w:type="dxa"/>
            <w:tcBorders>
              <w:bottom w:val="single" w:sz="4" w:space="0" w:color="auto"/>
            </w:tcBorders>
            <w:vAlign w:val="center"/>
          </w:tcPr>
          <w:p w14:paraId="204B5066"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tcBorders>
              <w:bottom w:val="single" w:sz="4" w:space="0" w:color="auto"/>
            </w:tcBorders>
            <w:vAlign w:val="center"/>
          </w:tcPr>
          <w:p w14:paraId="04581CF2" w14:textId="77777777" w:rsidR="00C01012" w:rsidRPr="00783222" w:rsidRDefault="00C01012" w:rsidP="00BB0903">
            <w:pPr>
              <w:rPr>
                <w:rFonts w:cs="Times New Roman"/>
                <w:sz w:val="20"/>
                <w:szCs w:val="20"/>
                <w:lang w:val="en-CA"/>
              </w:rPr>
            </w:pPr>
            <w:r w:rsidRPr="00783222">
              <w:rPr>
                <w:rFonts w:cs="Times New Roman"/>
                <w:sz w:val="20"/>
                <w:szCs w:val="20"/>
                <w:lang w:val="en-CA"/>
              </w:rPr>
              <w:t>2.0 (0.3- 3.6)</w:t>
            </w:r>
          </w:p>
        </w:tc>
        <w:tc>
          <w:tcPr>
            <w:tcW w:w="1347" w:type="dxa"/>
            <w:vMerge/>
            <w:tcBorders>
              <w:bottom w:val="single" w:sz="4" w:space="0" w:color="auto"/>
            </w:tcBorders>
            <w:vAlign w:val="center"/>
          </w:tcPr>
          <w:p w14:paraId="435B12C1" w14:textId="77777777" w:rsidR="00C01012" w:rsidRPr="00783222" w:rsidRDefault="00C01012" w:rsidP="00BB0903">
            <w:pPr>
              <w:rPr>
                <w:rFonts w:cs="Times New Roman"/>
                <w:sz w:val="20"/>
                <w:szCs w:val="20"/>
                <w:lang w:val="en-CA"/>
              </w:rPr>
            </w:pPr>
          </w:p>
        </w:tc>
      </w:tr>
      <w:tr w:rsidR="00C01012" w:rsidRPr="00783222" w14:paraId="7F34C5CE" w14:textId="77777777" w:rsidTr="00BB0903">
        <w:tc>
          <w:tcPr>
            <w:tcW w:w="1841" w:type="dxa"/>
            <w:vMerge w:val="restart"/>
            <w:vAlign w:val="center"/>
          </w:tcPr>
          <w:p w14:paraId="3C1056AA" w14:textId="587BAE35" w:rsidR="00C01012" w:rsidRPr="00783222" w:rsidRDefault="00C01012" w:rsidP="00BB0903">
            <w:pPr>
              <w:rPr>
                <w:rFonts w:cs="Times New Roman"/>
                <w:sz w:val="20"/>
                <w:szCs w:val="20"/>
                <w:lang w:val="en-CA"/>
              </w:rPr>
            </w:pPr>
            <w:r w:rsidRPr="00783222">
              <w:rPr>
                <w:rFonts w:cs="Times New Roman"/>
                <w:sz w:val="20"/>
                <w:szCs w:val="20"/>
                <w:lang w:val="en-CA"/>
              </w:rPr>
              <w:t>Wu et al., 2015</w:t>
            </w:r>
            <w:r w:rsidR="00504848">
              <w:rPr>
                <w:rFonts w:cs="Times New Roman"/>
                <w:sz w:val="20"/>
                <w:szCs w:val="20"/>
              </w:rPr>
              <w:fldChar w:fldCharType="begin"/>
            </w:r>
            <w:r w:rsidR="00504848">
              <w:rPr>
                <w:rFonts w:cs="Times New Roman"/>
                <w:sz w:val="20"/>
                <w:szCs w:val="20"/>
                <w:lang w:val="en-CA"/>
              </w:rPr>
              <w:instrText xml:space="preserve"> ADDIN ZOTERO_ITEM CSL_CITATION {"citationID":"zFnkD9PG","properties":{"formattedCitation":"\\super (9)\\nosupersub{}","plainCitation":"(9)","noteIndex":0},"citationItems":[{"id":5769,"uris":["http://zotero.org/groups/2565012/items/VQ8PV6ZJ"],"uri":["http://zotero.org/groups/2565012/items/VQ8PV6ZJ"],"itemData":{"id":5769,"type":"article-journal","abstract":"Perfluorinated compounds (PFCs) have been widely used in industrial applications and consumer products. Their persistent nature and potential health impacts are of concern. Given the high cost of collecting serum samples, this study is to understand whether we can quantify PFC serum concentrations using factors extracted from questionnaire responses and indirect measurements, and whether a single serum measurement can be used to classify an individual's exposure over a one-year period. The study population included three demographic groups: young children (2-8 years old) (N=67), parents of young children (&lt;55 years old) (N=90), and older adults (&gt;55 years old) (N=59). PFC serum concentrations, house dust concentrations, and questionnaires were collected. The geometric mean of perfluorooctane sulfonic acid (PFOS) was highest for the older adults. In contrast, the geometric mean of perfluorooctanoic acid (PFOA) was highest for children. Serum concentrations of the parent and the child from the same family were moderately correlated (Spearman correlation (r)=0.26-0.79, p&lt;0.05), indicating common sources within a family. For adults, age, having occupational exposure or having used fire extinguisher, frequencies of consuming butter/margarine, pork, canned meat entrées, tuna and white fish, freshwater fish, and whether they ate microwave popcorn were significantly positively associated with serum concentrations of individual PFCs. For children, residential dust concentrations, frequency of wearing waterproof clothes, frequency of having canned fish, hotdogs, chicken nuggets, French fries, and chips, and whether they ate microwave popcorn were significant positive predictors of individual PFC serum concentrations. In addition, the serum concentrations collected in a subset of young children (N=20) and the parents (N=42) one year later were strongly correlated (r=0.68-0.98, p&lt;0.001) with the levels measured at the first visits, but showed a decreasing trend. Children had moderate correlation (r=0.43) between serum and dust concentrations of PFOS, indicating indoor sources contribute to exposure. In conclusion, besides food intake, occupational exposure, consumer product use, and exposure to residential dust contribute to PFC exposure. The downward temporal trend of serum concentrations reflects the reduction of PFCs use in recent years while the year-to-year correlation indicates that a single serum measurement could be an estimate of exposure relative to the population for a one-year period in epidemiology studies.","container-title":"Environmental Research","DOI":"10.1016/j.envres.2014.09.026","ISSN":"1096-0953","journalAbbreviation":"Environ Res","language":"eng","note":"PMID: 25460645\nPMCID: PMC4724210","page":"264-273","source":"PubMed","title":"Serum concentrations of perfluorinated compounds (PFC) among selected populations of children and adults in California","volume":"136","author":[{"family":"Wu","given":"Xiangmei May"},{"family":"Bennett","given":"Deborah H."},{"family":"Calafat","given":"Antonia M."},{"family":"Kato","given":"Kayoko"},{"family":"Strynar","given":"Mark"},{"family":"Andersen","given":"Erik"},{"family":"Moran","given":"Rebecca E."},{"family":"Tancredi","given":"Daniel J."},{"family":"Tulve","given":"Nicolle S."},{"family":"Hertz-Picciotto","given":"Irva"}],"issued":{"date-parts":[["2015",1]]}}}],"schema":"https://github.com/citation-style-language/schema/raw/master/csl-citation.json"} </w:instrText>
            </w:r>
            <w:r w:rsidR="00504848">
              <w:rPr>
                <w:rFonts w:cs="Times New Roman"/>
                <w:sz w:val="20"/>
                <w:szCs w:val="20"/>
              </w:rPr>
              <w:fldChar w:fldCharType="separate"/>
            </w:r>
            <w:r w:rsidR="00504848" w:rsidRPr="00504848">
              <w:rPr>
                <w:rFonts w:cs="Times New Roman"/>
                <w:sz w:val="20"/>
                <w:szCs w:val="24"/>
                <w:vertAlign w:val="superscript"/>
              </w:rPr>
              <w:t>(9)</w:t>
            </w:r>
            <w:r w:rsidR="00504848">
              <w:rPr>
                <w:rFonts w:cs="Times New Roman"/>
                <w:sz w:val="20"/>
                <w:szCs w:val="20"/>
              </w:rPr>
              <w:fldChar w:fldCharType="end"/>
            </w:r>
          </w:p>
        </w:tc>
        <w:tc>
          <w:tcPr>
            <w:tcW w:w="1826" w:type="dxa"/>
            <w:tcBorders>
              <w:bottom w:val="nil"/>
            </w:tcBorders>
            <w:vAlign w:val="center"/>
          </w:tcPr>
          <w:p w14:paraId="59D97F8A" w14:textId="77777777" w:rsidR="00C01012" w:rsidRPr="00783222" w:rsidRDefault="00C01012" w:rsidP="00BB0903">
            <w:pPr>
              <w:rPr>
                <w:rFonts w:cs="Times New Roman"/>
                <w:sz w:val="20"/>
                <w:szCs w:val="20"/>
                <w:lang w:val="en-CA"/>
              </w:rPr>
            </w:pPr>
          </w:p>
        </w:tc>
        <w:tc>
          <w:tcPr>
            <w:tcW w:w="1898" w:type="dxa"/>
            <w:vMerge w:val="restart"/>
            <w:vAlign w:val="center"/>
          </w:tcPr>
          <w:p w14:paraId="07FEAB6D" w14:textId="77777777" w:rsidR="00C01012" w:rsidRPr="00783222" w:rsidRDefault="00C01012" w:rsidP="00BB0903">
            <w:pPr>
              <w:rPr>
                <w:rFonts w:cs="Times New Roman"/>
                <w:sz w:val="20"/>
                <w:szCs w:val="20"/>
                <w:lang w:val="en-CA"/>
              </w:rPr>
            </w:pPr>
            <w:r w:rsidRPr="00783222">
              <w:rPr>
                <w:rFonts w:cs="Times New Roman"/>
                <w:sz w:val="20"/>
                <w:szCs w:val="20"/>
                <w:lang w:val="en-CA"/>
              </w:rPr>
              <w:t>2007 -2009</w:t>
            </w:r>
          </w:p>
          <w:p w14:paraId="5003235A" w14:textId="77777777" w:rsidR="00C01012" w:rsidRPr="00783222" w:rsidRDefault="00C01012" w:rsidP="00BB0903">
            <w:pPr>
              <w:ind w:firstLine="708"/>
              <w:rPr>
                <w:rFonts w:cs="Times New Roman"/>
                <w:sz w:val="20"/>
                <w:szCs w:val="20"/>
                <w:lang w:val="en-CA"/>
              </w:rPr>
            </w:pPr>
          </w:p>
        </w:tc>
        <w:tc>
          <w:tcPr>
            <w:tcW w:w="2104" w:type="dxa"/>
            <w:tcBorders>
              <w:bottom w:val="single" w:sz="12" w:space="0" w:color="auto"/>
            </w:tcBorders>
            <w:vAlign w:val="center"/>
          </w:tcPr>
          <w:p w14:paraId="23701AB9" w14:textId="77777777" w:rsidR="00C01012" w:rsidRPr="00783222" w:rsidRDefault="00C01012" w:rsidP="00BB0903">
            <w:pPr>
              <w:rPr>
                <w:rFonts w:cs="Times New Roman"/>
                <w:sz w:val="20"/>
                <w:szCs w:val="20"/>
                <w:lang w:val="en-CA"/>
              </w:rPr>
            </w:pPr>
            <w:r w:rsidRPr="00783222">
              <w:rPr>
                <w:rFonts w:cs="Times New Roman"/>
                <w:sz w:val="20"/>
                <w:szCs w:val="20"/>
                <w:lang w:val="en-CA"/>
              </w:rPr>
              <w:t>Frequency of eating (time/week) with food frequency questionnaire,</w:t>
            </w:r>
          </w:p>
          <w:p w14:paraId="1EBDFBAF" w14:textId="77777777" w:rsidR="00C01012" w:rsidRPr="00783222" w:rsidRDefault="00C01012" w:rsidP="00BB0903">
            <w:pPr>
              <w:rPr>
                <w:rFonts w:cs="Times New Roman"/>
                <w:sz w:val="20"/>
                <w:szCs w:val="20"/>
                <w:lang w:val="en-CA"/>
              </w:rPr>
            </w:pPr>
            <w:r w:rsidRPr="00783222">
              <w:rPr>
                <w:rFonts w:cs="Times New Roman"/>
                <w:sz w:val="20"/>
                <w:szCs w:val="20"/>
                <w:lang w:val="en-CA"/>
              </w:rPr>
              <w:t>Continuous variable</w:t>
            </w:r>
          </w:p>
        </w:tc>
        <w:tc>
          <w:tcPr>
            <w:tcW w:w="1665" w:type="dxa"/>
            <w:tcBorders>
              <w:bottom w:val="single" w:sz="12" w:space="0" w:color="auto"/>
            </w:tcBorders>
            <w:vAlign w:val="center"/>
          </w:tcPr>
          <w:p w14:paraId="796D1F32" w14:textId="77777777" w:rsidR="00C01012" w:rsidRPr="00783222" w:rsidRDefault="00C01012" w:rsidP="00BB0903">
            <w:pPr>
              <w:rPr>
                <w:rFonts w:cs="Times New Roman"/>
                <w:sz w:val="20"/>
                <w:szCs w:val="20"/>
                <w:lang w:val="en-CA"/>
              </w:rPr>
            </w:pPr>
            <w:r w:rsidRPr="00783222">
              <w:rPr>
                <w:rFonts w:cs="Times New Roman"/>
                <w:sz w:val="20"/>
                <w:szCs w:val="20"/>
                <w:lang w:val="en-CA"/>
              </w:rPr>
              <w:t>Serum sample of PFAA (ng/mL)</w:t>
            </w:r>
          </w:p>
        </w:tc>
        <w:tc>
          <w:tcPr>
            <w:tcW w:w="1973" w:type="dxa"/>
            <w:tcBorders>
              <w:bottom w:val="single" w:sz="12" w:space="0" w:color="auto"/>
            </w:tcBorders>
            <w:vAlign w:val="center"/>
          </w:tcPr>
          <w:p w14:paraId="6A52AAF6" w14:textId="77777777" w:rsidR="00C01012" w:rsidRPr="00783222" w:rsidRDefault="00C01012" w:rsidP="00BB0903">
            <w:pPr>
              <w:rPr>
                <w:rFonts w:cs="Times New Roman"/>
                <w:sz w:val="20"/>
                <w:szCs w:val="20"/>
                <w:lang w:val="en-CA"/>
              </w:rPr>
            </w:pPr>
            <w:r w:rsidRPr="00783222">
              <w:rPr>
                <w:rFonts w:cs="Times New Roman"/>
                <w:sz w:val="20"/>
                <w:szCs w:val="20"/>
                <w:lang w:val="en-CA"/>
              </w:rPr>
              <w:t>Slope (SE)</w:t>
            </w:r>
          </w:p>
          <w:p w14:paraId="00758B7E"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347" w:type="dxa"/>
            <w:tcBorders>
              <w:bottom w:val="single" w:sz="12" w:space="0" w:color="auto"/>
            </w:tcBorders>
            <w:vAlign w:val="center"/>
          </w:tcPr>
          <w:p w14:paraId="3875185F" w14:textId="77777777" w:rsidR="00C01012" w:rsidRPr="00783222" w:rsidRDefault="00C01012" w:rsidP="00BB0903">
            <w:pPr>
              <w:rPr>
                <w:rFonts w:cs="Times New Roman"/>
                <w:sz w:val="20"/>
                <w:szCs w:val="20"/>
                <w:lang w:val="en-CA"/>
              </w:rPr>
            </w:pPr>
          </w:p>
        </w:tc>
      </w:tr>
      <w:tr w:rsidR="00C01012" w:rsidRPr="00783222" w14:paraId="337E7C6B" w14:textId="77777777" w:rsidTr="00BB0903">
        <w:tc>
          <w:tcPr>
            <w:tcW w:w="1841" w:type="dxa"/>
            <w:vMerge/>
            <w:vAlign w:val="center"/>
          </w:tcPr>
          <w:p w14:paraId="26957E94" w14:textId="77777777" w:rsidR="00C01012" w:rsidRPr="00783222" w:rsidRDefault="00C01012" w:rsidP="00BB0903">
            <w:pPr>
              <w:rPr>
                <w:rFonts w:cs="Times New Roman"/>
                <w:sz w:val="20"/>
                <w:szCs w:val="20"/>
                <w:lang w:val="en-CA"/>
              </w:rPr>
            </w:pPr>
          </w:p>
        </w:tc>
        <w:tc>
          <w:tcPr>
            <w:tcW w:w="1826" w:type="dxa"/>
            <w:vMerge w:val="restart"/>
            <w:tcBorders>
              <w:top w:val="nil"/>
            </w:tcBorders>
            <w:vAlign w:val="center"/>
          </w:tcPr>
          <w:p w14:paraId="5025A84A" w14:textId="77777777" w:rsidR="00C01012" w:rsidRPr="00783222" w:rsidRDefault="00C01012" w:rsidP="00BB0903">
            <w:pPr>
              <w:rPr>
                <w:rFonts w:cs="Times New Roman"/>
                <w:sz w:val="20"/>
                <w:szCs w:val="20"/>
                <w:lang w:val="en-CA"/>
              </w:rPr>
            </w:pPr>
            <w:r w:rsidRPr="00783222">
              <w:rPr>
                <w:rFonts w:cs="Times New Roman"/>
                <w:sz w:val="20"/>
                <w:szCs w:val="20"/>
                <w:lang w:val="en-CA"/>
              </w:rPr>
              <w:t>149 adults from California</w:t>
            </w:r>
          </w:p>
        </w:tc>
        <w:tc>
          <w:tcPr>
            <w:tcW w:w="1898" w:type="dxa"/>
            <w:vMerge/>
            <w:vAlign w:val="center"/>
          </w:tcPr>
          <w:p w14:paraId="4FB60562" w14:textId="77777777" w:rsidR="00C01012" w:rsidRPr="00783222" w:rsidRDefault="00C01012" w:rsidP="00BB0903">
            <w:pPr>
              <w:rPr>
                <w:rFonts w:cs="Times New Roman"/>
                <w:sz w:val="20"/>
                <w:szCs w:val="20"/>
                <w:lang w:val="en-CA"/>
              </w:rPr>
            </w:pPr>
          </w:p>
        </w:tc>
        <w:tc>
          <w:tcPr>
            <w:tcW w:w="2104" w:type="dxa"/>
            <w:tcBorders>
              <w:top w:val="single" w:sz="12" w:space="0" w:color="auto"/>
            </w:tcBorders>
            <w:vAlign w:val="center"/>
          </w:tcPr>
          <w:p w14:paraId="14F96D07" w14:textId="77777777" w:rsidR="00C01012" w:rsidRPr="00783222" w:rsidRDefault="00C01012" w:rsidP="00BB0903">
            <w:pPr>
              <w:rPr>
                <w:rFonts w:cs="Times New Roman"/>
                <w:sz w:val="20"/>
                <w:szCs w:val="20"/>
                <w:lang w:val="en-CA"/>
              </w:rPr>
            </w:pPr>
            <w:r w:rsidRPr="00783222">
              <w:rPr>
                <w:rFonts w:cs="Times New Roman"/>
                <w:sz w:val="20"/>
                <w:szCs w:val="20"/>
                <w:lang w:val="en-CA"/>
              </w:rPr>
              <w:t>Margarine/butter</w:t>
            </w:r>
          </w:p>
        </w:tc>
        <w:tc>
          <w:tcPr>
            <w:tcW w:w="1665" w:type="dxa"/>
            <w:tcBorders>
              <w:top w:val="single" w:sz="12" w:space="0" w:color="auto"/>
            </w:tcBorders>
            <w:vAlign w:val="center"/>
          </w:tcPr>
          <w:p w14:paraId="3FD852A6" w14:textId="77777777" w:rsidR="00C01012" w:rsidRPr="00783222" w:rsidRDefault="00C01012" w:rsidP="00BB0903">
            <w:pPr>
              <w:rPr>
                <w:rFonts w:cs="Times New Roman"/>
                <w:sz w:val="20"/>
                <w:szCs w:val="20"/>
                <w:lang w:val="en-CA"/>
              </w:rPr>
            </w:pPr>
            <w:r w:rsidRPr="00783222">
              <w:rPr>
                <w:rFonts w:cs="Times New Roman"/>
                <w:sz w:val="20"/>
                <w:szCs w:val="20"/>
                <w:lang w:val="en-CA"/>
              </w:rPr>
              <w:t>PFNA</w:t>
            </w:r>
          </w:p>
        </w:tc>
        <w:tc>
          <w:tcPr>
            <w:tcW w:w="1973" w:type="dxa"/>
            <w:tcBorders>
              <w:top w:val="single" w:sz="12" w:space="0" w:color="auto"/>
            </w:tcBorders>
            <w:vAlign w:val="center"/>
          </w:tcPr>
          <w:p w14:paraId="68E7917B" w14:textId="77777777" w:rsidR="00C01012" w:rsidRPr="00783222" w:rsidRDefault="00C01012" w:rsidP="00BB0903">
            <w:pPr>
              <w:rPr>
                <w:rFonts w:cs="Times New Roman"/>
                <w:sz w:val="20"/>
                <w:szCs w:val="20"/>
                <w:lang w:val="en-CA"/>
              </w:rPr>
            </w:pPr>
            <w:r w:rsidRPr="00783222">
              <w:rPr>
                <w:rFonts w:cs="Times New Roman"/>
                <w:sz w:val="20"/>
                <w:szCs w:val="20"/>
                <w:lang w:val="en-CA"/>
              </w:rPr>
              <w:t>0.04 (0.04)</w:t>
            </w:r>
          </w:p>
          <w:p w14:paraId="16C4FA19" w14:textId="77777777" w:rsidR="00C01012" w:rsidRPr="00783222" w:rsidRDefault="00C01012" w:rsidP="00BB0903">
            <w:pPr>
              <w:rPr>
                <w:rFonts w:cs="Times New Roman"/>
                <w:sz w:val="20"/>
                <w:szCs w:val="20"/>
                <w:lang w:val="en-CA"/>
              </w:rPr>
            </w:pPr>
            <w:r w:rsidRPr="00783222">
              <w:rPr>
                <w:rFonts w:cs="Times New Roman"/>
                <w:sz w:val="20"/>
                <w:szCs w:val="20"/>
                <w:lang w:val="en-CA"/>
              </w:rPr>
              <w:t>0.02</w:t>
            </w:r>
          </w:p>
        </w:tc>
        <w:tc>
          <w:tcPr>
            <w:tcW w:w="1347" w:type="dxa"/>
            <w:vMerge w:val="restart"/>
            <w:tcBorders>
              <w:top w:val="single" w:sz="12" w:space="0" w:color="auto"/>
            </w:tcBorders>
            <w:vAlign w:val="center"/>
          </w:tcPr>
          <w:p w14:paraId="1DBB3F77" w14:textId="77777777" w:rsidR="00C01012" w:rsidRPr="00783222" w:rsidRDefault="00C01012" w:rsidP="00BB0903">
            <w:pPr>
              <w:rPr>
                <w:rFonts w:cs="Times New Roman"/>
                <w:sz w:val="20"/>
                <w:szCs w:val="20"/>
                <w:lang w:val="en-CA"/>
              </w:rPr>
            </w:pPr>
            <w:r w:rsidRPr="00783222">
              <w:rPr>
                <w:rFonts w:cs="Times New Roman"/>
                <w:sz w:val="20"/>
                <w:szCs w:val="20"/>
                <w:lang w:val="en-CA"/>
              </w:rPr>
              <w:t>Age, occupational exposure</w:t>
            </w:r>
          </w:p>
        </w:tc>
      </w:tr>
      <w:tr w:rsidR="00504848" w:rsidRPr="00783222" w14:paraId="54CA8212" w14:textId="77777777" w:rsidTr="00BB0903">
        <w:tc>
          <w:tcPr>
            <w:tcW w:w="1841" w:type="dxa"/>
            <w:vMerge/>
            <w:vAlign w:val="center"/>
          </w:tcPr>
          <w:p w14:paraId="1677D397" w14:textId="77777777" w:rsidR="00C01012" w:rsidRPr="00783222" w:rsidRDefault="00C01012" w:rsidP="00BB0903">
            <w:pPr>
              <w:rPr>
                <w:rFonts w:cs="Times New Roman"/>
                <w:sz w:val="20"/>
                <w:szCs w:val="20"/>
                <w:lang w:val="en-CA"/>
              </w:rPr>
            </w:pPr>
          </w:p>
        </w:tc>
        <w:tc>
          <w:tcPr>
            <w:tcW w:w="1826" w:type="dxa"/>
            <w:vMerge/>
            <w:vAlign w:val="center"/>
          </w:tcPr>
          <w:p w14:paraId="0DFCFC9C" w14:textId="77777777" w:rsidR="00C01012" w:rsidRPr="00783222" w:rsidRDefault="00C01012" w:rsidP="00BB0903">
            <w:pPr>
              <w:rPr>
                <w:rFonts w:cs="Times New Roman"/>
                <w:sz w:val="20"/>
                <w:szCs w:val="20"/>
                <w:lang w:val="en-CA"/>
              </w:rPr>
            </w:pPr>
          </w:p>
        </w:tc>
        <w:tc>
          <w:tcPr>
            <w:tcW w:w="1898" w:type="dxa"/>
            <w:vMerge/>
            <w:vAlign w:val="center"/>
          </w:tcPr>
          <w:p w14:paraId="3D739B5A" w14:textId="77777777" w:rsidR="00C01012" w:rsidRPr="00783222" w:rsidRDefault="00C01012" w:rsidP="00BB0903">
            <w:pPr>
              <w:rPr>
                <w:rFonts w:cs="Times New Roman"/>
                <w:sz w:val="20"/>
                <w:szCs w:val="20"/>
                <w:lang w:val="en-CA"/>
              </w:rPr>
            </w:pPr>
          </w:p>
        </w:tc>
        <w:tc>
          <w:tcPr>
            <w:tcW w:w="2104" w:type="dxa"/>
            <w:vAlign w:val="center"/>
          </w:tcPr>
          <w:p w14:paraId="171BABC2" w14:textId="77777777" w:rsidR="00C01012" w:rsidRPr="00783222" w:rsidRDefault="00C01012" w:rsidP="00BB0903">
            <w:pPr>
              <w:rPr>
                <w:rFonts w:cs="Times New Roman"/>
                <w:sz w:val="20"/>
                <w:szCs w:val="20"/>
                <w:lang w:val="en-CA"/>
              </w:rPr>
            </w:pPr>
            <w:r w:rsidRPr="00783222">
              <w:rPr>
                <w:rFonts w:cs="Times New Roman"/>
                <w:sz w:val="20"/>
                <w:szCs w:val="20"/>
                <w:lang w:val="en-CA"/>
              </w:rPr>
              <w:t>Beef</w:t>
            </w:r>
          </w:p>
        </w:tc>
        <w:tc>
          <w:tcPr>
            <w:tcW w:w="1665" w:type="dxa"/>
            <w:vAlign w:val="center"/>
          </w:tcPr>
          <w:p w14:paraId="1B98DFB6"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vAlign w:val="center"/>
          </w:tcPr>
          <w:p w14:paraId="52CAFF5D" w14:textId="77777777" w:rsidR="00C01012" w:rsidRPr="00783222" w:rsidRDefault="00C01012" w:rsidP="00BB0903">
            <w:pPr>
              <w:rPr>
                <w:rFonts w:cs="Times New Roman"/>
                <w:sz w:val="20"/>
                <w:szCs w:val="20"/>
                <w:lang w:val="en-CA"/>
              </w:rPr>
            </w:pPr>
            <w:r w:rsidRPr="00783222">
              <w:rPr>
                <w:rFonts w:cs="Times New Roman"/>
                <w:sz w:val="20"/>
                <w:szCs w:val="20"/>
                <w:lang w:val="en-CA"/>
              </w:rPr>
              <w:t>0.08 (0.03)</w:t>
            </w:r>
          </w:p>
          <w:p w14:paraId="50B3801B" w14:textId="77777777" w:rsidR="00C01012" w:rsidRPr="00783222" w:rsidRDefault="00C01012" w:rsidP="00BB0903">
            <w:pPr>
              <w:rPr>
                <w:rFonts w:cs="Times New Roman"/>
                <w:sz w:val="20"/>
                <w:szCs w:val="20"/>
                <w:lang w:val="en-CA"/>
              </w:rPr>
            </w:pPr>
            <w:r w:rsidRPr="00783222">
              <w:rPr>
                <w:rFonts w:cs="Times New Roman"/>
                <w:sz w:val="20"/>
                <w:szCs w:val="20"/>
                <w:lang w:val="en-CA"/>
              </w:rPr>
              <w:t>0.03</w:t>
            </w:r>
          </w:p>
        </w:tc>
        <w:tc>
          <w:tcPr>
            <w:tcW w:w="1347" w:type="dxa"/>
            <w:vMerge/>
            <w:vAlign w:val="center"/>
          </w:tcPr>
          <w:p w14:paraId="1146662D" w14:textId="77777777" w:rsidR="00C01012" w:rsidRPr="00783222" w:rsidRDefault="00C01012" w:rsidP="00BB0903">
            <w:pPr>
              <w:rPr>
                <w:rFonts w:cs="Times New Roman"/>
                <w:sz w:val="20"/>
                <w:szCs w:val="20"/>
                <w:lang w:val="en-CA"/>
              </w:rPr>
            </w:pPr>
          </w:p>
        </w:tc>
      </w:tr>
      <w:tr w:rsidR="00504848" w:rsidRPr="00783222" w14:paraId="570E9CFD" w14:textId="77777777" w:rsidTr="00BB0903">
        <w:tc>
          <w:tcPr>
            <w:tcW w:w="1841" w:type="dxa"/>
            <w:vMerge/>
            <w:vAlign w:val="center"/>
          </w:tcPr>
          <w:p w14:paraId="77ECCF71" w14:textId="77777777" w:rsidR="00C01012" w:rsidRPr="00783222" w:rsidRDefault="00C01012" w:rsidP="00BB0903">
            <w:pPr>
              <w:rPr>
                <w:rFonts w:cs="Times New Roman"/>
                <w:sz w:val="20"/>
                <w:szCs w:val="20"/>
                <w:lang w:val="en-CA"/>
              </w:rPr>
            </w:pPr>
          </w:p>
        </w:tc>
        <w:tc>
          <w:tcPr>
            <w:tcW w:w="1826" w:type="dxa"/>
            <w:vMerge/>
            <w:vAlign w:val="center"/>
          </w:tcPr>
          <w:p w14:paraId="52DF1943" w14:textId="77777777" w:rsidR="00C01012" w:rsidRPr="00783222" w:rsidRDefault="00C01012" w:rsidP="00BB0903">
            <w:pPr>
              <w:rPr>
                <w:rFonts w:cs="Times New Roman"/>
                <w:sz w:val="20"/>
                <w:szCs w:val="20"/>
                <w:lang w:val="en-CA"/>
              </w:rPr>
            </w:pPr>
          </w:p>
        </w:tc>
        <w:tc>
          <w:tcPr>
            <w:tcW w:w="1898" w:type="dxa"/>
            <w:vMerge/>
            <w:vAlign w:val="center"/>
          </w:tcPr>
          <w:p w14:paraId="53D8F8E1" w14:textId="77777777" w:rsidR="00C01012" w:rsidRPr="00783222" w:rsidRDefault="00C01012" w:rsidP="00BB0903">
            <w:pPr>
              <w:rPr>
                <w:rFonts w:cs="Times New Roman"/>
                <w:sz w:val="20"/>
                <w:szCs w:val="20"/>
                <w:lang w:val="en-CA"/>
              </w:rPr>
            </w:pPr>
          </w:p>
        </w:tc>
        <w:tc>
          <w:tcPr>
            <w:tcW w:w="2104" w:type="dxa"/>
            <w:vAlign w:val="center"/>
          </w:tcPr>
          <w:p w14:paraId="45D0ABE6"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Canne</w:t>
            </w:r>
            <w:proofErr w:type="spellEnd"/>
            <w:r w:rsidRPr="00783222">
              <w:rPr>
                <w:rFonts w:cs="Times New Roman"/>
                <w:sz w:val="20"/>
                <w:szCs w:val="20"/>
                <w:lang w:val="en-CA"/>
              </w:rPr>
              <w:t xml:space="preserve"> Meat entrée</w:t>
            </w:r>
          </w:p>
        </w:tc>
        <w:tc>
          <w:tcPr>
            <w:tcW w:w="1665" w:type="dxa"/>
            <w:vAlign w:val="center"/>
          </w:tcPr>
          <w:p w14:paraId="715F806D"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vAlign w:val="center"/>
          </w:tcPr>
          <w:p w14:paraId="77CEC8AF" w14:textId="77777777" w:rsidR="00C01012" w:rsidRPr="00783222" w:rsidRDefault="00C01012" w:rsidP="00BB0903">
            <w:pPr>
              <w:rPr>
                <w:rFonts w:cs="Times New Roman"/>
                <w:sz w:val="20"/>
                <w:szCs w:val="20"/>
                <w:lang w:val="en-CA"/>
              </w:rPr>
            </w:pPr>
            <w:r w:rsidRPr="00783222">
              <w:rPr>
                <w:rFonts w:cs="Times New Roman"/>
                <w:sz w:val="20"/>
                <w:szCs w:val="20"/>
                <w:lang w:val="en-CA"/>
              </w:rPr>
              <w:t>0.18 (0.07)</w:t>
            </w:r>
          </w:p>
          <w:p w14:paraId="52F5E1C7" w14:textId="77777777" w:rsidR="00C01012" w:rsidRPr="00783222" w:rsidRDefault="00C01012" w:rsidP="00BB0903">
            <w:pPr>
              <w:rPr>
                <w:rFonts w:cs="Times New Roman"/>
                <w:sz w:val="20"/>
                <w:szCs w:val="20"/>
                <w:lang w:val="en-CA"/>
              </w:rPr>
            </w:pPr>
            <w:r w:rsidRPr="00783222">
              <w:rPr>
                <w:rFonts w:cs="Times New Roman"/>
                <w:sz w:val="20"/>
                <w:szCs w:val="20"/>
                <w:lang w:val="en-CA"/>
              </w:rPr>
              <w:t>0.01</w:t>
            </w:r>
          </w:p>
        </w:tc>
        <w:tc>
          <w:tcPr>
            <w:tcW w:w="1347" w:type="dxa"/>
            <w:vMerge/>
            <w:vAlign w:val="center"/>
          </w:tcPr>
          <w:p w14:paraId="3DE3610A" w14:textId="77777777" w:rsidR="00C01012" w:rsidRPr="00783222" w:rsidRDefault="00C01012" w:rsidP="00BB0903">
            <w:pPr>
              <w:rPr>
                <w:rFonts w:cs="Times New Roman"/>
                <w:sz w:val="20"/>
                <w:szCs w:val="20"/>
                <w:lang w:val="en-CA"/>
              </w:rPr>
            </w:pPr>
          </w:p>
        </w:tc>
      </w:tr>
      <w:tr w:rsidR="00504848" w:rsidRPr="00783222" w14:paraId="4C3E02FD" w14:textId="77777777" w:rsidTr="00BB0903">
        <w:tc>
          <w:tcPr>
            <w:tcW w:w="1841" w:type="dxa"/>
            <w:vMerge/>
            <w:vAlign w:val="center"/>
          </w:tcPr>
          <w:p w14:paraId="66A98660" w14:textId="77777777" w:rsidR="00C01012" w:rsidRPr="00783222" w:rsidRDefault="00C01012" w:rsidP="00BB0903">
            <w:pPr>
              <w:rPr>
                <w:rFonts w:cs="Times New Roman"/>
                <w:sz w:val="20"/>
                <w:szCs w:val="20"/>
                <w:lang w:val="en-CA"/>
              </w:rPr>
            </w:pPr>
          </w:p>
        </w:tc>
        <w:tc>
          <w:tcPr>
            <w:tcW w:w="1826" w:type="dxa"/>
            <w:vMerge/>
            <w:vAlign w:val="center"/>
          </w:tcPr>
          <w:p w14:paraId="1095035E" w14:textId="77777777" w:rsidR="00C01012" w:rsidRPr="00783222" w:rsidRDefault="00C01012" w:rsidP="00BB0903">
            <w:pPr>
              <w:rPr>
                <w:rFonts w:cs="Times New Roman"/>
                <w:sz w:val="20"/>
                <w:szCs w:val="20"/>
                <w:lang w:val="en-CA"/>
              </w:rPr>
            </w:pPr>
          </w:p>
        </w:tc>
        <w:tc>
          <w:tcPr>
            <w:tcW w:w="1898" w:type="dxa"/>
            <w:vMerge/>
            <w:vAlign w:val="center"/>
          </w:tcPr>
          <w:p w14:paraId="3FAEF59B" w14:textId="77777777" w:rsidR="00C01012" w:rsidRPr="00783222" w:rsidRDefault="00C01012" w:rsidP="00BB0903">
            <w:pPr>
              <w:rPr>
                <w:rFonts w:cs="Times New Roman"/>
                <w:sz w:val="20"/>
                <w:szCs w:val="20"/>
                <w:lang w:val="en-CA"/>
              </w:rPr>
            </w:pPr>
          </w:p>
        </w:tc>
        <w:tc>
          <w:tcPr>
            <w:tcW w:w="2104" w:type="dxa"/>
            <w:vAlign w:val="center"/>
          </w:tcPr>
          <w:p w14:paraId="36110796" w14:textId="77777777" w:rsidR="00C01012" w:rsidRPr="00783222" w:rsidRDefault="00C01012" w:rsidP="00BB0903">
            <w:pPr>
              <w:rPr>
                <w:rFonts w:cs="Times New Roman"/>
                <w:sz w:val="20"/>
                <w:szCs w:val="20"/>
                <w:lang w:val="en-CA"/>
              </w:rPr>
            </w:pPr>
            <w:r w:rsidRPr="00783222">
              <w:rPr>
                <w:rFonts w:cs="Times New Roman"/>
                <w:sz w:val="20"/>
                <w:szCs w:val="20"/>
                <w:lang w:val="en-CA"/>
              </w:rPr>
              <w:t>Canned Meat entrée</w:t>
            </w:r>
          </w:p>
        </w:tc>
        <w:tc>
          <w:tcPr>
            <w:tcW w:w="1665" w:type="dxa"/>
            <w:vAlign w:val="center"/>
          </w:tcPr>
          <w:p w14:paraId="465CDBE2"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p>
        </w:tc>
        <w:tc>
          <w:tcPr>
            <w:tcW w:w="1973" w:type="dxa"/>
            <w:vAlign w:val="center"/>
          </w:tcPr>
          <w:p w14:paraId="736C577F" w14:textId="77777777" w:rsidR="00C01012" w:rsidRPr="00783222" w:rsidRDefault="00C01012" w:rsidP="00BB0903">
            <w:pPr>
              <w:rPr>
                <w:rFonts w:cs="Times New Roman"/>
                <w:sz w:val="20"/>
                <w:szCs w:val="20"/>
                <w:lang w:val="en-CA"/>
              </w:rPr>
            </w:pPr>
            <w:r w:rsidRPr="00783222">
              <w:rPr>
                <w:rFonts w:cs="Times New Roman"/>
                <w:sz w:val="20"/>
                <w:szCs w:val="20"/>
                <w:lang w:val="en-CA"/>
              </w:rPr>
              <w:t>0.19 (0.08)</w:t>
            </w:r>
          </w:p>
          <w:p w14:paraId="1E65A0A5" w14:textId="77777777" w:rsidR="00C01012" w:rsidRPr="00783222" w:rsidRDefault="00C01012" w:rsidP="00BB0903">
            <w:pPr>
              <w:rPr>
                <w:rFonts w:cs="Times New Roman"/>
                <w:sz w:val="20"/>
                <w:szCs w:val="20"/>
                <w:lang w:val="en-CA"/>
              </w:rPr>
            </w:pPr>
            <w:r w:rsidRPr="00783222">
              <w:rPr>
                <w:rFonts w:cs="Times New Roman"/>
                <w:sz w:val="20"/>
                <w:szCs w:val="20"/>
                <w:lang w:val="en-CA"/>
              </w:rPr>
              <w:t>0.02</w:t>
            </w:r>
          </w:p>
        </w:tc>
        <w:tc>
          <w:tcPr>
            <w:tcW w:w="1347" w:type="dxa"/>
            <w:vMerge/>
            <w:vAlign w:val="center"/>
          </w:tcPr>
          <w:p w14:paraId="3BD09702" w14:textId="77777777" w:rsidR="00C01012" w:rsidRPr="00783222" w:rsidRDefault="00C01012" w:rsidP="00BB0903">
            <w:pPr>
              <w:rPr>
                <w:rFonts w:cs="Times New Roman"/>
                <w:sz w:val="20"/>
                <w:szCs w:val="20"/>
                <w:lang w:val="en-CA"/>
              </w:rPr>
            </w:pPr>
          </w:p>
        </w:tc>
      </w:tr>
      <w:tr w:rsidR="00504848" w:rsidRPr="00783222" w14:paraId="3C4099CA" w14:textId="77777777" w:rsidTr="00BB0903">
        <w:tc>
          <w:tcPr>
            <w:tcW w:w="1841" w:type="dxa"/>
            <w:vMerge/>
            <w:vAlign w:val="center"/>
          </w:tcPr>
          <w:p w14:paraId="020586E5" w14:textId="77777777" w:rsidR="00C01012" w:rsidRPr="00783222" w:rsidRDefault="00C01012" w:rsidP="00BB0903">
            <w:pPr>
              <w:rPr>
                <w:rFonts w:cs="Times New Roman"/>
                <w:sz w:val="20"/>
                <w:szCs w:val="20"/>
                <w:lang w:val="en-CA"/>
              </w:rPr>
            </w:pPr>
          </w:p>
        </w:tc>
        <w:tc>
          <w:tcPr>
            <w:tcW w:w="1826" w:type="dxa"/>
            <w:vMerge/>
            <w:vAlign w:val="center"/>
          </w:tcPr>
          <w:p w14:paraId="2914B0A5" w14:textId="77777777" w:rsidR="00C01012" w:rsidRPr="00783222" w:rsidRDefault="00C01012" w:rsidP="00BB0903">
            <w:pPr>
              <w:rPr>
                <w:rFonts w:cs="Times New Roman"/>
                <w:sz w:val="20"/>
                <w:szCs w:val="20"/>
                <w:lang w:val="en-CA"/>
              </w:rPr>
            </w:pPr>
          </w:p>
        </w:tc>
        <w:tc>
          <w:tcPr>
            <w:tcW w:w="1898" w:type="dxa"/>
            <w:vMerge/>
            <w:vAlign w:val="center"/>
          </w:tcPr>
          <w:p w14:paraId="19C97F4A" w14:textId="77777777" w:rsidR="00C01012" w:rsidRPr="00783222" w:rsidRDefault="00C01012" w:rsidP="00BB0903">
            <w:pPr>
              <w:rPr>
                <w:rFonts w:cs="Times New Roman"/>
                <w:sz w:val="20"/>
                <w:szCs w:val="20"/>
                <w:lang w:val="en-CA"/>
              </w:rPr>
            </w:pPr>
          </w:p>
        </w:tc>
        <w:tc>
          <w:tcPr>
            <w:tcW w:w="2104" w:type="dxa"/>
            <w:vAlign w:val="center"/>
          </w:tcPr>
          <w:p w14:paraId="62250017" w14:textId="77777777" w:rsidR="00C01012" w:rsidRPr="00783222" w:rsidRDefault="00C01012" w:rsidP="00BB0903">
            <w:pPr>
              <w:rPr>
                <w:rFonts w:cs="Times New Roman"/>
                <w:sz w:val="20"/>
                <w:szCs w:val="20"/>
                <w:lang w:val="en-CA"/>
              </w:rPr>
            </w:pPr>
            <w:r w:rsidRPr="00783222">
              <w:rPr>
                <w:rFonts w:cs="Times New Roman"/>
                <w:sz w:val="20"/>
                <w:szCs w:val="20"/>
                <w:lang w:val="en-CA"/>
              </w:rPr>
              <w:t>Fresh tuna and white fish</w:t>
            </w:r>
          </w:p>
        </w:tc>
        <w:tc>
          <w:tcPr>
            <w:tcW w:w="1665" w:type="dxa"/>
            <w:vAlign w:val="center"/>
          </w:tcPr>
          <w:p w14:paraId="408153C3"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p>
        </w:tc>
        <w:tc>
          <w:tcPr>
            <w:tcW w:w="1973" w:type="dxa"/>
            <w:vAlign w:val="center"/>
          </w:tcPr>
          <w:p w14:paraId="3C773EC6" w14:textId="77777777" w:rsidR="00C01012" w:rsidRPr="00783222" w:rsidRDefault="00C01012" w:rsidP="00BB0903">
            <w:pPr>
              <w:rPr>
                <w:rFonts w:cs="Times New Roman"/>
                <w:sz w:val="20"/>
                <w:szCs w:val="20"/>
                <w:lang w:val="en-CA"/>
              </w:rPr>
            </w:pPr>
            <w:r w:rsidRPr="00783222">
              <w:rPr>
                <w:rFonts w:cs="Times New Roman"/>
                <w:sz w:val="20"/>
                <w:szCs w:val="20"/>
                <w:lang w:val="en-CA"/>
              </w:rPr>
              <w:t>0.17 (0.08)</w:t>
            </w:r>
          </w:p>
          <w:p w14:paraId="45B01117" w14:textId="77777777" w:rsidR="00C01012" w:rsidRPr="00783222" w:rsidRDefault="00C01012" w:rsidP="00BB0903">
            <w:pPr>
              <w:rPr>
                <w:rFonts w:cs="Times New Roman"/>
                <w:sz w:val="20"/>
                <w:szCs w:val="20"/>
                <w:lang w:val="en-CA"/>
              </w:rPr>
            </w:pPr>
            <w:r w:rsidRPr="00783222">
              <w:rPr>
                <w:rFonts w:cs="Times New Roman"/>
                <w:sz w:val="20"/>
                <w:szCs w:val="20"/>
                <w:lang w:val="en-CA"/>
              </w:rPr>
              <w:t>0.05</w:t>
            </w:r>
          </w:p>
        </w:tc>
        <w:tc>
          <w:tcPr>
            <w:tcW w:w="1347" w:type="dxa"/>
            <w:vMerge/>
            <w:vAlign w:val="center"/>
          </w:tcPr>
          <w:p w14:paraId="0E8C6D0F" w14:textId="77777777" w:rsidR="00C01012" w:rsidRPr="00783222" w:rsidRDefault="00C01012" w:rsidP="00BB0903">
            <w:pPr>
              <w:rPr>
                <w:rFonts w:cs="Times New Roman"/>
                <w:sz w:val="20"/>
                <w:szCs w:val="20"/>
                <w:lang w:val="en-CA"/>
              </w:rPr>
            </w:pPr>
          </w:p>
        </w:tc>
      </w:tr>
      <w:tr w:rsidR="00504848" w:rsidRPr="00783222" w14:paraId="10800339" w14:textId="77777777" w:rsidTr="00BB0903">
        <w:tc>
          <w:tcPr>
            <w:tcW w:w="1841" w:type="dxa"/>
            <w:vMerge/>
            <w:vAlign w:val="center"/>
          </w:tcPr>
          <w:p w14:paraId="15589CD9" w14:textId="77777777" w:rsidR="00C01012" w:rsidRPr="00783222" w:rsidRDefault="00C01012" w:rsidP="00BB0903">
            <w:pPr>
              <w:rPr>
                <w:rFonts w:cs="Times New Roman"/>
                <w:sz w:val="20"/>
                <w:szCs w:val="20"/>
                <w:lang w:val="en-CA"/>
              </w:rPr>
            </w:pPr>
          </w:p>
        </w:tc>
        <w:tc>
          <w:tcPr>
            <w:tcW w:w="1826" w:type="dxa"/>
            <w:vMerge/>
            <w:vAlign w:val="center"/>
          </w:tcPr>
          <w:p w14:paraId="0385E8BC" w14:textId="77777777" w:rsidR="00C01012" w:rsidRPr="00783222" w:rsidRDefault="00C01012" w:rsidP="00BB0903">
            <w:pPr>
              <w:rPr>
                <w:rFonts w:cs="Times New Roman"/>
                <w:sz w:val="20"/>
                <w:szCs w:val="20"/>
                <w:lang w:val="en-CA"/>
              </w:rPr>
            </w:pPr>
          </w:p>
        </w:tc>
        <w:tc>
          <w:tcPr>
            <w:tcW w:w="1898" w:type="dxa"/>
            <w:vMerge/>
            <w:vAlign w:val="center"/>
          </w:tcPr>
          <w:p w14:paraId="433E14BE" w14:textId="77777777" w:rsidR="00C01012" w:rsidRPr="00783222" w:rsidRDefault="00C01012" w:rsidP="00BB0903">
            <w:pPr>
              <w:rPr>
                <w:rFonts w:cs="Times New Roman"/>
                <w:sz w:val="20"/>
                <w:szCs w:val="20"/>
                <w:lang w:val="en-CA"/>
              </w:rPr>
            </w:pPr>
          </w:p>
        </w:tc>
        <w:tc>
          <w:tcPr>
            <w:tcW w:w="2104" w:type="dxa"/>
            <w:tcBorders>
              <w:bottom w:val="single" w:sz="12" w:space="0" w:color="auto"/>
            </w:tcBorders>
            <w:vAlign w:val="center"/>
          </w:tcPr>
          <w:p w14:paraId="3FAE8973" w14:textId="77777777" w:rsidR="00C01012" w:rsidRPr="00783222" w:rsidRDefault="00C01012" w:rsidP="00BB0903">
            <w:pPr>
              <w:rPr>
                <w:rFonts w:cs="Times New Roman"/>
                <w:sz w:val="20"/>
                <w:szCs w:val="20"/>
                <w:lang w:val="en-CA"/>
              </w:rPr>
            </w:pPr>
            <w:r w:rsidRPr="00783222">
              <w:rPr>
                <w:rFonts w:cs="Times New Roman"/>
                <w:sz w:val="20"/>
                <w:szCs w:val="20"/>
                <w:lang w:val="en-CA"/>
              </w:rPr>
              <w:t>Freshwater fish</w:t>
            </w:r>
          </w:p>
        </w:tc>
        <w:tc>
          <w:tcPr>
            <w:tcW w:w="1665" w:type="dxa"/>
            <w:tcBorders>
              <w:bottom w:val="single" w:sz="12" w:space="0" w:color="auto"/>
            </w:tcBorders>
            <w:vAlign w:val="center"/>
          </w:tcPr>
          <w:p w14:paraId="25DBE51C"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tcBorders>
              <w:bottom w:val="single" w:sz="12" w:space="0" w:color="auto"/>
            </w:tcBorders>
            <w:vAlign w:val="center"/>
          </w:tcPr>
          <w:p w14:paraId="7FF11EF6" w14:textId="77777777" w:rsidR="00C01012" w:rsidRPr="00783222" w:rsidRDefault="00C01012" w:rsidP="00BB0903">
            <w:pPr>
              <w:rPr>
                <w:rFonts w:cs="Times New Roman"/>
                <w:sz w:val="20"/>
                <w:szCs w:val="20"/>
                <w:lang w:val="en-CA"/>
              </w:rPr>
            </w:pPr>
            <w:r w:rsidRPr="00783222">
              <w:rPr>
                <w:rFonts w:cs="Times New Roman"/>
                <w:sz w:val="20"/>
                <w:szCs w:val="20"/>
                <w:lang w:val="en-CA"/>
              </w:rPr>
              <w:t>0.50 (0.14)</w:t>
            </w:r>
          </w:p>
          <w:p w14:paraId="603DC19F" w14:textId="77777777" w:rsidR="00C01012" w:rsidRPr="00783222" w:rsidRDefault="00C01012" w:rsidP="00BB0903">
            <w:pPr>
              <w:rPr>
                <w:rFonts w:cs="Times New Roman"/>
                <w:sz w:val="20"/>
                <w:szCs w:val="20"/>
                <w:lang w:val="en-CA"/>
              </w:rPr>
            </w:pPr>
            <w:r w:rsidRPr="00783222">
              <w:rPr>
                <w:rFonts w:cs="Times New Roman"/>
                <w:sz w:val="20"/>
                <w:szCs w:val="20"/>
                <w:lang w:val="en-CA"/>
              </w:rPr>
              <w:t>0.00</w:t>
            </w:r>
          </w:p>
        </w:tc>
        <w:tc>
          <w:tcPr>
            <w:tcW w:w="1347" w:type="dxa"/>
            <w:vMerge/>
            <w:tcBorders>
              <w:bottom w:val="single" w:sz="12" w:space="0" w:color="auto"/>
            </w:tcBorders>
            <w:vAlign w:val="center"/>
          </w:tcPr>
          <w:p w14:paraId="3C39CD26" w14:textId="77777777" w:rsidR="00C01012" w:rsidRPr="00783222" w:rsidRDefault="00C01012" w:rsidP="00BB0903">
            <w:pPr>
              <w:rPr>
                <w:rFonts w:cs="Times New Roman"/>
                <w:sz w:val="20"/>
                <w:szCs w:val="20"/>
                <w:lang w:val="en-CA"/>
              </w:rPr>
            </w:pPr>
          </w:p>
        </w:tc>
      </w:tr>
      <w:tr w:rsidR="00504848" w:rsidRPr="00783222" w14:paraId="0535B46B" w14:textId="77777777" w:rsidTr="00BB0903">
        <w:tc>
          <w:tcPr>
            <w:tcW w:w="1841" w:type="dxa"/>
            <w:vMerge/>
            <w:vAlign w:val="center"/>
          </w:tcPr>
          <w:p w14:paraId="1A086213" w14:textId="77777777" w:rsidR="00C01012" w:rsidRPr="00783222" w:rsidRDefault="00C01012" w:rsidP="00BB0903">
            <w:pPr>
              <w:rPr>
                <w:rFonts w:cs="Times New Roman"/>
                <w:sz w:val="20"/>
                <w:szCs w:val="20"/>
                <w:lang w:val="en-CA"/>
              </w:rPr>
            </w:pPr>
          </w:p>
        </w:tc>
        <w:tc>
          <w:tcPr>
            <w:tcW w:w="1826" w:type="dxa"/>
            <w:vMerge w:val="restart"/>
            <w:vAlign w:val="center"/>
          </w:tcPr>
          <w:p w14:paraId="4EA72780" w14:textId="77777777" w:rsidR="00C01012" w:rsidRPr="00783222" w:rsidRDefault="00C01012" w:rsidP="00BB0903">
            <w:pPr>
              <w:rPr>
                <w:rFonts w:cs="Times New Roman"/>
                <w:sz w:val="20"/>
                <w:szCs w:val="20"/>
                <w:lang w:val="en-CA"/>
              </w:rPr>
            </w:pPr>
            <w:r w:rsidRPr="00783222">
              <w:rPr>
                <w:rFonts w:cs="Times New Roman"/>
                <w:sz w:val="20"/>
                <w:szCs w:val="20"/>
                <w:lang w:val="en-CA"/>
              </w:rPr>
              <w:t>68 children from California</w:t>
            </w:r>
          </w:p>
        </w:tc>
        <w:tc>
          <w:tcPr>
            <w:tcW w:w="1898" w:type="dxa"/>
            <w:vMerge/>
            <w:vAlign w:val="center"/>
          </w:tcPr>
          <w:p w14:paraId="7DA346F7" w14:textId="77777777" w:rsidR="00C01012" w:rsidRPr="00783222" w:rsidRDefault="00C01012" w:rsidP="00BB0903">
            <w:pPr>
              <w:rPr>
                <w:rFonts w:cs="Times New Roman"/>
                <w:sz w:val="20"/>
                <w:szCs w:val="20"/>
                <w:lang w:val="en-CA"/>
              </w:rPr>
            </w:pPr>
          </w:p>
        </w:tc>
        <w:tc>
          <w:tcPr>
            <w:tcW w:w="2104" w:type="dxa"/>
            <w:tcBorders>
              <w:top w:val="single" w:sz="12" w:space="0" w:color="auto"/>
            </w:tcBorders>
            <w:vAlign w:val="center"/>
          </w:tcPr>
          <w:p w14:paraId="7BE68064" w14:textId="77777777" w:rsidR="00C01012" w:rsidRPr="00783222" w:rsidRDefault="00C01012" w:rsidP="00BB0903">
            <w:pPr>
              <w:rPr>
                <w:rFonts w:cs="Times New Roman"/>
                <w:sz w:val="20"/>
                <w:szCs w:val="20"/>
                <w:lang w:val="en-CA"/>
              </w:rPr>
            </w:pPr>
            <w:r w:rsidRPr="00783222">
              <w:rPr>
                <w:rFonts w:cs="Times New Roman"/>
                <w:sz w:val="20"/>
                <w:szCs w:val="20"/>
                <w:lang w:val="en-CA"/>
              </w:rPr>
              <w:t>Hot-dog</w:t>
            </w:r>
          </w:p>
        </w:tc>
        <w:tc>
          <w:tcPr>
            <w:tcW w:w="1665" w:type="dxa"/>
            <w:tcBorders>
              <w:top w:val="single" w:sz="12" w:space="0" w:color="auto"/>
            </w:tcBorders>
            <w:vAlign w:val="center"/>
          </w:tcPr>
          <w:p w14:paraId="54D87689"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tcBorders>
              <w:top w:val="single" w:sz="12" w:space="0" w:color="auto"/>
            </w:tcBorders>
            <w:vAlign w:val="center"/>
          </w:tcPr>
          <w:p w14:paraId="0F484981" w14:textId="77777777" w:rsidR="00C01012" w:rsidRPr="00783222" w:rsidRDefault="00C01012" w:rsidP="00BB0903">
            <w:pPr>
              <w:rPr>
                <w:rFonts w:cs="Times New Roman"/>
                <w:sz w:val="20"/>
                <w:szCs w:val="20"/>
                <w:lang w:val="en-CA"/>
              </w:rPr>
            </w:pPr>
            <w:r w:rsidRPr="00783222">
              <w:rPr>
                <w:rFonts w:cs="Times New Roman"/>
                <w:sz w:val="20"/>
                <w:szCs w:val="20"/>
                <w:lang w:val="en-CA"/>
              </w:rPr>
              <w:t>0.22 (0.08)</w:t>
            </w:r>
          </w:p>
          <w:p w14:paraId="63388445" w14:textId="77777777" w:rsidR="00C01012" w:rsidRPr="00783222" w:rsidRDefault="00C01012" w:rsidP="00BB0903">
            <w:pPr>
              <w:rPr>
                <w:rFonts w:cs="Times New Roman"/>
                <w:sz w:val="20"/>
                <w:szCs w:val="20"/>
                <w:lang w:val="en-CA"/>
              </w:rPr>
            </w:pPr>
            <w:r w:rsidRPr="00783222">
              <w:rPr>
                <w:rFonts w:cs="Times New Roman"/>
                <w:sz w:val="20"/>
                <w:szCs w:val="20"/>
                <w:lang w:val="en-CA"/>
              </w:rPr>
              <w:t>0.01</w:t>
            </w:r>
          </w:p>
        </w:tc>
        <w:tc>
          <w:tcPr>
            <w:tcW w:w="1347" w:type="dxa"/>
            <w:vMerge w:val="restart"/>
            <w:tcBorders>
              <w:top w:val="single" w:sz="12" w:space="0" w:color="auto"/>
            </w:tcBorders>
            <w:vAlign w:val="center"/>
          </w:tcPr>
          <w:p w14:paraId="0A3743EE" w14:textId="77777777" w:rsidR="00C01012" w:rsidRPr="00783222" w:rsidRDefault="00C01012" w:rsidP="00BB0903">
            <w:pPr>
              <w:rPr>
                <w:rFonts w:cs="Times New Roman"/>
                <w:sz w:val="20"/>
                <w:szCs w:val="20"/>
                <w:lang w:val="en-CA"/>
              </w:rPr>
            </w:pPr>
            <w:r w:rsidRPr="00783222">
              <w:rPr>
                <w:rFonts w:cs="Times New Roman"/>
                <w:sz w:val="20"/>
                <w:szCs w:val="20"/>
                <w:lang w:val="en-CA"/>
              </w:rPr>
              <w:t>Age, frequency of wearing waterproof clothes</w:t>
            </w:r>
          </w:p>
        </w:tc>
      </w:tr>
      <w:tr w:rsidR="00504848" w:rsidRPr="00783222" w14:paraId="023D16D9" w14:textId="77777777" w:rsidTr="00BB0903">
        <w:tc>
          <w:tcPr>
            <w:tcW w:w="1841" w:type="dxa"/>
            <w:vMerge/>
            <w:vAlign w:val="center"/>
          </w:tcPr>
          <w:p w14:paraId="78570DC3" w14:textId="77777777" w:rsidR="00C01012" w:rsidRPr="00783222" w:rsidRDefault="00C01012" w:rsidP="00BB0903">
            <w:pPr>
              <w:rPr>
                <w:rFonts w:cs="Times New Roman"/>
                <w:sz w:val="20"/>
                <w:szCs w:val="20"/>
                <w:lang w:val="en-CA"/>
              </w:rPr>
            </w:pPr>
          </w:p>
        </w:tc>
        <w:tc>
          <w:tcPr>
            <w:tcW w:w="1826" w:type="dxa"/>
            <w:vMerge/>
            <w:vAlign w:val="center"/>
          </w:tcPr>
          <w:p w14:paraId="3EB7E814" w14:textId="77777777" w:rsidR="00C01012" w:rsidRPr="00783222" w:rsidRDefault="00C01012" w:rsidP="00BB0903">
            <w:pPr>
              <w:rPr>
                <w:rFonts w:cs="Times New Roman"/>
                <w:sz w:val="20"/>
                <w:szCs w:val="20"/>
                <w:lang w:val="en-CA"/>
              </w:rPr>
            </w:pPr>
          </w:p>
        </w:tc>
        <w:tc>
          <w:tcPr>
            <w:tcW w:w="1898" w:type="dxa"/>
            <w:vMerge/>
            <w:vAlign w:val="center"/>
          </w:tcPr>
          <w:p w14:paraId="304F1305" w14:textId="77777777" w:rsidR="00C01012" w:rsidRPr="00783222" w:rsidRDefault="00C01012" w:rsidP="00BB0903">
            <w:pPr>
              <w:rPr>
                <w:rFonts w:cs="Times New Roman"/>
                <w:sz w:val="20"/>
                <w:szCs w:val="20"/>
                <w:lang w:val="en-CA"/>
              </w:rPr>
            </w:pPr>
          </w:p>
        </w:tc>
        <w:tc>
          <w:tcPr>
            <w:tcW w:w="2104" w:type="dxa"/>
            <w:vAlign w:val="center"/>
          </w:tcPr>
          <w:p w14:paraId="649972CB" w14:textId="77777777" w:rsidR="00C01012" w:rsidRPr="00783222" w:rsidRDefault="00C01012" w:rsidP="00BB0903">
            <w:pPr>
              <w:rPr>
                <w:rFonts w:cs="Times New Roman"/>
                <w:sz w:val="20"/>
                <w:szCs w:val="20"/>
                <w:lang w:val="en-CA"/>
              </w:rPr>
            </w:pPr>
            <w:r w:rsidRPr="00783222">
              <w:rPr>
                <w:rFonts w:cs="Times New Roman"/>
                <w:sz w:val="20"/>
                <w:szCs w:val="20"/>
                <w:lang w:val="en-CA"/>
              </w:rPr>
              <w:t>French fries</w:t>
            </w:r>
          </w:p>
        </w:tc>
        <w:tc>
          <w:tcPr>
            <w:tcW w:w="1665" w:type="dxa"/>
            <w:vAlign w:val="center"/>
          </w:tcPr>
          <w:p w14:paraId="6DD5B6A0" w14:textId="77777777" w:rsidR="00C01012" w:rsidRPr="00783222" w:rsidRDefault="00C01012" w:rsidP="00BB0903">
            <w:pPr>
              <w:rPr>
                <w:rFonts w:cs="Times New Roman"/>
                <w:sz w:val="20"/>
                <w:szCs w:val="20"/>
                <w:lang w:val="en-CA"/>
              </w:rPr>
            </w:pPr>
            <w:r w:rsidRPr="00783222">
              <w:rPr>
                <w:rFonts w:cs="Times New Roman"/>
                <w:sz w:val="20"/>
                <w:szCs w:val="20"/>
                <w:lang w:val="en-CA"/>
              </w:rPr>
              <w:t>PFNA</w:t>
            </w:r>
          </w:p>
        </w:tc>
        <w:tc>
          <w:tcPr>
            <w:tcW w:w="1973" w:type="dxa"/>
            <w:vAlign w:val="center"/>
          </w:tcPr>
          <w:p w14:paraId="3ACC1302" w14:textId="77777777" w:rsidR="00C01012" w:rsidRPr="00783222" w:rsidRDefault="00C01012" w:rsidP="00BB0903">
            <w:pPr>
              <w:rPr>
                <w:rFonts w:cs="Times New Roman"/>
                <w:sz w:val="20"/>
                <w:szCs w:val="20"/>
                <w:lang w:val="en-CA"/>
              </w:rPr>
            </w:pPr>
            <w:r w:rsidRPr="00783222">
              <w:rPr>
                <w:rFonts w:cs="Times New Roman"/>
                <w:sz w:val="20"/>
                <w:szCs w:val="20"/>
                <w:lang w:val="en-CA"/>
              </w:rPr>
              <w:t>0.17 (0.08)</w:t>
            </w:r>
          </w:p>
          <w:p w14:paraId="4202095F" w14:textId="77777777" w:rsidR="00C01012" w:rsidRPr="00783222" w:rsidRDefault="00C01012" w:rsidP="00BB0903">
            <w:pPr>
              <w:rPr>
                <w:rFonts w:cs="Times New Roman"/>
                <w:sz w:val="20"/>
                <w:szCs w:val="20"/>
                <w:lang w:val="en-CA"/>
              </w:rPr>
            </w:pPr>
            <w:r w:rsidRPr="00783222">
              <w:rPr>
                <w:rFonts w:cs="Times New Roman"/>
                <w:sz w:val="20"/>
                <w:szCs w:val="20"/>
                <w:lang w:val="en-CA"/>
              </w:rPr>
              <w:t>0.05</w:t>
            </w:r>
          </w:p>
        </w:tc>
        <w:tc>
          <w:tcPr>
            <w:tcW w:w="1347" w:type="dxa"/>
            <w:vMerge/>
            <w:vAlign w:val="center"/>
          </w:tcPr>
          <w:p w14:paraId="632E4C97" w14:textId="77777777" w:rsidR="00C01012" w:rsidRPr="00783222" w:rsidRDefault="00C01012" w:rsidP="00BB0903">
            <w:pPr>
              <w:rPr>
                <w:rFonts w:cs="Times New Roman"/>
                <w:sz w:val="20"/>
                <w:szCs w:val="20"/>
                <w:lang w:val="en-CA"/>
              </w:rPr>
            </w:pPr>
          </w:p>
        </w:tc>
      </w:tr>
      <w:tr w:rsidR="00504848" w:rsidRPr="00783222" w14:paraId="56927054" w14:textId="77777777" w:rsidTr="00BB0903">
        <w:tc>
          <w:tcPr>
            <w:tcW w:w="1841" w:type="dxa"/>
            <w:vMerge/>
            <w:vAlign w:val="center"/>
          </w:tcPr>
          <w:p w14:paraId="7CA23C13" w14:textId="77777777" w:rsidR="00C01012" w:rsidRPr="00783222" w:rsidRDefault="00C01012" w:rsidP="00BB0903">
            <w:pPr>
              <w:rPr>
                <w:rFonts w:cs="Times New Roman"/>
                <w:sz w:val="20"/>
                <w:szCs w:val="20"/>
                <w:lang w:val="en-CA"/>
              </w:rPr>
            </w:pPr>
          </w:p>
        </w:tc>
        <w:tc>
          <w:tcPr>
            <w:tcW w:w="1826" w:type="dxa"/>
            <w:vMerge/>
            <w:vAlign w:val="center"/>
          </w:tcPr>
          <w:p w14:paraId="76E79C6A" w14:textId="77777777" w:rsidR="00C01012" w:rsidRPr="00783222" w:rsidRDefault="00C01012" w:rsidP="00BB0903">
            <w:pPr>
              <w:rPr>
                <w:rFonts w:cs="Times New Roman"/>
                <w:sz w:val="20"/>
                <w:szCs w:val="20"/>
                <w:lang w:val="en-CA"/>
              </w:rPr>
            </w:pPr>
          </w:p>
        </w:tc>
        <w:tc>
          <w:tcPr>
            <w:tcW w:w="1898" w:type="dxa"/>
            <w:vMerge/>
            <w:vAlign w:val="center"/>
          </w:tcPr>
          <w:p w14:paraId="2E68747D" w14:textId="77777777" w:rsidR="00C01012" w:rsidRPr="00783222" w:rsidRDefault="00C01012" w:rsidP="00BB0903">
            <w:pPr>
              <w:rPr>
                <w:rFonts w:cs="Times New Roman"/>
                <w:sz w:val="20"/>
                <w:szCs w:val="20"/>
                <w:lang w:val="en-CA"/>
              </w:rPr>
            </w:pPr>
          </w:p>
        </w:tc>
        <w:tc>
          <w:tcPr>
            <w:tcW w:w="2104" w:type="dxa"/>
            <w:vAlign w:val="center"/>
          </w:tcPr>
          <w:p w14:paraId="78499B20" w14:textId="77777777" w:rsidR="00C01012" w:rsidRPr="00783222" w:rsidRDefault="00C01012" w:rsidP="00BB0903">
            <w:pPr>
              <w:rPr>
                <w:rFonts w:cs="Times New Roman"/>
                <w:sz w:val="20"/>
                <w:szCs w:val="20"/>
                <w:lang w:val="en-CA"/>
              </w:rPr>
            </w:pPr>
            <w:r w:rsidRPr="00783222">
              <w:rPr>
                <w:rFonts w:cs="Times New Roman"/>
                <w:sz w:val="20"/>
                <w:szCs w:val="20"/>
                <w:lang w:val="en-CA"/>
              </w:rPr>
              <w:t>Chips</w:t>
            </w:r>
          </w:p>
        </w:tc>
        <w:tc>
          <w:tcPr>
            <w:tcW w:w="1665" w:type="dxa"/>
            <w:vAlign w:val="center"/>
          </w:tcPr>
          <w:p w14:paraId="3AD111E9"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c>
          <w:tcPr>
            <w:tcW w:w="1973" w:type="dxa"/>
            <w:vAlign w:val="center"/>
          </w:tcPr>
          <w:p w14:paraId="01A8F815" w14:textId="77777777" w:rsidR="00C01012" w:rsidRPr="00783222" w:rsidRDefault="00C01012" w:rsidP="00BB0903">
            <w:pPr>
              <w:rPr>
                <w:rFonts w:cs="Times New Roman"/>
                <w:sz w:val="20"/>
                <w:szCs w:val="20"/>
                <w:lang w:val="en-CA"/>
              </w:rPr>
            </w:pPr>
            <w:r w:rsidRPr="00783222">
              <w:rPr>
                <w:rFonts w:cs="Times New Roman"/>
                <w:sz w:val="20"/>
                <w:szCs w:val="20"/>
                <w:lang w:val="en-CA"/>
              </w:rPr>
              <w:t>0.07 (0.03)</w:t>
            </w:r>
          </w:p>
          <w:p w14:paraId="4A41E856" w14:textId="77777777" w:rsidR="00C01012" w:rsidRPr="00783222" w:rsidRDefault="00C01012" w:rsidP="00BB0903">
            <w:pPr>
              <w:rPr>
                <w:rFonts w:cs="Times New Roman"/>
                <w:sz w:val="20"/>
                <w:szCs w:val="20"/>
                <w:lang w:val="en-CA"/>
              </w:rPr>
            </w:pPr>
            <w:r w:rsidRPr="00783222">
              <w:rPr>
                <w:rFonts w:cs="Times New Roman"/>
                <w:sz w:val="20"/>
                <w:szCs w:val="20"/>
                <w:lang w:val="en-CA"/>
              </w:rPr>
              <w:t>0.01</w:t>
            </w:r>
          </w:p>
        </w:tc>
        <w:tc>
          <w:tcPr>
            <w:tcW w:w="1347" w:type="dxa"/>
            <w:vMerge/>
            <w:vAlign w:val="center"/>
          </w:tcPr>
          <w:p w14:paraId="5D7B199C" w14:textId="77777777" w:rsidR="00C01012" w:rsidRPr="00783222" w:rsidRDefault="00C01012" w:rsidP="00BB0903">
            <w:pPr>
              <w:rPr>
                <w:rFonts w:cs="Times New Roman"/>
                <w:sz w:val="20"/>
                <w:szCs w:val="20"/>
                <w:lang w:val="en-CA"/>
              </w:rPr>
            </w:pPr>
          </w:p>
        </w:tc>
      </w:tr>
      <w:tr w:rsidR="00504848" w:rsidRPr="00783222" w14:paraId="03A17944" w14:textId="77777777" w:rsidTr="00BB0903">
        <w:tc>
          <w:tcPr>
            <w:tcW w:w="1841" w:type="dxa"/>
            <w:vMerge w:val="restart"/>
            <w:vAlign w:val="center"/>
          </w:tcPr>
          <w:p w14:paraId="4AEC2D9E" w14:textId="4D88B8F8" w:rsidR="00C01012" w:rsidRPr="00783222" w:rsidRDefault="00C01012" w:rsidP="00BB0903">
            <w:pPr>
              <w:rPr>
                <w:rFonts w:cs="Times New Roman"/>
                <w:sz w:val="20"/>
                <w:szCs w:val="20"/>
                <w:lang w:val="en-CA"/>
              </w:rPr>
            </w:pPr>
            <w:r w:rsidRPr="00783222">
              <w:rPr>
                <w:rFonts w:cs="Times New Roman"/>
                <w:sz w:val="20"/>
                <w:szCs w:val="20"/>
                <w:lang w:val="en-CA"/>
              </w:rPr>
              <w:t>Park et al., 2019</w:t>
            </w:r>
            <w:r w:rsidR="00504848">
              <w:rPr>
                <w:rFonts w:cs="Times New Roman"/>
                <w:sz w:val="20"/>
                <w:szCs w:val="20"/>
              </w:rPr>
              <w:fldChar w:fldCharType="begin"/>
            </w:r>
            <w:r w:rsidR="00504848">
              <w:rPr>
                <w:rFonts w:cs="Times New Roman"/>
                <w:sz w:val="20"/>
                <w:szCs w:val="20"/>
                <w:lang w:val="en-CA"/>
              </w:rPr>
              <w:instrText xml:space="preserve"> ADDIN ZOTERO_ITEM CSL_CITATION {"citationID":"XnNNy2Ws","properties":{"formattedCitation":"\\super (10)\\nosupersub{}","plainCitation":"(10)","noteIndex":0},"citationItems":[{"id":5866,"uris":["http://zotero.org/groups/2565012/items/LXUK7C82"],"uri":["http://zotero.org/groups/2565012/items/LXUK7C82"],"itemData":{"id":5866,"type":"article-journal","abstract":"BACKGROUND: Per- and poly-fluoroalkyl substances (PFAS) are public health concerns because of widespread exposure through contaminated foods/drinking water. Although some determinants of PFAS exposure have been suggested, the role of geographic location and race/ethnicity in PFAS exposure has not been well characterized.\nOBJECTIVES: We examined potential determinants of PFAS from the Study of Women's Health Across the Nation (SWAN).\nMETHODS: This study includes 1302 women aged 45-56 years from 5 SWAN sites where white women and women from one minority group were recruited (black from Southeast Michigan, Pittsburgh, Boston; Chinese from Oakland; Japanese from Los Angeles). We determined concentrations of 11 PFAS in serum samples collected in 1999-2000 and examined 7 PFAS detected in most women (&gt;97%). Linear regression with backward elimination was used to identify important determinants of PFAS serum concentrations among a set of pre-specified variables (age, body mass index, site, race/ethnicity, education, financial hardship, occupation, born outside the United States (US), parity, menstrual bleeding within the past year, smoking status, alcohol consumption, and consumption of fish, dairy, pizza, salty snack, and French fries).\nRESULTS: Site and race/ethnicity were two major determinants of PFAS. White women had higher concentrations of linear perfluorooctanoic acid (PFOA) compared with the Chinese in Oakland (p &lt; 0.0001) and blacks in Pittsburgh (p = 0.048). Black women in Southeast Michigan and Boston (vs. white women) had higher concentrations of linear (p &lt; 0.001 for Southeast Michigan; p &lt; 0.0001 for Boston) and total perfluorooctane sulfonic acid (PFOS) (p &lt; 0.001 for both Southeast Michigan and Boston) and 2-(N-methyl-perfluorooctane sulfonamido) acetic acid (p = 0.02 for Southeast Michigan; p &lt; 0.001 for Boston). Chinese (Oakland) and Japanese (Los Angeles) women had higher concentrations of perfluorononanoic acid (PFNA) compared with white women in each site (p &lt; 0.01 for both). Within white women, those in Pittsburgh had relatively higher concentrations of PFAS. Within Chinese and Japanese women, those who were born outside the US had significantly lower concentrations of most PFAS but significantly higher PFNA concentrations. Menstrual bleeding and parity were significantly associated with lower PFAS concentrations. Higher intake of salty snacks including popcorn was significantly associated with higher concentrations of linear PFOA, PFOS and 2-(N-ethyl-perfluorooctane sulfonamido) acetic acid.\nDISCUSSION: Geographic locations and race/ethnicity play an important role in differential exposure to PFAS, with racial/ethnic burdens differing between PFOS, PFOA and PFNA. Menstruation and parity were also determinants of PFAS concentrations possibly as an elimination route.","container-title":"Environmental Research","DOI":"10.1016/j.envres.2019.05.028","ISSN":"1096-0953","journalAbbreviation":"Environ Res","language":"eng","note":"PMID: 31129528\nPMCID: PMC6579633","page":"186-199","source":"PubMed","title":"Determinants of per- and polyfluoroalkyl substances (PFAS) in midlife women: Evidence of racial/ethnic and geographic differences in PFAS exposure","title-short":"Determinants of per- and polyfluoroalkyl substances (PFAS) in midlife women","volume":"175","author":[{"family":"Park","given":"Sung Kyun"},{"family":"Peng","given":"Qing"},{"family":"Ding","given":"Ning"},{"family":"Mukherjee","given":"Bhramar"},{"family":"Harlow","given":"Siobán D."}],"issued":{"date-parts":[["2019",8]]}}}],"schema":"https://github.com/citation-style-language/schema/raw/master/csl-citation.json"} </w:instrText>
            </w:r>
            <w:r w:rsidR="00504848">
              <w:rPr>
                <w:rFonts w:cs="Times New Roman"/>
                <w:sz w:val="20"/>
                <w:szCs w:val="20"/>
              </w:rPr>
              <w:fldChar w:fldCharType="separate"/>
            </w:r>
            <w:r w:rsidR="00504848" w:rsidRPr="00B2527C">
              <w:rPr>
                <w:rFonts w:cs="Times New Roman"/>
                <w:sz w:val="20"/>
                <w:szCs w:val="24"/>
                <w:vertAlign w:val="superscript"/>
                <w:lang w:val="en-CA"/>
              </w:rPr>
              <w:t>(10)</w:t>
            </w:r>
            <w:r w:rsidR="00504848">
              <w:rPr>
                <w:rFonts w:cs="Times New Roman"/>
                <w:sz w:val="20"/>
                <w:szCs w:val="20"/>
              </w:rPr>
              <w:fldChar w:fldCharType="end"/>
            </w:r>
          </w:p>
        </w:tc>
        <w:tc>
          <w:tcPr>
            <w:tcW w:w="1826" w:type="dxa"/>
            <w:vMerge w:val="restart"/>
            <w:vAlign w:val="center"/>
          </w:tcPr>
          <w:p w14:paraId="619EDDD7" w14:textId="77777777" w:rsidR="00C01012" w:rsidRPr="00783222" w:rsidRDefault="00C01012" w:rsidP="00BB0903">
            <w:pPr>
              <w:rPr>
                <w:rFonts w:cs="Times New Roman"/>
                <w:sz w:val="20"/>
                <w:szCs w:val="20"/>
                <w:lang w:val="en-CA"/>
              </w:rPr>
            </w:pPr>
            <w:r w:rsidRPr="00783222">
              <w:rPr>
                <w:rFonts w:cs="Times New Roman"/>
                <w:sz w:val="20"/>
                <w:szCs w:val="20"/>
                <w:lang w:val="en-CA"/>
              </w:rPr>
              <w:t>1302 women aged 45-56 years old</w:t>
            </w:r>
          </w:p>
        </w:tc>
        <w:tc>
          <w:tcPr>
            <w:tcW w:w="1898" w:type="dxa"/>
            <w:vMerge w:val="restart"/>
            <w:vAlign w:val="center"/>
          </w:tcPr>
          <w:p w14:paraId="26B159F9"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16 </w:t>
            </w:r>
            <w:proofErr w:type="gramStart"/>
            <w:r w:rsidRPr="00783222">
              <w:rPr>
                <w:rFonts w:cs="Times New Roman"/>
                <w:sz w:val="20"/>
                <w:szCs w:val="20"/>
                <w:lang w:val="en-CA"/>
              </w:rPr>
              <w:t>follow-up</w:t>
            </w:r>
            <w:proofErr w:type="gramEnd"/>
            <w:r w:rsidRPr="00783222">
              <w:rPr>
                <w:rFonts w:cs="Times New Roman"/>
                <w:sz w:val="20"/>
                <w:szCs w:val="20"/>
                <w:lang w:val="en-CA"/>
              </w:rPr>
              <w:t xml:space="preserve"> visit annually or </w:t>
            </w:r>
            <w:r>
              <w:rPr>
                <w:rFonts w:cs="Times New Roman"/>
                <w:sz w:val="20"/>
                <w:szCs w:val="20"/>
                <w:lang w:val="en-CA"/>
              </w:rPr>
              <w:t>biannually f</w:t>
            </w:r>
            <w:r w:rsidRPr="00783222">
              <w:rPr>
                <w:rFonts w:cs="Times New Roman"/>
                <w:sz w:val="20"/>
                <w:szCs w:val="20"/>
                <w:lang w:val="en-CA"/>
              </w:rPr>
              <w:t>rom 1996-1997 to 2016-2017</w:t>
            </w:r>
          </w:p>
        </w:tc>
        <w:tc>
          <w:tcPr>
            <w:tcW w:w="2104" w:type="dxa"/>
            <w:vAlign w:val="center"/>
          </w:tcPr>
          <w:p w14:paraId="7CD56944"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of food consumption</w:t>
            </w:r>
          </w:p>
        </w:tc>
        <w:tc>
          <w:tcPr>
            <w:tcW w:w="1665" w:type="dxa"/>
            <w:vAlign w:val="center"/>
          </w:tcPr>
          <w:p w14:paraId="22343E4E" w14:textId="77777777" w:rsidR="00C01012" w:rsidRPr="00783222" w:rsidRDefault="00C01012" w:rsidP="00BB0903">
            <w:pPr>
              <w:rPr>
                <w:rFonts w:cs="Times New Roman"/>
                <w:sz w:val="20"/>
                <w:szCs w:val="20"/>
                <w:lang w:val="en-CA"/>
              </w:rPr>
            </w:pPr>
            <w:r w:rsidRPr="00783222">
              <w:rPr>
                <w:rFonts w:cs="Times New Roman"/>
                <w:sz w:val="20"/>
                <w:szCs w:val="20"/>
                <w:lang w:val="en-CA"/>
              </w:rPr>
              <w:t>Plasma level of PFAA</w:t>
            </w:r>
          </w:p>
        </w:tc>
        <w:tc>
          <w:tcPr>
            <w:tcW w:w="1973" w:type="dxa"/>
            <w:vAlign w:val="center"/>
          </w:tcPr>
          <w:p w14:paraId="4946FFB1"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Unadjusted </w:t>
            </w:r>
            <w:r>
              <w:rPr>
                <w:rFonts w:cs="Times New Roman"/>
                <w:sz w:val="20"/>
                <w:szCs w:val="20"/>
                <w:lang w:val="en-CA"/>
              </w:rPr>
              <w:t>g</w:t>
            </w:r>
            <w:r w:rsidRPr="00783222">
              <w:rPr>
                <w:rFonts w:cs="Times New Roman"/>
                <w:sz w:val="20"/>
                <w:szCs w:val="20"/>
                <w:lang w:val="en-CA"/>
              </w:rPr>
              <w:t>eometric mean</w:t>
            </w:r>
            <w:r>
              <w:rPr>
                <w:rFonts w:cs="Times New Roman"/>
                <w:sz w:val="20"/>
                <w:szCs w:val="20"/>
                <w:lang w:val="en-CA"/>
              </w:rPr>
              <w:br/>
              <w:t>p-value</w:t>
            </w:r>
          </w:p>
        </w:tc>
        <w:tc>
          <w:tcPr>
            <w:tcW w:w="1347" w:type="dxa"/>
            <w:vMerge w:val="restart"/>
            <w:vAlign w:val="center"/>
          </w:tcPr>
          <w:p w14:paraId="43CBFC79" w14:textId="77777777" w:rsidR="00C01012" w:rsidRPr="00783222" w:rsidRDefault="00C01012" w:rsidP="00BB0903">
            <w:pPr>
              <w:rPr>
                <w:rFonts w:cs="Times New Roman"/>
                <w:sz w:val="20"/>
                <w:szCs w:val="20"/>
                <w:lang w:val="en-CA"/>
              </w:rPr>
            </w:pPr>
            <w:r w:rsidRPr="00783222">
              <w:rPr>
                <w:rFonts w:cs="Times New Roman"/>
                <w:sz w:val="20"/>
                <w:szCs w:val="20"/>
                <w:lang w:val="en-CA"/>
              </w:rPr>
              <w:t>Unadjusted</w:t>
            </w:r>
          </w:p>
        </w:tc>
      </w:tr>
      <w:tr w:rsidR="00504848" w:rsidRPr="00783222" w14:paraId="4F370C6D" w14:textId="77777777" w:rsidTr="00BB0903">
        <w:tc>
          <w:tcPr>
            <w:tcW w:w="1841" w:type="dxa"/>
            <w:vMerge/>
            <w:vAlign w:val="center"/>
          </w:tcPr>
          <w:p w14:paraId="64B5C7DE" w14:textId="77777777" w:rsidR="00C01012" w:rsidRPr="00783222" w:rsidRDefault="00C01012" w:rsidP="00BB0903">
            <w:pPr>
              <w:rPr>
                <w:rFonts w:cs="Times New Roman"/>
                <w:sz w:val="20"/>
                <w:szCs w:val="20"/>
                <w:lang w:val="en-CA"/>
              </w:rPr>
            </w:pPr>
          </w:p>
        </w:tc>
        <w:tc>
          <w:tcPr>
            <w:tcW w:w="1826" w:type="dxa"/>
            <w:vMerge/>
            <w:vAlign w:val="center"/>
          </w:tcPr>
          <w:p w14:paraId="2CC18942" w14:textId="77777777" w:rsidR="00C01012" w:rsidRPr="00783222" w:rsidRDefault="00C01012" w:rsidP="00BB0903">
            <w:pPr>
              <w:rPr>
                <w:rFonts w:cs="Times New Roman"/>
                <w:sz w:val="20"/>
                <w:szCs w:val="20"/>
                <w:lang w:val="en-CA"/>
              </w:rPr>
            </w:pPr>
          </w:p>
        </w:tc>
        <w:tc>
          <w:tcPr>
            <w:tcW w:w="1898" w:type="dxa"/>
            <w:vMerge/>
            <w:vAlign w:val="center"/>
          </w:tcPr>
          <w:p w14:paraId="17BB7B40" w14:textId="77777777" w:rsidR="00C01012" w:rsidRPr="00783222" w:rsidRDefault="00C01012" w:rsidP="00BB0903">
            <w:pPr>
              <w:rPr>
                <w:rFonts w:cs="Times New Roman"/>
                <w:sz w:val="20"/>
                <w:szCs w:val="20"/>
                <w:lang w:val="en-CA"/>
              </w:rPr>
            </w:pPr>
          </w:p>
        </w:tc>
        <w:tc>
          <w:tcPr>
            <w:tcW w:w="2104" w:type="dxa"/>
            <w:vAlign w:val="center"/>
          </w:tcPr>
          <w:p w14:paraId="0E740AAA" w14:textId="77777777" w:rsidR="00C01012" w:rsidRPr="00783222" w:rsidRDefault="00C01012" w:rsidP="00BB0903">
            <w:pPr>
              <w:rPr>
                <w:rFonts w:cs="Times New Roman"/>
                <w:sz w:val="20"/>
                <w:szCs w:val="20"/>
                <w:lang w:val="en-CA"/>
              </w:rPr>
            </w:pPr>
            <w:r w:rsidRPr="00783222">
              <w:rPr>
                <w:rFonts w:cs="Times New Roman"/>
                <w:sz w:val="20"/>
                <w:szCs w:val="20"/>
                <w:lang w:val="en-CA"/>
              </w:rPr>
              <w:t>Fish</w:t>
            </w:r>
          </w:p>
          <w:p w14:paraId="14C9C904"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1C316D35"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2F373A0F"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74BB26F1"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4AD1CF0E" w14:textId="77777777" w:rsidR="00C01012" w:rsidRPr="00783222" w:rsidRDefault="00C01012" w:rsidP="00BB0903">
            <w:pPr>
              <w:rPr>
                <w:rFonts w:cs="Times New Roman"/>
                <w:sz w:val="20"/>
                <w:szCs w:val="20"/>
                <w:lang w:val="en-CA"/>
              </w:rPr>
            </w:pPr>
            <w:r w:rsidRPr="00783222">
              <w:rPr>
                <w:rFonts w:cs="Times New Roman"/>
                <w:sz w:val="20"/>
                <w:szCs w:val="20"/>
                <w:lang w:val="en-CA"/>
              </w:rPr>
              <w:t>PFNA</w:t>
            </w:r>
          </w:p>
        </w:tc>
        <w:tc>
          <w:tcPr>
            <w:tcW w:w="1973" w:type="dxa"/>
            <w:vAlign w:val="center"/>
          </w:tcPr>
          <w:p w14:paraId="6E012E50" w14:textId="77777777" w:rsidR="00C01012" w:rsidRPr="00783222" w:rsidRDefault="00C01012" w:rsidP="00BB0903">
            <w:pPr>
              <w:rPr>
                <w:rFonts w:cs="Times New Roman"/>
                <w:sz w:val="20"/>
                <w:szCs w:val="20"/>
                <w:lang w:val="en-CA"/>
              </w:rPr>
            </w:pPr>
          </w:p>
          <w:p w14:paraId="3E5AB849" w14:textId="77777777" w:rsidR="00C01012" w:rsidRPr="00783222" w:rsidRDefault="00C01012" w:rsidP="00BB0903">
            <w:pPr>
              <w:rPr>
                <w:rFonts w:cs="Times New Roman"/>
                <w:sz w:val="20"/>
                <w:szCs w:val="20"/>
                <w:lang w:val="en-CA"/>
              </w:rPr>
            </w:pPr>
            <w:r w:rsidRPr="00783222">
              <w:rPr>
                <w:rFonts w:cs="Times New Roman"/>
                <w:sz w:val="20"/>
                <w:szCs w:val="20"/>
                <w:lang w:val="en-CA"/>
              </w:rPr>
              <w:t>0.51</w:t>
            </w:r>
            <w:r>
              <w:rPr>
                <w:rFonts w:cs="Times New Roman"/>
                <w:sz w:val="20"/>
                <w:szCs w:val="20"/>
                <w:lang w:val="en-CA"/>
              </w:rPr>
              <w:t xml:space="preserve"> (</w:t>
            </w:r>
            <w:r w:rsidRPr="00783222">
              <w:rPr>
                <w:rFonts w:cs="Times New Roman"/>
                <w:sz w:val="20"/>
                <w:szCs w:val="20"/>
                <w:lang w:val="en-CA"/>
              </w:rPr>
              <w:t xml:space="preserve">0.48, 0.53) </w:t>
            </w:r>
          </w:p>
          <w:p w14:paraId="395CA0DC" w14:textId="77777777" w:rsidR="00C01012" w:rsidRPr="00783222" w:rsidRDefault="00C01012" w:rsidP="00BB0903">
            <w:pPr>
              <w:rPr>
                <w:rFonts w:cs="Times New Roman"/>
                <w:sz w:val="20"/>
                <w:szCs w:val="20"/>
                <w:lang w:val="en-CA"/>
              </w:rPr>
            </w:pPr>
            <w:r w:rsidRPr="00783222">
              <w:rPr>
                <w:rFonts w:cs="Times New Roman"/>
                <w:sz w:val="20"/>
                <w:szCs w:val="20"/>
                <w:lang w:val="en-CA"/>
              </w:rPr>
              <w:t>0.54</w:t>
            </w:r>
            <w:r>
              <w:rPr>
                <w:rFonts w:cs="Times New Roman"/>
                <w:sz w:val="20"/>
                <w:szCs w:val="20"/>
                <w:lang w:val="en-CA"/>
              </w:rPr>
              <w:t xml:space="preserve"> (</w:t>
            </w:r>
            <w:r w:rsidRPr="00783222">
              <w:rPr>
                <w:rFonts w:cs="Times New Roman"/>
                <w:sz w:val="20"/>
                <w:szCs w:val="20"/>
                <w:lang w:val="en-CA"/>
              </w:rPr>
              <w:t xml:space="preserve">0.51, 0.56) </w:t>
            </w:r>
          </w:p>
          <w:p w14:paraId="3193F7AE" w14:textId="77777777" w:rsidR="00C01012" w:rsidRPr="00783222" w:rsidRDefault="00C01012" w:rsidP="00BB0903">
            <w:pPr>
              <w:rPr>
                <w:rFonts w:cs="Times New Roman"/>
                <w:sz w:val="20"/>
                <w:szCs w:val="20"/>
                <w:lang w:val="en-CA"/>
              </w:rPr>
            </w:pPr>
            <w:r w:rsidRPr="00783222">
              <w:rPr>
                <w:rFonts w:cs="Times New Roman"/>
                <w:sz w:val="20"/>
                <w:szCs w:val="20"/>
                <w:lang w:val="en-CA"/>
              </w:rPr>
              <w:t>0.61</w:t>
            </w:r>
            <w:r>
              <w:rPr>
                <w:rFonts w:cs="Times New Roman"/>
                <w:sz w:val="20"/>
                <w:szCs w:val="20"/>
                <w:lang w:val="en-CA"/>
              </w:rPr>
              <w:t xml:space="preserve"> (</w:t>
            </w:r>
            <w:r w:rsidRPr="00783222">
              <w:rPr>
                <w:rFonts w:cs="Times New Roman"/>
                <w:sz w:val="20"/>
                <w:szCs w:val="20"/>
                <w:lang w:val="en-CA"/>
              </w:rPr>
              <w:t>0.57, 0.65)</w:t>
            </w:r>
          </w:p>
          <w:p w14:paraId="1491AD4C" w14:textId="77777777" w:rsidR="00C01012" w:rsidRPr="00783222" w:rsidRDefault="00C01012" w:rsidP="00BB0903">
            <w:pPr>
              <w:rPr>
                <w:rFonts w:cs="Times New Roman"/>
                <w:sz w:val="20"/>
                <w:szCs w:val="20"/>
                <w:lang w:val="en-CA"/>
              </w:rPr>
            </w:pPr>
            <w:r w:rsidRPr="00783222">
              <w:rPr>
                <w:rFonts w:cs="Times New Roman"/>
                <w:sz w:val="20"/>
                <w:szCs w:val="20"/>
                <w:lang w:val="en-CA"/>
              </w:rPr>
              <w:t>&lt;0.0001</w:t>
            </w:r>
          </w:p>
        </w:tc>
        <w:tc>
          <w:tcPr>
            <w:tcW w:w="1347" w:type="dxa"/>
            <w:vMerge/>
            <w:vAlign w:val="center"/>
          </w:tcPr>
          <w:p w14:paraId="33B20358" w14:textId="77777777" w:rsidR="00C01012" w:rsidRPr="00783222" w:rsidRDefault="00C01012" w:rsidP="00BB0903">
            <w:pPr>
              <w:rPr>
                <w:rFonts w:cs="Times New Roman"/>
                <w:sz w:val="20"/>
                <w:szCs w:val="20"/>
                <w:lang w:val="en-CA"/>
              </w:rPr>
            </w:pPr>
          </w:p>
        </w:tc>
      </w:tr>
      <w:tr w:rsidR="00504848" w:rsidRPr="00783222" w14:paraId="228A3821" w14:textId="77777777" w:rsidTr="00BB0903">
        <w:tc>
          <w:tcPr>
            <w:tcW w:w="1841" w:type="dxa"/>
            <w:vMerge/>
            <w:vAlign w:val="center"/>
          </w:tcPr>
          <w:p w14:paraId="0DE49A0D" w14:textId="77777777" w:rsidR="00C01012" w:rsidRPr="00783222" w:rsidRDefault="00C01012" w:rsidP="00BB0903">
            <w:pPr>
              <w:rPr>
                <w:rFonts w:cs="Times New Roman"/>
                <w:sz w:val="20"/>
                <w:szCs w:val="20"/>
                <w:lang w:val="en-CA"/>
              </w:rPr>
            </w:pPr>
          </w:p>
        </w:tc>
        <w:tc>
          <w:tcPr>
            <w:tcW w:w="1826" w:type="dxa"/>
            <w:vMerge/>
            <w:vAlign w:val="center"/>
          </w:tcPr>
          <w:p w14:paraId="15F6A025" w14:textId="77777777" w:rsidR="00C01012" w:rsidRPr="00783222" w:rsidRDefault="00C01012" w:rsidP="00BB0903">
            <w:pPr>
              <w:rPr>
                <w:rFonts w:cs="Times New Roman"/>
                <w:sz w:val="20"/>
                <w:szCs w:val="20"/>
                <w:lang w:val="en-CA"/>
              </w:rPr>
            </w:pPr>
          </w:p>
        </w:tc>
        <w:tc>
          <w:tcPr>
            <w:tcW w:w="1898" w:type="dxa"/>
            <w:vMerge/>
            <w:vAlign w:val="center"/>
          </w:tcPr>
          <w:p w14:paraId="316A607E" w14:textId="77777777" w:rsidR="00C01012" w:rsidRPr="00783222" w:rsidRDefault="00C01012" w:rsidP="00BB0903">
            <w:pPr>
              <w:rPr>
                <w:rFonts w:cs="Times New Roman"/>
                <w:sz w:val="20"/>
                <w:szCs w:val="20"/>
                <w:lang w:val="en-CA"/>
              </w:rPr>
            </w:pPr>
          </w:p>
        </w:tc>
        <w:tc>
          <w:tcPr>
            <w:tcW w:w="2104" w:type="dxa"/>
            <w:vAlign w:val="center"/>
          </w:tcPr>
          <w:p w14:paraId="59048C53" w14:textId="77777777" w:rsidR="00C01012" w:rsidRPr="00783222" w:rsidRDefault="00C01012" w:rsidP="00BB0903">
            <w:pPr>
              <w:rPr>
                <w:rFonts w:cs="Times New Roman"/>
                <w:sz w:val="20"/>
                <w:szCs w:val="20"/>
                <w:lang w:val="en-CA"/>
              </w:rPr>
            </w:pPr>
            <w:r w:rsidRPr="00783222">
              <w:rPr>
                <w:rFonts w:cs="Times New Roman"/>
                <w:sz w:val="20"/>
                <w:szCs w:val="20"/>
                <w:lang w:val="en-CA"/>
              </w:rPr>
              <w:t>Dairy</w:t>
            </w:r>
          </w:p>
          <w:p w14:paraId="1E884218"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6C5C4272"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2A6E044E"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59A7E599"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19200071"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c>
          <w:tcPr>
            <w:tcW w:w="1973" w:type="dxa"/>
            <w:vAlign w:val="center"/>
          </w:tcPr>
          <w:p w14:paraId="7BBDAB11" w14:textId="77777777" w:rsidR="00C01012" w:rsidRPr="00783222" w:rsidRDefault="00C01012" w:rsidP="00BB0903">
            <w:pPr>
              <w:rPr>
                <w:rFonts w:cs="Times New Roman"/>
                <w:sz w:val="20"/>
                <w:szCs w:val="20"/>
                <w:lang w:val="en-CA"/>
              </w:rPr>
            </w:pPr>
          </w:p>
          <w:p w14:paraId="365897F9" w14:textId="77777777" w:rsidR="00C01012" w:rsidRPr="00783222" w:rsidRDefault="00C01012" w:rsidP="00BB0903">
            <w:pPr>
              <w:rPr>
                <w:rFonts w:cs="Times New Roman"/>
                <w:sz w:val="20"/>
                <w:szCs w:val="20"/>
                <w:lang w:val="en-CA"/>
              </w:rPr>
            </w:pPr>
            <w:r w:rsidRPr="00783222">
              <w:rPr>
                <w:rFonts w:cs="Times New Roman"/>
                <w:sz w:val="20"/>
                <w:szCs w:val="20"/>
                <w:lang w:val="en-CA"/>
              </w:rPr>
              <w:t>3.88</w:t>
            </w:r>
            <w:r>
              <w:rPr>
                <w:rFonts w:cs="Times New Roman"/>
                <w:sz w:val="20"/>
                <w:szCs w:val="20"/>
                <w:lang w:val="en-CA"/>
              </w:rPr>
              <w:t xml:space="preserve"> (</w:t>
            </w:r>
            <w:r w:rsidRPr="00783222">
              <w:rPr>
                <w:rFonts w:cs="Times New Roman"/>
                <w:sz w:val="20"/>
                <w:szCs w:val="20"/>
                <w:lang w:val="en-CA"/>
              </w:rPr>
              <w:t>3.65, 4.12) 4.08</w:t>
            </w:r>
            <w:r>
              <w:rPr>
                <w:rFonts w:cs="Times New Roman"/>
                <w:sz w:val="20"/>
                <w:szCs w:val="20"/>
                <w:lang w:val="en-CA"/>
              </w:rPr>
              <w:t xml:space="preserve"> (</w:t>
            </w:r>
            <w:r w:rsidRPr="00783222">
              <w:rPr>
                <w:rFonts w:cs="Times New Roman"/>
                <w:sz w:val="20"/>
                <w:szCs w:val="20"/>
                <w:lang w:val="en-CA"/>
              </w:rPr>
              <w:t>3.87, 4.30) 4.26</w:t>
            </w:r>
            <w:r>
              <w:rPr>
                <w:rFonts w:cs="Times New Roman"/>
                <w:sz w:val="20"/>
                <w:szCs w:val="20"/>
                <w:lang w:val="en-CA"/>
              </w:rPr>
              <w:t xml:space="preserve"> (</w:t>
            </w:r>
            <w:r w:rsidRPr="00783222">
              <w:rPr>
                <w:rFonts w:cs="Times New Roman"/>
                <w:sz w:val="20"/>
                <w:szCs w:val="20"/>
                <w:lang w:val="en-CA"/>
              </w:rPr>
              <w:t>4.05, 4.48)</w:t>
            </w:r>
          </w:p>
          <w:p w14:paraId="7FCAFB67" w14:textId="77777777" w:rsidR="00C01012" w:rsidRPr="00783222" w:rsidRDefault="00C01012" w:rsidP="00BB0903">
            <w:pPr>
              <w:rPr>
                <w:rFonts w:cs="Times New Roman"/>
                <w:sz w:val="20"/>
                <w:szCs w:val="20"/>
                <w:lang w:val="en-CA"/>
              </w:rPr>
            </w:pPr>
            <w:r w:rsidRPr="00783222">
              <w:rPr>
                <w:rFonts w:cs="Times New Roman"/>
                <w:sz w:val="20"/>
                <w:szCs w:val="20"/>
                <w:lang w:val="en-CA"/>
              </w:rPr>
              <w:t>0.01</w:t>
            </w:r>
          </w:p>
        </w:tc>
        <w:tc>
          <w:tcPr>
            <w:tcW w:w="1347" w:type="dxa"/>
            <w:vMerge/>
            <w:vAlign w:val="center"/>
          </w:tcPr>
          <w:p w14:paraId="291B975B" w14:textId="77777777" w:rsidR="00C01012" w:rsidRPr="00783222" w:rsidRDefault="00C01012" w:rsidP="00BB0903">
            <w:pPr>
              <w:rPr>
                <w:rFonts w:cs="Times New Roman"/>
                <w:sz w:val="20"/>
                <w:szCs w:val="20"/>
                <w:lang w:val="en-CA"/>
              </w:rPr>
            </w:pPr>
          </w:p>
        </w:tc>
      </w:tr>
      <w:tr w:rsidR="00504848" w:rsidRPr="00783222" w14:paraId="2D40D65D" w14:textId="77777777" w:rsidTr="00BB0903">
        <w:tc>
          <w:tcPr>
            <w:tcW w:w="1841" w:type="dxa"/>
            <w:vMerge/>
            <w:vAlign w:val="center"/>
          </w:tcPr>
          <w:p w14:paraId="2B981B10" w14:textId="77777777" w:rsidR="00C01012" w:rsidRPr="00783222" w:rsidRDefault="00C01012" w:rsidP="00BB0903">
            <w:pPr>
              <w:rPr>
                <w:rFonts w:cs="Times New Roman"/>
                <w:sz w:val="20"/>
                <w:szCs w:val="20"/>
                <w:lang w:val="en-CA"/>
              </w:rPr>
            </w:pPr>
          </w:p>
        </w:tc>
        <w:tc>
          <w:tcPr>
            <w:tcW w:w="1826" w:type="dxa"/>
            <w:vMerge/>
            <w:vAlign w:val="center"/>
          </w:tcPr>
          <w:p w14:paraId="0552FCD3" w14:textId="77777777" w:rsidR="00C01012" w:rsidRPr="00783222" w:rsidRDefault="00C01012" w:rsidP="00BB0903">
            <w:pPr>
              <w:rPr>
                <w:rFonts w:cs="Times New Roman"/>
                <w:sz w:val="20"/>
                <w:szCs w:val="20"/>
                <w:lang w:val="en-CA"/>
              </w:rPr>
            </w:pPr>
          </w:p>
        </w:tc>
        <w:tc>
          <w:tcPr>
            <w:tcW w:w="1898" w:type="dxa"/>
            <w:vMerge/>
            <w:vAlign w:val="center"/>
          </w:tcPr>
          <w:p w14:paraId="5BB9CD1E" w14:textId="77777777" w:rsidR="00C01012" w:rsidRPr="00783222" w:rsidRDefault="00C01012" w:rsidP="00BB0903">
            <w:pPr>
              <w:rPr>
                <w:rFonts w:cs="Times New Roman"/>
                <w:sz w:val="20"/>
                <w:szCs w:val="20"/>
                <w:lang w:val="en-CA"/>
              </w:rPr>
            </w:pPr>
          </w:p>
        </w:tc>
        <w:tc>
          <w:tcPr>
            <w:tcW w:w="2104" w:type="dxa"/>
            <w:vAlign w:val="center"/>
          </w:tcPr>
          <w:p w14:paraId="01FEE705" w14:textId="77777777" w:rsidR="00C01012" w:rsidRPr="00783222" w:rsidRDefault="00C01012" w:rsidP="00BB0903">
            <w:pPr>
              <w:rPr>
                <w:rFonts w:cs="Times New Roman"/>
                <w:sz w:val="20"/>
                <w:szCs w:val="20"/>
                <w:lang w:val="en-CA"/>
              </w:rPr>
            </w:pPr>
            <w:r w:rsidRPr="00783222">
              <w:rPr>
                <w:rFonts w:cs="Times New Roman"/>
                <w:sz w:val="20"/>
                <w:szCs w:val="20"/>
                <w:lang w:val="en-CA"/>
              </w:rPr>
              <w:t>Dairy</w:t>
            </w:r>
          </w:p>
          <w:p w14:paraId="2AF16C9B"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0AE03C39"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57730CE1"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lastRenderedPageBreak/>
              <w:t>Tertile</w:t>
            </w:r>
            <w:proofErr w:type="spellEnd"/>
            <w:r w:rsidRPr="00783222">
              <w:rPr>
                <w:rFonts w:cs="Times New Roman"/>
                <w:sz w:val="20"/>
                <w:szCs w:val="20"/>
                <w:lang w:val="en-CA"/>
              </w:rPr>
              <w:t xml:space="preserve"> 3</w:t>
            </w:r>
          </w:p>
          <w:p w14:paraId="73C1FA16"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73A422D6"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lastRenderedPageBreak/>
              <w:t>PFHxS</w:t>
            </w:r>
            <w:proofErr w:type="spellEnd"/>
          </w:p>
        </w:tc>
        <w:tc>
          <w:tcPr>
            <w:tcW w:w="1973" w:type="dxa"/>
            <w:vAlign w:val="center"/>
          </w:tcPr>
          <w:p w14:paraId="7AD96DE4" w14:textId="77777777" w:rsidR="00C01012" w:rsidRPr="00783222" w:rsidRDefault="00C01012" w:rsidP="00BB0903">
            <w:pPr>
              <w:rPr>
                <w:rFonts w:cs="Times New Roman"/>
                <w:sz w:val="20"/>
                <w:szCs w:val="20"/>
                <w:lang w:val="en-CA"/>
              </w:rPr>
            </w:pPr>
            <w:r w:rsidRPr="00783222">
              <w:rPr>
                <w:rFonts w:cs="Times New Roman"/>
                <w:sz w:val="20"/>
                <w:szCs w:val="20"/>
                <w:lang w:val="en-CA"/>
              </w:rPr>
              <w:t>1.37</w:t>
            </w:r>
            <w:r>
              <w:rPr>
                <w:rFonts w:cs="Times New Roman"/>
                <w:sz w:val="20"/>
                <w:szCs w:val="20"/>
                <w:lang w:val="en-CA"/>
              </w:rPr>
              <w:t xml:space="preserve"> (</w:t>
            </w:r>
            <w:r w:rsidRPr="00783222">
              <w:rPr>
                <w:rFonts w:cs="Times New Roman"/>
                <w:sz w:val="20"/>
                <w:szCs w:val="20"/>
                <w:lang w:val="en-CA"/>
              </w:rPr>
              <w:t>1.27, 1.48) 1.61</w:t>
            </w:r>
            <w:r>
              <w:rPr>
                <w:rFonts w:cs="Times New Roman"/>
                <w:sz w:val="20"/>
                <w:szCs w:val="20"/>
                <w:lang w:val="en-CA"/>
              </w:rPr>
              <w:t xml:space="preserve"> (</w:t>
            </w:r>
            <w:r w:rsidRPr="00783222">
              <w:rPr>
                <w:rFonts w:cs="Times New Roman"/>
                <w:sz w:val="20"/>
                <w:szCs w:val="20"/>
                <w:lang w:val="en-CA"/>
              </w:rPr>
              <w:t>1.50, 1.73) 1.78</w:t>
            </w:r>
            <w:r>
              <w:rPr>
                <w:rFonts w:cs="Times New Roman"/>
                <w:sz w:val="20"/>
                <w:szCs w:val="20"/>
                <w:lang w:val="en-CA"/>
              </w:rPr>
              <w:t xml:space="preserve"> (</w:t>
            </w:r>
            <w:r w:rsidRPr="00783222">
              <w:rPr>
                <w:rFonts w:cs="Times New Roman"/>
                <w:sz w:val="20"/>
                <w:szCs w:val="20"/>
                <w:lang w:val="en-CA"/>
              </w:rPr>
              <w:t>1.65, 1.93)</w:t>
            </w:r>
          </w:p>
          <w:p w14:paraId="0259B14D" w14:textId="77777777" w:rsidR="00C01012" w:rsidRPr="00783222" w:rsidRDefault="00C01012" w:rsidP="00BB0903">
            <w:pPr>
              <w:rPr>
                <w:rFonts w:cs="Times New Roman"/>
                <w:sz w:val="20"/>
                <w:szCs w:val="20"/>
                <w:lang w:val="en-CA"/>
              </w:rPr>
            </w:pPr>
            <w:r w:rsidRPr="00783222">
              <w:rPr>
                <w:rFonts w:cs="Times New Roman"/>
                <w:sz w:val="20"/>
                <w:szCs w:val="20"/>
                <w:lang w:val="en-CA"/>
              </w:rPr>
              <w:lastRenderedPageBreak/>
              <w:t>&lt;0.0001</w:t>
            </w:r>
          </w:p>
        </w:tc>
        <w:tc>
          <w:tcPr>
            <w:tcW w:w="1347" w:type="dxa"/>
            <w:vMerge/>
            <w:vAlign w:val="center"/>
          </w:tcPr>
          <w:p w14:paraId="45F398FC" w14:textId="77777777" w:rsidR="00C01012" w:rsidRPr="00783222" w:rsidRDefault="00C01012" w:rsidP="00BB0903">
            <w:pPr>
              <w:rPr>
                <w:rFonts w:cs="Times New Roman"/>
                <w:sz w:val="20"/>
                <w:szCs w:val="20"/>
                <w:lang w:val="en-CA"/>
              </w:rPr>
            </w:pPr>
          </w:p>
        </w:tc>
      </w:tr>
      <w:tr w:rsidR="00504848" w:rsidRPr="00783222" w14:paraId="24301FA8" w14:textId="77777777" w:rsidTr="00BB0903">
        <w:tc>
          <w:tcPr>
            <w:tcW w:w="1841" w:type="dxa"/>
            <w:vMerge/>
            <w:vAlign w:val="center"/>
          </w:tcPr>
          <w:p w14:paraId="2B6C7DF6" w14:textId="77777777" w:rsidR="00C01012" w:rsidRPr="00783222" w:rsidRDefault="00C01012" w:rsidP="00BB0903">
            <w:pPr>
              <w:rPr>
                <w:rFonts w:cs="Times New Roman"/>
                <w:sz w:val="20"/>
                <w:szCs w:val="20"/>
                <w:lang w:val="en-CA"/>
              </w:rPr>
            </w:pPr>
          </w:p>
        </w:tc>
        <w:tc>
          <w:tcPr>
            <w:tcW w:w="1826" w:type="dxa"/>
            <w:vMerge/>
            <w:vAlign w:val="center"/>
          </w:tcPr>
          <w:p w14:paraId="7C29077A" w14:textId="77777777" w:rsidR="00C01012" w:rsidRPr="00783222" w:rsidRDefault="00C01012" w:rsidP="00BB0903">
            <w:pPr>
              <w:rPr>
                <w:rFonts w:cs="Times New Roman"/>
                <w:sz w:val="20"/>
                <w:szCs w:val="20"/>
                <w:lang w:val="en-CA"/>
              </w:rPr>
            </w:pPr>
          </w:p>
        </w:tc>
        <w:tc>
          <w:tcPr>
            <w:tcW w:w="1898" w:type="dxa"/>
            <w:vMerge/>
            <w:vAlign w:val="center"/>
          </w:tcPr>
          <w:p w14:paraId="4D10CD9A" w14:textId="77777777" w:rsidR="00C01012" w:rsidRPr="00783222" w:rsidRDefault="00C01012" w:rsidP="00BB0903">
            <w:pPr>
              <w:rPr>
                <w:rFonts w:cs="Times New Roman"/>
                <w:sz w:val="20"/>
                <w:szCs w:val="20"/>
                <w:lang w:val="en-CA"/>
              </w:rPr>
            </w:pPr>
          </w:p>
        </w:tc>
        <w:tc>
          <w:tcPr>
            <w:tcW w:w="2104" w:type="dxa"/>
            <w:vAlign w:val="center"/>
          </w:tcPr>
          <w:p w14:paraId="18AC7792" w14:textId="77777777" w:rsidR="00C01012" w:rsidRPr="00783222" w:rsidRDefault="00C01012" w:rsidP="00BB0903">
            <w:pPr>
              <w:rPr>
                <w:rFonts w:cs="Times New Roman"/>
                <w:sz w:val="20"/>
                <w:szCs w:val="20"/>
                <w:lang w:val="en-CA"/>
              </w:rPr>
            </w:pPr>
            <w:r w:rsidRPr="00783222">
              <w:rPr>
                <w:rFonts w:cs="Times New Roman"/>
                <w:sz w:val="20"/>
                <w:szCs w:val="20"/>
                <w:lang w:val="en-CA"/>
              </w:rPr>
              <w:t>Pizza</w:t>
            </w:r>
          </w:p>
          <w:p w14:paraId="2B73E1B9"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17A74D34"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084972F3"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04CB8A74"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0F8B4422"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c>
          <w:tcPr>
            <w:tcW w:w="1973" w:type="dxa"/>
            <w:vAlign w:val="center"/>
          </w:tcPr>
          <w:p w14:paraId="6CC18478" w14:textId="77777777" w:rsidR="00C01012" w:rsidRPr="00783222" w:rsidRDefault="00C01012" w:rsidP="00BB0903">
            <w:pPr>
              <w:rPr>
                <w:rFonts w:cs="Times New Roman"/>
                <w:sz w:val="20"/>
                <w:szCs w:val="20"/>
                <w:lang w:val="en-CA"/>
              </w:rPr>
            </w:pPr>
          </w:p>
          <w:p w14:paraId="5703F1AB" w14:textId="77777777" w:rsidR="00C01012" w:rsidRPr="00783222" w:rsidRDefault="00C01012" w:rsidP="00BB0903">
            <w:pPr>
              <w:rPr>
                <w:rFonts w:cs="Times New Roman"/>
                <w:sz w:val="20"/>
                <w:szCs w:val="20"/>
                <w:lang w:val="en-CA"/>
              </w:rPr>
            </w:pPr>
            <w:r w:rsidRPr="00783222">
              <w:rPr>
                <w:rFonts w:cs="Times New Roman"/>
                <w:sz w:val="20"/>
                <w:szCs w:val="20"/>
                <w:lang w:val="en-CA"/>
              </w:rPr>
              <w:t>3.64</w:t>
            </w:r>
            <w:r>
              <w:rPr>
                <w:rFonts w:cs="Times New Roman"/>
                <w:sz w:val="20"/>
                <w:szCs w:val="20"/>
                <w:lang w:val="en-CA"/>
              </w:rPr>
              <w:t xml:space="preserve"> (</w:t>
            </w:r>
            <w:r w:rsidRPr="00783222">
              <w:rPr>
                <w:rFonts w:cs="Times New Roman"/>
                <w:sz w:val="20"/>
                <w:szCs w:val="20"/>
                <w:lang w:val="en-CA"/>
              </w:rPr>
              <w:t>3.37, 3.93) 4.01</w:t>
            </w:r>
            <w:r>
              <w:rPr>
                <w:rFonts w:cs="Times New Roman"/>
                <w:sz w:val="20"/>
                <w:szCs w:val="20"/>
                <w:lang w:val="en-CA"/>
              </w:rPr>
              <w:t xml:space="preserve"> (</w:t>
            </w:r>
            <w:r w:rsidRPr="00783222">
              <w:rPr>
                <w:rFonts w:cs="Times New Roman"/>
                <w:sz w:val="20"/>
                <w:szCs w:val="20"/>
                <w:lang w:val="en-CA"/>
              </w:rPr>
              <w:t>3.79, 4.24) 4.32</w:t>
            </w:r>
            <w:r>
              <w:rPr>
                <w:rFonts w:cs="Times New Roman"/>
                <w:sz w:val="20"/>
                <w:szCs w:val="20"/>
                <w:lang w:val="en-CA"/>
              </w:rPr>
              <w:t xml:space="preserve"> (</w:t>
            </w:r>
            <w:r w:rsidRPr="00783222">
              <w:rPr>
                <w:rFonts w:cs="Times New Roman"/>
                <w:sz w:val="20"/>
                <w:szCs w:val="20"/>
                <w:lang w:val="en-CA"/>
              </w:rPr>
              <w:t>4.14, 4.52)</w:t>
            </w:r>
          </w:p>
          <w:p w14:paraId="4D5B138C" w14:textId="77777777" w:rsidR="00C01012" w:rsidRPr="00783222" w:rsidRDefault="00C01012" w:rsidP="00BB0903">
            <w:pPr>
              <w:rPr>
                <w:rFonts w:cs="Times New Roman"/>
                <w:sz w:val="20"/>
                <w:szCs w:val="20"/>
                <w:lang w:val="en-CA"/>
              </w:rPr>
            </w:pPr>
            <w:r w:rsidRPr="00783222">
              <w:rPr>
                <w:rFonts w:cs="Times New Roman"/>
                <w:sz w:val="20"/>
                <w:szCs w:val="20"/>
                <w:lang w:val="en-CA"/>
              </w:rPr>
              <w:t>&lt;0.0001</w:t>
            </w:r>
          </w:p>
        </w:tc>
        <w:tc>
          <w:tcPr>
            <w:tcW w:w="1347" w:type="dxa"/>
            <w:vMerge/>
            <w:vAlign w:val="center"/>
          </w:tcPr>
          <w:p w14:paraId="3A09C750" w14:textId="77777777" w:rsidR="00C01012" w:rsidRPr="00783222" w:rsidRDefault="00C01012" w:rsidP="00BB0903">
            <w:pPr>
              <w:rPr>
                <w:rFonts w:cs="Times New Roman"/>
                <w:sz w:val="20"/>
                <w:szCs w:val="20"/>
                <w:lang w:val="en-CA"/>
              </w:rPr>
            </w:pPr>
          </w:p>
        </w:tc>
      </w:tr>
      <w:tr w:rsidR="00504848" w:rsidRPr="00783222" w14:paraId="2DE6062C" w14:textId="77777777" w:rsidTr="00BB0903">
        <w:tc>
          <w:tcPr>
            <w:tcW w:w="1841" w:type="dxa"/>
            <w:vMerge/>
            <w:vAlign w:val="center"/>
          </w:tcPr>
          <w:p w14:paraId="653B3078" w14:textId="77777777" w:rsidR="00C01012" w:rsidRPr="00783222" w:rsidRDefault="00C01012" w:rsidP="00BB0903">
            <w:pPr>
              <w:rPr>
                <w:rFonts w:cs="Times New Roman"/>
                <w:sz w:val="20"/>
                <w:szCs w:val="20"/>
                <w:lang w:val="en-CA"/>
              </w:rPr>
            </w:pPr>
          </w:p>
        </w:tc>
        <w:tc>
          <w:tcPr>
            <w:tcW w:w="1826" w:type="dxa"/>
            <w:vMerge/>
            <w:vAlign w:val="center"/>
          </w:tcPr>
          <w:p w14:paraId="2ABF4D87" w14:textId="77777777" w:rsidR="00C01012" w:rsidRPr="00783222" w:rsidRDefault="00C01012" w:rsidP="00BB0903">
            <w:pPr>
              <w:rPr>
                <w:rFonts w:cs="Times New Roman"/>
                <w:sz w:val="20"/>
                <w:szCs w:val="20"/>
                <w:lang w:val="en-CA"/>
              </w:rPr>
            </w:pPr>
          </w:p>
        </w:tc>
        <w:tc>
          <w:tcPr>
            <w:tcW w:w="1898" w:type="dxa"/>
            <w:vMerge/>
            <w:vAlign w:val="center"/>
          </w:tcPr>
          <w:p w14:paraId="080DF708" w14:textId="77777777" w:rsidR="00C01012" w:rsidRPr="00783222" w:rsidRDefault="00C01012" w:rsidP="00BB0903">
            <w:pPr>
              <w:rPr>
                <w:rFonts w:cs="Times New Roman"/>
                <w:sz w:val="20"/>
                <w:szCs w:val="20"/>
                <w:lang w:val="en-CA"/>
              </w:rPr>
            </w:pPr>
          </w:p>
        </w:tc>
        <w:tc>
          <w:tcPr>
            <w:tcW w:w="2104" w:type="dxa"/>
            <w:vAlign w:val="center"/>
          </w:tcPr>
          <w:p w14:paraId="1ACAB038" w14:textId="77777777" w:rsidR="00C01012" w:rsidRPr="00783222" w:rsidRDefault="00C01012" w:rsidP="00BB0903">
            <w:pPr>
              <w:rPr>
                <w:rFonts w:cs="Times New Roman"/>
                <w:sz w:val="20"/>
                <w:szCs w:val="20"/>
                <w:lang w:val="en-CA"/>
              </w:rPr>
            </w:pPr>
            <w:r w:rsidRPr="00783222">
              <w:rPr>
                <w:rFonts w:cs="Times New Roman"/>
                <w:sz w:val="20"/>
                <w:szCs w:val="20"/>
                <w:lang w:val="en-CA"/>
              </w:rPr>
              <w:t>Pizza</w:t>
            </w:r>
          </w:p>
          <w:p w14:paraId="6CD724AA"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14A6832C"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5302FABC"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3459F0A3"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79717E18"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vAlign w:val="center"/>
          </w:tcPr>
          <w:p w14:paraId="11FF599B" w14:textId="77777777" w:rsidR="00C01012" w:rsidRPr="00783222" w:rsidRDefault="00C01012" w:rsidP="00BB0903">
            <w:pPr>
              <w:rPr>
                <w:rFonts w:cs="Times New Roman"/>
                <w:sz w:val="20"/>
                <w:szCs w:val="20"/>
                <w:lang w:val="en-CA"/>
              </w:rPr>
            </w:pPr>
          </w:p>
          <w:p w14:paraId="0C1D3E98" w14:textId="77777777" w:rsidR="00C01012" w:rsidRPr="00783222" w:rsidRDefault="00C01012" w:rsidP="00BB0903">
            <w:pPr>
              <w:rPr>
                <w:rFonts w:cs="Times New Roman"/>
                <w:sz w:val="20"/>
                <w:szCs w:val="20"/>
                <w:lang w:val="en-CA"/>
              </w:rPr>
            </w:pPr>
            <w:r w:rsidRPr="00783222">
              <w:rPr>
                <w:rFonts w:cs="Times New Roman"/>
                <w:sz w:val="20"/>
                <w:szCs w:val="20"/>
                <w:lang w:val="en-CA"/>
              </w:rPr>
              <w:t>6.62</w:t>
            </w:r>
            <w:r>
              <w:rPr>
                <w:rFonts w:cs="Times New Roman"/>
                <w:sz w:val="20"/>
                <w:szCs w:val="20"/>
                <w:lang w:val="en-CA"/>
              </w:rPr>
              <w:t xml:space="preserve"> (</w:t>
            </w:r>
            <w:r w:rsidRPr="00783222">
              <w:rPr>
                <w:rFonts w:cs="Times New Roman"/>
                <w:sz w:val="20"/>
                <w:szCs w:val="20"/>
                <w:lang w:val="en-CA"/>
              </w:rPr>
              <w:t>6.05, 7.25) 7.12</w:t>
            </w:r>
            <w:r>
              <w:rPr>
                <w:rFonts w:cs="Times New Roman"/>
                <w:sz w:val="20"/>
                <w:szCs w:val="20"/>
                <w:lang w:val="en-CA"/>
              </w:rPr>
              <w:t xml:space="preserve"> (</w:t>
            </w:r>
            <w:r w:rsidRPr="00783222">
              <w:rPr>
                <w:rFonts w:cs="Times New Roman"/>
                <w:sz w:val="20"/>
                <w:szCs w:val="20"/>
                <w:lang w:val="en-CA"/>
              </w:rPr>
              <w:t>6.70, 7.58) 7.59</w:t>
            </w:r>
            <w:r>
              <w:rPr>
                <w:rFonts w:cs="Times New Roman"/>
                <w:sz w:val="20"/>
                <w:szCs w:val="20"/>
                <w:lang w:val="en-CA"/>
              </w:rPr>
              <w:t xml:space="preserve"> (</w:t>
            </w:r>
            <w:r w:rsidRPr="00783222">
              <w:rPr>
                <w:rFonts w:cs="Times New Roman"/>
                <w:sz w:val="20"/>
                <w:szCs w:val="20"/>
                <w:lang w:val="en-CA"/>
              </w:rPr>
              <w:t>7.19, 8.02)</w:t>
            </w:r>
          </w:p>
          <w:p w14:paraId="58F6F1EF" w14:textId="77777777" w:rsidR="00C01012" w:rsidRPr="00783222" w:rsidRDefault="00C01012" w:rsidP="00BB0903">
            <w:pPr>
              <w:rPr>
                <w:rFonts w:cs="Times New Roman"/>
                <w:sz w:val="20"/>
                <w:szCs w:val="20"/>
                <w:lang w:val="en-CA"/>
              </w:rPr>
            </w:pPr>
            <w:r w:rsidRPr="00783222">
              <w:rPr>
                <w:rFonts w:cs="Times New Roman"/>
                <w:sz w:val="20"/>
                <w:szCs w:val="20"/>
                <w:lang w:val="en-CA"/>
              </w:rPr>
              <w:t>0.005</w:t>
            </w:r>
          </w:p>
        </w:tc>
        <w:tc>
          <w:tcPr>
            <w:tcW w:w="1347" w:type="dxa"/>
            <w:vMerge/>
            <w:vAlign w:val="center"/>
          </w:tcPr>
          <w:p w14:paraId="14AC37D1" w14:textId="77777777" w:rsidR="00C01012" w:rsidRPr="00783222" w:rsidRDefault="00C01012" w:rsidP="00BB0903">
            <w:pPr>
              <w:rPr>
                <w:rFonts w:cs="Times New Roman"/>
                <w:sz w:val="20"/>
                <w:szCs w:val="20"/>
                <w:lang w:val="en-CA"/>
              </w:rPr>
            </w:pPr>
          </w:p>
        </w:tc>
      </w:tr>
      <w:tr w:rsidR="00504848" w:rsidRPr="00783222" w14:paraId="6ABB587A" w14:textId="77777777" w:rsidTr="00BB0903">
        <w:tc>
          <w:tcPr>
            <w:tcW w:w="1841" w:type="dxa"/>
            <w:vMerge/>
            <w:vAlign w:val="center"/>
          </w:tcPr>
          <w:p w14:paraId="6C879721" w14:textId="77777777" w:rsidR="00C01012" w:rsidRPr="00783222" w:rsidRDefault="00C01012" w:rsidP="00BB0903">
            <w:pPr>
              <w:rPr>
                <w:rFonts w:cs="Times New Roman"/>
                <w:sz w:val="20"/>
                <w:szCs w:val="20"/>
                <w:lang w:val="en-CA"/>
              </w:rPr>
            </w:pPr>
          </w:p>
        </w:tc>
        <w:tc>
          <w:tcPr>
            <w:tcW w:w="1826" w:type="dxa"/>
            <w:vMerge/>
            <w:vAlign w:val="center"/>
          </w:tcPr>
          <w:p w14:paraId="28BDC254" w14:textId="77777777" w:rsidR="00C01012" w:rsidRPr="00783222" w:rsidRDefault="00C01012" w:rsidP="00BB0903">
            <w:pPr>
              <w:rPr>
                <w:rFonts w:cs="Times New Roman"/>
                <w:sz w:val="20"/>
                <w:szCs w:val="20"/>
                <w:lang w:val="en-CA"/>
              </w:rPr>
            </w:pPr>
          </w:p>
        </w:tc>
        <w:tc>
          <w:tcPr>
            <w:tcW w:w="1898" w:type="dxa"/>
            <w:vMerge/>
            <w:vAlign w:val="center"/>
          </w:tcPr>
          <w:p w14:paraId="12D4D561" w14:textId="77777777" w:rsidR="00C01012" w:rsidRPr="00783222" w:rsidRDefault="00C01012" w:rsidP="00BB0903">
            <w:pPr>
              <w:rPr>
                <w:rFonts w:cs="Times New Roman"/>
                <w:sz w:val="20"/>
                <w:szCs w:val="20"/>
                <w:lang w:val="en-CA"/>
              </w:rPr>
            </w:pPr>
          </w:p>
        </w:tc>
        <w:tc>
          <w:tcPr>
            <w:tcW w:w="2104" w:type="dxa"/>
            <w:vAlign w:val="center"/>
          </w:tcPr>
          <w:p w14:paraId="0A0A9AF2" w14:textId="77777777" w:rsidR="00C01012" w:rsidRPr="00783222" w:rsidRDefault="00C01012" w:rsidP="00BB0903">
            <w:pPr>
              <w:rPr>
                <w:rFonts w:cs="Times New Roman"/>
                <w:sz w:val="20"/>
                <w:szCs w:val="20"/>
                <w:lang w:val="en-CA"/>
              </w:rPr>
            </w:pPr>
            <w:r w:rsidRPr="00783222">
              <w:rPr>
                <w:rFonts w:cs="Times New Roman"/>
                <w:sz w:val="20"/>
                <w:szCs w:val="20"/>
                <w:lang w:val="en-CA"/>
              </w:rPr>
              <w:t>Salty snacks</w:t>
            </w:r>
          </w:p>
          <w:p w14:paraId="53E6EBF0"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5CF62E9A"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6B66B0AB"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5D949172"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279CB009"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c>
          <w:tcPr>
            <w:tcW w:w="1973" w:type="dxa"/>
            <w:vAlign w:val="center"/>
          </w:tcPr>
          <w:p w14:paraId="411A1925" w14:textId="77777777" w:rsidR="00C01012" w:rsidRPr="00783222" w:rsidRDefault="00C01012" w:rsidP="00BB0903">
            <w:pPr>
              <w:rPr>
                <w:rFonts w:cs="Times New Roman"/>
                <w:sz w:val="20"/>
                <w:szCs w:val="20"/>
                <w:lang w:val="en-CA"/>
              </w:rPr>
            </w:pPr>
          </w:p>
          <w:p w14:paraId="21436C0C" w14:textId="77777777" w:rsidR="00C01012" w:rsidRPr="00783222" w:rsidRDefault="00C01012" w:rsidP="00BB0903">
            <w:pPr>
              <w:rPr>
                <w:rFonts w:cs="Times New Roman"/>
                <w:sz w:val="20"/>
                <w:szCs w:val="20"/>
                <w:lang w:val="en-CA"/>
              </w:rPr>
            </w:pPr>
            <w:r w:rsidRPr="00783222">
              <w:rPr>
                <w:rFonts w:cs="Times New Roman"/>
                <w:sz w:val="20"/>
                <w:szCs w:val="20"/>
                <w:lang w:val="en-CA"/>
              </w:rPr>
              <w:t>3.18</w:t>
            </w:r>
            <w:r>
              <w:rPr>
                <w:rFonts w:cs="Times New Roman"/>
                <w:sz w:val="20"/>
                <w:szCs w:val="20"/>
                <w:lang w:val="en-CA"/>
              </w:rPr>
              <w:t xml:space="preserve"> (</w:t>
            </w:r>
            <w:r w:rsidRPr="00783222">
              <w:rPr>
                <w:rFonts w:cs="Times New Roman"/>
                <w:sz w:val="20"/>
                <w:szCs w:val="20"/>
                <w:lang w:val="en-CA"/>
              </w:rPr>
              <w:t>2.94, 3.44) 3.94</w:t>
            </w:r>
            <w:r>
              <w:rPr>
                <w:rFonts w:cs="Times New Roman"/>
                <w:sz w:val="20"/>
                <w:szCs w:val="20"/>
                <w:lang w:val="en-CA"/>
              </w:rPr>
              <w:t xml:space="preserve"> (</w:t>
            </w:r>
            <w:r w:rsidRPr="00783222">
              <w:rPr>
                <w:rFonts w:cs="Times New Roman"/>
                <w:sz w:val="20"/>
                <w:szCs w:val="20"/>
                <w:lang w:val="en-CA"/>
              </w:rPr>
              <w:t>3.71, 4.18) 4.51</w:t>
            </w:r>
            <w:r>
              <w:rPr>
                <w:rFonts w:cs="Times New Roman"/>
                <w:sz w:val="20"/>
                <w:szCs w:val="20"/>
                <w:lang w:val="en-CA"/>
              </w:rPr>
              <w:t xml:space="preserve"> (</w:t>
            </w:r>
            <w:r w:rsidRPr="00783222">
              <w:rPr>
                <w:rFonts w:cs="Times New Roman"/>
                <w:sz w:val="20"/>
                <w:szCs w:val="20"/>
                <w:lang w:val="en-CA"/>
              </w:rPr>
              <w:t>4.33, 4.70)</w:t>
            </w:r>
          </w:p>
          <w:p w14:paraId="3294C667" w14:textId="77777777" w:rsidR="00C01012" w:rsidRPr="00783222" w:rsidRDefault="00C01012" w:rsidP="00BB0903">
            <w:pPr>
              <w:rPr>
                <w:rFonts w:cs="Times New Roman"/>
                <w:sz w:val="20"/>
                <w:szCs w:val="20"/>
                <w:lang w:val="en-CA"/>
              </w:rPr>
            </w:pPr>
            <w:r w:rsidRPr="00783222">
              <w:rPr>
                <w:rFonts w:cs="Times New Roman"/>
                <w:sz w:val="20"/>
                <w:szCs w:val="20"/>
                <w:lang w:val="en-CA"/>
              </w:rPr>
              <w:t>&lt;0.0001</w:t>
            </w:r>
          </w:p>
        </w:tc>
        <w:tc>
          <w:tcPr>
            <w:tcW w:w="1347" w:type="dxa"/>
            <w:vMerge/>
            <w:vAlign w:val="center"/>
          </w:tcPr>
          <w:p w14:paraId="108C202F" w14:textId="77777777" w:rsidR="00C01012" w:rsidRPr="00783222" w:rsidRDefault="00C01012" w:rsidP="00BB0903">
            <w:pPr>
              <w:rPr>
                <w:rFonts w:cs="Times New Roman"/>
                <w:sz w:val="20"/>
                <w:szCs w:val="20"/>
                <w:lang w:val="en-CA"/>
              </w:rPr>
            </w:pPr>
          </w:p>
        </w:tc>
      </w:tr>
      <w:tr w:rsidR="00504848" w:rsidRPr="00783222" w14:paraId="360577A2" w14:textId="77777777" w:rsidTr="00BB0903">
        <w:tc>
          <w:tcPr>
            <w:tcW w:w="1841" w:type="dxa"/>
            <w:vMerge/>
            <w:vAlign w:val="center"/>
          </w:tcPr>
          <w:p w14:paraId="303E435F" w14:textId="77777777" w:rsidR="00C01012" w:rsidRPr="00783222" w:rsidRDefault="00C01012" w:rsidP="00BB0903">
            <w:pPr>
              <w:rPr>
                <w:rFonts w:cs="Times New Roman"/>
                <w:sz w:val="20"/>
                <w:szCs w:val="20"/>
                <w:lang w:val="en-CA"/>
              </w:rPr>
            </w:pPr>
          </w:p>
        </w:tc>
        <w:tc>
          <w:tcPr>
            <w:tcW w:w="1826" w:type="dxa"/>
            <w:vMerge/>
            <w:vAlign w:val="center"/>
          </w:tcPr>
          <w:p w14:paraId="5FAB616F" w14:textId="77777777" w:rsidR="00C01012" w:rsidRPr="00783222" w:rsidRDefault="00C01012" w:rsidP="00BB0903">
            <w:pPr>
              <w:rPr>
                <w:rFonts w:cs="Times New Roman"/>
                <w:sz w:val="20"/>
                <w:szCs w:val="20"/>
                <w:lang w:val="en-CA"/>
              </w:rPr>
            </w:pPr>
          </w:p>
        </w:tc>
        <w:tc>
          <w:tcPr>
            <w:tcW w:w="1898" w:type="dxa"/>
            <w:vMerge/>
            <w:vAlign w:val="center"/>
          </w:tcPr>
          <w:p w14:paraId="4CC5DBEE" w14:textId="77777777" w:rsidR="00C01012" w:rsidRPr="00783222" w:rsidRDefault="00C01012" w:rsidP="00BB0903">
            <w:pPr>
              <w:rPr>
                <w:rFonts w:cs="Times New Roman"/>
                <w:sz w:val="20"/>
                <w:szCs w:val="20"/>
                <w:lang w:val="en-CA"/>
              </w:rPr>
            </w:pPr>
          </w:p>
        </w:tc>
        <w:tc>
          <w:tcPr>
            <w:tcW w:w="2104" w:type="dxa"/>
            <w:vAlign w:val="center"/>
          </w:tcPr>
          <w:p w14:paraId="5D9315EC" w14:textId="77777777" w:rsidR="00C01012" w:rsidRPr="00783222" w:rsidRDefault="00C01012" w:rsidP="00BB0903">
            <w:pPr>
              <w:rPr>
                <w:rFonts w:cs="Times New Roman"/>
                <w:sz w:val="20"/>
                <w:szCs w:val="20"/>
                <w:lang w:val="en-CA"/>
              </w:rPr>
            </w:pPr>
            <w:r w:rsidRPr="00783222">
              <w:rPr>
                <w:rFonts w:cs="Times New Roman"/>
                <w:sz w:val="20"/>
                <w:szCs w:val="20"/>
                <w:lang w:val="en-CA"/>
              </w:rPr>
              <w:t>Salty snacks</w:t>
            </w:r>
          </w:p>
          <w:p w14:paraId="6EBCDE1E"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5EA20781"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0906BB34"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62487D79"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12028505"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vAlign w:val="center"/>
          </w:tcPr>
          <w:p w14:paraId="05B5C02D" w14:textId="77777777" w:rsidR="00C01012" w:rsidRPr="00783222" w:rsidRDefault="00C01012" w:rsidP="00BB0903">
            <w:pPr>
              <w:rPr>
                <w:rFonts w:cs="Times New Roman"/>
                <w:sz w:val="20"/>
                <w:szCs w:val="20"/>
                <w:lang w:val="en-CA"/>
              </w:rPr>
            </w:pPr>
          </w:p>
          <w:p w14:paraId="289A2A08" w14:textId="77777777" w:rsidR="00C01012" w:rsidRPr="00783222" w:rsidRDefault="00C01012" w:rsidP="00BB0903">
            <w:pPr>
              <w:rPr>
                <w:rFonts w:cs="Times New Roman"/>
                <w:sz w:val="20"/>
                <w:szCs w:val="20"/>
                <w:lang w:val="en-CA"/>
              </w:rPr>
            </w:pPr>
            <w:r w:rsidRPr="00783222">
              <w:rPr>
                <w:rFonts w:cs="Times New Roman"/>
                <w:sz w:val="20"/>
                <w:szCs w:val="20"/>
                <w:lang w:val="en-CA"/>
              </w:rPr>
              <w:t>21.59</w:t>
            </w:r>
            <w:r>
              <w:rPr>
                <w:rFonts w:cs="Times New Roman"/>
                <w:sz w:val="20"/>
                <w:szCs w:val="20"/>
                <w:lang w:val="en-CA"/>
              </w:rPr>
              <w:t xml:space="preserve"> (</w:t>
            </w:r>
            <w:r w:rsidRPr="00783222">
              <w:rPr>
                <w:rFonts w:cs="Times New Roman"/>
                <w:sz w:val="20"/>
                <w:szCs w:val="20"/>
                <w:lang w:val="en-CA"/>
              </w:rPr>
              <w:t>20.08, 23.20) 24.15</w:t>
            </w:r>
            <w:r>
              <w:rPr>
                <w:rFonts w:cs="Times New Roman"/>
                <w:sz w:val="20"/>
                <w:szCs w:val="20"/>
                <w:lang w:val="en-CA"/>
              </w:rPr>
              <w:t xml:space="preserve"> (</w:t>
            </w:r>
            <w:r w:rsidRPr="00783222">
              <w:rPr>
                <w:rFonts w:cs="Times New Roman"/>
                <w:sz w:val="20"/>
                <w:szCs w:val="20"/>
                <w:lang w:val="en-CA"/>
              </w:rPr>
              <w:t>22.78, 25.60) 27.76</w:t>
            </w:r>
            <w:r>
              <w:rPr>
                <w:rFonts w:cs="Times New Roman"/>
                <w:sz w:val="20"/>
                <w:szCs w:val="20"/>
                <w:lang w:val="en-CA"/>
              </w:rPr>
              <w:t xml:space="preserve"> (</w:t>
            </w:r>
            <w:r w:rsidRPr="00783222">
              <w:rPr>
                <w:rFonts w:cs="Times New Roman"/>
                <w:sz w:val="20"/>
                <w:szCs w:val="20"/>
                <w:lang w:val="en-CA"/>
              </w:rPr>
              <w:t>26.59, 28.99)</w:t>
            </w:r>
          </w:p>
          <w:p w14:paraId="3D4B4AC6" w14:textId="77777777" w:rsidR="00C01012" w:rsidRPr="00783222" w:rsidRDefault="00C01012" w:rsidP="00BB0903">
            <w:pPr>
              <w:rPr>
                <w:rFonts w:cs="Times New Roman"/>
                <w:sz w:val="20"/>
                <w:szCs w:val="20"/>
                <w:lang w:val="en-CA"/>
              </w:rPr>
            </w:pPr>
            <w:r w:rsidRPr="00783222">
              <w:rPr>
                <w:rFonts w:cs="Times New Roman"/>
                <w:sz w:val="20"/>
                <w:szCs w:val="20"/>
                <w:lang w:val="en-CA"/>
              </w:rPr>
              <w:t>&lt;0.0001</w:t>
            </w:r>
          </w:p>
        </w:tc>
        <w:tc>
          <w:tcPr>
            <w:tcW w:w="1347" w:type="dxa"/>
            <w:vMerge/>
            <w:vAlign w:val="center"/>
          </w:tcPr>
          <w:p w14:paraId="0C806DEB" w14:textId="77777777" w:rsidR="00C01012" w:rsidRPr="00783222" w:rsidRDefault="00C01012" w:rsidP="00BB0903">
            <w:pPr>
              <w:rPr>
                <w:rFonts w:cs="Times New Roman"/>
                <w:sz w:val="20"/>
                <w:szCs w:val="20"/>
                <w:lang w:val="en-CA"/>
              </w:rPr>
            </w:pPr>
          </w:p>
        </w:tc>
      </w:tr>
      <w:tr w:rsidR="00504848" w:rsidRPr="00783222" w14:paraId="232E9B0E" w14:textId="77777777" w:rsidTr="00BB0903">
        <w:tc>
          <w:tcPr>
            <w:tcW w:w="1841" w:type="dxa"/>
            <w:vMerge/>
            <w:vAlign w:val="center"/>
          </w:tcPr>
          <w:p w14:paraId="0ACB6296" w14:textId="77777777" w:rsidR="00C01012" w:rsidRPr="00783222" w:rsidRDefault="00C01012" w:rsidP="00BB0903">
            <w:pPr>
              <w:rPr>
                <w:rFonts w:cs="Times New Roman"/>
                <w:sz w:val="20"/>
                <w:szCs w:val="20"/>
                <w:lang w:val="en-CA"/>
              </w:rPr>
            </w:pPr>
          </w:p>
        </w:tc>
        <w:tc>
          <w:tcPr>
            <w:tcW w:w="1826" w:type="dxa"/>
            <w:vMerge/>
            <w:vAlign w:val="center"/>
          </w:tcPr>
          <w:p w14:paraId="3791DB13" w14:textId="77777777" w:rsidR="00C01012" w:rsidRPr="00783222" w:rsidRDefault="00C01012" w:rsidP="00BB0903">
            <w:pPr>
              <w:rPr>
                <w:rFonts w:cs="Times New Roman"/>
                <w:sz w:val="20"/>
                <w:szCs w:val="20"/>
                <w:lang w:val="en-CA"/>
              </w:rPr>
            </w:pPr>
          </w:p>
        </w:tc>
        <w:tc>
          <w:tcPr>
            <w:tcW w:w="1898" w:type="dxa"/>
            <w:vMerge/>
            <w:vAlign w:val="center"/>
          </w:tcPr>
          <w:p w14:paraId="718E45C9" w14:textId="77777777" w:rsidR="00C01012" w:rsidRPr="00783222" w:rsidRDefault="00C01012" w:rsidP="00BB0903">
            <w:pPr>
              <w:rPr>
                <w:rFonts w:cs="Times New Roman"/>
                <w:sz w:val="20"/>
                <w:szCs w:val="20"/>
                <w:lang w:val="en-CA"/>
              </w:rPr>
            </w:pPr>
          </w:p>
        </w:tc>
        <w:tc>
          <w:tcPr>
            <w:tcW w:w="2104" w:type="dxa"/>
            <w:vAlign w:val="center"/>
          </w:tcPr>
          <w:p w14:paraId="7A1820B5" w14:textId="77777777" w:rsidR="00C01012" w:rsidRPr="00783222" w:rsidRDefault="00C01012" w:rsidP="00BB0903">
            <w:pPr>
              <w:rPr>
                <w:rFonts w:cs="Times New Roman"/>
                <w:sz w:val="20"/>
                <w:szCs w:val="20"/>
                <w:lang w:val="en-CA"/>
              </w:rPr>
            </w:pPr>
            <w:r w:rsidRPr="00783222">
              <w:rPr>
                <w:rFonts w:cs="Times New Roman"/>
                <w:sz w:val="20"/>
                <w:szCs w:val="20"/>
                <w:lang w:val="en-CA"/>
              </w:rPr>
              <w:t>French fries</w:t>
            </w:r>
          </w:p>
          <w:p w14:paraId="0AABC727"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7B03DF55"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5E9BBA9C"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1752E0E5"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618A6C15" w14:textId="77777777" w:rsidR="00C01012" w:rsidRPr="00783222" w:rsidRDefault="00C01012" w:rsidP="00BB0903">
            <w:pPr>
              <w:rPr>
                <w:rFonts w:cs="Times New Roman"/>
                <w:sz w:val="20"/>
                <w:szCs w:val="20"/>
                <w:lang w:val="en-CA"/>
              </w:rPr>
            </w:pPr>
            <w:r w:rsidRPr="00783222">
              <w:rPr>
                <w:rFonts w:cs="Times New Roman"/>
                <w:sz w:val="20"/>
                <w:szCs w:val="20"/>
                <w:lang w:val="en-CA"/>
              </w:rPr>
              <w:t>PFOA</w:t>
            </w:r>
          </w:p>
        </w:tc>
        <w:tc>
          <w:tcPr>
            <w:tcW w:w="1973" w:type="dxa"/>
            <w:vAlign w:val="center"/>
          </w:tcPr>
          <w:p w14:paraId="166158FE" w14:textId="77777777" w:rsidR="00C01012" w:rsidRPr="00783222" w:rsidRDefault="00C01012" w:rsidP="00BB0903">
            <w:pPr>
              <w:rPr>
                <w:rFonts w:cs="Times New Roman"/>
                <w:sz w:val="20"/>
                <w:szCs w:val="20"/>
                <w:lang w:val="en-CA"/>
              </w:rPr>
            </w:pPr>
          </w:p>
          <w:p w14:paraId="2F9FC950" w14:textId="77777777" w:rsidR="00C01012" w:rsidRPr="00783222" w:rsidRDefault="00C01012" w:rsidP="00BB0903">
            <w:pPr>
              <w:rPr>
                <w:rFonts w:cs="Times New Roman"/>
                <w:sz w:val="20"/>
                <w:szCs w:val="20"/>
                <w:lang w:val="en-CA"/>
              </w:rPr>
            </w:pPr>
            <w:r w:rsidRPr="00783222">
              <w:rPr>
                <w:rFonts w:cs="Times New Roman"/>
                <w:sz w:val="20"/>
                <w:szCs w:val="20"/>
                <w:lang w:val="en-CA"/>
              </w:rPr>
              <w:t>3.68</w:t>
            </w:r>
            <w:r>
              <w:rPr>
                <w:rFonts w:cs="Times New Roman"/>
                <w:sz w:val="20"/>
                <w:szCs w:val="20"/>
                <w:lang w:val="en-CA"/>
              </w:rPr>
              <w:t xml:space="preserve"> (</w:t>
            </w:r>
            <w:r w:rsidRPr="00783222">
              <w:rPr>
                <w:rFonts w:cs="Times New Roman"/>
                <w:sz w:val="20"/>
                <w:szCs w:val="20"/>
                <w:lang w:val="en-CA"/>
              </w:rPr>
              <w:t>3.46, 3.92) 4.12</w:t>
            </w:r>
            <w:r>
              <w:rPr>
                <w:rFonts w:cs="Times New Roman"/>
                <w:sz w:val="20"/>
                <w:szCs w:val="20"/>
                <w:lang w:val="en-CA"/>
              </w:rPr>
              <w:t xml:space="preserve"> (</w:t>
            </w:r>
            <w:r w:rsidRPr="00783222">
              <w:rPr>
                <w:rFonts w:cs="Times New Roman"/>
                <w:sz w:val="20"/>
                <w:szCs w:val="20"/>
                <w:lang w:val="en-CA"/>
              </w:rPr>
              <w:t>3.83, 4.43) 4.28</w:t>
            </w:r>
            <w:r>
              <w:rPr>
                <w:rFonts w:cs="Times New Roman"/>
                <w:sz w:val="20"/>
                <w:szCs w:val="20"/>
                <w:lang w:val="en-CA"/>
              </w:rPr>
              <w:t xml:space="preserve"> (</w:t>
            </w:r>
            <w:r w:rsidRPr="00783222">
              <w:rPr>
                <w:rFonts w:cs="Times New Roman"/>
                <w:sz w:val="20"/>
                <w:szCs w:val="20"/>
                <w:lang w:val="en-CA"/>
              </w:rPr>
              <w:t>4.10, 4.46)</w:t>
            </w:r>
          </w:p>
          <w:p w14:paraId="1FFACF04" w14:textId="77777777" w:rsidR="00C01012" w:rsidRPr="00783222" w:rsidRDefault="00C01012" w:rsidP="00BB0903">
            <w:pPr>
              <w:rPr>
                <w:rFonts w:cs="Times New Roman"/>
                <w:sz w:val="20"/>
                <w:szCs w:val="20"/>
                <w:lang w:val="en-CA"/>
              </w:rPr>
            </w:pPr>
            <w:r w:rsidRPr="00783222">
              <w:rPr>
                <w:rFonts w:cs="Times New Roman"/>
                <w:sz w:val="20"/>
                <w:szCs w:val="20"/>
                <w:lang w:val="en-CA"/>
              </w:rPr>
              <w:t>0.0005</w:t>
            </w:r>
          </w:p>
        </w:tc>
        <w:tc>
          <w:tcPr>
            <w:tcW w:w="1347" w:type="dxa"/>
            <w:vMerge/>
            <w:vAlign w:val="center"/>
          </w:tcPr>
          <w:p w14:paraId="73E494D5" w14:textId="77777777" w:rsidR="00C01012" w:rsidRPr="00783222" w:rsidRDefault="00C01012" w:rsidP="00BB0903">
            <w:pPr>
              <w:rPr>
                <w:rFonts w:cs="Times New Roman"/>
                <w:sz w:val="20"/>
                <w:szCs w:val="20"/>
                <w:lang w:val="en-CA"/>
              </w:rPr>
            </w:pPr>
          </w:p>
        </w:tc>
      </w:tr>
      <w:tr w:rsidR="00504848" w:rsidRPr="00783222" w14:paraId="4AABE2B8" w14:textId="77777777" w:rsidTr="00BB0903">
        <w:tc>
          <w:tcPr>
            <w:tcW w:w="1841" w:type="dxa"/>
            <w:vAlign w:val="center"/>
          </w:tcPr>
          <w:p w14:paraId="4DFF1C4F" w14:textId="77777777" w:rsidR="00C01012" w:rsidRPr="00783222" w:rsidRDefault="00C01012" w:rsidP="00BB0903">
            <w:pPr>
              <w:rPr>
                <w:rFonts w:cs="Times New Roman"/>
                <w:sz w:val="20"/>
                <w:szCs w:val="20"/>
                <w:lang w:val="en-CA"/>
              </w:rPr>
            </w:pPr>
          </w:p>
        </w:tc>
        <w:tc>
          <w:tcPr>
            <w:tcW w:w="1826" w:type="dxa"/>
            <w:vAlign w:val="center"/>
          </w:tcPr>
          <w:p w14:paraId="4EEDF3B1" w14:textId="77777777" w:rsidR="00C01012" w:rsidRPr="00783222" w:rsidRDefault="00C01012" w:rsidP="00BB0903">
            <w:pPr>
              <w:rPr>
                <w:rFonts w:cs="Times New Roman"/>
                <w:sz w:val="20"/>
                <w:szCs w:val="20"/>
                <w:lang w:val="en-CA"/>
              </w:rPr>
            </w:pPr>
          </w:p>
        </w:tc>
        <w:tc>
          <w:tcPr>
            <w:tcW w:w="1898" w:type="dxa"/>
            <w:vAlign w:val="center"/>
          </w:tcPr>
          <w:p w14:paraId="19AAA3D8" w14:textId="77777777" w:rsidR="00C01012" w:rsidRPr="00783222" w:rsidRDefault="00C01012" w:rsidP="00BB0903">
            <w:pPr>
              <w:rPr>
                <w:rFonts w:cs="Times New Roman"/>
                <w:sz w:val="20"/>
                <w:szCs w:val="20"/>
                <w:lang w:val="en-CA"/>
              </w:rPr>
            </w:pPr>
          </w:p>
        </w:tc>
        <w:tc>
          <w:tcPr>
            <w:tcW w:w="2104" w:type="dxa"/>
            <w:vAlign w:val="center"/>
          </w:tcPr>
          <w:p w14:paraId="425C6771" w14:textId="77777777" w:rsidR="00C01012" w:rsidRPr="00783222" w:rsidRDefault="00C01012" w:rsidP="00BB0903">
            <w:pPr>
              <w:rPr>
                <w:rFonts w:cs="Times New Roman"/>
                <w:sz w:val="20"/>
                <w:szCs w:val="20"/>
                <w:lang w:val="en-CA"/>
              </w:rPr>
            </w:pPr>
            <w:r w:rsidRPr="00783222">
              <w:rPr>
                <w:rFonts w:cs="Times New Roman"/>
                <w:sz w:val="20"/>
                <w:szCs w:val="20"/>
                <w:lang w:val="en-CA"/>
              </w:rPr>
              <w:t>French fries</w:t>
            </w:r>
          </w:p>
          <w:p w14:paraId="6DF928F3"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1</w:t>
            </w:r>
          </w:p>
          <w:p w14:paraId="0AA4D663"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2</w:t>
            </w:r>
          </w:p>
          <w:p w14:paraId="70C13ADA"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Tertile</w:t>
            </w:r>
            <w:proofErr w:type="spellEnd"/>
            <w:r w:rsidRPr="00783222">
              <w:rPr>
                <w:rFonts w:cs="Times New Roman"/>
                <w:sz w:val="20"/>
                <w:szCs w:val="20"/>
                <w:lang w:val="en-CA"/>
              </w:rPr>
              <w:t xml:space="preserve"> 3</w:t>
            </w:r>
          </w:p>
          <w:p w14:paraId="3FFBA173" w14:textId="77777777" w:rsidR="00C01012" w:rsidRPr="00783222" w:rsidRDefault="00C01012" w:rsidP="00BB0903">
            <w:pPr>
              <w:rPr>
                <w:rFonts w:cs="Times New Roman"/>
                <w:sz w:val="20"/>
                <w:szCs w:val="20"/>
                <w:lang w:val="en-CA"/>
              </w:rPr>
            </w:pPr>
            <w:r w:rsidRPr="00783222">
              <w:rPr>
                <w:rFonts w:cs="Times New Roman"/>
                <w:sz w:val="20"/>
                <w:szCs w:val="20"/>
                <w:lang w:val="en-CA"/>
              </w:rPr>
              <w:t>p-value</w:t>
            </w:r>
          </w:p>
        </w:tc>
        <w:tc>
          <w:tcPr>
            <w:tcW w:w="1665" w:type="dxa"/>
            <w:vAlign w:val="center"/>
          </w:tcPr>
          <w:p w14:paraId="336D941E" w14:textId="77777777" w:rsidR="00C01012" w:rsidRPr="00783222" w:rsidRDefault="00C01012" w:rsidP="00BB0903">
            <w:pPr>
              <w:rPr>
                <w:rFonts w:cs="Times New Roman"/>
                <w:sz w:val="20"/>
                <w:szCs w:val="20"/>
                <w:lang w:val="en-CA"/>
              </w:rPr>
            </w:pPr>
            <w:r w:rsidRPr="00783222">
              <w:rPr>
                <w:rFonts w:cs="Times New Roman"/>
                <w:sz w:val="20"/>
                <w:szCs w:val="20"/>
                <w:lang w:val="en-CA"/>
              </w:rPr>
              <w:t>PFOS</w:t>
            </w:r>
          </w:p>
        </w:tc>
        <w:tc>
          <w:tcPr>
            <w:tcW w:w="1973" w:type="dxa"/>
            <w:vAlign w:val="center"/>
          </w:tcPr>
          <w:p w14:paraId="0DD8067D" w14:textId="77777777" w:rsidR="00C01012" w:rsidRPr="00783222" w:rsidRDefault="00C01012" w:rsidP="00BB0903">
            <w:pPr>
              <w:rPr>
                <w:rFonts w:cs="Times New Roman"/>
                <w:sz w:val="20"/>
                <w:szCs w:val="20"/>
                <w:lang w:val="en-CA"/>
              </w:rPr>
            </w:pPr>
          </w:p>
          <w:p w14:paraId="337D96BE"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6.47 (6.02, 6.95) </w:t>
            </w:r>
          </w:p>
          <w:p w14:paraId="740CCCBD" w14:textId="77777777" w:rsidR="00C01012" w:rsidRPr="00783222" w:rsidRDefault="00C01012" w:rsidP="00BB0903">
            <w:pPr>
              <w:rPr>
                <w:rFonts w:cs="Times New Roman"/>
                <w:sz w:val="20"/>
                <w:szCs w:val="20"/>
                <w:lang w:val="en-CA"/>
              </w:rPr>
            </w:pPr>
            <w:r w:rsidRPr="00783222">
              <w:rPr>
                <w:rFonts w:cs="Times New Roman"/>
                <w:sz w:val="20"/>
                <w:szCs w:val="20"/>
                <w:lang w:val="en-CA"/>
              </w:rPr>
              <w:t xml:space="preserve">7.26 (6.70, 7.87) </w:t>
            </w:r>
          </w:p>
          <w:p w14:paraId="2A176712" w14:textId="77777777" w:rsidR="00C01012" w:rsidRPr="00783222" w:rsidRDefault="00C01012" w:rsidP="00BB0903">
            <w:pPr>
              <w:rPr>
                <w:rFonts w:cs="Times New Roman"/>
                <w:sz w:val="20"/>
                <w:szCs w:val="20"/>
                <w:lang w:val="en-CA"/>
              </w:rPr>
            </w:pPr>
            <w:r w:rsidRPr="00783222">
              <w:rPr>
                <w:rFonts w:cs="Times New Roman"/>
                <w:sz w:val="20"/>
                <w:szCs w:val="20"/>
                <w:lang w:val="en-CA"/>
              </w:rPr>
              <w:t>7.67 (7.27, 8.08)</w:t>
            </w:r>
          </w:p>
          <w:p w14:paraId="5ED9F37B" w14:textId="77777777" w:rsidR="00C01012" w:rsidRPr="00783222" w:rsidRDefault="00C01012" w:rsidP="00BB0903">
            <w:pPr>
              <w:rPr>
                <w:rFonts w:cs="Times New Roman"/>
                <w:sz w:val="20"/>
                <w:szCs w:val="20"/>
                <w:lang w:val="en-CA"/>
              </w:rPr>
            </w:pPr>
            <w:r w:rsidRPr="00783222">
              <w:rPr>
                <w:rFonts w:cs="Times New Roman"/>
                <w:sz w:val="20"/>
                <w:szCs w:val="20"/>
                <w:lang w:val="en-CA"/>
              </w:rPr>
              <w:t>0.0006</w:t>
            </w:r>
          </w:p>
        </w:tc>
        <w:tc>
          <w:tcPr>
            <w:tcW w:w="1347" w:type="dxa"/>
            <w:vMerge/>
            <w:vAlign w:val="center"/>
          </w:tcPr>
          <w:p w14:paraId="6A5E9CA2" w14:textId="77777777" w:rsidR="00C01012" w:rsidRPr="00783222" w:rsidRDefault="00C01012" w:rsidP="00BB0903">
            <w:pPr>
              <w:rPr>
                <w:rFonts w:cs="Times New Roman"/>
                <w:sz w:val="20"/>
                <w:szCs w:val="20"/>
                <w:lang w:val="en-CA"/>
              </w:rPr>
            </w:pPr>
          </w:p>
        </w:tc>
      </w:tr>
    </w:tbl>
    <w:p w14:paraId="3F258DF4" w14:textId="77777777" w:rsidR="00C01012" w:rsidRPr="00783222" w:rsidRDefault="00C01012" w:rsidP="00C01012">
      <w:pPr>
        <w:sectPr w:rsidR="00C01012" w:rsidRPr="00783222" w:rsidSect="00696FD6">
          <w:pgSz w:w="15840" w:h="12240" w:orient="landscape" w:code="1"/>
          <w:pgMar w:top="1418" w:right="1701" w:bottom="1418" w:left="1701" w:header="567" w:footer="567" w:gutter="0"/>
          <w:cols w:space="708"/>
          <w:docGrid w:linePitch="360"/>
        </w:sectPr>
      </w:pPr>
      <w:r w:rsidRPr="00783222">
        <w:br w:type="page"/>
      </w:r>
    </w:p>
    <w:p w14:paraId="1EC38CB4" w14:textId="77777777" w:rsidR="00C01012" w:rsidRPr="00C01012" w:rsidRDefault="00C01012" w:rsidP="00C01012">
      <w:pPr>
        <w:spacing w:line="240" w:lineRule="auto"/>
        <w:rPr>
          <w:rFonts w:cs="Times New Roman"/>
          <w:color w:val="000000"/>
          <w:sz w:val="22"/>
          <w:shd w:val="clear" w:color="auto" w:fill="FFFFFF"/>
        </w:rPr>
      </w:pPr>
      <w:r w:rsidRPr="00C01012">
        <w:rPr>
          <w:rFonts w:cs="Times New Roman"/>
          <w:color w:val="000000"/>
          <w:sz w:val="22"/>
          <w:shd w:val="clear" w:color="auto" w:fill="FFFFFF"/>
        </w:rPr>
        <w:lastRenderedPageBreak/>
        <w:t>Table S3: Literature review of foods with detectable BPA measured in food samples</w:t>
      </w:r>
    </w:p>
    <w:tbl>
      <w:tblPr>
        <w:tblStyle w:val="TableGrid"/>
        <w:tblW w:w="0" w:type="auto"/>
        <w:tblLook w:val="04A0" w:firstRow="1" w:lastRow="0" w:firstColumn="1" w:lastColumn="0" w:noHBand="0" w:noVBand="1"/>
      </w:tblPr>
      <w:tblGrid>
        <w:gridCol w:w="4148"/>
        <w:gridCol w:w="4123"/>
        <w:gridCol w:w="4157"/>
      </w:tblGrid>
      <w:tr w:rsidR="001121B9" w:rsidRPr="00783222" w14:paraId="4AB382F1" w14:textId="77777777" w:rsidTr="00BB0903">
        <w:tc>
          <w:tcPr>
            <w:tcW w:w="4846" w:type="dxa"/>
          </w:tcPr>
          <w:p w14:paraId="4EF99EAB" w14:textId="77777777" w:rsidR="00C01012" w:rsidRPr="00783222" w:rsidRDefault="00C01012" w:rsidP="00BB0903">
            <w:pPr>
              <w:rPr>
                <w:rFonts w:cs="Times New Roman"/>
                <w:sz w:val="20"/>
                <w:szCs w:val="20"/>
                <w:lang w:val="en-CA"/>
              </w:rPr>
            </w:pPr>
            <w:r w:rsidRPr="00783222">
              <w:rPr>
                <w:rFonts w:cs="Times New Roman"/>
                <w:b/>
                <w:sz w:val="20"/>
                <w:szCs w:val="20"/>
                <w:lang w:val="en-CA"/>
              </w:rPr>
              <w:t>Study</w:t>
            </w:r>
          </w:p>
        </w:tc>
        <w:tc>
          <w:tcPr>
            <w:tcW w:w="4847" w:type="dxa"/>
          </w:tcPr>
          <w:p w14:paraId="5948F8AF" w14:textId="77777777" w:rsidR="00C01012" w:rsidRPr="00783222" w:rsidRDefault="00C01012" w:rsidP="00BB0903">
            <w:pPr>
              <w:rPr>
                <w:rFonts w:cs="Times New Roman"/>
                <w:sz w:val="20"/>
                <w:szCs w:val="20"/>
                <w:lang w:val="en-CA"/>
              </w:rPr>
            </w:pPr>
            <w:r w:rsidRPr="00783222">
              <w:rPr>
                <w:rFonts w:cs="Times New Roman"/>
                <w:b/>
                <w:sz w:val="20"/>
                <w:szCs w:val="20"/>
                <w:lang w:val="en-CA"/>
              </w:rPr>
              <w:t>Sample year of collection</w:t>
            </w:r>
          </w:p>
        </w:tc>
        <w:tc>
          <w:tcPr>
            <w:tcW w:w="4847" w:type="dxa"/>
          </w:tcPr>
          <w:p w14:paraId="5F79475C" w14:textId="77777777" w:rsidR="00C01012" w:rsidRPr="00783222" w:rsidRDefault="00C01012" w:rsidP="00BB0903">
            <w:pPr>
              <w:rPr>
                <w:rFonts w:cs="Times New Roman"/>
                <w:sz w:val="20"/>
                <w:szCs w:val="20"/>
                <w:lang w:val="en-CA"/>
              </w:rPr>
            </w:pPr>
            <w:r w:rsidRPr="00783222">
              <w:rPr>
                <w:rFonts w:cs="Times New Roman"/>
                <w:b/>
                <w:sz w:val="20"/>
                <w:szCs w:val="20"/>
                <w:lang w:val="en-CA"/>
              </w:rPr>
              <w:t>Food with BPA detected</w:t>
            </w:r>
          </w:p>
        </w:tc>
      </w:tr>
      <w:tr w:rsidR="001121B9" w:rsidRPr="00783222" w14:paraId="72091302" w14:textId="77777777" w:rsidTr="00BB0903">
        <w:tc>
          <w:tcPr>
            <w:tcW w:w="4846" w:type="dxa"/>
          </w:tcPr>
          <w:p w14:paraId="201D676C" w14:textId="4C9A75C6" w:rsidR="00C01012" w:rsidRPr="00783222" w:rsidRDefault="00C01012" w:rsidP="00BB0903">
            <w:pPr>
              <w:rPr>
                <w:rFonts w:cs="Times New Roman"/>
                <w:sz w:val="20"/>
                <w:szCs w:val="20"/>
                <w:lang w:val="en-CA"/>
              </w:rPr>
            </w:pPr>
            <w:r w:rsidRPr="00783222">
              <w:rPr>
                <w:rFonts w:cs="Times New Roman"/>
                <w:sz w:val="20"/>
                <w:szCs w:val="20"/>
                <w:lang w:val="en-CA"/>
              </w:rPr>
              <w:t xml:space="preserve">Cao </w:t>
            </w:r>
            <w:r w:rsidR="00525485">
              <w:rPr>
                <w:rFonts w:cs="Times New Roman"/>
                <w:sz w:val="20"/>
                <w:szCs w:val="20"/>
                <w:lang w:val="en-CA"/>
              </w:rPr>
              <w:t>et</w:t>
            </w:r>
            <w:r w:rsidRPr="00783222">
              <w:rPr>
                <w:rFonts w:cs="Times New Roman"/>
                <w:sz w:val="20"/>
                <w:szCs w:val="20"/>
                <w:lang w:val="en-CA"/>
              </w:rPr>
              <w:t xml:space="preserve"> al., 2011</w:t>
            </w:r>
            <w:r w:rsidR="00504848">
              <w:rPr>
                <w:rFonts w:cs="Times New Roman"/>
                <w:sz w:val="20"/>
                <w:szCs w:val="20"/>
              </w:rPr>
              <w:fldChar w:fldCharType="begin"/>
            </w:r>
            <w:r w:rsidR="00504848">
              <w:rPr>
                <w:rFonts w:cs="Times New Roman"/>
                <w:sz w:val="20"/>
                <w:szCs w:val="20"/>
                <w:lang w:val="en-CA"/>
              </w:rPr>
              <w:instrText xml:space="preserve"> ADDIN ZOTERO_ITEM CSL_CITATION {"citationID":"zWExACg7","properties":{"formattedCitation":"\\super (12)\\nosupersub{}","plainCitation":"(12)","noteIndex":0},"citationItems":[{"id":5772,"uris":["http://zotero.org/groups/2565012/items/WD2VXJXG"],"uri":["http://zotero.org/groups/2565012/items/WD2VXJXG"],"itemData":{"id":5772,"type":"article-journal","abstract":"A total of 154 food composite samples from the 2008 total diet study in Quebec City were analysed for bisphenol A (BPA), and BPA was detected in less than half (36%, or 55 samples) of the samples tested. High concentrations of BPA were found mostly in the composite samples containing canned foods, with the highest BPA level being observed in canned fish (106 ng g−1), followed by canned corn (83.7 ng g−1), canned soups (22.2–44.4 ng g−1), canned baked beans (23.5 ng g−1), canned peas (16.8 ng g−1), canned evaporated milk (15.3 ng g−1), and canned luncheon meats (10.5 ng g−1). BPA levels in baby food composite samples were low, with 2.75 ng g−1 in canned liquid infant formula, and 0.84–2.46 ng g−1 in jarred baby foods. BPA was also detected in some foods that are not canned or in jars, such as yeast (8.52 ng g−1), baking powder (0.64 ng g−1), some cheeses (0.68–2.24 ng g−1), breads and some cereals (0.40–1.73 ng g−1), and fast foods (1.1–10.9 ng g−1). Dietary intakes of BPA were low for all age–sex groups, with 0.17–0.33 μg kg−1 body weight day−1 for infants, 0.082–0.23 μg kg−1 body weight day−1 for children aged from 1 to 19 years, and 0.052–0.081 μg kg−1 body weight day−1 for adults, well below the established regulatory limits. BPA intakes from 19 of the 55 samples account for more than 95% of the total dietary intakes, and most of the 19 samples were either canned or in jars. Intakes of BPA from non-canned foods are low.","container-title":"Food Additives &amp; Contaminants. Part A, Chemistry, Analysis, Control, Exposure &amp; Risk Assessment","DOI":"10.1080/19440049.2010.513015","ISSN":"1944-0049","issue":"6","journalAbbreviation":"Food Addit Contam Part A Chem Anal Control Expo Risk Assess","note":"PMID: 21623504\nPMCID: PMC3118530","page":"791-798","source":"PubMed Central","title":"Concentrations of bisphenol A in the composite food samples from the 2008 Canadian total diet study in Quebec City and dietary intake estimates","volume":"28","author":[{"family":"Cao","given":"X.-L."},{"family":"Perez-Locas","given":"C."},{"family":"Dufresne","given":"G."},{"family":"Clement","given":"G."},{"family":"Popovic","given":"S."},{"family":"Beraldin","given":"F."},{"family":"Dabeka","given":"R.W."},{"family":"Feeley","given":"M."}],"issued":{"date-parts":[["2011",6]]}}}],"schema":"https://github.com/citation-style-language/schema/raw/master/csl-citation.json"} </w:instrText>
            </w:r>
            <w:r w:rsidR="00504848">
              <w:rPr>
                <w:rFonts w:cs="Times New Roman"/>
                <w:sz w:val="20"/>
                <w:szCs w:val="20"/>
              </w:rPr>
              <w:fldChar w:fldCharType="separate"/>
            </w:r>
            <w:r w:rsidR="00504848" w:rsidRPr="00504848">
              <w:rPr>
                <w:rFonts w:cs="Times New Roman"/>
                <w:sz w:val="20"/>
                <w:vertAlign w:val="superscript"/>
              </w:rPr>
              <w:t>(12)</w:t>
            </w:r>
            <w:r w:rsidR="00504848">
              <w:rPr>
                <w:rFonts w:cs="Times New Roman"/>
                <w:sz w:val="20"/>
                <w:szCs w:val="20"/>
              </w:rPr>
              <w:fldChar w:fldCharType="end"/>
            </w:r>
          </w:p>
          <w:p w14:paraId="231554AE" w14:textId="77777777" w:rsidR="00C01012" w:rsidRPr="00783222" w:rsidRDefault="00C01012" w:rsidP="00BB0903">
            <w:pPr>
              <w:rPr>
                <w:rFonts w:cs="Times New Roman"/>
                <w:b/>
                <w:color w:val="000000"/>
                <w:sz w:val="20"/>
                <w:szCs w:val="20"/>
                <w:u w:val="single"/>
                <w:shd w:val="clear" w:color="auto" w:fill="FFFFFF"/>
                <w:lang w:val="en-CA"/>
              </w:rPr>
            </w:pPr>
          </w:p>
        </w:tc>
        <w:tc>
          <w:tcPr>
            <w:tcW w:w="4847" w:type="dxa"/>
          </w:tcPr>
          <w:p w14:paraId="045E64C4" w14:textId="77777777" w:rsidR="00C01012" w:rsidRPr="00783222" w:rsidRDefault="00C01012" w:rsidP="00BB0903">
            <w:pPr>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2008</w:t>
            </w:r>
          </w:p>
        </w:tc>
        <w:tc>
          <w:tcPr>
            <w:tcW w:w="4847" w:type="dxa"/>
          </w:tcPr>
          <w:p w14:paraId="344C669B" w14:textId="4C9D124A" w:rsidR="00C01012" w:rsidRPr="00783222" w:rsidRDefault="00C01012" w:rsidP="00BB0903">
            <w:pPr>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 xml:space="preserve">Baby food in jar and canned, cheese, butter, </w:t>
            </w:r>
            <w:r w:rsidR="009D593B">
              <w:rPr>
                <w:rFonts w:cs="Times New Roman"/>
                <w:color w:val="000000"/>
                <w:sz w:val="20"/>
                <w:szCs w:val="20"/>
                <w:shd w:val="clear" w:color="auto" w:fill="FFFFFF"/>
                <w:lang w:val="en-CA"/>
              </w:rPr>
              <w:t xml:space="preserve">canned </w:t>
            </w:r>
            <w:r w:rsidRPr="00783222">
              <w:rPr>
                <w:rFonts w:cs="Times New Roman"/>
                <w:color w:val="000000"/>
                <w:sz w:val="20"/>
                <w:szCs w:val="20"/>
                <w:shd w:val="clear" w:color="auto" w:fill="FFFFFF"/>
                <w:lang w:val="en-CA"/>
              </w:rPr>
              <w:t xml:space="preserve">evaporated milk, processed meat, canned meat, poultry, canned soup, bread, cereal, </w:t>
            </w:r>
            <w:r w:rsidR="009D593B">
              <w:rPr>
                <w:rFonts w:cs="Times New Roman"/>
                <w:color w:val="000000"/>
                <w:sz w:val="20"/>
                <w:szCs w:val="20"/>
                <w:shd w:val="clear" w:color="auto" w:fill="FFFFFF"/>
                <w:lang w:val="en-CA"/>
              </w:rPr>
              <w:t xml:space="preserve">canned </w:t>
            </w:r>
            <w:r w:rsidRPr="00783222">
              <w:rPr>
                <w:rFonts w:cs="Times New Roman"/>
                <w:color w:val="000000"/>
                <w:sz w:val="20"/>
                <w:szCs w:val="20"/>
                <w:shd w:val="clear" w:color="auto" w:fill="FFFFFF"/>
                <w:lang w:val="en-CA"/>
              </w:rPr>
              <w:t xml:space="preserve">vegetables, </w:t>
            </w:r>
            <w:r w:rsidR="009D593B">
              <w:rPr>
                <w:rFonts w:cs="Times New Roman"/>
                <w:color w:val="000000"/>
                <w:sz w:val="20"/>
                <w:szCs w:val="20"/>
                <w:shd w:val="clear" w:color="auto" w:fill="FFFFFF"/>
                <w:lang w:val="en-CA"/>
              </w:rPr>
              <w:t xml:space="preserve">canned </w:t>
            </w:r>
            <w:r w:rsidRPr="00783222">
              <w:rPr>
                <w:rFonts w:cs="Times New Roman"/>
                <w:color w:val="000000"/>
                <w:sz w:val="20"/>
                <w:szCs w:val="20"/>
                <w:shd w:val="clear" w:color="auto" w:fill="FFFFFF"/>
                <w:lang w:val="en-CA"/>
              </w:rPr>
              <w:t>fruits, fast food</w:t>
            </w:r>
          </w:p>
        </w:tc>
      </w:tr>
      <w:tr w:rsidR="001121B9" w:rsidRPr="00783222" w14:paraId="6007AF15" w14:textId="77777777" w:rsidTr="00BB0903">
        <w:tc>
          <w:tcPr>
            <w:tcW w:w="4846" w:type="dxa"/>
          </w:tcPr>
          <w:p w14:paraId="612B3799" w14:textId="66F14DA2" w:rsidR="00C01012" w:rsidRPr="00783222" w:rsidRDefault="00C01012" w:rsidP="00BB0903">
            <w:pPr>
              <w:rPr>
                <w:rFonts w:cs="Times New Roman"/>
                <w:sz w:val="20"/>
                <w:szCs w:val="20"/>
                <w:lang w:val="en-CA"/>
              </w:rPr>
            </w:pPr>
            <w:r w:rsidRPr="00783222">
              <w:rPr>
                <w:rFonts w:cs="Times New Roman"/>
                <w:sz w:val="20"/>
                <w:szCs w:val="20"/>
                <w:lang w:val="en-CA"/>
              </w:rPr>
              <w:t xml:space="preserve">Cao </w:t>
            </w:r>
            <w:r w:rsidR="00525485">
              <w:rPr>
                <w:rFonts w:cs="Times New Roman"/>
                <w:sz w:val="20"/>
                <w:szCs w:val="20"/>
                <w:lang w:val="en-CA"/>
              </w:rPr>
              <w:t>et</w:t>
            </w:r>
            <w:r w:rsidRPr="00783222">
              <w:rPr>
                <w:rFonts w:cs="Times New Roman"/>
                <w:sz w:val="20"/>
                <w:szCs w:val="20"/>
                <w:lang w:val="en-CA"/>
              </w:rPr>
              <w:t xml:space="preserve"> al., 2019</w:t>
            </w:r>
            <w:r w:rsidR="00E86404">
              <w:rPr>
                <w:rFonts w:cs="Times New Roman"/>
                <w:sz w:val="20"/>
                <w:szCs w:val="20"/>
              </w:rPr>
              <w:fldChar w:fldCharType="begin"/>
            </w:r>
            <w:r w:rsidR="00E86404">
              <w:rPr>
                <w:rFonts w:cs="Times New Roman"/>
                <w:sz w:val="20"/>
                <w:szCs w:val="20"/>
                <w:lang w:val="en-CA"/>
              </w:rPr>
              <w:instrText xml:space="preserve"> ADDIN ZOTERO_ITEM CSL_CITATION {"citationID":"wo74lhpu","properties":{"formattedCitation":"\\super (13)\\nosupersub{}","plainCitation":"(13)","noteIndex":0},"citationItems":[{"id":5822,"uris":["http://zotero.org/groups/2565012/items/LYWFY5TC"],"uri":["http://zotero.org/groups/2565012/items/LYWFY5TC"],"itemData":{"id":5822,"type":"article-journal","abstract":"It is already known that bisphenol S (BPS) has been used as a substitute for BPA in thermal papers in recent years. It is not clear, however, if BPS has also been used to replace BPA in can coatings as currently being speculated due to a lack of credible studies on migration of BPS from can coatings and occurrence data of BPS in foods. In this study, an LC-MS/MS method was developed for the analysis of BPS, along with several other bisphenols, and method detection limits for BPS varied from 0.0017 to 3.1 ng/g depending on the type of sample matrix and the amount of sample analysed. This method was used to analyse 159 different food composite samples from a recent Canadian total diet study. Bisphenol E (BPE), bisphenol B (BPB), and bisphenol AF (BPAF) were not detected in any of the 159 food composite samples, bisphenol F (BPF) was detected in only three samples (25-2360 ng/g), and bisphenol A (BPA) was detected in 10 samples (5.3-41 ng/g) which were all prepared from canned foods. BPS was not detected in any of the canned food composite samples but was detected in nine food composite samples prepared from meat and meat products (1.2-35 ng/g), indicating sources for BPS other than can coatings may be possible, which will be investigated in future studies.","container-title":"Food Additives &amp; Contaminants. Part A, Chemistry, Analysis, Control, Exposure &amp; Risk Assessment","DOI":"10.1080/19440049.2019.1643042","ISSN":"1944-0057","issue":"11","journalAbbreviation":"Food Addit Contam Part A Chem Anal Control Expo Risk Assess","language":"eng","note":"PMID: 31361189","page":"1740-1747","source":"PubMed","title":"LC-MS/MS analysis of bisphenol S and five other bisphenols in total diet food samples","volume":"36","author":[{"family":"Cao","given":"Xu-Liang"},{"family":"Kosarac","given":"Ivana"},{"family":"Popovic","given":"Svetlana"},{"family":"Zhou","given":"Simon"},{"family":"Smith","given":"Daryl"},{"family":"Dabeka","given":"Robert"}],"issued":{"date-parts":[["2019",11]]}}}],"schema":"https://github.com/citation-style-language/schema/raw/master/csl-citation.json"} </w:instrText>
            </w:r>
            <w:r w:rsidR="00E86404">
              <w:rPr>
                <w:rFonts w:cs="Times New Roman"/>
                <w:sz w:val="20"/>
                <w:szCs w:val="20"/>
              </w:rPr>
              <w:fldChar w:fldCharType="separate"/>
            </w:r>
            <w:r w:rsidR="00E86404" w:rsidRPr="00E86404">
              <w:rPr>
                <w:rFonts w:cs="Times New Roman"/>
                <w:sz w:val="20"/>
                <w:vertAlign w:val="superscript"/>
              </w:rPr>
              <w:t>(13)</w:t>
            </w:r>
            <w:r w:rsidR="00E86404">
              <w:rPr>
                <w:rFonts w:cs="Times New Roman"/>
                <w:sz w:val="20"/>
                <w:szCs w:val="20"/>
              </w:rPr>
              <w:fldChar w:fldCharType="end"/>
            </w:r>
          </w:p>
          <w:p w14:paraId="5200DCCC" w14:textId="77777777" w:rsidR="00C01012" w:rsidRPr="00783222" w:rsidRDefault="00C01012" w:rsidP="00BB0903">
            <w:pPr>
              <w:rPr>
                <w:rFonts w:cs="Times New Roman"/>
                <w:b/>
                <w:color w:val="000000"/>
                <w:sz w:val="20"/>
                <w:szCs w:val="20"/>
                <w:u w:val="single"/>
                <w:shd w:val="clear" w:color="auto" w:fill="FFFFFF"/>
                <w:lang w:val="en-CA"/>
              </w:rPr>
            </w:pPr>
          </w:p>
        </w:tc>
        <w:tc>
          <w:tcPr>
            <w:tcW w:w="4847" w:type="dxa"/>
          </w:tcPr>
          <w:p w14:paraId="06234D63" w14:textId="77777777" w:rsidR="00C01012" w:rsidRPr="00783222" w:rsidRDefault="00C01012" w:rsidP="00BB0903">
            <w:pPr>
              <w:rPr>
                <w:rFonts w:cs="Times New Roman"/>
                <w:color w:val="000000"/>
                <w:sz w:val="20"/>
                <w:szCs w:val="20"/>
                <w:shd w:val="clear" w:color="auto" w:fill="FFFFFF"/>
                <w:lang w:val="en-CA"/>
              </w:rPr>
            </w:pPr>
            <w:r w:rsidRPr="00783222">
              <w:rPr>
                <w:rFonts w:cs="Times New Roman"/>
                <w:sz w:val="20"/>
                <w:szCs w:val="20"/>
                <w:lang w:val="en-CA"/>
              </w:rPr>
              <w:t>2016</w:t>
            </w:r>
          </w:p>
        </w:tc>
        <w:tc>
          <w:tcPr>
            <w:tcW w:w="4847" w:type="dxa"/>
          </w:tcPr>
          <w:p w14:paraId="135C8930" w14:textId="63EC754B" w:rsidR="00C01012" w:rsidRPr="00783222" w:rsidRDefault="00C01012" w:rsidP="00BB0903">
            <w:pPr>
              <w:rPr>
                <w:rFonts w:cs="Times New Roman"/>
                <w:b/>
                <w:color w:val="000000"/>
                <w:sz w:val="20"/>
                <w:szCs w:val="20"/>
                <w:u w:val="single"/>
                <w:shd w:val="clear" w:color="auto" w:fill="FFFFFF"/>
                <w:lang w:val="en-CA"/>
              </w:rPr>
            </w:pPr>
            <w:r w:rsidRPr="00783222">
              <w:rPr>
                <w:rFonts w:cs="Times New Roman"/>
                <w:sz w:val="20"/>
                <w:szCs w:val="20"/>
                <w:lang w:val="en-CA"/>
              </w:rPr>
              <w:t xml:space="preserve">Evaporated milk canned, soup canned, fresh beans, canned beans, fresh beets, canned beets, frozen corn, canned corn, frozen peas, canned peas, </w:t>
            </w:r>
            <w:r w:rsidR="00525485">
              <w:rPr>
                <w:rFonts w:cs="Times New Roman"/>
                <w:sz w:val="20"/>
                <w:szCs w:val="20"/>
                <w:lang w:val="en-CA"/>
              </w:rPr>
              <w:t xml:space="preserve">canned </w:t>
            </w:r>
            <w:r w:rsidRPr="00783222">
              <w:rPr>
                <w:rFonts w:cs="Times New Roman"/>
                <w:sz w:val="20"/>
                <w:szCs w:val="20"/>
                <w:lang w:val="en-CA"/>
              </w:rPr>
              <w:t>tomatoes</w:t>
            </w:r>
          </w:p>
        </w:tc>
      </w:tr>
      <w:tr w:rsidR="00AF5321" w:rsidRPr="00783222" w14:paraId="11846326" w14:textId="77777777" w:rsidTr="00BB0903">
        <w:tc>
          <w:tcPr>
            <w:tcW w:w="4846" w:type="dxa"/>
          </w:tcPr>
          <w:p w14:paraId="613BB8E5" w14:textId="77777777" w:rsidR="00AF5321" w:rsidRPr="00783222" w:rsidRDefault="00AF5321" w:rsidP="00BB0903">
            <w:pPr>
              <w:rPr>
                <w:rFonts w:cs="Times New Roman"/>
                <w:sz w:val="20"/>
                <w:szCs w:val="20"/>
                <w:lang w:val="en-CA"/>
              </w:rPr>
            </w:pPr>
            <w:proofErr w:type="spellStart"/>
            <w:r w:rsidRPr="00783222">
              <w:rPr>
                <w:rFonts w:cs="Times New Roman"/>
                <w:sz w:val="20"/>
                <w:szCs w:val="20"/>
                <w:lang w:val="en-CA"/>
              </w:rPr>
              <w:t>Grumetto</w:t>
            </w:r>
            <w:proofErr w:type="spellEnd"/>
            <w:r w:rsidRPr="00783222">
              <w:rPr>
                <w:rFonts w:cs="Times New Roman"/>
                <w:sz w:val="20"/>
                <w:szCs w:val="20"/>
                <w:lang w:val="en-CA"/>
              </w:rPr>
              <w:t xml:space="preserve"> </w:t>
            </w:r>
            <w:r>
              <w:rPr>
                <w:rFonts w:cs="Times New Roman"/>
                <w:sz w:val="20"/>
                <w:szCs w:val="20"/>
                <w:lang w:val="en-CA"/>
              </w:rPr>
              <w:t>et</w:t>
            </w:r>
            <w:r w:rsidRPr="00783222">
              <w:rPr>
                <w:rFonts w:cs="Times New Roman"/>
                <w:sz w:val="20"/>
                <w:szCs w:val="20"/>
                <w:lang w:val="en-CA"/>
              </w:rPr>
              <w:t xml:space="preserve"> al., 2013</w:t>
            </w:r>
            <w:r>
              <w:rPr>
                <w:rFonts w:cs="Times New Roman"/>
                <w:sz w:val="20"/>
                <w:szCs w:val="20"/>
              </w:rPr>
              <w:fldChar w:fldCharType="begin"/>
            </w:r>
            <w:r>
              <w:rPr>
                <w:rFonts w:cs="Times New Roman"/>
                <w:sz w:val="20"/>
                <w:szCs w:val="20"/>
                <w:lang w:val="en-CA"/>
              </w:rPr>
              <w:instrText xml:space="preserve"> ADDIN ZOTERO_ITEM CSL_CITATION {"citationID":"CLv7VMTg","properties":{"formattedCitation":"\\super (15)\\nosupersub{}","plainCitation":"(15)","noteIndex":0},"citationItems":[{"id":5896,"uris":["http://zotero.org/groups/2565012/items/3IK58G62"],"uri":["http://zotero.org/groups/2565012/items/3IK58G62"],"itemData":{"id":5896,"type":"article-journal","abstract":"The presence of five bisphenols, i.e., bisphenol F, bisphenol A, bisphenol B, bisphenol F diglycidyl ether, and bisphenol A diglycidyl ether, was monitored in commercial milk packed in plastic bottles marketed in Italy. The new validated method includes a solid-phase extraction procedure followed by liquid chromatography with fluorescence detection. All positive results were confirmed by liquid chromatography-tandem mass spectrometry analysis. The limits of detection and quantification and the recovery percentages indicated that the method is suitable for detecting bisphenols in milk at concentrations far below the legal limits. Of 68 commercial milk samples analyzed, no bisphenol was found in 27 samples (39.7%), and 41 samples (60.3%) contained one or more bisphenols. The bisphenol most frequently found was bisphenol F (36 samples, 52.9%) followed by bisphenol A (20 samples, 29.4%) and bisphenol B (6 samples, 8.8%). Taking into consideration the limits of detection, no sample contained either bisphenol F diglycidyl ether or bisphenol A diglycidyl ether.","container-title":"Journal of Food Protection","DOI":"10.4315/0362-028X.JFP-13-054","ISSN":"1944-9097","issue":"9","journalAbbreviation":"J Food Prot","language":"eng","note":"PMID: 23992504","page":"1590-1596","source":"PubMed","title":"Determination of five bisphenols in commercial milk samples by liquid chromatography coupled to fluorescence detection","volume":"76","author":[{"family":"Grumetto","given":"Lucia"},{"family":"Gennari","given":"Oriella"},{"family":"Montesano","given":"Domenico"},{"family":"Ferracane","given":"Rosalia"},{"family":"Ritieni","given":"Alberto"},{"family":"Albrizio","given":"Stefania"},{"family":"Barbato","given":"Francesco"}],"issued":{"date-parts":[["2013",9]]}}}],"schema":"https://github.com/citation-style-language/schema/raw/master/csl-citation.json"} </w:instrText>
            </w:r>
            <w:r>
              <w:rPr>
                <w:rFonts w:cs="Times New Roman"/>
                <w:sz w:val="20"/>
                <w:szCs w:val="20"/>
              </w:rPr>
              <w:fldChar w:fldCharType="separate"/>
            </w:r>
            <w:r w:rsidRPr="00E86404">
              <w:rPr>
                <w:rFonts w:cs="Times New Roman"/>
                <w:sz w:val="20"/>
                <w:vertAlign w:val="superscript"/>
              </w:rPr>
              <w:t>(15)</w:t>
            </w:r>
            <w:r>
              <w:rPr>
                <w:rFonts w:cs="Times New Roman"/>
                <w:sz w:val="20"/>
                <w:szCs w:val="20"/>
              </w:rPr>
              <w:fldChar w:fldCharType="end"/>
            </w:r>
          </w:p>
          <w:p w14:paraId="4B311DC8" w14:textId="77777777" w:rsidR="00AF5321" w:rsidRPr="00783222" w:rsidRDefault="00AF5321" w:rsidP="00BB0903">
            <w:pPr>
              <w:rPr>
                <w:rFonts w:cs="Times New Roman"/>
                <w:sz w:val="20"/>
                <w:szCs w:val="20"/>
                <w:lang w:val="en-CA"/>
              </w:rPr>
            </w:pPr>
          </w:p>
        </w:tc>
        <w:tc>
          <w:tcPr>
            <w:tcW w:w="4847" w:type="dxa"/>
          </w:tcPr>
          <w:p w14:paraId="36504D69" w14:textId="77777777" w:rsidR="00AF5321" w:rsidRPr="00783222" w:rsidRDefault="00AF5321" w:rsidP="00BB0903">
            <w:pPr>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Not specified</w:t>
            </w:r>
          </w:p>
        </w:tc>
        <w:tc>
          <w:tcPr>
            <w:tcW w:w="4847" w:type="dxa"/>
          </w:tcPr>
          <w:p w14:paraId="41B6811F" w14:textId="77777777" w:rsidR="00AF5321" w:rsidRPr="00783222" w:rsidRDefault="00AF5321" w:rsidP="00BB0903">
            <w:pPr>
              <w:rPr>
                <w:rFonts w:cs="Times New Roman"/>
                <w:sz w:val="20"/>
                <w:szCs w:val="20"/>
                <w:lang w:val="en-CA"/>
              </w:rPr>
            </w:pPr>
            <w:r w:rsidRPr="00783222">
              <w:rPr>
                <w:rFonts w:cs="Times New Roman"/>
                <w:sz w:val="20"/>
                <w:szCs w:val="20"/>
                <w:lang w:val="en-CA"/>
              </w:rPr>
              <w:t>Commercial milk</w:t>
            </w:r>
          </w:p>
        </w:tc>
      </w:tr>
      <w:tr w:rsidR="001121B9" w:rsidRPr="00783222" w14:paraId="4FDB030D" w14:textId="77777777" w:rsidTr="00BB0903">
        <w:tc>
          <w:tcPr>
            <w:tcW w:w="4846" w:type="dxa"/>
          </w:tcPr>
          <w:p w14:paraId="21D49EC2" w14:textId="46DD31CD"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Santonicola</w:t>
            </w:r>
            <w:proofErr w:type="spellEnd"/>
            <w:r w:rsidRPr="00783222">
              <w:rPr>
                <w:rFonts w:cs="Times New Roman"/>
                <w:sz w:val="20"/>
                <w:szCs w:val="20"/>
                <w:lang w:val="en-CA"/>
              </w:rPr>
              <w:t xml:space="preserve"> </w:t>
            </w:r>
            <w:r w:rsidR="00525485">
              <w:rPr>
                <w:rFonts w:cs="Times New Roman"/>
                <w:sz w:val="20"/>
                <w:szCs w:val="20"/>
                <w:lang w:val="en-CA"/>
              </w:rPr>
              <w:t>et</w:t>
            </w:r>
            <w:r w:rsidRPr="00783222">
              <w:rPr>
                <w:rFonts w:cs="Times New Roman"/>
                <w:sz w:val="20"/>
                <w:szCs w:val="20"/>
                <w:lang w:val="en-CA"/>
              </w:rPr>
              <w:t xml:space="preserve"> al., 2019</w:t>
            </w:r>
            <w:r w:rsidR="00E86404">
              <w:rPr>
                <w:rFonts w:cs="Times New Roman"/>
                <w:sz w:val="20"/>
                <w:szCs w:val="20"/>
              </w:rPr>
              <w:fldChar w:fldCharType="begin"/>
            </w:r>
            <w:r w:rsidR="00E86404">
              <w:rPr>
                <w:rFonts w:cs="Times New Roman"/>
                <w:sz w:val="20"/>
                <w:szCs w:val="20"/>
                <w:lang w:val="en-CA"/>
              </w:rPr>
              <w:instrText xml:space="preserve"> ADDIN ZOTERO_ITEM CSL_CITATION {"citationID":"aVURGSNI","properties":{"formattedCitation":"\\super (14)\\nosupersub{}","plainCitation":"(14)","noteIndex":0},"citationItems":[{"id":5819,"uris":["http://zotero.org/groups/2565012/items/RJ5QLAFV"],"uri":["http://zotero.org/groups/2565012/items/RJ5QLAFV"],"itemData":{"id":5819,"type":"article-journal","abstract":"Chemical hazards may enter the milk chain during primary production. The study, for the first time, investigated the occurrence of bisphenol A (BPA) levels in cow milk samples collected on the farm following manual or mechanical milking and from the cooling tank. We applied a new monitoring model based on the identification of the hazards at each stage of the milk chain to identify potential pathways for contamination along the milk chain. We evaluated exposure to BPA through milk consumption based on detected contamination levels and the temporary tolerable daily intake established by the European Food Safety Authority (EFSA). Milk samples (n = 72) were analyzed using liquid chromatography with fluorescence detection. The mean BPA concentrations were 0.757 µg/L in manually milked samples, 0.580 µg/L in mechanically milked samples, and 0.797 µg/L in milk from the cooling tank. Bisphenol A occurred in the milk chain as a result of different stages of milking, and reached the highest levels at the end of the milk chain. Although the dietary intake of BPA was below the EFSA's temporary tolerable daily intake, exposure to BPA, even at low doses, through milk consumption represents a public health concern. Therefore, to ensure milk safety, new monitoring plans should be applied based on the identification of hazards at each stage of the milk chain.","container-title":"Journal of Dairy Science","DOI":"10.3168/jds.2018-15338","ISSN":"1525-3198","issue":"2","journalAbbreviation":"J Dairy Sci","language":"eng","note":"PMID: 30594366","page":"1007-1013","source":"PubMed","title":"Hot topic: Bisphenol A in cow milk and dietary exposure at the farm level","title-short":"Hot topic","volume":"102","author":[{"family":"Santonicola","given":"Serena"},{"family":"Ferrante","given":"Maria Carmela"},{"family":"Murru","given":"Nicoletta"},{"family":"Gallo","given":"Pasquale"},{"family":"Mercogliano","given":"Raffaelina"}],"issued":{"date-parts":[["2019",2]]}}}],"schema":"https://github.com/citation-style-language/schema/raw/master/csl-citation.json"} </w:instrText>
            </w:r>
            <w:r w:rsidR="00E86404">
              <w:rPr>
                <w:rFonts w:cs="Times New Roman"/>
                <w:sz w:val="20"/>
                <w:szCs w:val="20"/>
              </w:rPr>
              <w:fldChar w:fldCharType="separate"/>
            </w:r>
            <w:r w:rsidR="00E86404" w:rsidRPr="00E86404">
              <w:rPr>
                <w:rFonts w:cs="Times New Roman"/>
                <w:sz w:val="20"/>
                <w:vertAlign w:val="superscript"/>
              </w:rPr>
              <w:t>(14)</w:t>
            </w:r>
            <w:r w:rsidR="00E86404">
              <w:rPr>
                <w:rFonts w:cs="Times New Roman"/>
                <w:sz w:val="20"/>
                <w:szCs w:val="20"/>
              </w:rPr>
              <w:fldChar w:fldCharType="end"/>
            </w:r>
          </w:p>
          <w:p w14:paraId="74DB420E" w14:textId="77777777" w:rsidR="00C01012" w:rsidRPr="00783222" w:rsidRDefault="00C01012" w:rsidP="00BB0903">
            <w:pPr>
              <w:rPr>
                <w:rFonts w:cs="Times New Roman"/>
                <w:b/>
                <w:color w:val="000000"/>
                <w:sz w:val="20"/>
                <w:szCs w:val="20"/>
                <w:u w:val="single"/>
                <w:shd w:val="clear" w:color="auto" w:fill="FFFFFF"/>
                <w:lang w:val="en-CA"/>
              </w:rPr>
            </w:pPr>
          </w:p>
        </w:tc>
        <w:tc>
          <w:tcPr>
            <w:tcW w:w="4847" w:type="dxa"/>
          </w:tcPr>
          <w:p w14:paraId="1A81FB2A" w14:textId="77777777" w:rsidR="00C01012" w:rsidRPr="00783222" w:rsidRDefault="00C01012" w:rsidP="00BB0903">
            <w:pPr>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Not specified</w:t>
            </w:r>
          </w:p>
        </w:tc>
        <w:tc>
          <w:tcPr>
            <w:tcW w:w="4847" w:type="dxa"/>
          </w:tcPr>
          <w:p w14:paraId="078D3947" w14:textId="000288D1" w:rsidR="00C01012" w:rsidRPr="00783222" w:rsidRDefault="00C01012" w:rsidP="00BB0903">
            <w:pPr>
              <w:rPr>
                <w:rFonts w:cs="Times New Roman"/>
                <w:b/>
                <w:color w:val="000000"/>
                <w:sz w:val="20"/>
                <w:szCs w:val="20"/>
                <w:u w:val="single"/>
                <w:shd w:val="clear" w:color="auto" w:fill="FFFFFF"/>
                <w:lang w:val="en-CA"/>
              </w:rPr>
            </w:pPr>
            <w:r w:rsidRPr="00783222">
              <w:rPr>
                <w:rFonts w:cs="Times New Roman"/>
                <w:sz w:val="20"/>
                <w:szCs w:val="20"/>
                <w:lang w:val="en-CA"/>
              </w:rPr>
              <w:t xml:space="preserve"> Raw mil</w:t>
            </w:r>
            <w:r w:rsidR="00525485">
              <w:rPr>
                <w:rFonts w:cs="Times New Roman"/>
                <w:sz w:val="20"/>
                <w:szCs w:val="20"/>
                <w:lang w:val="en-CA"/>
              </w:rPr>
              <w:t>k</w:t>
            </w:r>
          </w:p>
        </w:tc>
      </w:tr>
      <w:tr w:rsidR="00AF5321" w:rsidRPr="00783222" w14:paraId="71423E8E" w14:textId="77777777" w:rsidTr="00BB0903">
        <w:tc>
          <w:tcPr>
            <w:tcW w:w="4846" w:type="dxa"/>
          </w:tcPr>
          <w:p w14:paraId="24EE3F73" w14:textId="77777777" w:rsidR="00AF5321" w:rsidRPr="00783222" w:rsidRDefault="00AF5321" w:rsidP="00BB0903">
            <w:pPr>
              <w:rPr>
                <w:rFonts w:cs="Times New Roman"/>
                <w:sz w:val="20"/>
                <w:szCs w:val="20"/>
                <w:lang w:val="en-CA"/>
              </w:rPr>
            </w:pPr>
            <w:proofErr w:type="spellStart"/>
            <w:r w:rsidRPr="00783222">
              <w:rPr>
                <w:rFonts w:cs="Times New Roman"/>
                <w:sz w:val="20"/>
                <w:szCs w:val="20"/>
                <w:lang w:val="en-CA"/>
              </w:rPr>
              <w:t>Sungur</w:t>
            </w:r>
            <w:proofErr w:type="spellEnd"/>
            <w:r w:rsidRPr="00783222">
              <w:rPr>
                <w:rFonts w:cs="Times New Roman"/>
                <w:sz w:val="20"/>
                <w:szCs w:val="20"/>
                <w:lang w:val="en-CA"/>
              </w:rPr>
              <w:t xml:space="preserve"> </w:t>
            </w:r>
            <w:r>
              <w:rPr>
                <w:rFonts w:cs="Times New Roman"/>
                <w:sz w:val="20"/>
                <w:szCs w:val="20"/>
                <w:lang w:val="en-CA"/>
              </w:rPr>
              <w:t>et</w:t>
            </w:r>
            <w:r w:rsidRPr="00783222">
              <w:rPr>
                <w:rFonts w:cs="Times New Roman"/>
                <w:sz w:val="20"/>
                <w:szCs w:val="20"/>
                <w:lang w:val="en-CA"/>
              </w:rPr>
              <w:t xml:space="preserve"> al., 2014</w:t>
            </w:r>
            <w:r>
              <w:rPr>
                <w:rFonts w:cs="Times New Roman"/>
                <w:sz w:val="20"/>
                <w:szCs w:val="20"/>
              </w:rPr>
              <w:fldChar w:fldCharType="begin"/>
            </w:r>
            <w:r>
              <w:rPr>
                <w:rFonts w:cs="Times New Roman"/>
                <w:sz w:val="20"/>
                <w:szCs w:val="20"/>
                <w:lang w:val="en-CA"/>
              </w:rPr>
              <w:instrText xml:space="preserve"> ADDIN ZOTERO_ITEM CSL_CITATION {"citationID":"8sstAv6f","properties":{"formattedCitation":"\\super (11)\\nosupersub{}","plainCitation":"(11)","noteIndex":0},"citationItems":[{"id":5814,"uris":["http://zotero.org/groups/2565012/items/YCSQAW3D"],"uri":["http://zotero.org/groups/2565012/items/YCSQAW3D"],"itemData":{"id":5814,"type":"article-journal","abstract":"The determination of bisphenol A (BPA) in foods and beverages sold in Turkish markets was carried out using high performance liquid chromatography. In this research, foods packed in packages with an inner surface covered with plastic film, such as milk, fruit juice, cream, pudding and tuna samples were used. Furthermore, foods in glass jar and metal cans such as green peas, garniture, corn, tomato paste, pepper paste, pickles, mushroom and bean samples were also used. BPA concentrations were 21.86±0.80-1858.71±8.24μg kg(-1) for canned foodstuffs, 36.48±0.95-554.69±3.18μgkg(-1) for foods in paper box, \"not detected\" - 399.21±3.26μgkg(-1)for foods in glass jar. The change in the amount of bisphenol A in all of these food, based on expiration date, the amount of glucose and sodium chloride in it has been determined. We see that in these kind of food the amount of bisphenol A increases with an increase in the amount of glucose, NaCl and expiration date.","container-title":"Food Chemistry","DOI":"10.1016/j.foodchem.2013.07.034","ISSN":"1873-7072","journalAbbreviation":"Food Chem","language":"eng","note":"PMID: 24001816","page":"87-91","source":"PubMed","title":"Determinatıon of bisphenol a migrating from canned food and beverages in markets","volume":"142","author":[{"family":"Sungur","given":"Şana"},{"family":"Köroğlu","given":"Muaz"},{"family":"Özkan","given":"Abdo"}],"issued":{"date-parts":[["2014",1,1]]}}}],"schema":"https://github.com/citation-style-language/schema/raw/master/csl-citation.json"} </w:instrText>
            </w:r>
            <w:r>
              <w:rPr>
                <w:rFonts w:cs="Times New Roman"/>
                <w:sz w:val="20"/>
                <w:szCs w:val="20"/>
              </w:rPr>
              <w:fldChar w:fldCharType="separate"/>
            </w:r>
            <w:r w:rsidRPr="00504848">
              <w:rPr>
                <w:rFonts w:cs="Times New Roman"/>
                <w:sz w:val="20"/>
                <w:vertAlign w:val="superscript"/>
              </w:rPr>
              <w:t>(11)</w:t>
            </w:r>
            <w:r>
              <w:rPr>
                <w:rFonts w:cs="Times New Roman"/>
                <w:sz w:val="20"/>
                <w:szCs w:val="20"/>
              </w:rPr>
              <w:fldChar w:fldCharType="end"/>
            </w:r>
          </w:p>
          <w:p w14:paraId="6304EFB3" w14:textId="77777777" w:rsidR="00AF5321" w:rsidRPr="00783222" w:rsidRDefault="00AF5321" w:rsidP="00BB0903">
            <w:pPr>
              <w:rPr>
                <w:rFonts w:cs="Times New Roman"/>
                <w:b/>
                <w:color w:val="000000"/>
                <w:sz w:val="20"/>
                <w:szCs w:val="20"/>
                <w:u w:val="single"/>
                <w:shd w:val="clear" w:color="auto" w:fill="FFFFFF"/>
                <w:lang w:val="en-CA"/>
              </w:rPr>
            </w:pPr>
          </w:p>
        </w:tc>
        <w:tc>
          <w:tcPr>
            <w:tcW w:w="4847" w:type="dxa"/>
          </w:tcPr>
          <w:p w14:paraId="4F6C8676" w14:textId="77777777" w:rsidR="00AF5321" w:rsidRPr="00783222" w:rsidRDefault="00AF5321" w:rsidP="00BB0903">
            <w:pPr>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Not specified</w:t>
            </w:r>
          </w:p>
        </w:tc>
        <w:tc>
          <w:tcPr>
            <w:tcW w:w="4847" w:type="dxa"/>
          </w:tcPr>
          <w:p w14:paraId="116F2DF1" w14:textId="77777777" w:rsidR="00AF5321" w:rsidRPr="00783222" w:rsidRDefault="00AF5321" w:rsidP="00BB0903">
            <w:pPr>
              <w:rPr>
                <w:rFonts w:cs="Times New Roman"/>
                <w:b/>
                <w:color w:val="000000"/>
                <w:sz w:val="20"/>
                <w:szCs w:val="20"/>
                <w:u w:val="single"/>
                <w:shd w:val="clear" w:color="auto" w:fill="FFFFFF"/>
                <w:lang w:val="en-CA"/>
              </w:rPr>
            </w:pPr>
            <w:r w:rsidRPr="00783222">
              <w:rPr>
                <w:rFonts w:cs="Times New Roman"/>
                <w:sz w:val="20"/>
                <w:szCs w:val="20"/>
                <w:lang w:val="en-CA"/>
              </w:rPr>
              <w:t>Canned beans, canned corn, canned</w:t>
            </w:r>
            <w:r>
              <w:rPr>
                <w:rFonts w:cs="Times New Roman"/>
                <w:sz w:val="20"/>
                <w:szCs w:val="20"/>
                <w:lang w:val="en-CA"/>
              </w:rPr>
              <w:t xml:space="preserve"> </w:t>
            </w:r>
            <w:r w:rsidRPr="00783222">
              <w:rPr>
                <w:rFonts w:cs="Times New Roman"/>
                <w:sz w:val="20"/>
                <w:szCs w:val="20"/>
                <w:lang w:val="en-CA"/>
              </w:rPr>
              <w:t>peas,</w:t>
            </w:r>
            <w:r>
              <w:rPr>
                <w:rFonts w:cs="Times New Roman"/>
                <w:sz w:val="20"/>
                <w:szCs w:val="20"/>
                <w:lang w:val="en-CA"/>
              </w:rPr>
              <w:t xml:space="preserve"> </w:t>
            </w:r>
            <w:r w:rsidRPr="00783222">
              <w:rPr>
                <w:rFonts w:cs="Times New Roman"/>
                <w:sz w:val="20"/>
                <w:szCs w:val="20"/>
                <w:lang w:val="en-CA"/>
              </w:rPr>
              <w:t xml:space="preserve">canned tomato paste, canned tuna, </w:t>
            </w:r>
            <w:r>
              <w:rPr>
                <w:rFonts w:cs="Times New Roman"/>
                <w:sz w:val="20"/>
                <w:szCs w:val="20"/>
                <w:lang w:val="en-CA"/>
              </w:rPr>
              <w:t xml:space="preserve">boxed </w:t>
            </w:r>
            <w:r w:rsidRPr="00783222">
              <w:rPr>
                <w:rFonts w:cs="Times New Roman"/>
                <w:sz w:val="20"/>
                <w:szCs w:val="20"/>
                <w:lang w:val="en-CA"/>
              </w:rPr>
              <w:t>cream</w:t>
            </w:r>
            <w:r>
              <w:rPr>
                <w:rFonts w:cs="Times New Roman"/>
                <w:sz w:val="20"/>
                <w:szCs w:val="20"/>
                <w:lang w:val="en-CA"/>
              </w:rPr>
              <w:t>,</w:t>
            </w:r>
            <w:r w:rsidRPr="00783222">
              <w:rPr>
                <w:rFonts w:cs="Times New Roman"/>
                <w:sz w:val="20"/>
                <w:szCs w:val="20"/>
                <w:lang w:val="en-CA"/>
              </w:rPr>
              <w:t xml:space="preserve"> </w:t>
            </w:r>
            <w:r>
              <w:rPr>
                <w:rFonts w:cs="Times New Roman"/>
                <w:sz w:val="20"/>
                <w:szCs w:val="20"/>
                <w:lang w:val="en-CA"/>
              </w:rPr>
              <w:t xml:space="preserve">boxed </w:t>
            </w:r>
            <w:r w:rsidRPr="00783222">
              <w:rPr>
                <w:rFonts w:cs="Times New Roman"/>
                <w:sz w:val="20"/>
                <w:szCs w:val="20"/>
                <w:lang w:val="en-CA"/>
              </w:rPr>
              <w:t xml:space="preserve">milk, </w:t>
            </w:r>
            <w:r>
              <w:rPr>
                <w:rFonts w:cs="Times New Roman"/>
                <w:sz w:val="20"/>
                <w:szCs w:val="20"/>
                <w:lang w:val="en-CA"/>
              </w:rPr>
              <w:t xml:space="preserve">boxed </w:t>
            </w:r>
            <w:r w:rsidRPr="00783222">
              <w:rPr>
                <w:rFonts w:cs="Times New Roman"/>
                <w:sz w:val="20"/>
                <w:szCs w:val="20"/>
                <w:lang w:val="en-CA"/>
              </w:rPr>
              <w:t xml:space="preserve">juice, </w:t>
            </w:r>
            <w:r>
              <w:rPr>
                <w:rFonts w:cs="Times New Roman"/>
                <w:sz w:val="20"/>
                <w:szCs w:val="20"/>
                <w:lang w:val="en-CA"/>
              </w:rPr>
              <w:t xml:space="preserve">boxed </w:t>
            </w:r>
            <w:r w:rsidRPr="00783222">
              <w:rPr>
                <w:rFonts w:cs="Times New Roman"/>
                <w:sz w:val="20"/>
                <w:szCs w:val="20"/>
                <w:lang w:val="en-CA"/>
              </w:rPr>
              <w:t>pudding, mushroom in glass jar, pickle</w:t>
            </w:r>
            <w:r>
              <w:rPr>
                <w:rFonts w:cs="Times New Roman"/>
                <w:sz w:val="20"/>
                <w:szCs w:val="20"/>
                <w:lang w:val="en-CA"/>
              </w:rPr>
              <w:t>s</w:t>
            </w:r>
            <w:r w:rsidRPr="00783222">
              <w:rPr>
                <w:rFonts w:cs="Times New Roman"/>
                <w:sz w:val="20"/>
                <w:szCs w:val="20"/>
                <w:lang w:val="en-CA"/>
              </w:rPr>
              <w:t xml:space="preserve"> in glass jar</w:t>
            </w:r>
          </w:p>
        </w:tc>
      </w:tr>
    </w:tbl>
    <w:p w14:paraId="2B0FF7FD" w14:textId="77777777" w:rsidR="00C01012" w:rsidRPr="00783222" w:rsidRDefault="00C01012" w:rsidP="00C01012">
      <w:pPr>
        <w:spacing w:line="240" w:lineRule="auto"/>
        <w:rPr>
          <w:rFonts w:cs="Times New Roman"/>
          <w:b/>
          <w:color w:val="000000"/>
          <w:sz w:val="20"/>
          <w:szCs w:val="20"/>
          <w:u w:val="single"/>
          <w:shd w:val="clear" w:color="auto" w:fill="FFFFFF"/>
        </w:rPr>
        <w:sectPr w:rsidR="00C01012" w:rsidRPr="00783222" w:rsidSect="00696FD6">
          <w:pgSz w:w="15840" w:h="12240" w:orient="landscape"/>
          <w:pgMar w:top="1418" w:right="1701" w:bottom="1418" w:left="1701" w:header="708" w:footer="708" w:gutter="0"/>
          <w:cols w:space="708"/>
          <w:docGrid w:linePitch="360"/>
        </w:sectPr>
      </w:pPr>
    </w:p>
    <w:p w14:paraId="1EA96487" w14:textId="77777777" w:rsidR="00C01012" w:rsidRPr="00C01012" w:rsidRDefault="00C01012" w:rsidP="00C01012">
      <w:pPr>
        <w:spacing w:line="240" w:lineRule="auto"/>
        <w:rPr>
          <w:rFonts w:cs="Times New Roman"/>
          <w:color w:val="000000"/>
          <w:sz w:val="22"/>
          <w:shd w:val="clear" w:color="auto" w:fill="FFFFFF"/>
        </w:rPr>
      </w:pPr>
      <w:r w:rsidRPr="00C01012">
        <w:rPr>
          <w:rFonts w:cs="Times New Roman"/>
          <w:color w:val="000000"/>
          <w:sz w:val="22"/>
          <w:shd w:val="clear" w:color="auto" w:fill="FFFFFF"/>
        </w:rPr>
        <w:lastRenderedPageBreak/>
        <w:t>Table S4: Detailed description of market food categories and items</w:t>
      </w:r>
    </w:p>
    <w:tbl>
      <w:tblPr>
        <w:tblStyle w:val="TableGrid"/>
        <w:tblW w:w="0" w:type="auto"/>
        <w:tblLook w:val="04A0" w:firstRow="1" w:lastRow="0" w:firstColumn="1" w:lastColumn="0" w:noHBand="0" w:noVBand="1"/>
      </w:tblPr>
      <w:tblGrid>
        <w:gridCol w:w="4095"/>
        <w:gridCol w:w="4136"/>
        <w:gridCol w:w="4197"/>
      </w:tblGrid>
      <w:tr w:rsidR="00C01012" w:rsidRPr="00156429" w14:paraId="02CD964E" w14:textId="77777777" w:rsidTr="00BB0903">
        <w:tc>
          <w:tcPr>
            <w:tcW w:w="4846" w:type="dxa"/>
          </w:tcPr>
          <w:p w14:paraId="63824AAF" w14:textId="77777777" w:rsidR="00C01012" w:rsidRPr="00156429" w:rsidRDefault="00C01012" w:rsidP="00BB0903">
            <w:pPr>
              <w:autoSpaceDE w:val="0"/>
              <w:autoSpaceDN w:val="0"/>
              <w:adjustRightInd w:val="0"/>
              <w:rPr>
                <w:rFonts w:cs="Times New Roman"/>
                <w:b/>
                <w:color w:val="000000"/>
                <w:sz w:val="18"/>
                <w:szCs w:val="18"/>
                <w:shd w:val="clear" w:color="auto" w:fill="FFFFFF"/>
                <w:lang w:val="en-CA"/>
              </w:rPr>
            </w:pPr>
            <w:r w:rsidRPr="00156429">
              <w:rPr>
                <w:rFonts w:cs="Times New Roman"/>
                <w:b/>
                <w:color w:val="000000"/>
                <w:sz w:val="18"/>
                <w:szCs w:val="18"/>
                <w:shd w:val="clear" w:color="auto" w:fill="FFFFFF"/>
                <w:lang w:val="en-CA"/>
              </w:rPr>
              <w:t>Market food category</w:t>
            </w:r>
          </w:p>
        </w:tc>
        <w:tc>
          <w:tcPr>
            <w:tcW w:w="4847" w:type="dxa"/>
          </w:tcPr>
          <w:p w14:paraId="18780BE5" w14:textId="77777777" w:rsidR="00C01012" w:rsidRPr="00156429" w:rsidRDefault="00C01012" w:rsidP="00BB0903">
            <w:pPr>
              <w:autoSpaceDE w:val="0"/>
              <w:autoSpaceDN w:val="0"/>
              <w:adjustRightInd w:val="0"/>
              <w:rPr>
                <w:rFonts w:cs="Times New Roman"/>
                <w:b/>
                <w:color w:val="000000"/>
                <w:sz w:val="18"/>
                <w:szCs w:val="18"/>
                <w:shd w:val="clear" w:color="auto" w:fill="FFFFFF"/>
                <w:lang w:val="en-CA"/>
              </w:rPr>
            </w:pPr>
            <w:r w:rsidRPr="00156429">
              <w:rPr>
                <w:rFonts w:cs="Times New Roman"/>
                <w:b/>
                <w:color w:val="000000"/>
                <w:sz w:val="18"/>
                <w:szCs w:val="18"/>
                <w:shd w:val="clear" w:color="auto" w:fill="FFFFFF"/>
                <w:lang w:val="en-CA"/>
              </w:rPr>
              <w:t>Food item</w:t>
            </w:r>
          </w:p>
        </w:tc>
        <w:tc>
          <w:tcPr>
            <w:tcW w:w="4847" w:type="dxa"/>
          </w:tcPr>
          <w:p w14:paraId="506D0E62" w14:textId="77777777" w:rsidR="00C01012" w:rsidRPr="00156429" w:rsidRDefault="00C01012" w:rsidP="00BB0903">
            <w:pPr>
              <w:autoSpaceDE w:val="0"/>
              <w:autoSpaceDN w:val="0"/>
              <w:adjustRightInd w:val="0"/>
              <w:rPr>
                <w:rFonts w:cs="Times New Roman"/>
                <w:b/>
                <w:color w:val="000000"/>
                <w:sz w:val="18"/>
                <w:szCs w:val="18"/>
                <w:shd w:val="clear" w:color="auto" w:fill="FFFFFF"/>
                <w:lang w:val="en-CA"/>
              </w:rPr>
            </w:pPr>
            <w:r w:rsidRPr="00156429">
              <w:rPr>
                <w:rFonts w:cs="Times New Roman"/>
                <w:b/>
                <w:color w:val="000000"/>
                <w:sz w:val="18"/>
                <w:szCs w:val="18"/>
                <w:shd w:val="clear" w:color="auto" w:fill="FFFFFF"/>
                <w:lang w:val="en-CA"/>
              </w:rPr>
              <w:t>Food item</w:t>
            </w:r>
          </w:p>
        </w:tc>
      </w:tr>
      <w:tr w:rsidR="00C01012" w:rsidRPr="00156429" w14:paraId="3EC5C64E" w14:textId="77777777" w:rsidTr="00BB0903">
        <w:tc>
          <w:tcPr>
            <w:tcW w:w="4846" w:type="dxa"/>
          </w:tcPr>
          <w:p w14:paraId="240BD381" w14:textId="77777777" w:rsidR="00C01012" w:rsidRPr="00156429" w:rsidRDefault="00C01012" w:rsidP="00BB0903">
            <w:pPr>
              <w:autoSpaceDE w:val="0"/>
              <w:autoSpaceDN w:val="0"/>
              <w:adjustRightInd w:val="0"/>
              <w:rPr>
                <w:rFonts w:cs="Times New Roman"/>
                <w:b/>
                <w:color w:val="000000"/>
                <w:sz w:val="18"/>
                <w:szCs w:val="18"/>
                <w:shd w:val="clear" w:color="auto" w:fill="FFFFFF"/>
                <w:lang w:val="en-CA"/>
              </w:rPr>
            </w:pPr>
            <w:r w:rsidRPr="00156429">
              <w:rPr>
                <w:rFonts w:cs="Times New Roman"/>
                <w:b/>
                <w:color w:val="000000"/>
                <w:sz w:val="18"/>
                <w:szCs w:val="18"/>
                <w:shd w:val="clear" w:color="auto" w:fill="FFFFFF"/>
                <w:lang w:val="en-CA"/>
              </w:rPr>
              <w:t>Nation</w:t>
            </w:r>
          </w:p>
        </w:tc>
        <w:tc>
          <w:tcPr>
            <w:tcW w:w="4847" w:type="dxa"/>
          </w:tcPr>
          <w:p w14:paraId="74BDB2EF" w14:textId="77777777" w:rsidR="00C01012" w:rsidRPr="00156429" w:rsidRDefault="00C01012" w:rsidP="00BB0903">
            <w:pPr>
              <w:autoSpaceDE w:val="0"/>
              <w:autoSpaceDN w:val="0"/>
              <w:adjustRightInd w:val="0"/>
              <w:rPr>
                <w:rFonts w:cs="Times New Roman"/>
                <w:b/>
                <w:color w:val="000000"/>
                <w:sz w:val="18"/>
                <w:szCs w:val="18"/>
                <w:shd w:val="clear" w:color="auto" w:fill="FFFFFF"/>
                <w:lang w:val="en-CA"/>
              </w:rPr>
            </w:pPr>
            <w:r w:rsidRPr="00156429">
              <w:rPr>
                <w:rFonts w:cs="Times New Roman"/>
                <w:b/>
                <w:color w:val="000000"/>
                <w:sz w:val="18"/>
                <w:szCs w:val="18"/>
                <w:shd w:val="clear" w:color="auto" w:fill="FFFFFF"/>
                <w:lang w:val="en-CA"/>
              </w:rPr>
              <w:t>Anishinabe participants</w:t>
            </w:r>
          </w:p>
        </w:tc>
        <w:tc>
          <w:tcPr>
            <w:tcW w:w="4847" w:type="dxa"/>
          </w:tcPr>
          <w:p w14:paraId="2C867F13" w14:textId="77777777" w:rsidR="00C01012" w:rsidRPr="00156429" w:rsidRDefault="00C01012" w:rsidP="00BB0903">
            <w:pPr>
              <w:autoSpaceDE w:val="0"/>
              <w:autoSpaceDN w:val="0"/>
              <w:adjustRightInd w:val="0"/>
              <w:rPr>
                <w:rFonts w:cs="Times New Roman"/>
                <w:b/>
                <w:color w:val="000000"/>
                <w:sz w:val="18"/>
                <w:szCs w:val="18"/>
                <w:shd w:val="clear" w:color="auto" w:fill="FFFFFF"/>
                <w:lang w:val="en-CA"/>
              </w:rPr>
            </w:pPr>
            <w:r w:rsidRPr="00156429">
              <w:rPr>
                <w:rFonts w:cs="Times New Roman"/>
                <w:b/>
                <w:color w:val="000000"/>
                <w:sz w:val="18"/>
                <w:szCs w:val="18"/>
                <w:shd w:val="clear" w:color="auto" w:fill="FFFFFF"/>
                <w:lang w:val="en-CA"/>
              </w:rPr>
              <w:t>Innu participants</w:t>
            </w:r>
          </w:p>
        </w:tc>
      </w:tr>
      <w:tr w:rsidR="000B5BBE" w:rsidRPr="00156429" w14:paraId="5131C12B" w14:textId="77777777" w:rsidTr="00BB0903">
        <w:tc>
          <w:tcPr>
            <w:tcW w:w="4846" w:type="dxa"/>
          </w:tcPr>
          <w:p w14:paraId="6D0AE56D"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Canned food</w:t>
            </w:r>
          </w:p>
        </w:tc>
        <w:tc>
          <w:tcPr>
            <w:tcW w:w="9694" w:type="dxa"/>
            <w:gridSpan w:val="2"/>
            <w:vAlign w:val="center"/>
          </w:tcPr>
          <w:p w14:paraId="56106FF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Canned fruits</w:t>
            </w:r>
          </w:p>
          <w:p w14:paraId="4FA38B21"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Canned milk</w:t>
            </w:r>
          </w:p>
          <w:p w14:paraId="501D4043"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Tomato</w:t>
            </w:r>
          </w:p>
          <w:p w14:paraId="0D372AED"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Beans</w:t>
            </w:r>
          </w:p>
          <w:p w14:paraId="18767EBF"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Soup</w:t>
            </w:r>
          </w:p>
          <w:p w14:paraId="14E92527"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Sardine</w:t>
            </w:r>
          </w:p>
          <w:p w14:paraId="4F4312BF"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White tuna</w:t>
            </w:r>
          </w:p>
          <w:p w14:paraId="5B331176"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Light tuna</w:t>
            </w:r>
          </w:p>
        </w:tc>
      </w:tr>
      <w:tr w:rsidR="00C01012" w:rsidRPr="00156429" w14:paraId="0B1B96B8" w14:textId="77777777" w:rsidTr="00BB0903">
        <w:tc>
          <w:tcPr>
            <w:tcW w:w="4846" w:type="dxa"/>
          </w:tcPr>
          <w:p w14:paraId="44558656" w14:textId="77777777" w:rsidR="00C01012" w:rsidRPr="00156429" w:rsidRDefault="00C01012"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Dairy product</w:t>
            </w:r>
          </w:p>
        </w:tc>
        <w:tc>
          <w:tcPr>
            <w:tcW w:w="4847" w:type="dxa"/>
          </w:tcPr>
          <w:p w14:paraId="200F6F94"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Milk (milk, chocolate milk, milk in coffee and milk formula*)</w:t>
            </w:r>
          </w:p>
          <w:p w14:paraId="0B384E8B"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Yoghurt</w:t>
            </w:r>
          </w:p>
          <w:p w14:paraId="0A29F2CE"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Cheese (processed cheese and minimally processed)</w:t>
            </w:r>
          </w:p>
        </w:tc>
        <w:tc>
          <w:tcPr>
            <w:tcW w:w="4847" w:type="dxa"/>
          </w:tcPr>
          <w:p w14:paraId="0654872E"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Milk (milk, chocolate milk and milk in coffee)</w:t>
            </w:r>
          </w:p>
          <w:p w14:paraId="73D2A7FB"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Yoghurt</w:t>
            </w:r>
          </w:p>
          <w:p w14:paraId="738331D4"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Cheese (processed cheese and minimally processed)</w:t>
            </w:r>
          </w:p>
        </w:tc>
      </w:tr>
      <w:tr w:rsidR="00C01012" w:rsidRPr="00156429" w14:paraId="33E92C2E" w14:textId="77777777" w:rsidTr="00BB0903">
        <w:tc>
          <w:tcPr>
            <w:tcW w:w="4846" w:type="dxa"/>
          </w:tcPr>
          <w:p w14:paraId="686A8CD6" w14:textId="77777777" w:rsidR="00C01012" w:rsidRPr="00156429" w:rsidRDefault="00C01012"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Dessert</w:t>
            </w:r>
          </w:p>
        </w:tc>
        <w:tc>
          <w:tcPr>
            <w:tcW w:w="4847" w:type="dxa"/>
          </w:tcPr>
          <w:p w14:paraId="5AA9EC38"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Jam</w:t>
            </w:r>
          </w:p>
          <w:p w14:paraId="43D8118F"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White sugar</w:t>
            </w:r>
          </w:p>
          <w:p w14:paraId="53268665"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Ketchup*</w:t>
            </w:r>
          </w:p>
          <w:p w14:paraId="07FEBCAB"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Non-chocolate candies</w:t>
            </w:r>
          </w:p>
          <w:p w14:paraId="529895C8"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Ice cream</w:t>
            </w:r>
          </w:p>
          <w:p w14:paraId="42B6F332"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Pie</w:t>
            </w:r>
          </w:p>
          <w:p w14:paraId="7F9CA153"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Candy bars</w:t>
            </w:r>
          </w:p>
          <w:p w14:paraId="36E5D707"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Milk chocolate</w:t>
            </w:r>
          </w:p>
          <w:p w14:paraId="2A76F459"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Cake</w:t>
            </w:r>
          </w:p>
          <w:p w14:paraId="3088B4C7"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Donuts</w:t>
            </w:r>
          </w:p>
          <w:p w14:paraId="078C03D9"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Sweeteners</w:t>
            </w:r>
          </w:p>
        </w:tc>
        <w:tc>
          <w:tcPr>
            <w:tcW w:w="4847" w:type="dxa"/>
          </w:tcPr>
          <w:p w14:paraId="217C4F3C"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Jam</w:t>
            </w:r>
          </w:p>
          <w:p w14:paraId="38F87B80"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White sugar</w:t>
            </w:r>
          </w:p>
          <w:p w14:paraId="2FA6BB03"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Non-chocolate candies</w:t>
            </w:r>
          </w:p>
          <w:p w14:paraId="2A612FF1"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Ice cream</w:t>
            </w:r>
          </w:p>
          <w:p w14:paraId="6D78FFD3"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Pie</w:t>
            </w:r>
          </w:p>
          <w:p w14:paraId="55FB223C"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Candy bars</w:t>
            </w:r>
          </w:p>
          <w:p w14:paraId="1E5D36E2"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Milk chocolate</w:t>
            </w:r>
          </w:p>
          <w:p w14:paraId="790F42D5"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Cake</w:t>
            </w:r>
          </w:p>
          <w:p w14:paraId="5983D133"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Donuts</w:t>
            </w:r>
          </w:p>
          <w:p w14:paraId="30FD7A0E"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 xml:space="preserve">Sweeteners </w:t>
            </w:r>
          </w:p>
          <w:p w14:paraId="07402D7A"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Granola bars*</w:t>
            </w:r>
          </w:p>
          <w:p w14:paraId="441D5240"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Frozen desserts*</w:t>
            </w:r>
          </w:p>
        </w:tc>
      </w:tr>
      <w:tr w:rsidR="000B5BBE" w:rsidRPr="00156429" w14:paraId="323E99F3" w14:textId="77777777" w:rsidTr="00BB0903">
        <w:tc>
          <w:tcPr>
            <w:tcW w:w="4846" w:type="dxa"/>
          </w:tcPr>
          <w:p w14:paraId="30C53D42"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Drink</w:t>
            </w:r>
          </w:p>
        </w:tc>
        <w:tc>
          <w:tcPr>
            <w:tcW w:w="4847" w:type="dxa"/>
          </w:tcPr>
          <w:p w14:paraId="19CBD044"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Bottled water</w:t>
            </w:r>
          </w:p>
          <w:p w14:paraId="3B017886"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Powdered juices</w:t>
            </w:r>
          </w:p>
          <w:p w14:paraId="427992E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lastRenderedPageBreak/>
              <w:t>Bottled juices or juice boxes</w:t>
            </w:r>
          </w:p>
          <w:p w14:paraId="4D04B8A6"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Regular carbonated beverages</w:t>
            </w:r>
          </w:p>
          <w:p w14:paraId="492C9C4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Diet carbonated beverages</w:t>
            </w:r>
          </w:p>
          <w:p w14:paraId="4F7375A7"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Tea</w:t>
            </w:r>
          </w:p>
          <w:p w14:paraId="1B75742B"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Sports drinks</w:t>
            </w:r>
          </w:p>
          <w:p w14:paraId="03F649B3"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Hot chocolate</w:t>
            </w:r>
          </w:p>
          <w:p w14:paraId="1A7614B9"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Coffee</w:t>
            </w:r>
          </w:p>
          <w:p w14:paraId="3F05B5A1"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Energy drinks</w:t>
            </w:r>
          </w:p>
        </w:tc>
        <w:tc>
          <w:tcPr>
            <w:tcW w:w="4847" w:type="dxa"/>
          </w:tcPr>
          <w:p w14:paraId="5915B2B6"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lastRenderedPageBreak/>
              <w:t>Bottled water</w:t>
            </w:r>
          </w:p>
          <w:p w14:paraId="3075C610"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Powdered juices</w:t>
            </w:r>
          </w:p>
          <w:p w14:paraId="313C1467"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lastRenderedPageBreak/>
              <w:t>Bottled juices or juice boxes</w:t>
            </w:r>
          </w:p>
          <w:p w14:paraId="68E77CEC"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Regular carbonated beverages</w:t>
            </w:r>
          </w:p>
          <w:p w14:paraId="13B04AD8"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Diet carbonated beverages</w:t>
            </w:r>
          </w:p>
          <w:p w14:paraId="6D340387"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Tea</w:t>
            </w:r>
          </w:p>
          <w:p w14:paraId="7F7841AF"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Sports drinks</w:t>
            </w:r>
          </w:p>
          <w:p w14:paraId="437CC94A"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Hot chocolate</w:t>
            </w:r>
          </w:p>
          <w:p w14:paraId="2542F95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Coffee</w:t>
            </w:r>
          </w:p>
          <w:p w14:paraId="156385AD"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Energy drinks</w:t>
            </w:r>
          </w:p>
          <w:p w14:paraId="260BEAE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Herbal tea*</w:t>
            </w:r>
          </w:p>
        </w:tc>
      </w:tr>
      <w:tr w:rsidR="000B5BBE" w:rsidRPr="00156429" w14:paraId="063AD4C3" w14:textId="77777777" w:rsidTr="00BB0903">
        <w:tc>
          <w:tcPr>
            <w:tcW w:w="4846" w:type="dxa"/>
          </w:tcPr>
          <w:p w14:paraId="4045085B"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lastRenderedPageBreak/>
              <w:t>Fat and oil</w:t>
            </w:r>
          </w:p>
        </w:tc>
        <w:tc>
          <w:tcPr>
            <w:tcW w:w="9694" w:type="dxa"/>
            <w:gridSpan w:val="2"/>
          </w:tcPr>
          <w:p w14:paraId="335E5D08"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Butter</w:t>
            </w:r>
          </w:p>
          <w:p w14:paraId="4623CACE"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Margarine</w:t>
            </w:r>
          </w:p>
          <w:p w14:paraId="662824F0"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Mayonnaise</w:t>
            </w:r>
          </w:p>
          <w:p w14:paraId="2D1DFECE" w14:textId="2813FC5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Fr</w:t>
            </w:r>
            <w:r w:rsidR="006D057B" w:rsidRPr="00156429">
              <w:rPr>
                <w:rFonts w:cs="Times New Roman"/>
                <w:color w:val="000000"/>
                <w:sz w:val="18"/>
                <w:szCs w:val="18"/>
                <w:shd w:val="clear" w:color="auto" w:fill="FFFFFF"/>
                <w:lang w:val="en-CA"/>
              </w:rPr>
              <w:t>ying oils</w:t>
            </w:r>
            <w:r w:rsidRPr="00156429">
              <w:rPr>
                <w:rFonts w:cs="Times New Roman"/>
                <w:color w:val="000000"/>
                <w:sz w:val="18"/>
                <w:szCs w:val="18"/>
                <w:shd w:val="clear" w:color="auto" w:fill="FFFFFF"/>
                <w:lang w:val="en-CA"/>
              </w:rPr>
              <w:t xml:space="preserve"> (canola, olive, Crisco)</w:t>
            </w:r>
          </w:p>
          <w:p w14:paraId="72C4E2B9"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Vinaigrette</w:t>
            </w:r>
          </w:p>
        </w:tc>
      </w:tr>
      <w:tr w:rsidR="000B5BBE" w:rsidRPr="00156429" w14:paraId="5111653B" w14:textId="77777777" w:rsidTr="00BB0903">
        <w:tc>
          <w:tcPr>
            <w:tcW w:w="4846" w:type="dxa"/>
          </w:tcPr>
          <w:p w14:paraId="733DC239"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Fish</w:t>
            </w:r>
          </w:p>
        </w:tc>
        <w:tc>
          <w:tcPr>
            <w:tcW w:w="9694" w:type="dxa"/>
            <w:gridSpan w:val="2"/>
          </w:tcPr>
          <w:p w14:paraId="2350F600"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Fresh or frozen fish</w:t>
            </w:r>
          </w:p>
          <w:p w14:paraId="73FA2A0D"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Sardine</w:t>
            </w:r>
          </w:p>
          <w:p w14:paraId="5F2C1C9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Light tuna</w:t>
            </w:r>
          </w:p>
          <w:p w14:paraId="3A5103F3"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White tuna</w:t>
            </w:r>
          </w:p>
        </w:tc>
      </w:tr>
      <w:tr w:rsidR="000B5BBE" w:rsidRPr="00156429" w14:paraId="587FB471" w14:textId="77777777" w:rsidTr="00BB0903">
        <w:tc>
          <w:tcPr>
            <w:tcW w:w="4846" w:type="dxa"/>
          </w:tcPr>
          <w:p w14:paraId="23656E1D"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Fruit and vegetable</w:t>
            </w:r>
          </w:p>
        </w:tc>
        <w:tc>
          <w:tcPr>
            <w:tcW w:w="9694" w:type="dxa"/>
            <w:gridSpan w:val="2"/>
          </w:tcPr>
          <w:p w14:paraId="053E14AC"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Onion</w:t>
            </w:r>
          </w:p>
          <w:p w14:paraId="39ABBE8F"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Yellow vegetables</w:t>
            </w:r>
          </w:p>
          <w:p w14:paraId="0CBA570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Other vegetables</w:t>
            </w:r>
          </w:p>
          <w:p w14:paraId="63A8A025"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Tomato</w:t>
            </w:r>
          </w:p>
          <w:p w14:paraId="5714A307"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Green vegetables</w:t>
            </w:r>
          </w:p>
          <w:p w14:paraId="4DBF197C"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Broccoli</w:t>
            </w:r>
          </w:p>
          <w:p w14:paraId="37419100"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Apple</w:t>
            </w:r>
          </w:p>
          <w:p w14:paraId="69647681"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Banana</w:t>
            </w:r>
          </w:p>
          <w:p w14:paraId="4E2313F8"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Orange</w:t>
            </w:r>
          </w:p>
          <w:p w14:paraId="32C1FA85"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Other fruits</w:t>
            </w:r>
          </w:p>
          <w:p w14:paraId="56B48998"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Canned fruits</w:t>
            </w:r>
          </w:p>
          <w:p w14:paraId="670F7EC8" w14:textId="4CC8B9BF"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Store-bought berries</w:t>
            </w:r>
          </w:p>
        </w:tc>
      </w:tr>
      <w:tr w:rsidR="000B5BBE" w:rsidRPr="00156429" w14:paraId="112BA24E" w14:textId="77777777" w:rsidTr="00BB0903">
        <w:tc>
          <w:tcPr>
            <w:tcW w:w="4846" w:type="dxa"/>
          </w:tcPr>
          <w:p w14:paraId="4733EB42"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lastRenderedPageBreak/>
              <w:t>Meat</w:t>
            </w:r>
          </w:p>
        </w:tc>
        <w:tc>
          <w:tcPr>
            <w:tcW w:w="9694" w:type="dxa"/>
            <w:gridSpan w:val="2"/>
          </w:tcPr>
          <w:p w14:paraId="2DD50BF5"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Beef</w:t>
            </w:r>
          </w:p>
          <w:p w14:paraId="61388CB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Chicken</w:t>
            </w:r>
          </w:p>
          <w:p w14:paraId="517A6892"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Pork</w:t>
            </w:r>
          </w:p>
          <w:p w14:paraId="600A960F" w14:textId="4B8ABE7C"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Hamburger</w:t>
            </w:r>
            <w:r w:rsidR="00161369" w:rsidRPr="00156429">
              <w:rPr>
                <w:rFonts w:cs="Times New Roman"/>
                <w:color w:val="000000"/>
                <w:sz w:val="18"/>
                <w:szCs w:val="18"/>
                <w:shd w:val="clear" w:color="auto" w:fill="FFFFFF"/>
                <w:lang w:val="en-CA"/>
              </w:rPr>
              <w:t>s</w:t>
            </w:r>
          </w:p>
        </w:tc>
      </w:tr>
      <w:tr w:rsidR="000B5BBE" w:rsidRPr="00156429" w14:paraId="09F6A635" w14:textId="77777777" w:rsidTr="00161369">
        <w:trPr>
          <w:trHeight w:val="293"/>
        </w:trPr>
        <w:tc>
          <w:tcPr>
            <w:tcW w:w="4846" w:type="dxa"/>
          </w:tcPr>
          <w:p w14:paraId="7A236F11"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Processed meat</w:t>
            </w:r>
          </w:p>
        </w:tc>
        <w:tc>
          <w:tcPr>
            <w:tcW w:w="9694" w:type="dxa"/>
            <w:gridSpan w:val="2"/>
          </w:tcPr>
          <w:p w14:paraId="3C68EB5E"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Sausage</w:t>
            </w:r>
          </w:p>
          <w:p w14:paraId="201A494C"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Bacon</w:t>
            </w:r>
          </w:p>
          <w:p w14:paraId="2B7A9B6A"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Chicken nuggets</w:t>
            </w:r>
          </w:p>
          <w:p w14:paraId="19A8EAD5"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Hot dogs</w:t>
            </w:r>
          </w:p>
          <w:p w14:paraId="00459F23"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Beef jerky</w:t>
            </w:r>
          </w:p>
        </w:tc>
      </w:tr>
      <w:tr w:rsidR="00C01012" w:rsidRPr="00156429" w14:paraId="7B3C1200" w14:textId="77777777" w:rsidTr="00BB0903">
        <w:tc>
          <w:tcPr>
            <w:tcW w:w="4846" w:type="dxa"/>
          </w:tcPr>
          <w:p w14:paraId="769EB3BE" w14:textId="77777777" w:rsidR="00C01012" w:rsidRPr="00156429" w:rsidRDefault="00C01012"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Starch product</w:t>
            </w:r>
          </w:p>
        </w:tc>
        <w:tc>
          <w:tcPr>
            <w:tcW w:w="4847" w:type="dxa"/>
          </w:tcPr>
          <w:p w14:paraId="416273DD"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White bread</w:t>
            </w:r>
          </w:p>
          <w:p w14:paraId="7903B83A"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Cold cereals</w:t>
            </w:r>
          </w:p>
          <w:p w14:paraId="1EBF8C32"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Pasta</w:t>
            </w:r>
          </w:p>
          <w:p w14:paraId="35722F35"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Rice</w:t>
            </w:r>
          </w:p>
          <w:p w14:paraId="7889E44F"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Potatoes</w:t>
            </w:r>
          </w:p>
          <w:p w14:paraId="5D08A5A8"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Lipton soup</w:t>
            </w:r>
          </w:p>
          <w:p w14:paraId="2FC7FAB8"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Crackers</w:t>
            </w:r>
          </w:p>
          <w:p w14:paraId="25EA32C5" w14:textId="252B4BD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 xml:space="preserve">Oven-baked </w:t>
            </w:r>
            <w:proofErr w:type="spellStart"/>
            <w:r w:rsidRPr="00156429">
              <w:rPr>
                <w:rFonts w:cs="Times New Roman"/>
                <w:color w:val="000000"/>
                <w:sz w:val="18"/>
                <w:szCs w:val="18"/>
                <w:shd w:val="clear" w:color="auto" w:fill="FFFFFF"/>
                <w:lang w:val="en-CA"/>
              </w:rPr>
              <w:t>bannock</w:t>
            </w:r>
            <w:proofErr w:type="spellEnd"/>
          </w:p>
          <w:p w14:paraId="24AA85D0"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 xml:space="preserve">Saco (fried </w:t>
            </w:r>
            <w:proofErr w:type="spellStart"/>
            <w:proofErr w:type="gramStart"/>
            <w:r w:rsidRPr="00156429">
              <w:rPr>
                <w:rFonts w:cs="Times New Roman"/>
                <w:color w:val="000000"/>
                <w:sz w:val="18"/>
                <w:szCs w:val="18"/>
                <w:shd w:val="clear" w:color="auto" w:fill="FFFFFF"/>
                <w:lang w:val="en-CA"/>
              </w:rPr>
              <w:t>bannock</w:t>
            </w:r>
            <w:proofErr w:type="spellEnd"/>
            <w:r w:rsidRPr="00156429">
              <w:rPr>
                <w:rFonts w:cs="Times New Roman"/>
                <w:color w:val="000000"/>
                <w:sz w:val="18"/>
                <w:szCs w:val="18"/>
                <w:shd w:val="clear" w:color="auto" w:fill="FFFFFF"/>
                <w:lang w:val="en-CA"/>
              </w:rPr>
              <w:t>)*</w:t>
            </w:r>
            <w:proofErr w:type="gramEnd"/>
          </w:p>
          <w:p w14:paraId="3CDC32A9"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Oatmeal</w:t>
            </w:r>
          </w:p>
          <w:p w14:paraId="66905CC7"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Brown bread</w:t>
            </w:r>
          </w:p>
        </w:tc>
        <w:tc>
          <w:tcPr>
            <w:tcW w:w="4847" w:type="dxa"/>
          </w:tcPr>
          <w:p w14:paraId="4B4420E6"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White bread</w:t>
            </w:r>
          </w:p>
          <w:p w14:paraId="0FAEF2E5"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Cold cereals</w:t>
            </w:r>
          </w:p>
          <w:p w14:paraId="45A8FEC7"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Pasta</w:t>
            </w:r>
          </w:p>
          <w:p w14:paraId="7F42EBFC"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Rice</w:t>
            </w:r>
          </w:p>
          <w:p w14:paraId="45641EA1"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Potatoes</w:t>
            </w:r>
          </w:p>
          <w:p w14:paraId="2CF7D889"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Lipton soup</w:t>
            </w:r>
          </w:p>
          <w:p w14:paraId="3B3AD5A3"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Crackers</w:t>
            </w:r>
          </w:p>
          <w:p w14:paraId="5B22AE32" w14:textId="5AB9CE46"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 xml:space="preserve">Oven-baked </w:t>
            </w:r>
            <w:proofErr w:type="spellStart"/>
            <w:r w:rsidRPr="00156429">
              <w:rPr>
                <w:rFonts w:cs="Times New Roman"/>
                <w:color w:val="000000"/>
                <w:sz w:val="18"/>
                <w:szCs w:val="18"/>
                <w:shd w:val="clear" w:color="auto" w:fill="FFFFFF"/>
                <w:lang w:val="en-CA"/>
              </w:rPr>
              <w:t>bannock</w:t>
            </w:r>
            <w:proofErr w:type="spellEnd"/>
          </w:p>
          <w:p w14:paraId="5C81A827"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Oatmeal</w:t>
            </w:r>
          </w:p>
          <w:p w14:paraId="751CC0E6"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 xml:space="preserve">Brown bread </w:t>
            </w:r>
          </w:p>
          <w:p w14:paraId="6B212480" w14:textId="77777777" w:rsidR="00C01012" w:rsidRPr="00156429" w:rsidRDefault="00C01012"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 xml:space="preserve">Sand-baked </w:t>
            </w:r>
            <w:proofErr w:type="spellStart"/>
            <w:r w:rsidRPr="00156429">
              <w:rPr>
                <w:rFonts w:cs="Times New Roman"/>
                <w:color w:val="000000"/>
                <w:sz w:val="18"/>
                <w:szCs w:val="18"/>
                <w:shd w:val="clear" w:color="auto" w:fill="FFFFFF"/>
                <w:lang w:val="en-CA"/>
              </w:rPr>
              <w:t>bannock</w:t>
            </w:r>
            <w:proofErr w:type="spellEnd"/>
            <w:r w:rsidRPr="00156429">
              <w:rPr>
                <w:rFonts w:cs="Times New Roman"/>
                <w:color w:val="000000"/>
                <w:sz w:val="18"/>
                <w:szCs w:val="18"/>
                <w:shd w:val="clear" w:color="auto" w:fill="FFFFFF"/>
                <w:lang w:val="en-CA"/>
              </w:rPr>
              <w:t>*</w:t>
            </w:r>
          </w:p>
          <w:p w14:paraId="2827001D" w14:textId="0235E7FA" w:rsidR="00C01012" w:rsidRPr="00156429" w:rsidRDefault="00C01012" w:rsidP="00BB0903">
            <w:pPr>
              <w:rPr>
                <w:rFonts w:cs="Times New Roman"/>
                <w:color w:val="000000"/>
                <w:sz w:val="18"/>
                <w:szCs w:val="18"/>
                <w:shd w:val="clear" w:color="auto" w:fill="FFFFFF"/>
                <w:lang w:val="en-CA"/>
              </w:rPr>
            </w:pPr>
            <w:proofErr w:type="spellStart"/>
            <w:r w:rsidRPr="00156429">
              <w:rPr>
                <w:rFonts w:cs="Times New Roman"/>
                <w:color w:val="000000"/>
                <w:sz w:val="18"/>
                <w:szCs w:val="18"/>
                <w:shd w:val="clear" w:color="auto" w:fill="FFFFFF"/>
                <w:lang w:val="en-CA"/>
              </w:rPr>
              <w:t>Tekaep</w:t>
            </w:r>
            <w:proofErr w:type="spellEnd"/>
            <w:r w:rsidRPr="00156429">
              <w:rPr>
                <w:rFonts w:cs="Times New Roman"/>
                <w:color w:val="000000"/>
                <w:sz w:val="18"/>
                <w:szCs w:val="18"/>
                <w:shd w:val="clear" w:color="auto" w:fill="FFFFFF"/>
                <w:lang w:val="en-CA"/>
              </w:rPr>
              <w:t xml:space="preserve"> (type of pancake/</w:t>
            </w:r>
            <w:proofErr w:type="spellStart"/>
            <w:r w:rsidRPr="00156429">
              <w:rPr>
                <w:rFonts w:cs="Times New Roman"/>
                <w:color w:val="000000"/>
                <w:sz w:val="18"/>
                <w:szCs w:val="18"/>
                <w:shd w:val="clear" w:color="auto" w:fill="FFFFFF"/>
                <w:lang w:val="en-CA"/>
              </w:rPr>
              <w:t>bannock</w:t>
            </w:r>
            <w:proofErr w:type="spellEnd"/>
            <w:r w:rsidRPr="00156429">
              <w:rPr>
                <w:rFonts w:cs="Times New Roman"/>
                <w:color w:val="000000"/>
                <w:sz w:val="18"/>
                <w:szCs w:val="18"/>
                <w:shd w:val="clear" w:color="auto" w:fill="FFFFFF"/>
                <w:lang w:val="en-CA"/>
              </w:rPr>
              <w:t xml:space="preserve"> with </w:t>
            </w:r>
            <w:proofErr w:type="gramStart"/>
            <w:r w:rsidRPr="00156429">
              <w:rPr>
                <w:rFonts w:cs="Times New Roman"/>
                <w:color w:val="000000"/>
                <w:sz w:val="18"/>
                <w:szCs w:val="18"/>
                <w:shd w:val="clear" w:color="auto" w:fill="FFFFFF"/>
                <w:lang w:val="en-CA"/>
              </w:rPr>
              <w:t>lingonberries)*</w:t>
            </w:r>
            <w:proofErr w:type="gramEnd"/>
          </w:p>
        </w:tc>
      </w:tr>
      <w:tr w:rsidR="000B5BBE" w:rsidRPr="00156429" w14:paraId="4D384169" w14:textId="77777777" w:rsidTr="00BB0903">
        <w:tc>
          <w:tcPr>
            <w:tcW w:w="4846" w:type="dxa"/>
          </w:tcPr>
          <w:p w14:paraId="3E4B72A8" w14:textId="77777777" w:rsidR="000B5BBE" w:rsidRPr="00156429" w:rsidRDefault="000B5BBE" w:rsidP="00BB0903">
            <w:pPr>
              <w:rPr>
                <w:rFonts w:cs="Times New Roman"/>
                <w:bCs/>
                <w:color w:val="000000"/>
                <w:sz w:val="18"/>
                <w:szCs w:val="18"/>
                <w:shd w:val="clear" w:color="auto" w:fill="FFFFFF"/>
                <w:lang w:val="en-CA"/>
              </w:rPr>
            </w:pPr>
            <w:r w:rsidRPr="00156429">
              <w:rPr>
                <w:rFonts w:cs="Times New Roman"/>
                <w:bCs/>
                <w:color w:val="000000"/>
                <w:sz w:val="18"/>
                <w:szCs w:val="18"/>
                <w:shd w:val="clear" w:color="auto" w:fill="FFFFFF"/>
                <w:lang w:val="en-CA"/>
              </w:rPr>
              <w:t>Ultra-processed food</w:t>
            </w:r>
          </w:p>
        </w:tc>
        <w:tc>
          <w:tcPr>
            <w:tcW w:w="9694" w:type="dxa"/>
            <w:gridSpan w:val="2"/>
          </w:tcPr>
          <w:p w14:paraId="6F7A5F8F"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Chips</w:t>
            </w:r>
          </w:p>
          <w:p w14:paraId="44B0EA8F"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Poutine</w:t>
            </w:r>
          </w:p>
          <w:p w14:paraId="5223424B"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French fries</w:t>
            </w:r>
          </w:p>
          <w:p w14:paraId="2DB328FD" w14:textId="77777777" w:rsidR="000B5BBE" w:rsidRPr="00156429" w:rsidRDefault="000B5BBE" w:rsidP="00BB0903">
            <w:pPr>
              <w:rPr>
                <w:rFonts w:cs="Times New Roman"/>
                <w:color w:val="000000"/>
                <w:sz w:val="18"/>
                <w:szCs w:val="18"/>
                <w:shd w:val="clear" w:color="auto" w:fill="FFFFFF"/>
                <w:lang w:val="en-CA"/>
              </w:rPr>
            </w:pPr>
            <w:r w:rsidRPr="00156429">
              <w:rPr>
                <w:rFonts w:cs="Times New Roman"/>
                <w:color w:val="000000"/>
                <w:sz w:val="18"/>
                <w:szCs w:val="18"/>
                <w:shd w:val="clear" w:color="auto" w:fill="FFFFFF"/>
                <w:lang w:val="en-CA"/>
              </w:rPr>
              <w:t>Pizza</w:t>
            </w:r>
          </w:p>
        </w:tc>
      </w:tr>
    </w:tbl>
    <w:p w14:paraId="6E60B954" w14:textId="77777777" w:rsidR="00C01012" w:rsidRPr="00156429" w:rsidRDefault="00C01012" w:rsidP="00C01012">
      <w:pPr>
        <w:autoSpaceDE w:val="0"/>
        <w:autoSpaceDN w:val="0"/>
        <w:adjustRightInd w:val="0"/>
        <w:spacing w:line="240" w:lineRule="auto"/>
        <w:rPr>
          <w:rFonts w:cs="Times New Roman"/>
          <w:color w:val="000000"/>
          <w:sz w:val="16"/>
          <w:szCs w:val="16"/>
          <w:shd w:val="clear" w:color="auto" w:fill="FFFFFF"/>
        </w:rPr>
        <w:sectPr w:rsidR="00C01012" w:rsidRPr="00156429" w:rsidSect="00696FD6">
          <w:pgSz w:w="15840" w:h="12240" w:orient="landscape"/>
          <w:pgMar w:top="1418" w:right="1701" w:bottom="1418" w:left="1701" w:header="708" w:footer="708" w:gutter="0"/>
          <w:cols w:space="708"/>
          <w:docGrid w:linePitch="360"/>
        </w:sectPr>
      </w:pPr>
      <w:r w:rsidRPr="00156429">
        <w:rPr>
          <w:rFonts w:cs="Times New Roman"/>
          <w:b/>
          <w:color w:val="000000"/>
          <w:sz w:val="16"/>
          <w:szCs w:val="16"/>
          <w:shd w:val="clear" w:color="auto" w:fill="FFFFFF"/>
        </w:rPr>
        <w:t>*</w:t>
      </w:r>
      <w:r w:rsidRPr="00156429">
        <w:rPr>
          <w:rFonts w:cs="Times New Roman"/>
          <w:color w:val="000000"/>
          <w:sz w:val="16"/>
          <w:szCs w:val="16"/>
          <w:shd w:val="clear" w:color="auto" w:fill="FFFFFF"/>
        </w:rPr>
        <w:t>Different food item in each region</w:t>
      </w:r>
    </w:p>
    <w:p w14:paraId="0FB2AB34" w14:textId="355A2539" w:rsidR="00C01012" w:rsidRPr="00783222" w:rsidRDefault="00C01012" w:rsidP="00C01012">
      <w:pPr>
        <w:spacing w:line="240" w:lineRule="auto"/>
        <w:rPr>
          <w:rFonts w:cs="Times New Roman"/>
          <w:color w:val="000000"/>
          <w:sz w:val="20"/>
          <w:szCs w:val="20"/>
          <w:shd w:val="clear" w:color="auto" w:fill="FFFFFF"/>
        </w:rPr>
      </w:pPr>
      <w:r w:rsidRPr="00C01012">
        <w:rPr>
          <w:rFonts w:cs="Times New Roman"/>
          <w:color w:val="000000"/>
          <w:sz w:val="22"/>
          <w:shd w:val="clear" w:color="auto" w:fill="FFFFFF"/>
        </w:rPr>
        <w:lastRenderedPageBreak/>
        <w:t>Table S5: Detailed description of traditional food categories and items</w:t>
      </w:r>
    </w:p>
    <w:tbl>
      <w:tblPr>
        <w:tblStyle w:val="TableGrid"/>
        <w:tblW w:w="0" w:type="auto"/>
        <w:tblLook w:val="04A0" w:firstRow="1" w:lastRow="0" w:firstColumn="1" w:lastColumn="0" w:noHBand="0" w:noVBand="1"/>
      </w:tblPr>
      <w:tblGrid>
        <w:gridCol w:w="4134"/>
        <w:gridCol w:w="4147"/>
        <w:gridCol w:w="4147"/>
      </w:tblGrid>
      <w:tr w:rsidR="00C01012" w:rsidRPr="00783222" w14:paraId="3AE2D9FA" w14:textId="77777777" w:rsidTr="00BB0903">
        <w:tc>
          <w:tcPr>
            <w:tcW w:w="4846" w:type="dxa"/>
          </w:tcPr>
          <w:p w14:paraId="545E9BB8" w14:textId="4AF39B49" w:rsidR="00C01012" w:rsidRPr="00783222" w:rsidRDefault="00C01012" w:rsidP="00BB0903">
            <w:pPr>
              <w:autoSpaceDE w:val="0"/>
              <w:autoSpaceDN w:val="0"/>
              <w:adjustRightInd w:val="0"/>
              <w:rPr>
                <w:rFonts w:cs="Times New Roman"/>
                <w:b/>
                <w:color w:val="000000"/>
                <w:sz w:val="20"/>
                <w:szCs w:val="20"/>
                <w:shd w:val="clear" w:color="auto" w:fill="FFFFFF"/>
                <w:lang w:val="en-CA"/>
              </w:rPr>
            </w:pPr>
            <w:r w:rsidRPr="00783222">
              <w:rPr>
                <w:rFonts w:cs="Times New Roman"/>
                <w:b/>
                <w:color w:val="000000"/>
                <w:sz w:val="20"/>
                <w:szCs w:val="20"/>
                <w:shd w:val="clear" w:color="auto" w:fill="FFFFFF"/>
                <w:lang w:val="en-CA"/>
              </w:rPr>
              <w:t>Traditional food category</w:t>
            </w:r>
          </w:p>
        </w:tc>
        <w:tc>
          <w:tcPr>
            <w:tcW w:w="4847" w:type="dxa"/>
          </w:tcPr>
          <w:p w14:paraId="4C88B3AA" w14:textId="77777777" w:rsidR="00C01012" w:rsidRPr="00783222" w:rsidRDefault="00C01012" w:rsidP="00BB0903">
            <w:pPr>
              <w:autoSpaceDE w:val="0"/>
              <w:autoSpaceDN w:val="0"/>
              <w:adjustRightInd w:val="0"/>
              <w:rPr>
                <w:rFonts w:cs="Times New Roman"/>
                <w:b/>
                <w:color w:val="000000"/>
                <w:sz w:val="20"/>
                <w:szCs w:val="20"/>
                <w:shd w:val="clear" w:color="auto" w:fill="FFFFFF"/>
                <w:lang w:val="en-CA"/>
              </w:rPr>
            </w:pPr>
            <w:r w:rsidRPr="00783222">
              <w:rPr>
                <w:rFonts w:cs="Times New Roman"/>
                <w:b/>
                <w:color w:val="000000"/>
                <w:sz w:val="20"/>
                <w:szCs w:val="20"/>
                <w:shd w:val="clear" w:color="auto" w:fill="FFFFFF"/>
                <w:lang w:val="en-CA"/>
              </w:rPr>
              <w:t>Food item</w:t>
            </w:r>
          </w:p>
        </w:tc>
        <w:tc>
          <w:tcPr>
            <w:tcW w:w="4847" w:type="dxa"/>
          </w:tcPr>
          <w:p w14:paraId="33616816" w14:textId="77777777" w:rsidR="00C01012" w:rsidRPr="00783222" w:rsidRDefault="00C01012" w:rsidP="00BB0903">
            <w:pPr>
              <w:autoSpaceDE w:val="0"/>
              <w:autoSpaceDN w:val="0"/>
              <w:adjustRightInd w:val="0"/>
              <w:rPr>
                <w:rFonts w:cs="Times New Roman"/>
                <w:b/>
                <w:color w:val="000000"/>
                <w:sz w:val="20"/>
                <w:szCs w:val="20"/>
                <w:shd w:val="clear" w:color="auto" w:fill="FFFFFF"/>
                <w:lang w:val="en-CA"/>
              </w:rPr>
            </w:pPr>
            <w:r w:rsidRPr="00783222">
              <w:rPr>
                <w:rFonts w:cs="Times New Roman"/>
                <w:b/>
                <w:color w:val="000000"/>
                <w:sz w:val="20"/>
                <w:szCs w:val="20"/>
                <w:shd w:val="clear" w:color="auto" w:fill="FFFFFF"/>
                <w:lang w:val="en-CA"/>
              </w:rPr>
              <w:t>Food item</w:t>
            </w:r>
          </w:p>
        </w:tc>
      </w:tr>
      <w:tr w:rsidR="00C01012" w:rsidRPr="00783222" w14:paraId="41EA3BCF" w14:textId="77777777" w:rsidTr="00BB0903">
        <w:tc>
          <w:tcPr>
            <w:tcW w:w="4846" w:type="dxa"/>
          </w:tcPr>
          <w:p w14:paraId="2BD11853" w14:textId="77777777" w:rsidR="00C01012" w:rsidRPr="00783222" w:rsidRDefault="00C01012" w:rsidP="00BB0903">
            <w:pPr>
              <w:autoSpaceDE w:val="0"/>
              <w:autoSpaceDN w:val="0"/>
              <w:adjustRightInd w:val="0"/>
              <w:rPr>
                <w:rFonts w:cs="Times New Roman"/>
                <w:b/>
                <w:color w:val="000000"/>
                <w:sz w:val="20"/>
                <w:szCs w:val="20"/>
                <w:shd w:val="clear" w:color="auto" w:fill="FFFFFF"/>
                <w:lang w:val="en-CA"/>
              </w:rPr>
            </w:pPr>
            <w:r w:rsidRPr="00783222">
              <w:rPr>
                <w:rFonts w:cs="Times New Roman"/>
                <w:b/>
                <w:color w:val="000000"/>
                <w:sz w:val="20"/>
                <w:szCs w:val="20"/>
                <w:shd w:val="clear" w:color="auto" w:fill="FFFFFF"/>
                <w:lang w:val="en-CA"/>
              </w:rPr>
              <w:t>Nation</w:t>
            </w:r>
          </w:p>
        </w:tc>
        <w:tc>
          <w:tcPr>
            <w:tcW w:w="4847" w:type="dxa"/>
          </w:tcPr>
          <w:p w14:paraId="0F9EED17" w14:textId="77777777" w:rsidR="00C01012" w:rsidRPr="00783222" w:rsidRDefault="00C01012" w:rsidP="00BB0903">
            <w:pPr>
              <w:autoSpaceDE w:val="0"/>
              <w:autoSpaceDN w:val="0"/>
              <w:adjustRightInd w:val="0"/>
              <w:rPr>
                <w:rFonts w:cs="Times New Roman"/>
                <w:b/>
                <w:color w:val="000000"/>
                <w:sz w:val="20"/>
                <w:szCs w:val="20"/>
                <w:shd w:val="clear" w:color="auto" w:fill="FFFFFF"/>
                <w:lang w:val="en-CA"/>
              </w:rPr>
            </w:pPr>
            <w:r w:rsidRPr="00783222">
              <w:rPr>
                <w:rFonts w:cs="Times New Roman"/>
                <w:b/>
                <w:color w:val="000000"/>
                <w:sz w:val="20"/>
                <w:szCs w:val="20"/>
                <w:shd w:val="clear" w:color="auto" w:fill="FFFFFF"/>
                <w:lang w:val="en-CA"/>
              </w:rPr>
              <w:t>Anishinabe participants</w:t>
            </w:r>
          </w:p>
        </w:tc>
        <w:tc>
          <w:tcPr>
            <w:tcW w:w="4847" w:type="dxa"/>
          </w:tcPr>
          <w:p w14:paraId="5EFA4307" w14:textId="77777777" w:rsidR="00C01012" w:rsidRPr="00783222" w:rsidRDefault="00C01012" w:rsidP="00BB0903">
            <w:pPr>
              <w:autoSpaceDE w:val="0"/>
              <w:autoSpaceDN w:val="0"/>
              <w:adjustRightInd w:val="0"/>
              <w:rPr>
                <w:rFonts w:cs="Times New Roman"/>
                <w:b/>
                <w:color w:val="000000"/>
                <w:sz w:val="20"/>
                <w:szCs w:val="20"/>
                <w:shd w:val="clear" w:color="auto" w:fill="FFFFFF"/>
                <w:lang w:val="en-CA"/>
              </w:rPr>
            </w:pPr>
            <w:r w:rsidRPr="00783222">
              <w:rPr>
                <w:rFonts w:cs="Times New Roman"/>
                <w:b/>
                <w:color w:val="000000"/>
                <w:sz w:val="20"/>
                <w:szCs w:val="20"/>
                <w:shd w:val="clear" w:color="auto" w:fill="FFFFFF"/>
                <w:lang w:val="en-CA"/>
              </w:rPr>
              <w:t>Innu participants</w:t>
            </w:r>
          </w:p>
        </w:tc>
      </w:tr>
      <w:tr w:rsidR="000B5BBE" w:rsidRPr="00783222" w14:paraId="115FBA85" w14:textId="77777777" w:rsidTr="00BB0903">
        <w:tc>
          <w:tcPr>
            <w:tcW w:w="4846" w:type="dxa"/>
          </w:tcPr>
          <w:p w14:paraId="422E3684" w14:textId="77777777" w:rsidR="000B5BBE" w:rsidRPr="00733B8E" w:rsidRDefault="000B5BBE" w:rsidP="00BB0903">
            <w:pPr>
              <w:autoSpaceDE w:val="0"/>
              <w:autoSpaceDN w:val="0"/>
              <w:adjustRightInd w:val="0"/>
              <w:rPr>
                <w:rFonts w:cs="Times New Roman"/>
                <w:color w:val="000000"/>
                <w:sz w:val="20"/>
                <w:szCs w:val="20"/>
                <w:shd w:val="clear" w:color="auto" w:fill="FFFFFF"/>
                <w:lang w:val="en-CA"/>
              </w:rPr>
            </w:pPr>
            <w:r w:rsidRPr="00733B8E">
              <w:rPr>
                <w:rFonts w:cs="Times New Roman"/>
                <w:color w:val="000000"/>
                <w:sz w:val="20"/>
                <w:szCs w:val="20"/>
                <w:shd w:val="clear" w:color="auto" w:fill="FFFFFF"/>
                <w:lang w:val="en-CA"/>
              </w:rPr>
              <w:t>Fish</w:t>
            </w:r>
          </w:p>
        </w:tc>
        <w:tc>
          <w:tcPr>
            <w:tcW w:w="4847" w:type="dxa"/>
          </w:tcPr>
          <w:p w14:paraId="01EE3A1A"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Walleye*</w:t>
            </w:r>
          </w:p>
          <w:p w14:paraId="2B37AA40"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Lake sturgeon*</w:t>
            </w:r>
          </w:p>
          <w:p w14:paraId="118B1293"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Northern pike*</w:t>
            </w:r>
          </w:p>
        </w:tc>
        <w:tc>
          <w:tcPr>
            <w:tcW w:w="4847" w:type="dxa"/>
          </w:tcPr>
          <w:p w14:paraId="1F545A29"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 xml:space="preserve">Atlantic salmon (boiled and </w:t>
            </w:r>
            <w:proofErr w:type="gramStart"/>
            <w:r w:rsidRPr="00783222">
              <w:rPr>
                <w:rFonts w:cs="Times New Roman"/>
                <w:color w:val="000000"/>
                <w:sz w:val="20"/>
                <w:szCs w:val="20"/>
                <w:shd w:val="clear" w:color="auto" w:fill="FFFFFF"/>
                <w:lang w:val="en-CA"/>
              </w:rPr>
              <w:t>smoked)*</w:t>
            </w:r>
            <w:proofErr w:type="gramEnd"/>
          </w:p>
          <w:p w14:paraId="021398B0"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Trout (brook)*</w:t>
            </w:r>
          </w:p>
          <w:p w14:paraId="44D5377B"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Atlantic cod*</w:t>
            </w:r>
          </w:p>
          <w:p w14:paraId="42BE5595"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proofErr w:type="spellStart"/>
            <w:r w:rsidRPr="00783222">
              <w:rPr>
                <w:rFonts w:cs="Times New Roman"/>
                <w:color w:val="000000"/>
                <w:sz w:val="20"/>
                <w:szCs w:val="20"/>
                <w:shd w:val="clear" w:color="auto" w:fill="FFFFFF"/>
                <w:lang w:val="en-CA"/>
              </w:rPr>
              <w:t>Ouananiche</w:t>
            </w:r>
            <w:proofErr w:type="spellEnd"/>
            <w:r w:rsidRPr="00783222">
              <w:rPr>
                <w:rFonts w:cs="Times New Roman"/>
                <w:color w:val="000000"/>
                <w:sz w:val="20"/>
                <w:szCs w:val="20"/>
                <w:shd w:val="clear" w:color="auto" w:fill="FFFFFF"/>
                <w:lang w:val="en-CA"/>
              </w:rPr>
              <w:t xml:space="preserve"> (freshwater </w:t>
            </w:r>
            <w:proofErr w:type="gramStart"/>
            <w:r w:rsidRPr="00783222">
              <w:rPr>
                <w:rFonts w:cs="Times New Roman"/>
                <w:color w:val="000000"/>
                <w:sz w:val="20"/>
                <w:szCs w:val="20"/>
                <w:shd w:val="clear" w:color="auto" w:fill="FFFFFF"/>
                <w:lang w:val="en-CA"/>
              </w:rPr>
              <w:t>salmon)*</w:t>
            </w:r>
            <w:proofErr w:type="gramEnd"/>
          </w:p>
          <w:p w14:paraId="1AE61531"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American smelt*</w:t>
            </w:r>
          </w:p>
          <w:p w14:paraId="07C7A709"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Lake trout*</w:t>
            </w:r>
          </w:p>
        </w:tc>
      </w:tr>
      <w:tr w:rsidR="000B5BBE" w:rsidRPr="00783222" w14:paraId="383B4D5E" w14:textId="77777777" w:rsidTr="00BB0903">
        <w:tc>
          <w:tcPr>
            <w:tcW w:w="4846" w:type="dxa"/>
          </w:tcPr>
          <w:p w14:paraId="177D29A3" w14:textId="77777777" w:rsidR="000B5BBE" w:rsidRPr="00733B8E" w:rsidRDefault="000B5BBE" w:rsidP="00BB0903">
            <w:pPr>
              <w:autoSpaceDE w:val="0"/>
              <w:autoSpaceDN w:val="0"/>
              <w:adjustRightInd w:val="0"/>
              <w:rPr>
                <w:rFonts w:cs="Times New Roman"/>
                <w:color w:val="000000"/>
                <w:sz w:val="20"/>
                <w:szCs w:val="20"/>
                <w:shd w:val="clear" w:color="auto" w:fill="FFFFFF"/>
                <w:lang w:val="en-CA"/>
              </w:rPr>
            </w:pPr>
            <w:r w:rsidRPr="00733B8E">
              <w:rPr>
                <w:rFonts w:cs="Times New Roman"/>
                <w:color w:val="000000"/>
                <w:sz w:val="20"/>
                <w:szCs w:val="20"/>
                <w:shd w:val="clear" w:color="auto" w:fill="FFFFFF"/>
                <w:lang w:val="en-CA"/>
              </w:rPr>
              <w:t>Seafood</w:t>
            </w:r>
          </w:p>
        </w:tc>
        <w:tc>
          <w:tcPr>
            <w:tcW w:w="4847" w:type="dxa"/>
          </w:tcPr>
          <w:p w14:paraId="37B31E1E"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w:t>
            </w:r>
          </w:p>
        </w:tc>
        <w:tc>
          <w:tcPr>
            <w:tcW w:w="4847" w:type="dxa"/>
          </w:tcPr>
          <w:p w14:paraId="6D973ECF"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Lobster*</w:t>
            </w:r>
          </w:p>
          <w:p w14:paraId="5E518A33"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Scallop*</w:t>
            </w:r>
          </w:p>
          <w:p w14:paraId="792FC23B" w14:textId="77777777" w:rsidR="000B5BBE" w:rsidRPr="00783222" w:rsidRDefault="000B5BBE"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Crab*</w:t>
            </w:r>
          </w:p>
        </w:tc>
      </w:tr>
      <w:tr w:rsidR="00C01012" w:rsidRPr="00783222" w14:paraId="7F9EB78A" w14:textId="77777777" w:rsidTr="00BB0903">
        <w:tc>
          <w:tcPr>
            <w:tcW w:w="4846" w:type="dxa"/>
          </w:tcPr>
          <w:p w14:paraId="52054CFD" w14:textId="77777777" w:rsidR="00C01012" w:rsidRPr="00733B8E" w:rsidRDefault="00C01012" w:rsidP="00BB0903">
            <w:pPr>
              <w:autoSpaceDE w:val="0"/>
              <w:autoSpaceDN w:val="0"/>
              <w:adjustRightInd w:val="0"/>
              <w:rPr>
                <w:rFonts w:cs="Times New Roman"/>
                <w:color w:val="000000"/>
                <w:sz w:val="20"/>
                <w:szCs w:val="20"/>
                <w:shd w:val="clear" w:color="auto" w:fill="FFFFFF"/>
                <w:lang w:val="en-CA"/>
              </w:rPr>
            </w:pPr>
            <w:r w:rsidRPr="00733B8E">
              <w:rPr>
                <w:rFonts w:cs="Times New Roman"/>
                <w:color w:val="000000"/>
                <w:sz w:val="20"/>
                <w:szCs w:val="20"/>
                <w:shd w:val="clear" w:color="auto" w:fill="FFFFFF"/>
                <w:lang w:val="en-CA"/>
              </w:rPr>
              <w:t>Terrestrial meat</w:t>
            </w:r>
          </w:p>
        </w:tc>
        <w:tc>
          <w:tcPr>
            <w:tcW w:w="4847" w:type="dxa"/>
          </w:tcPr>
          <w:p w14:paraId="3067691E"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Moose (meat, liver, kidneys)</w:t>
            </w:r>
          </w:p>
          <w:p w14:paraId="0A386A42"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Hare</w:t>
            </w:r>
          </w:p>
          <w:p w14:paraId="31512EF5"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Beaver*</w:t>
            </w:r>
          </w:p>
        </w:tc>
        <w:tc>
          <w:tcPr>
            <w:tcW w:w="4847" w:type="dxa"/>
          </w:tcPr>
          <w:p w14:paraId="128343B3"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Moose (meat, liver, kidneys)</w:t>
            </w:r>
          </w:p>
          <w:p w14:paraId="50C8E392"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Hare</w:t>
            </w:r>
          </w:p>
          <w:p w14:paraId="45CF450F"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Caribou*</w:t>
            </w:r>
          </w:p>
          <w:p w14:paraId="3B99354E"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Castor*</w:t>
            </w:r>
          </w:p>
        </w:tc>
      </w:tr>
      <w:tr w:rsidR="00C01012" w:rsidRPr="00783222" w14:paraId="6745BD58" w14:textId="77777777" w:rsidTr="00BB0903">
        <w:tc>
          <w:tcPr>
            <w:tcW w:w="4846" w:type="dxa"/>
          </w:tcPr>
          <w:p w14:paraId="5CD66597" w14:textId="5364195F" w:rsidR="00C01012" w:rsidRPr="00733B8E" w:rsidRDefault="000B5BBE" w:rsidP="00BB0903">
            <w:pPr>
              <w:autoSpaceDE w:val="0"/>
              <w:autoSpaceDN w:val="0"/>
              <w:adjustRightInd w:val="0"/>
              <w:rPr>
                <w:rFonts w:cs="Times New Roman"/>
                <w:color w:val="000000"/>
                <w:sz w:val="20"/>
                <w:szCs w:val="20"/>
                <w:shd w:val="clear" w:color="auto" w:fill="FFFFFF"/>
                <w:lang w:val="en-CA"/>
              </w:rPr>
            </w:pPr>
            <w:r>
              <w:rPr>
                <w:rFonts w:cs="Times New Roman"/>
                <w:color w:val="000000"/>
                <w:sz w:val="20"/>
                <w:szCs w:val="20"/>
                <w:shd w:val="clear" w:color="auto" w:fill="FFFFFF"/>
                <w:lang w:val="en-CA"/>
              </w:rPr>
              <w:t>Wild</w:t>
            </w:r>
            <w:r w:rsidR="00C01012" w:rsidRPr="00733B8E">
              <w:rPr>
                <w:rFonts w:cs="Times New Roman"/>
                <w:color w:val="000000"/>
                <w:sz w:val="20"/>
                <w:szCs w:val="20"/>
                <w:shd w:val="clear" w:color="auto" w:fill="FFFFFF"/>
                <w:lang w:val="en-CA"/>
              </w:rPr>
              <w:t xml:space="preserve"> bird</w:t>
            </w:r>
          </w:p>
        </w:tc>
        <w:tc>
          <w:tcPr>
            <w:tcW w:w="4847" w:type="dxa"/>
          </w:tcPr>
          <w:p w14:paraId="280440FA"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Partridge</w:t>
            </w:r>
          </w:p>
          <w:p w14:paraId="124F80E6" w14:textId="77777777" w:rsidR="00E900E1" w:rsidRDefault="00C01012" w:rsidP="00E900E1">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 xml:space="preserve">Goose </w:t>
            </w:r>
          </w:p>
          <w:p w14:paraId="42BB36E1" w14:textId="20B9C88D" w:rsidR="00C01012" w:rsidRPr="00783222" w:rsidRDefault="00C01012" w:rsidP="00E900E1">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Spruce grouse*</w:t>
            </w:r>
          </w:p>
        </w:tc>
        <w:tc>
          <w:tcPr>
            <w:tcW w:w="4847" w:type="dxa"/>
          </w:tcPr>
          <w:p w14:paraId="23351C19"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Partridge</w:t>
            </w:r>
          </w:p>
          <w:p w14:paraId="4783B410" w14:textId="1A7F0B41"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 xml:space="preserve">Goose </w:t>
            </w:r>
          </w:p>
          <w:p w14:paraId="229FA082"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proofErr w:type="spellStart"/>
            <w:r w:rsidRPr="00783222">
              <w:rPr>
                <w:rFonts w:cs="Times New Roman"/>
                <w:color w:val="000000"/>
                <w:sz w:val="20"/>
                <w:szCs w:val="20"/>
                <w:shd w:val="clear" w:color="auto" w:fill="FFFFFF"/>
                <w:lang w:val="en-CA"/>
              </w:rPr>
              <w:t>Moyak</w:t>
            </w:r>
            <w:proofErr w:type="spellEnd"/>
            <w:r w:rsidRPr="00783222">
              <w:rPr>
                <w:rFonts w:cs="Times New Roman"/>
                <w:color w:val="000000"/>
                <w:sz w:val="20"/>
                <w:szCs w:val="20"/>
                <w:shd w:val="clear" w:color="auto" w:fill="FFFFFF"/>
                <w:lang w:val="en-CA"/>
              </w:rPr>
              <w:t xml:space="preserve"> (common </w:t>
            </w:r>
            <w:proofErr w:type="gramStart"/>
            <w:r w:rsidRPr="00783222">
              <w:rPr>
                <w:rFonts w:cs="Times New Roman"/>
                <w:color w:val="000000"/>
                <w:sz w:val="20"/>
                <w:szCs w:val="20"/>
                <w:shd w:val="clear" w:color="auto" w:fill="FFFFFF"/>
                <w:lang w:val="en-CA"/>
              </w:rPr>
              <w:t>eider)*</w:t>
            </w:r>
            <w:proofErr w:type="gramEnd"/>
          </w:p>
          <w:p w14:paraId="60DD54C5"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American black duck*</w:t>
            </w:r>
          </w:p>
          <w:p w14:paraId="2609F697"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Grouse*</w:t>
            </w:r>
          </w:p>
        </w:tc>
      </w:tr>
      <w:tr w:rsidR="00C01012" w:rsidRPr="00783222" w14:paraId="714B1A37" w14:textId="77777777" w:rsidTr="00BB0903">
        <w:tc>
          <w:tcPr>
            <w:tcW w:w="4846" w:type="dxa"/>
          </w:tcPr>
          <w:p w14:paraId="797DC589" w14:textId="77777777" w:rsidR="00C01012" w:rsidRPr="00733B8E" w:rsidRDefault="00C01012" w:rsidP="00BB0903">
            <w:pPr>
              <w:autoSpaceDE w:val="0"/>
              <w:autoSpaceDN w:val="0"/>
              <w:adjustRightInd w:val="0"/>
              <w:rPr>
                <w:rFonts w:cs="Times New Roman"/>
                <w:color w:val="000000"/>
                <w:sz w:val="20"/>
                <w:szCs w:val="20"/>
                <w:shd w:val="clear" w:color="auto" w:fill="FFFFFF"/>
                <w:lang w:val="en-CA"/>
              </w:rPr>
            </w:pPr>
            <w:r w:rsidRPr="00733B8E">
              <w:rPr>
                <w:rFonts w:cs="Times New Roman"/>
                <w:color w:val="000000"/>
                <w:sz w:val="20"/>
                <w:szCs w:val="20"/>
                <w:shd w:val="clear" w:color="auto" w:fill="FFFFFF"/>
                <w:lang w:val="en-CA"/>
              </w:rPr>
              <w:t>Wild fruit</w:t>
            </w:r>
          </w:p>
        </w:tc>
        <w:tc>
          <w:tcPr>
            <w:tcW w:w="4847" w:type="dxa"/>
          </w:tcPr>
          <w:p w14:paraId="6910208A"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Blueberry</w:t>
            </w:r>
          </w:p>
          <w:p w14:paraId="2ABD2D12"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Raspberry</w:t>
            </w:r>
          </w:p>
          <w:p w14:paraId="3676C456"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Strawberry</w:t>
            </w:r>
          </w:p>
        </w:tc>
        <w:tc>
          <w:tcPr>
            <w:tcW w:w="4847" w:type="dxa"/>
          </w:tcPr>
          <w:p w14:paraId="0556E4F2"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Blueberry</w:t>
            </w:r>
          </w:p>
          <w:p w14:paraId="7199D940"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Raspberry</w:t>
            </w:r>
          </w:p>
          <w:p w14:paraId="36305513"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Strawberry</w:t>
            </w:r>
          </w:p>
          <w:p w14:paraId="773C983C" w14:textId="77777777" w:rsidR="00C01012" w:rsidRPr="00783222" w:rsidRDefault="00C01012" w:rsidP="00BB0903">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Lingonberry (redberry)*</w:t>
            </w:r>
          </w:p>
          <w:p w14:paraId="76BAA4A4" w14:textId="3E4810DB" w:rsidR="00C01012" w:rsidRPr="00783222" w:rsidRDefault="00C01012" w:rsidP="00F14E5E">
            <w:pPr>
              <w:autoSpaceDE w:val="0"/>
              <w:autoSpaceDN w:val="0"/>
              <w:adjustRightInd w:val="0"/>
              <w:rPr>
                <w:rFonts w:cs="Times New Roman"/>
                <w:color w:val="000000"/>
                <w:sz w:val="20"/>
                <w:szCs w:val="20"/>
                <w:shd w:val="clear" w:color="auto" w:fill="FFFFFF"/>
                <w:lang w:val="en-CA"/>
              </w:rPr>
            </w:pPr>
            <w:r w:rsidRPr="00783222">
              <w:rPr>
                <w:rFonts w:cs="Times New Roman"/>
                <w:color w:val="000000"/>
                <w:sz w:val="20"/>
                <w:szCs w:val="20"/>
                <w:shd w:val="clear" w:color="auto" w:fill="FFFFFF"/>
                <w:lang w:val="en-CA"/>
              </w:rPr>
              <w:t>Cloudberry*</w:t>
            </w:r>
          </w:p>
        </w:tc>
      </w:tr>
    </w:tbl>
    <w:p w14:paraId="6939ACE2" w14:textId="77777777" w:rsidR="00C01012" w:rsidRPr="00783222" w:rsidRDefault="00C01012" w:rsidP="00C01012">
      <w:pPr>
        <w:autoSpaceDE w:val="0"/>
        <w:autoSpaceDN w:val="0"/>
        <w:adjustRightInd w:val="0"/>
        <w:spacing w:line="240" w:lineRule="auto"/>
        <w:rPr>
          <w:rFonts w:cs="Times New Roman"/>
          <w:color w:val="000000"/>
          <w:sz w:val="20"/>
          <w:szCs w:val="20"/>
          <w:shd w:val="clear" w:color="auto" w:fill="FFFFFF"/>
        </w:rPr>
        <w:sectPr w:rsidR="00C01012" w:rsidRPr="00783222" w:rsidSect="00696FD6">
          <w:pgSz w:w="15840" w:h="12240" w:orient="landscape"/>
          <w:pgMar w:top="1418" w:right="1701" w:bottom="1418" w:left="1701" w:header="708" w:footer="708" w:gutter="0"/>
          <w:cols w:space="708"/>
          <w:docGrid w:linePitch="360"/>
        </w:sectPr>
      </w:pPr>
      <w:r w:rsidRPr="00783222">
        <w:rPr>
          <w:rFonts w:cs="Times New Roman"/>
          <w:b/>
          <w:color w:val="000000"/>
          <w:sz w:val="20"/>
          <w:szCs w:val="20"/>
          <w:shd w:val="clear" w:color="auto" w:fill="FFFFFF"/>
        </w:rPr>
        <w:t>*</w:t>
      </w:r>
      <w:r w:rsidRPr="00783222">
        <w:rPr>
          <w:rFonts w:cs="Times New Roman"/>
          <w:color w:val="000000"/>
          <w:sz w:val="20"/>
          <w:szCs w:val="20"/>
          <w:shd w:val="clear" w:color="auto" w:fill="FFFFFF"/>
        </w:rPr>
        <w:t>Different food item in each region</w:t>
      </w:r>
    </w:p>
    <w:p w14:paraId="64AA5282" w14:textId="6C54F21B" w:rsidR="00C01012" w:rsidRPr="00C01012" w:rsidRDefault="00C01012" w:rsidP="00C01012">
      <w:pPr>
        <w:pStyle w:val="Caption"/>
        <w:keepNext/>
        <w:rPr>
          <w:sz w:val="22"/>
          <w:szCs w:val="22"/>
        </w:rPr>
      </w:pPr>
      <w:r w:rsidRPr="00C01012">
        <w:rPr>
          <w:sz w:val="22"/>
          <w:szCs w:val="22"/>
        </w:rPr>
        <w:lastRenderedPageBreak/>
        <w:t xml:space="preserve">Table S6: Distributions of serum concentrations of </w:t>
      </w:r>
      <w:proofErr w:type="spellStart"/>
      <w:r w:rsidRPr="00C01012">
        <w:rPr>
          <w:sz w:val="22"/>
          <w:szCs w:val="22"/>
        </w:rPr>
        <w:t>perfluorononanoic</w:t>
      </w:r>
      <w:proofErr w:type="spellEnd"/>
      <w:r w:rsidRPr="00C01012">
        <w:rPr>
          <w:sz w:val="22"/>
          <w:szCs w:val="22"/>
        </w:rPr>
        <w:t xml:space="preserve"> acid (PFNA), </w:t>
      </w:r>
      <w:proofErr w:type="spellStart"/>
      <w:r w:rsidRPr="00C01012">
        <w:rPr>
          <w:sz w:val="22"/>
          <w:szCs w:val="22"/>
        </w:rPr>
        <w:t>perfluorooctane</w:t>
      </w:r>
      <w:proofErr w:type="spellEnd"/>
      <w:r w:rsidRPr="00C01012">
        <w:rPr>
          <w:sz w:val="22"/>
          <w:szCs w:val="22"/>
        </w:rPr>
        <w:t xml:space="preserve"> sulfonate (PFOS), perfluorooctanoic acid (PFOA) and </w:t>
      </w:r>
      <w:proofErr w:type="spellStart"/>
      <w:r w:rsidRPr="00C01012">
        <w:rPr>
          <w:sz w:val="22"/>
          <w:szCs w:val="22"/>
        </w:rPr>
        <w:t>perfluorohexane</w:t>
      </w:r>
      <w:proofErr w:type="spellEnd"/>
      <w:r w:rsidRPr="00C01012">
        <w:rPr>
          <w:sz w:val="22"/>
          <w:szCs w:val="22"/>
        </w:rPr>
        <w:t xml:space="preserve"> sulfonate (</w:t>
      </w:r>
      <w:proofErr w:type="spellStart"/>
      <w:r w:rsidRPr="00C01012">
        <w:rPr>
          <w:sz w:val="22"/>
          <w:szCs w:val="22"/>
        </w:rPr>
        <w:t>PFHxS</w:t>
      </w:r>
      <w:proofErr w:type="spellEnd"/>
      <w:r w:rsidRPr="00C01012">
        <w:rPr>
          <w:sz w:val="22"/>
          <w:szCs w:val="22"/>
        </w:rPr>
        <w:t>) (µg/L) and urine concentrations of bisphenol A (BPA) (</w:t>
      </w:r>
      <w:proofErr w:type="spellStart"/>
      <w:r w:rsidRPr="00C01012">
        <w:rPr>
          <w:sz w:val="22"/>
          <w:szCs w:val="22"/>
        </w:rPr>
        <w:t>μg</w:t>
      </w:r>
      <w:proofErr w:type="spellEnd"/>
      <w:r w:rsidRPr="00C01012">
        <w:rPr>
          <w:sz w:val="22"/>
          <w:szCs w:val="22"/>
        </w:rPr>
        <w:t xml:space="preserve">/g creatinine) in participants from </w:t>
      </w:r>
      <w:proofErr w:type="gramStart"/>
      <w:r w:rsidRPr="00C01012">
        <w:rPr>
          <w:sz w:val="22"/>
          <w:szCs w:val="22"/>
        </w:rPr>
        <w:t>JES!-</w:t>
      </w:r>
      <w:proofErr w:type="gramEnd"/>
      <w:r w:rsidRPr="00C01012">
        <w:rPr>
          <w:sz w:val="22"/>
          <w:szCs w:val="22"/>
        </w:rPr>
        <w:t>YEH! (2015) by nation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67"/>
        <w:gridCol w:w="1476"/>
        <w:gridCol w:w="807"/>
        <w:gridCol w:w="987"/>
        <w:gridCol w:w="1016"/>
        <w:gridCol w:w="1386"/>
        <w:gridCol w:w="807"/>
        <w:gridCol w:w="987"/>
        <w:gridCol w:w="1016"/>
      </w:tblGrid>
      <w:tr w:rsidR="00C01012" w:rsidRPr="00783222" w14:paraId="6928CBDF" w14:textId="77777777" w:rsidTr="00BB0903">
        <w:trPr>
          <w:trHeight w:val="20"/>
        </w:trPr>
        <w:tc>
          <w:tcPr>
            <w:tcW w:w="0" w:type="auto"/>
            <w:tcBorders>
              <w:top w:val="nil"/>
              <w:bottom w:val="nil"/>
            </w:tcBorders>
            <w:vAlign w:val="center"/>
          </w:tcPr>
          <w:p w14:paraId="752C4174" w14:textId="77777777" w:rsidR="00C01012" w:rsidRPr="00783222" w:rsidRDefault="00C01012" w:rsidP="00BB0903">
            <w:pPr>
              <w:rPr>
                <w:rFonts w:cs="Times New Roman"/>
                <w:sz w:val="18"/>
                <w:szCs w:val="18"/>
                <w:lang w:val="en-CA"/>
              </w:rPr>
            </w:pPr>
          </w:p>
        </w:tc>
        <w:tc>
          <w:tcPr>
            <w:tcW w:w="0" w:type="auto"/>
            <w:gridSpan w:val="4"/>
            <w:tcBorders>
              <w:right w:val="single" w:sz="4" w:space="0" w:color="auto"/>
            </w:tcBorders>
            <w:vAlign w:val="center"/>
          </w:tcPr>
          <w:p w14:paraId="3DD8057D"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Anishinabe (n= 107)</w:t>
            </w:r>
          </w:p>
        </w:tc>
        <w:tc>
          <w:tcPr>
            <w:tcW w:w="0" w:type="auto"/>
            <w:gridSpan w:val="4"/>
            <w:tcBorders>
              <w:left w:val="single" w:sz="4" w:space="0" w:color="auto"/>
            </w:tcBorders>
            <w:vAlign w:val="center"/>
          </w:tcPr>
          <w:p w14:paraId="23575A1D"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Innu (n= 78)</w:t>
            </w:r>
          </w:p>
        </w:tc>
      </w:tr>
      <w:tr w:rsidR="00C01012" w:rsidRPr="00783222" w14:paraId="70AE255B" w14:textId="77777777" w:rsidTr="00BB0903">
        <w:trPr>
          <w:trHeight w:val="20"/>
        </w:trPr>
        <w:tc>
          <w:tcPr>
            <w:tcW w:w="0" w:type="auto"/>
            <w:tcBorders>
              <w:top w:val="nil"/>
              <w:bottom w:val="nil"/>
            </w:tcBorders>
            <w:vAlign w:val="center"/>
          </w:tcPr>
          <w:p w14:paraId="5D2212D6" w14:textId="77777777" w:rsidR="00C01012" w:rsidRPr="00783222" w:rsidRDefault="00C01012" w:rsidP="00BB0903">
            <w:pPr>
              <w:rPr>
                <w:rFonts w:cs="Times New Roman"/>
                <w:sz w:val="18"/>
                <w:szCs w:val="18"/>
                <w:lang w:val="en-CA"/>
              </w:rPr>
            </w:pPr>
          </w:p>
        </w:tc>
        <w:tc>
          <w:tcPr>
            <w:tcW w:w="0" w:type="auto"/>
            <w:vAlign w:val="center"/>
          </w:tcPr>
          <w:p w14:paraId="7F397A00"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GM (95% CI)</w:t>
            </w:r>
          </w:p>
        </w:tc>
        <w:tc>
          <w:tcPr>
            <w:tcW w:w="0" w:type="auto"/>
            <w:vAlign w:val="center"/>
          </w:tcPr>
          <w:p w14:paraId="5B0A3F2B"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Median</w:t>
            </w:r>
          </w:p>
        </w:tc>
        <w:tc>
          <w:tcPr>
            <w:tcW w:w="0" w:type="auto"/>
            <w:vAlign w:val="center"/>
          </w:tcPr>
          <w:p w14:paraId="3326477D"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Minimum</w:t>
            </w:r>
          </w:p>
        </w:tc>
        <w:tc>
          <w:tcPr>
            <w:tcW w:w="0" w:type="auto"/>
            <w:tcBorders>
              <w:right w:val="single" w:sz="4" w:space="0" w:color="auto"/>
            </w:tcBorders>
            <w:vAlign w:val="center"/>
          </w:tcPr>
          <w:p w14:paraId="5E914B58"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Maximum</w:t>
            </w:r>
          </w:p>
        </w:tc>
        <w:tc>
          <w:tcPr>
            <w:tcW w:w="0" w:type="auto"/>
            <w:tcBorders>
              <w:left w:val="single" w:sz="4" w:space="0" w:color="auto"/>
            </w:tcBorders>
            <w:vAlign w:val="center"/>
          </w:tcPr>
          <w:p w14:paraId="07044D02"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GM (95% CI)</w:t>
            </w:r>
          </w:p>
        </w:tc>
        <w:tc>
          <w:tcPr>
            <w:tcW w:w="0" w:type="auto"/>
            <w:vAlign w:val="center"/>
          </w:tcPr>
          <w:p w14:paraId="4B0AF7A1"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Median</w:t>
            </w:r>
          </w:p>
        </w:tc>
        <w:tc>
          <w:tcPr>
            <w:tcW w:w="0" w:type="auto"/>
            <w:vAlign w:val="center"/>
          </w:tcPr>
          <w:p w14:paraId="7ECAB446"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Minimum</w:t>
            </w:r>
          </w:p>
        </w:tc>
        <w:tc>
          <w:tcPr>
            <w:tcW w:w="0" w:type="auto"/>
            <w:vAlign w:val="center"/>
          </w:tcPr>
          <w:p w14:paraId="4172EB00"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Maximum</w:t>
            </w:r>
          </w:p>
        </w:tc>
      </w:tr>
      <w:tr w:rsidR="00C01012" w:rsidRPr="00783222" w14:paraId="45481605" w14:textId="77777777" w:rsidTr="00BB0903">
        <w:trPr>
          <w:trHeight w:val="20"/>
        </w:trPr>
        <w:tc>
          <w:tcPr>
            <w:tcW w:w="0" w:type="auto"/>
            <w:tcBorders>
              <w:top w:val="nil"/>
            </w:tcBorders>
            <w:vAlign w:val="center"/>
          </w:tcPr>
          <w:p w14:paraId="63DC0366"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PFNA</w:t>
            </w:r>
          </w:p>
        </w:tc>
        <w:tc>
          <w:tcPr>
            <w:tcW w:w="0" w:type="auto"/>
            <w:vAlign w:val="center"/>
          </w:tcPr>
          <w:p w14:paraId="0A7B5D43"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5.12* (4.28-6.11)</w:t>
            </w:r>
          </w:p>
        </w:tc>
        <w:tc>
          <w:tcPr>
            <w:tcW w:w="0" w:type="auto"/>
            <w:vAlign w:val="center"/>
          </w:tcPr>
          <w:p w14:paraId="39B59AD2"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6.25</w:t>
            </w:r>
          </w:p>
        </w:tc>
        <w:tc>
          <w:tcPr>
            <w:tcW w:w="0" w:type="auto"/>
            <w:vAlign w:val="center"/>
          </w:tcPr>
          <w:p w14:paraId="07014F12"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0.42</w:t>
            </w:r>
          </w:p>
        </w:tc>
        <w:tc>
          <w:tcPr>
            <w:tcW w:w="0" w:type="auto"/>
            <w:tcBorders>
              <w:right w:val="single" w:sz="4" w:space="0" w:color="auto"/>
            </w:tcBorders>
            <w:vAlign w:val="center"/>
          </w:tcPr>
          <w:p w14:paraId="584324C7"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29.00</w:t>
            </w:r>
          </w:p>
        </w:tc>
        <w:tc>
          <w:tcPr>
            <w:tcW w:w="0" w:type="auto"/>
            <w:tcBorders>
              <w:left w:val="single" w:sz="4" w:space="0" w:color="auto"/>
            </w:tcBorders>
            <w:vAlign w:val="center"/>
          </w:tcPr>
          <w:p w14:paraId="22E6CBD3"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0.64 (0.54-0.76)</w:t>
            </w:r>
          </w:p>
        </w:tc>
        <w:tc>
          <w:tcPr>
            <w:tcW w:w="0" w:type="auto"/>
            <w:vAlign w:val="center"/>
          </w:tcPr>
          <w:p w14:paraId="0B2615DA"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0.55</w:t>
            </w:r>
          </w:p>
        </w:tc>
        <w:tc>
          <w:tcPr>
            <w:tcW w:w="0" w:type="auto"/>
            <w:vAlign w:val="center"/>
          </w:tcPr>
          <w:p w14:paraId="4F210883"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0.20</w:t>
            </w:r>
          </w:p>
        </w:tc>
        <w:tc>
          <w:tcPr>
            <w:tcW w:w="0" w:type="auto"/>
            <w:vAlign w:val="center"/>
          </w:tcPr>
          <w:p w14:paraId="41506BE5"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3.90</w:t>
            </w:r>
          </w:p>
        </w:tc>
      </w:tr>
      <w:tr w:rsidR="00C01012" w:rsidRPr="00783222" w14:paraId="0D43C846" w14:textId="77777777" w:rsidTr="00BB0903">
        <w:trPr>
          <w:trHeight w:val="20"/>
        </w:trPr>
        <w:tc>
          <w:tcPr>
            <w:tcW w:w="0" w:type="auto"/>
            <w:vAlign w:val="center"/>
          </w:tcPr>
          <w:p w14:paraId="798191E2"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PFOS</w:t>
            </w:r>
          </w:p>
        </w:tc>
        <w:tc>
          <w:tcPr>
            <w:tcW w:w="0" w:type="auto"/>
            <w:vAlign w:val="center"/>
          </w:tcPr>
          <w:p w14:paraId="7AC683A8"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1.03 (0.94-1.12)</w:t>
            </w:r>
          </w:p>
        </w:tc>
        <w:tc>
          <w:tcPr>
            <w:tcW w:w="0" w:type="auto"/>
            <w:vAlign w:val="center"/>
          </w:tcPr>
          <w:p w14:paraId="2CB5CE47"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0.99</w:t>
            </w:r>
          </w:p>
        </w:tc>
        <w:tc>
          <w:tcPr>
            <w:tcW w:w="0" w:type="auto"/>
            <w:vAlign w:val="center"/>
          </w:tcPr>
          <w:p w14:paraId="55B73237"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0.40</w:t>
            </w:r>
          </w:p>
        </w:tc>
        <w:tc>
          <w:tcPr>
            <w:tcW w:w="0" w:type="auto"/>
            <w:tcBorders>
              <w:right w:val="single" w:sz="4" w:space="0" w:color="auto"/>
            </w:tcBorders>
            <w:vAlign w:val="center"/>
          </w:tcPr>
          <w:p w14:paraId="700E3933"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3.60</w:t>
            </w:r>
          </w:p>
        </w:tc>
        <w:tc>
          <w:tcPr>
            <w:tcW w:w="0" w:type="auto"/>
            <w:tcBorders>
              <w:left w:val="single" w:sz="4" w:space="0" w:color="auto"/>
            </w:tcBorders>
            <w:vAlign w:val="center"/>
          </w:tcPr>
          <w:p w14:paraId="6CB555D5"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1.01 (0.91-1.11)</w:t>
            </w:r>
          </w:p>
        </w:tc>
        <w:tc>
          <w:tcPr>
            <w:tcW w:w="0" w:type="auto"/>
            <w:vAlign w:val="center"/>
          </w:tcPr>
          <w:p w14:paraId="03AAB369"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0.97</w:t>
            </w:r>
          </w:p>
        </w:tc>
        <w:tc>
          <w:tcPr>
            <w:tcW w:w="0" w:type="auto"/>
            <w:vAlign w:val="center"/>
          </w:tcPr>
          <w:p w14:paraId="46B16D54"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0.40</w:t>
            </w:r>
          </w:p>
        </w:tc>
        <w:tc>
          <w:tcPr>
            <w:tcW w:w="0" w:type="auto"/>
            <w:vAlign w:val="center"/>
          </w:tcPr>
          <w:p w14:paraId="1FBC1379"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5.90</w:t>
            </w:r>
          </w:p>
        </w:tc>
      </w:tr>
      <w:tr w:rsidR="00C01012" w:rsidRPr="00783222" w14:paraId="579264A0" w14:textId="77777777" w:rsidTr="00BB0903">
        <w:trPr>
          <w:trHeight w:val="20"/>
        </w:trPr>
        <w:tc>
          <w:tcPr>
            <w:tcW w:w="0" w:type="auto"/>
            <w:vAlign w:val="center"/>
          </w:tcPr>
          <w:p w14:paraId="7C66EB8F"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PFOA</w:t>
            </w:r>
          </w:p>
        </w:tc>
        <w:tc>
          <w:tcPr>
            <w:tcW w:w="0" w:type="auto"/>
            <w:vAlign w:val="center"/>
          </w:tcPr>
          <w:p w14:paraId="1367CDC1"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0.87 (0.81-0.94)</w:t>
            </w:r>
          </w:p>
        </w:tc>
        <w:tc>
          <w:tcPr>
            <w:tcW w:w="0" w:type="auto"/>
            <w:vAlign w:val="center"/>
          </w:tcPr>
          <w:p w14:paraId="104D21E2"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0.86</w:t>
            </w:r>
          </w:p>
        </w:tc>
        <w:tc>
          <w:tcPr>
            <w:tcW w:w="0" w:type="auto"/>
            <w:vAlign w:val="center"/>
          </w:tcPr>
          <w:p w14:paraId="7A199A7D"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0.18</w:t>
            </w:r>
          </w:p>
        </w:tc>
        <w:tc>
          <w:tcPr>
            <w:tcW w:w="0" w:type="auto"/>
            <w:tcBorders>
              <w:right w:val="single" w:sz="4" w:space="0" w:color="auto"/>
            </w:tcBorders>
            <w:vAlign w:val="center"/>
          </w:tcPr>
          <w:p w14:paraId="4348A0E0"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2.90</w:t>
            </w:r>
          </w:p>
        </w:tc>
        <w:tc>
          <w:tcPr>
            <w:tcW w:w="0" w:type="auto"/>
            <w:tcBorders>
              <w:left w:val="single" w:sz="4" w:space="0" w:color="auto"/>
            </w:tcBorders>
            <w:vAlign w:val="center"/>
          </w:tcPr>
          <w:p w14:paraId="545087C4"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0.81 (0.76-0.86)</w:t>
            </w:r>
          </w:p>
        </w:tc>
        <w:tc>
          <w:tcPr>
            <w:tcW w:w="0" w:type="auto"/>
            <w:vAlign w:val="center"/>
          </w:tcPr>
          <w:p w14:paraId="3075549A"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0.80</w:t>
            </w:r>
          </w:p>
        </w:tc>
        <w:tc>
          <w:tcPr>
            <w:tcW w:w="0" w:type="auto"/>
            <w:vAlign w:val="center"/>
          </w:tcPr>
          <w:p w14:paraId="203B6F17"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0.44</w:t>
            </w:r>
          </w:p>
        </w:tc>
        <w:tc>
          <w:tcPr>
            <w:tcW w:w="0" w:type="auto"/>
            <w:vAlign w:val="center"/>
          </w:tcPr>
          <w:p w14:paraId="23218259"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2.40</w:t>
            </w:r>
          </w:p>
        </w:tc>
      </w:tr>
      <w:tr w:rsidR="00C01012" w:rsidRPr="00783222" w14:paraId="6BC0E06D" w14:textId="77777777" w:rsidTr="00BB0903">
        <w:trPr>
          <w:trHeight w:val="20"/>
        </w:trPr>
        <w:tc>
          <w:tcPr>
            <w:tcW w:w="0" w:type="auto"/>
            <w:vAlign w:val="center"/>
          </w:tcPr>
          <w:p w14:paraId="262B353A" w14:textId="77777777" w:rsidR="00C01012" w:rsidRPr="00783222" w:rsidRDefault="00C01012" w:rsidP="00BB0903">
            <w:pPr>
              <w:rPr>
                <w:rFonts w:cs="Times New Roman"/>
                <w:b/>
                <w:bCs/>
                <w:sz w:val="18"/>
                <w:szCs w:val="18"/>
                <w:lang w:val="en-CA"/>
              </w:rPr>
            </w:pPr>
            <w:proofErr w:type="spellStart"/>
            <w:r w:rsidRPr="00783222">
              <w:rPr>
                <w:rFonts w:cs="Times New Roman"/>
                <w:b/>
                <w:bCs/>
                <w:sz w:val="18"/>
                <w:szCs w:val="18"/>
                <w:lang w:val="en-CA"/>
              </w:rPr>
              <w:t>PFHxS</w:t>
            </w:r>
            <w:proofErr w:type="spellEnd"/>
          </w:p>
        </w:tc>
        <w:tc>
          <w:tcPr>
            <w:tcW w:w="0" w:type="auto"/>
            <w:vAlign w:val="center"/>
          </w:tcPr>
          <w:p w14:paraId="62A5C983"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0.53* (0.48-0.59)</w:t>
            </w:r>
          </w:p>
        </w:tc>
        <w:tc>
          <w:tcPr>
            <w:tcW w:w="0" w:type="auto"/>
            <w:vAlign w:val="center"/>
          </w:tcPr>
          <w:p w14:paraId="0D307F75"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0.49</w:t>
            </w:r>
          </w:p>
        </w:tc>
        <w:tc>
          <w:tcPr>
            <w:tcW w:w="0" w:type="auto"/>
            <w:vAlign w:val="center"/>
          </w:tcPr>
          <w:p w14:paraId="18966F51"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0.21</w:t>
            </w:r>
          </w:p>
        </w:tc>
        <w:tc>
          <w:tcPr>
            <w:tcW w:w="0" w:type="auto"/>
            <w:tcBorders>
              <w:right w:val="single" w:sz="4" w:space="0" w:color="auto"/>
            </w:tcBorders>
            <w:vAlign w:val="center"/>
          </w:tcPr>
          <w:p w14:paraId="5E3938A9"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2.80</w:t>
            </w:r>
          </w:p>
        </w:tc>
        <w:tc>
          <w:tcPr>
            <w:tcW w:w="0" w:type="auto"/>
            <w:tcBorders>
              <w:left w:val="single" w:sz="4" w:space="0" w:color="auto"/>
            </w:tcBorders>
            <w:vAlign w:val="center"/>
          </w:tcPr>
          <w:p w14:paraId="543F9B1D"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0.25 (0.22-0.28)</w:t>
            </w:r>
          </w:p>
        </w:tc>
        <w:tc>
          <w:tcPr>
            <w:tcW w:w="0" w:type="auto"/>
            <w:vAlign w:val="center"/>
          </w:tcPr>
          <w:p w14:paraId="272E7AB5"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0.22</w:t>
            </w:r>
          </w:p>
        </w:tc>
        <w:tc>
          <w:tcPr>
            <w:tcW w:w="0" w:type="auto"/>
            <w:vAlign w:val="center"/>
          </w:tcPr>
          <w:p w14:paraId="3D263D0F"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0.10</w:t>
            </w:r>
          </w:p>
        </w:tc>
        <w:tc>
          <w:tcPr>
            <w:tcW w:w="0" w:type="auto"/>
            <w:vAlign w:val="center"/>
          </w:tcPr>
          <w:p w14:paraId="7F0130FA"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1.20</w:t>
            </w:r>
          </w:p>
        </w:tc>
      </w:tr>
      <w:tr w:rsidR="00C01012" w:rsidRPr="00783222" w14:paraId="5BA4A89E" w14:textId="77777777" w:rsidTr="00BB0903">
        <w:trPr>
          <w:trHeight w:val="20"/>
        </w:trPr>
        <w:tc>
          <w:tcPr>
            <w:tcW w:w="0" w:type="auto"/>
            <w:vAlign w:val="center"/>
          </w:tcPr>
          <w:p w14:paraId="616EAE4E" w14:textId="77777777" w:rsidR="00C01012" w:rsidRPr="00783222" w:rsidRDefault="00C01012" w:rsidP="00BB0903">
            <w:pPr>
              <w:rPr>
                <w:rFonts w:cs="Times New Roman"/>
                <w:b/>
                <w:bCs/>
                <w:sz w:val="18"/>
                <w:szCs w:val="18"/>
                <w:lang w:val="en-CA"/>
              </w:rPr>
            </w:pPr>
            <w:r w:rsidRPr="00783222">
              <w:rPr>
                <w:rFonts w:cs="Times New Roman"/>
                <w:b/>
                <w:bCs/>
                <w:sz w:val="18"/>
                <w:szCs w:val="18"/>
                <w:lang w:val="en-CA"/>
              </w:rPr>
              <w:t>BPA</w:t>
            </w:r>
          </w:p>
        </w:tc>
        <w:tc>
          <w:tcPr>
            <w:tcW w:w="0" w:type="auto"/>
            <w:vAlign w:val="center"/>
          </w:tcPr>
          <w:p w14:paraId="6E21D826"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2.66 (2.18-3.25)</w:t>
            </w:r>
          </w:p>
        </w:tc>
        <w:tc>
          <w:tcPr>
            <w:tcW w:w="0" w:type="auto"/>
            <w:vAlign w:val="center"/>
          </w:tcPr>
          <w:p w14:paraId="236E26A3"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2.30</w:t>
            </w:r>
          </w:p>
        </w:tc>
        <w:tc>
          <w:tcPr>
            <w:tcW w:w="0" w:type="auto"/>
            <w:vAlign w:val="center"/>
          </w:tcPr>
          <w:p w14:paraId="53CD065E"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0.41</w:t>
            </w:r>
          </w:p>
        </w:tc>
        <w:tc>
          <w:tcPr>
            <w:tcW w:w="0" w:type="auto"/>
            <w:tcBorders>
              <w:right w:val="single" w:sz="4" w:space="0" w:color="auto"/>
            </w:tcBorders>
            <w:vAlign w:val="center"/>
          </w:tcPr>
          <w:p w14:paraId="7B7A251A"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67.32</w:t>
            </w:r>
          </w:p>
        </w:tc>
        <w:tc>
          <w:tcPr>
            <w:tcW w:w="0" w:type="auto"/>
            <w:tcBorders>
              <w:left w:val="single" w:sz="4" w:space="0" w:color="auto"/>
            </w:tcBorders>
            <w:vAlign w:val="center"/>
          </w:tcPr>
          <w:p w14:paraId="17EE584C"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1.90 (1.51-2.39)</w:t>
            </w:r>
          </w:p>
        </w:tc>
        <w:tc>
          <w:tcPr>
            <w:tcW w:w="0" w:type="auto"/>
            <w:vAlign w:val="center"/>
          </w:tcPr>
          <w:p w14:paraId="2DBE2D35"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1.98</w:t>
            </w:r>
          </w:p>
        </w:tc>
        <w:tc>
          <w:tcPr>
            <w:tcW w:w="0" w:type="auto"/>
            <w:vAlign w:val="center"/>
          </w:tcPr>
          <w:p w14:paraId="73D91CAC"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0.35</w:t>
            </w:r>
          </w:p>
        </w:tc>
        <w:tc>
          <w:tcPr>
            <w:tcW w:w="0" w:type="auto"/>
            <w:vAlign w:val="center"/>
          </w:tcPr>
          <w:p w14:paraId="6B2DEB31" w14:textId="77777777" w:rsidR="00C01012" w:rsidRPr="00783222" w:rsidRDefault="00C01012" w:rsidP="00BB0903">
            <w:pPr>
              <w:rPr>
                <w:rFonts w:cs="Times New Roman"/>
                <w:bCs/>
                <w:sz w:val="18"/>
                <w:szCs w:val="18"/>
                <w:lang w:val="en-CA"/>
              </w:rPr>
            </w:pPr>
            <w:r w:rsidRPr="00783222">
              <w:rPr>
                <w:rFonts w:cs="Times New Roman"/>
                <w:bCs/>
                <w:sz w:val="18"/>
                <w:szCs w:val="18"/>
                <w:lang w:val="en-CA"/>
              </w:rPr>
              <w:t>26.25</w:t>
            </w:r>
          </w:p>
        </w:tc>
      </w:tr>
    </w:tbl>
    <w:p w14:paraId="56E58BF1" w14:textId="77777777" w:rsidR="00C01012" w:rsidRPr="00783222" w:rsidRDefault="00C01012" w:rsidP="00C01012">
      <w:pPr>
        <w:rPr>
          <w:rFonts w:cs="Times New Roman"/>
          <w:sz w:val="18"/>
          <w:szCs w:val="18"/>
        </w:rPr>
      </w:pPr>
      <w:r w:rsidRPr="00783222">
        <w:rPr>
          <w:rFonts w:cs="Times New Roman"/>
          <w:sz w:val="18"/>
          <w:szCs w:val="18"/>
        </w:rPr>
        <w:br w:type="page"/>
      </w:r>
    </w:p>
    <w:p w14:paraId="3F366E86" w14:textId="5981F9E9" w:rsidR="00C01012" w:rsidRPr="00C01012" w:rsidRDefault="00C01012" w:rsidP="00C01012">
      <w:pPr>
        <w:pStyle w:val="Caption"/>
        <w:keepNext/>
        <w:rPr>
          <w:sz w:val="22"/>
          <w:szCs w:val="22"/>
        </w:rPr>
      </w:pPr>
      <w:r w:rsidRPr="00C01012">
        <w:rPr>
          <w:sz w:val="22"/>
          <w:szCs w:val="22"/>
        </w:rPr>
        <w:lastRenderedPageBreak/>
        <w:t>Table S</w:t>
      </w:r>
      <w:r w:rsidR="007B7657">
        <w:rPr>
          <w:sz w:val="22"/>
          <w:szCs w:val="22"/>
        </w:rPr>
        <w:t>7</w:t>
      </w:r>
      <w:r w:rsidRPr="00C01012">
        <w:rPr>
          <w:sz w:val="22"/>
          <w:szCs w:val="22"/>
        </w:rPr>
        <w:t xml:space="preserve">: Proportion of </w:t>
      </w:r>
      <w:proofErr w:type="gramStart"/>
      <w:r w:rsidRPr="00C01012">
        <w:rPr>
          <w:sz w:val="22"/>
          <w:szCs w:val="22"/>
        </w:rPr>
        <w:t>JES!-</w:t>
      </w:r>
      <w:proofErr w:type="gramEnd"/>
      <w:r w:rsidRPr="00C01012">
        <w:rPr>
          <w:sz w:val="22"/>
          <w:szCs w:val="22"/>
        </w:rPr>
        <w:t xml:space="preserve">YEH! Participants with exposure levels above 95th percentiles (P95) for perfluoroalkyl substances in plasma and bisphenol A in urine for the Canadian Health Measure </w:t>
      </w:r>
      <w:r w:rsidR="006E28CC" w:rsidRPr="00C01012">
        <w:rPr>
          <w:sz w:val="22"/>
          <w:szCs w:val="22"/>
        </w:rPr>
        <w:t>Survey</w:t>
      </w:r>
      <w:r w:rsidRPr="00C01012">
        <w:rPr>
          <w:sz w:val="22"/>
          <w:szCs w:val="22"/>
        </w:rPr>
        <w:t xml:space="preserve"> Cycle 5 (2016-2017)</w:t>
      </w:r>
    </w:p>
    <w:tbl>
      <w:tblPr>
        <w:tblStyle w:val="TableGrid"/>
        <w:tblW w:w="0" w:type="auto"/>
        <w:jc w:val="center"/>
        <w:tblLook w:val="04A0" w:firstRow="1" w:lastRow="0" w:firstColumn="1" w:lastColumn="0" w:noHBand="0" w:noVBand="1"/>
      </w:tblPr>
      <w:tblGrid>
        <w:gridCol w:w="1700"/>
        <w:gridCol w:w="960"/>
        <w:gridCol w:w="2032"/>
        <w:gridCol w:w="4658"/>
      </w:tblGrid>
      <w:tr w:rsidR="00C01012" w:rsidRPr="00783222" w14:paraId="2FAB4435" w14:textId="77777777" w:rsidTr="00E41579">
        <w:trPr>
          <w:jc w:val="center"/>
        </w:trPr>
        <w:tc>
          <w:tcPr>
            <w:tcW w:w="0" w:type="auto"/>
            <w:tcBorders>
              <w:bottom w:val="single" w:sz="4" w:space="0" w:color="auto"/>
            </w:tcBorders>
          </w:tcPr>
          <w:p w14:paraId="263AD995" w14:textId="77777777" w:rsidR="00C01012" w:rsidRPr="00783222" w:rsidRDefault="00C01012" w:rsidP="00BB0903">
            <w:pPr>
              <w:rPr>
                <w:rFonts w:cs="Times New Roman"/>
                <w:b/>
                <w:sz w:val="20"/>
                <w:szCs w:val="20"/>
                <w:lang w:val="en-CA"/>
              </w:rPr>
            </w:pPr>
          </w:p>
          <w:p w14:paraId="3AB9E6DF" w14:textId="77777777" w:rsidR="00C01012" w:rsidRPr="00783222" w:rsidRDefault="00C01012" w:rsidP="00BB0903">
            <w:pPr>
              <w:rPr>
                <w:rFonts w:cs="Times New Roman"/>
                <w:b/>
                <w:sz w:val="20"/>
                <w:szCs w:val="20"/>
                <w:lang w:val="en-CA"/>
              </w:rPr>
            </w:pPr>
            <w:r w:rsidRPr="00783222">
              <w:rPr>
                <w:rFonts w:cs="Times New Roman"/>
                <w:b/>
                <w:sz w:val="20"/>
                <w:szCs w:val="20"/>
                <w:lang w:val="en-CA"/>
              </w:rPr>
              <w:t>Contaminant</w:t>
            </w:r>
          </w:p>
        </w:tc>
        <w:tc>
          <w:tcPr>
            <w:tcW w:w="0" w:type="auto"/>
          </w:tcPr>
          <w:p w14:paraId="08DAC644" w14:textId="77777777" w:rsidR="00C01012" w:rsidRPr="00783222" w:rsidRDefault="00C01012" w:rsidP="00BB0903">
            <w:pPr>
              <w:rPr>
                <w:rFonts w:cs="Times New Roman"/>
                <w:b/>
                <w:sz w:val="20"/>
                <w:szCs w:val="20"/>
                <w:lang w:val="en-CA"/>
              </w:rPr>
            </w:pPr>
          </w:p>
          <w:p w14:paraId="4BF4DC98" w14:textId="77777777" w:rsidR="00C01012" w:rsidRPr="00783222" w:rsidRDefault="00C01012" w:rsidP="00BB0903">
            <w:pPr>
              <w:rPr>
                <w:rFonts w:cs="Times New Roman"/>
                <w:b/>
                <w:sz w:val="20"/>
                <w:szCs w:val="20"/>
                <w:lang w:val="en-CA"/>
              </w:rPr>
            </w:pPr>
            <w:r w:rsidRPr="00783222">
              <w:rPr>
                <w:rFonts w:cs="Times New Roman"/>
                <w:b/>
                <w:sz w:val="20"/>
                <w:szCs w:val="20"/>
                <w:lang w:val="en-CA"/>
              </w:rPr>
              <w:t>Age group</w:t>
            </w:r>
          </w:p>
          <w:p w14:paraId="0BBF8E69" w14:textId="6B6F69D4" w:rsidR="00C01012" w:rsidRPr="00783222" w:rsidRDefault="00C01012" w:rsidP="00BB0903">
            <w:pPr>
              <w:rPr>
                <w:rFonts w:cs="Times New Roman"/>
                <w:b/>
                <w:sz w:val="20"/>
                <w:szCs w:val="20"/>
                <w:lang w:val="en-CA"/>
              </w:rPr>
            </w:pPr>
            <w:r w:rsidRPr="00783222">
              <w:rPr>
                <w:rFonts w:cs="Times New Roman"/>
                <w:b/>
                <w:sz w:val="20"/>
                <w:szCs w:val="20"/>
                <w:lang w:val="en-CA"/>
              </w:rPr>
              <w:t>(years)</w:t>
            </w:r>
          </w:p>
        </w:tc>
        <w:tc>
          <w:tcPr>
            <w:tcW w:w="0" w:type="auto"/>
          </w:tcPr>
          <w:p w14:paraId="4EC707CB" w14:textId="77777777" w:rsidR="00C01012" w:rsidRPr="00783222" w:rsidRDefault="00C01012" w:rsidP="00BB0903">
            <w:pPr>
              <w:rPr>
                <w:rFonts w:cs="Times New Roman"/>
                <w:b/>
                <w:sz w:val="20"/>
                <w:szCs w:val="20"/>
                <w:lang w:val="en-CA"/>
              </w:rPr>
            </w:pPr>
          </w:p>
          <w:p w14:paraId="4482D2AF" w14:textId="1084244E" w:rsidR="00C01012" w:rsidRPr="00783222" w:rsidRDefault="00C01012" w:rsidP="00BB0903">
            <w:pPr>
              <w:rPr>
                <w:rFonts w:cs="Times New Roman"/>
                <w:b/>
                <w:sz w:val="20"/>
                <w:szCs w:val="20"/>
                <w:lang w:val="en-CA"/>
              </w:rPr>
            </w:pPr>
            <w:r w:rsidRPr="00783222">
              <w:rPr>
                <w:rFonts w:cs="Times New Roman"/>
                <w:b/>
                <w:sz w:val="20"/>
                <w:szCs w:val="20"/>
                <w:lang w:val="en-CA"/>
              </w:rPr>
              <w:t xml:space="preserve">P95 (CI) in CHMS </w:t>
            </w:r>
            <w:r w:rsidR="00E41579">
              <w:rPr>
                <w:rFonts w:cs="Times New Roman"/>
                <w:b/>
                <w:sz w:val="20"/>
                <w:szCs w:val="20"/>
                <w:lang w:val="en-CA"/>
              </w:rPr>
              <w:t>C</w:t>
            </w:r>
            <w:r w:rsidRPr="00783222">
              <w:rPr>
                <w:rFonts w:cs="Times New Roman"/>
                <w:b/>
                <w:sz w:val="20"/>
                <w:szCs w:val="20"/>
                <w:lang w:val="en-CA"/>
              </w:rPr>
              <w:t>ycle 5</w:t>
            </w:r>
          </w:p>
        </w:tc>
        <w:tc>
          <w:tcPr>
            <w:tcW w:w="0" w:type="auto"/>
          </w:tcPr>
          <w:p w14:paraId="69D9588A" w14:textId="77777777" w:rsidR="00C01012" w:rsidRPr="00783222" w:rsidRDefault="00C01012" w:rsidP="00BB0903">
            <w:pPr>
              <w:rPr>
                <w:rFonts w:cs="Times New Roman"/>
                <w:b/>
                <w:sz w:val="20"/>
                <w:szCs w:val="20"/>
                <w:lang w:val="en-CA"/>
              </w:rPr>
            </w:pPr>
            <w:r w:rsidRPr="00783222">
              <w:rPr>
                <w:rFonts w:cs="Times New Roman"/>
                <w:b/>
                <w:sz w:val="20"/>
                <w:szCs w:val="20"/>
                <w:lang w:val="en-CA"/>
              </w:rPr>
              <w:t xml:space="preserve">Proportion of </w:t>
            </w:r>
            <w:proofErr w:type="gramStart"/>
            <w:r w:rsidRPr="00783222">
              <w:rPr>
                <w:rFonts w:cs="Times New Roman"/>
                <w:b/>
                <w:sz w:val="20"/>
                <w:szCs w:val="20"/>
                <w:lang w:val="en-CA"/>
              </w:rPr>
              <w:t>JES!-</w:t>
            </w:r>
            <w:proofErr w:type="gramEnd"/>
            <w:r w:rsidRPr="00783222">
              <w:rPr>
                <w:rFonts w:cs="Times New Roman"/>
                <w:b/>
                <w:sz w:val="20"/>
                <w:szCs w:val="20"/>
                <w:lang w:val="en-CA"/>
              </w:rPr>
              <w:t>YEH! participants with exposure levels above the P95 of CHMS cycle 5</w:t>
            </w:r>
          </w:p>
          <w:p w14:paraId="5226A596" w14:textId="77777777" w:rsidR="00C01012" w:rsidRPr="00783222" w:rsidRDefault="00C01012" w:rsidP="00BB0903">
            <w:pPr>
              <w:rPr>
                <w:rFonts w:cs="Times New Roman"/>
                <w:b/>
                <w:sz w:val="20"/>
                <w:szCs w:val="20"/>
                <w:lang w:val="en-CA"/>
              </w:rPr>
            </w:pPr>
            <w:r w:rsidRPr="00783222">
              <w:rPr>
                <w:rFonts w:cs="Times New Roman"/>
                <w:b/>
                <w:sz w:val="20"/>
                <w:szCs w:val="20"/>
                <w:lang w:val="en-CA"/>
              </w:rPr>
              <w:t>N (%)</w:t>
            </w:r>
          </w:p>
        </w:tc>
      </w:tr>
      <w:tr w:rsidR="00C01012" w:rsidRPr="00783222" w14:paraId="3C9DA51A" w14:textId="77777777" w:rsidTr="00E41579">
        <w:trPr>
          <w:jc w:val="center"/>
        </w:trPr>
        <w:tc>
          <w:tcPr>
            <w:tcW w:w="0" w:type="auto"/>
            <w:tcBorders>
              <w:bottom w:val="nil"/>
            </w:tcBorders>
          </w:tcPr>
          <w:p w14:paraId="5864817D" w14:textId="77777777" w:rsidR="00C01012" w:rsidRPr="00783222" w:rsidRDefault="00C01012" w:rsidP="00BB0903">
            <w:pPr>
              <w:rPr>
                <w:rFonts w:cs="Times New Roman"/>
                <w:sz w:val="20"/>
                <w:szCs w:val="20"/>
                <w:lang w:val="en-CA"/>
              </w:rPr>
            </w:pPr>
            <w:r w:rsidRPr="00783222">
              <w:rPr>
                <w:rFonts w:cs="Times New Roman"/>
                <w:sz w:val="20"/>
                <w:szCs w:val="20"/>
                <w:lang w:val="en-CA"/>
              </w:rPr>
              <w:t>PFNA (</w:t>
            </w:r>
            <w:proofErr w:type="spellStart"/>
            <w:r w:rsidRPr="00783222">
              <w:rPr>
                <w:rFonts w:cs="Times New Roman"/>
                <w:bCs/>
                <w:sz w:val="20"/>
                <w:szCs w:val="20"/>
                <w:lang w:val="en-CA"/>
              </w:rPr>
              <w:t>μg</w:t>
            </w:r>
            <w:proofErr w:type="spellEnd"/>
            <w:r w:rsidRPr="00783222">
              <w:rPr>
                <w:rFonts w:cs="Times New Roman"/>
                <w:sz w:val="20"/>
                <w:szCs w:val="20"/>
                <w:lang w:val="en-CA"/>
              </w:rPr>
              <w:t xml:space="preserve"> /L)</w:t>
            </w:r>
          </w:p>
        </w:tc>
        <w:tc>
          <w:tcPr>
            <w:tcW w:w="0" w:type="auto"/>
          </w:tcPr>
          <w:p w14:paraId="22C88941" w14:textId="77777777" w:rsidR="00C01012" w:rsidRPr="00783222" w:rsidRDefault="00C01012" w:rsidP="00BB0903">
            <w:pPr>
              <w:rPr>
                <w:rFonts w:cs="Times New Roman"/>
                <w:sz w:val="20"/>
                <w:szCs w:val="20"/>
                <w:lang w:val="en-CA"/>
              </w:rPr>
            </w:pPr>
            <w:r w:rsidRPr="00783222">
              <w:rPr>
                <w:rFonts w:cs="Times New Roman"/>
                <w:sz w:val="20"/>
                <w:szCs w:val="20"/>
                <w:lang w:val="en-CA"/>
              </w:rPr>
              <w:t>3-5</w:t>
            </w:r>
          </w:p>
        </w:tc>
        <w:tc>
          <w:tcPr>
            <w:tcW w:w="0" w:type="auto"/>
          </w:tcPr>
          <w:p w14:paraId="02464B39" w14:textId="77777777" w:rsidR="00C01012" w:rsidRPr="00783222" w:rsidRDefault="00C01012" w:rsidP="00BB0903">
            <w:pPr>
              <w:rPr>
                <w:rFonts w:cs="Times New Roman"/>
                <w:sz w:val="20"/>
                <w:szCs w:val="20"/>
                <w:lang w:val="en-CA"/>
              </w:rPr>
            </w:pPr>
            <w:r w:rsidRPr="00783222">
              <w:rPr>
                <w:rFonts w:cs="Times New Roman"/>
                <w:sz w:val="20"/>
                <w:szCs w:val="20"/>
                <w:lang w:val="en-CA"/>
              </w:rPr>
              <w:t>1.5 (1.2-1.8)</w:t>
            </w:r>
          </w:p>
        </w:tc>
        <w:tc>
          <w:tcPr>
            <w:tcW w:w="0" w:type="auto"/>
          </w:tcPr>
          <w:p w14:paraId="5DC07D8E" w14:textId="0B783DAF" w:rsidR="00C01012" w:rsidRPr="00783222" w:rsidRDefault="00C01012" w:rsidP="00BB0903">
            <w:pPr>
              <w:rPr>
                <w:rFonts w:cs="Times New Roman"/>
                <w:sz w:val="20"/>
                <w:szCs w:val="20"/>
                <w:lang w:val="en-CA"/>
              </w:rPr>
            </w:pPr>
            <w:r w:rsidRPr="00783222">
              <w:rPr>
                <w:rFonts w:cs="Times New Roman"/>
                <w:sz w:val="20"/>
                <w:szCs w:val="20"/>
                <w:lang w:val="en-CA"/>
              </w:rPr>
              <w:t>28 (78</w:t>
            </w:r>
            <w:proofErr w:type="gramStart"/>
            <w:r w:rsidRPr="00783222">
              <w:rPr>
                <w:rFonts w:cs="Times New Roman"/>
                <w:sz w:val="20"/>
                <w:szCs w:val="20"/>
                <w:lang w:val="en-CA"/>
              </w:rPr>
              <w:t>%)*</w:t>
            </w:r>
            <w:proofErr w:type="gramEnd"/>
          </w:p>
        </w:tc>
      </w:tr>
      <w:tr w:rsidR="00C01012" w:rsidRPr="00783222" w14:paraId="110A8FE5" w14:textId="77777777" w:rsidTr="00E41579">
        <w:trPr>
          <w:jc w:val="center"/>
        </w:trPr>
        <w:tc>
          <w:tcPr>
            <w:tcW w:w="0" w:type="auto"/>
            <w:tcBorders>
              <w:top w:val="nil"/>
              <w:bottom w:val="nil"/>
            </w:tcBorders>
          </w:tcPr>
          <w:p w14:paraId="06D3B23C" w14:textId="77777777" w:rsidR="00C01012" w:rsidRPr="00783222" w:rsidRDefault="00C01012" w:rsidP="00BB0903">
            <w:pPr>
              <w:rPr>
                <w:rFonts w:cs="Times New Roman"/>
                <w:sz w:val="20"/>
                <w:szCs w:val="20"/>
                <w:lang w:val="en-CA"/>
              </w:rPr>
            </w:pPr>
          </w:p>
        </w:tc>
        <w:tc>
          <w:tcPr>
            <w:tcW w:w="0" w:type="auto"/>
          </w:tcPr>
          <w:p w14:paraId="02696ED5" w14:textId="77777777" w:rsidR="00C01012" w:rsidRPr="00783222" w:rsidRDefault="00C01012" w:rsidP="00BB0903">
            <w:pPr>
              <w:rPr>
                <w:rFonts w:cs="Times New Roman"/>
                <w:sz w:val="20"/>
                <w:szCs w:val="20"/>
                <w:lang w:val="en-CA"/>
              </w:rPr>
            </w:pPr>
            <w:r w:rsidRPr="00783222">
              <w:rPr>
                <w:rFonts w:cs="Times New Roman"/>
                <w:sz w:val="20"/>
                <w:szCs w:val="20"/>
                <w:lang w:val="en-CA"/>
              </w:rPr>
              <w:t>6-11</w:t>
            </w:r>
          </w:p>
        </w:tc>
        <w:tc>
          <w:tcPr>
            <w:tcW w:w="0" w:type="auto"/>
          </w:tcPr>
          <w:p w14:paraId="21CD9C5A" w14:textId="77777777" w:rsidR="00C01012" w:rsidRPr="00783222" w:rsidRDefault="00C01012" w:rsidP="00BB0903">
            <w:pPr>
              <w:rPr>
                <w:rFonts w:cs="Times New Roman"/>
                <w:sz w:val="20"/>
                <w:szCs w:val="20"/>
                <w:lang w:val="en-CA"/>
              </w:rPr>
            </w:pPr>
            <w:r w:rsidRPr="00783222">
              <w:rPr>
                <w:rFonts w:cs="Times New Roman"/>
                <w:sz w:val="20"/>
                <w:szCs w:val="20"/>
                <w:lang w:val="en-CA"/>
              </w:rPr>
              <w:t>1.3 (0.76-1.8)</w:t>
            </w:r>
          </w:p>
        </w:tc>
        <w:tc>
          <w:tcPr>
            <w:tcW w:w="0" w:type="auto"/>
          </w:tcPr>
          <w:p w14:paraId="67F3DA4C" w14:textId="1EE3263D" w:rsidR="00C01012" w:rsidRPr="00783222" w:rsidRDefault="00C01012" w:rsidP="00BB0903">
            <w:pPr>
              <w:rPr>
                <w:rFonts w:cs="Times New Roman"/>
                <w:sz w:val="20"/>
                <w:szCs w:val="20"/>
                <w:lang w:val="en-CA"/>
              </w:rPr>
            </w:pPr>
            <w:r w:rsidRPr="00783222">
              <w:rPr>
                <w:rFonts w:cs="Times New Roman"/>
                <w:sz w:val="20"/>
                <w:szCs w:val="20"/>
                <w:lang w:val="en-CA"/>
              </w:rPr>
              <w:t>49 (67</w:t>
            </w:r>
            <w:proofErr w:type="gramStart"/>
            <w:r w:rsidRPr="00783222">
              <w:rPr>
                <w:rFonts w:cs="Times New Roman"/>
                <w:sz w:val="20"/>
                <w:szCs w:val="20"/>
                <w:lang w:val="en-CA"/>
              </w:rPr>
              <w:t>%)*</w:t>
            </w:r>
            <w:proofErr w:type="gramEnd"/>
          </w:p>
        </w:tc>
      </w:tr>
      <w:tr w:rsidR="00C01012" w:rsidRPr="00783222" w14:paraId="35FEC0F6" w14:textId="77777777" w:rsidTr="00E41579">
        <w:trPr>
          <w:jc w:val="center"/>
        </w:trPr>
        <w:tc>
          <w:tcPr>
            <w:tcW w:w="0" w:type="auto"/>
            <w:tcBorders>
              <w:top w:val="nil"/>
              <w:bottom w:val="single" w:sz="4" w:space="0" w:color="auto"/>
            </w:tcBorders>
          </w:tcPr>
          <w:p w14:paraId="5D3F0873" w14:textId="77777777" w:rsidR="00C01012" w:rsidRPr="00783222" w:rsidRDefault="00C01012" w:rsidP="00BB0903">
            <w:pPr>
              <w:rPr>
                <w:rFonts w:cs="Times New Roman"/>
                <w:sz w:val="20"/>
                <w:szCs w:val="20"/>
                <w:lang w:val="en-CA"/>
              </w:rPr>
            </w:pPr>
          </w:p>
        </w:tc>
        <w:tc>
          <w:tcPr>
            <w:tcW w:w="0" w:type="auto"/>
          </w:tcPr>
          <w:p w14:paraId="56340FD3" w14:textId="77777777" w:rsidR="00C01012" w:rsidRPr="00783222" w:rsidRDefault="00C01012" w:rsidP="00BB0903">
            <w:pPr>
              <w:rPr>
                <w:rFonts w:cs="Times New Roman"/>
                <w:sz w:val="20"/>
                <w:szCs w:val="20"/>
                <w:lang w:val="en-CA"/>
              </w:rPr>
            </w:pPr>
            <w:r w:rsidRPr="00783222">
              <w:rPr>
                <w:rFonts w:cs="Times New Roman"/>
                <w:sz w:val="20"/>
                <w:szCs w:val="20"/>
                <w:lang w:val="en-CA"/>
              </w:rPr>
              <w:t>12-19</w:t>
            </w:r>
          </w:p>
        </w:tc>
        <w:tc>
          <w:tcPr>
            <w:tcW w:w="0" w:type="auto"/>
          </w:tcPr>
          <w:p w14:paraId="264FE8A5" w14:textId="77777777" w:rsidR="00C01012" w:rsidRPr="00783222" w:rsidRDefault="00C01012" w:rsidP="00BB0903">
            <w:pPr>
              <w:rPr>
                <w:rFonts w:cs="Times New Roman"/>
                <w:sz w:val="20"/>
                <w:szCs w:val="20"/>
                <w:lang w:val="en-CA"/>
              </w:rPr>
            </w:pPr>
            <w:r w:rsidRPr="00783222">
              <w:rPr>
                <w:rFonts w:cs="Times New Roman"/>
                <w:sz w:val="20"/>
                <w:szCs w:val="20"/>
                <w:lang w:val="en-CA"/>
              </w:rPr>
              <w:t>Data too unreliable to be published</w:t>
            </w:r>
          </w:p>
        </w:tc>
        <w:tc>
          <w:tcPr>
            <w:tcW w:w="0" w:type="auto"/>
          </w:tcPr>
          <w:p w14:paraId="629CD75C" w14:textId="77777777" w:rsidR="00C01012" w:rsidRPr="00783222" w:rsidRDefault="00C01012" w:rsidP="00BB0903">
            <w:pPr>
              <w:rPr>
                <w:rFonts w:cs="Times New Roman"/>
                <w:sz w:val="20"/>
                <w:szCs w:val="20"/>
                <w:lang w:val="en-CA"/>
              </w:rPr>
            </w:pPr>
            <w:r w:rsidRPr="00783222">
              <w:rPr>
                <w:rFonts w:cs="Times New Roman"/>
                <w:sz w:val="20"/>
                <w:szCs w:val="20"/>
                <w:lang w:val="en-CA"/>
              </w:rPr>
              <w:t>-</w:t>
            </w:r>
          </w:p>
        </w:tc>
      </w:tr>
      <w:tr w:rsidR="00C01012" w:rsidRPr="00783222" w14:paraId="70D6B5A9" w14:textId="77777777" w:rsidTr="00E41579">
        <w:trPr>
          <w:jc w:val="center"/>
        </w:trPr>
        <w:tc>
          <w:tcPr>
            <w:tcW w:w="0" w:type="auto"/>
            <w:tcBorders>
              <w:bottom w:val="nil"/>
            </w:tcBorders>
          </w:tcPr>
          <w:p w14:paraId="093D5D5C" w14:textId="77777777" w:rsidR="00C01012" w:rsidRPr="00783222" w:rsidRDefault="00C01012" w:rsidP="00BB0903">
            <w:pPr>
              <w:rPr>
                <w:rFonts w:cs="Times New Roman"/>
                <w:sz w:val="20"/>
                <w:szCs w:val="20"/>
                <w:lang w:val="en-CA"/>
              </w:rPr>
            </w:pPr>
            <w:r w:rsidRPr="00783222">
              <w:rPr>
                <w:rFonts w:cs="Times New Roman"/>
                <w:sz w:val="20"/>
                <w:szCs w:val="20"/>
                <w:lang w:val="en-CA"/>
              </w:rPr>
              <w:t>PFOS (</w:t>
            </w:r>
            <w:proofErr w:type="spellStart"/>
            <w:r w:rsidRPr="00783222">
              <w:rPr>
                <w:rFonts w:cs="Times New Roman"/>
                <w:bCs/>
                <w:sz w:val="20"/>
                <w:szCs w:val="20"/>
                <w:lang w:val="en-CA"/>
              </w:rPr>
              <w:t>μg</w:t>
            </w:r>
            <w:proofErr w:type="spellEnd"/>
            <w:r w:rsidRPr="00783222">
              <w:rPr>
                <w:rFonts w:cs="Times New Roman"/>
                <w:sz w:val="20"/>
                <w:szCs w:val="20"/>
                <w:lang w:val="en-CA"/>
              </w:rPr>
              <w:t xml:space="preserve"> /L)</w:t>
            </w:r>
          </w:p>
        </w:tc>
        <w:tc>
          <w:tcPr>
            <w:tcW w:w="0" w:type="auto"/>
          </w:tcPr>
          <w:p w14:paraId="12334A8C" w14:textId="77777777" w:rsidR="00C01012" w:rsidRPr="00783222" w:rsidRDefault="00C01012" w:rsidP="00BB0903">
            <w:pPr>
              <w:rPr>
                <w:rFonts w:cs="Times New Roman"/>
                <w:sz w:val="20"/>
                <w:szCs w:val="20"/>
                <w:lang w:val="en-CA"/>
              </w:rPr>
            </w:pPr>
            <w:r w:rsidRPr="00783222">
              <w:rPr>
                <w:rFonts w:cs="Times New Roman"/>
                <w:sz w:val="20"/>
                <w:szCs w:val="20"/>
                <w:lang w:val="en-CA"/>
              </w:rPr>
              <w:t>3-5</w:t>
            </w:r>
          </w:p>
        </w:tc>
        <w:tc>
          <w:tcPr>
            <w:tcW w:w="0" w:type="auto"/>
          </w:tcPr>
          <w:p w14:paraId="54BF9235" w14:textId="77777777" w:rsidR="00C01012" w:rsidRPr="00783222" w:rsidRDefault="00C01012" w:rsidP="00BB0903">
            <w:pPr>
              <w:rPr>
                <w:rFonts w:cs="Times New Roman"/>
                <w:sz w:val="20"/>
                <w:szCs w:val="20"/>
                <w:lang w:val="en-CA"/>
              </w:rPr>
            </w:pPr>
            <w:r w:rsidRPr="00783222">
              <w:rPr>
                <w:rFonts w:cs="Times New Roman"/>
                <w:sz w:val="20"/>
                <w:szCs w:val="20"/>
                <w:lang w:val="en-CA"/>
              </w:rPr>
              <w:t>5.5 (3.2-7.8)</w:t>
            </w:r>
          </w:p>
        </w:tc>
        <w:tc>
          <w:tcPr>
            <w:tcW w:w="0" w:type="auto"/>
          </w:tcPr>
          <w:p w14:paraId="5458E1AE" w14:textId="77777777" w:rsidR="00C01012" w:rsidRPr="00783222" w:rsidRDefault="00C01012" w:rsidP="00BB0903">
            <w:pPr>
              <w:rPr>
                <w:rFonts w:cs="Times New Roman"/>
                <w:sz w:val="20"/>
                <w:szCs w:val="20"/>
                <w:lang w:val="en-CA"/>
              </w:rPr>
            </w:pPr>
            <w:r w:rsidRPr="00783222">
              <w:rPr>
                <w:rFonts w:cs="Times New Roman"/>
                <w:sz w:val="20"/>
                <w:szCs w:val="20"/>
                <w:lang w:val="en-CA"/>
              </w:rPr>
              <w:t>0</w:t>
            </w:r>
          </w:p>
        </w:tc>
      </w:tr>
      <w:tr w:rsidR="00C01012" w:rsidRPr="00783222" w14:paraId="224C2BA3" w14:textId="77777777" w:rsidTr="00E41579">
        <w:trPr>
          <w:jc w:val="center"/>
        </w:trPr>
        <w:tc>
          <w:tcPr>
            <w:tcW w:w="0" w:type="auto"/>
            <w:tcBorders>
              <w:top w:val="nil"/>
              <w:bottom w:val="nil"/>
            </w:tcBorders>
          </w:tcPr>
          <w:p w14:paraId="78041259" w14:textId="77777777" w:rsidR="00C01012" w:rsidRPr="00783222" w:rsidRDefault="00C01012" w:rsidP="00BB0903">
            <w:pPr>
              <w:rPr>
                <w:rFonts w:cs="Times New Roman"/>
                <w:sz w:val="20"/>
                <w:szCs w:val="20"/>
                <w:lang w:val="en-CA"/>
              </w:rPr>
            </w:pPr>
          </w:p>
        </w:tc>
        <w:tc>
          <w:tcPr>
            <w:tcW w:w="0" w:type="auto"/>
          </w:tcPr>
          <w:p w14:paraId="4F40C735" w14:textId="77777777" w:rsidR="00C01012" w:rsidRPr="00783222" w:rsidRDefault="00C01012" w:rsidP="00BB0903">
            <w:pPr>
              <w:rPr>
                <w:rFonts w:cs="Times New Roman"/>
                <w:sz w:val="20"/>
                <w:szCs w:val="20"/>
                <w:lang w:val="en-CA"/>
              </w:rPr>
            </w:pPr>
            <w:r w:rsidRPr="00783222">
              <w:rPr>
                <w:rFonts w:cs="Times New Roman"/>
                <w:sz w:val="20"/>
                <w:szCs w:val="20"/>
                <w:lang w:val="en-CA"/>
              </w:rPr>
              <w:t>6-11</w:t>
            </w:r>
          </w:p>
        </w:tc>
        <w:tc>
          <w:tcPr>
            <w:tcW w:w="0" w:type="auto"/>
          </w:tcPr>
          <w:p w14:paraId="0327253C" w14:textId="77777777" w:rsidR="00C01012" w:rsidRPr="00783222" w:rsidRDefault="00C01012" w:rsidP="00BB0903">
            <w:pPr>
              <w:rPr>
                <w:rFonts w:cs="Times New Roman"/>
                <w:sz w:val="20"/>
                <w:szCs w:val="20"/>
                <w:lang w:val="en-CA"/>
              </w:rPr>
            </w:pPr>
            <w:r w:rsidRPr="00783222">
              <w:rPr>
                <w:rFonts w:cs="Times New Roman"/>
                <w:sz w:val="20"/>
                <w:szCs w:val="20"/>
                <w:lang w:val="en-CA"/>
              </w:rPr>
              <w:t>4.2 (3.8-4.7)</w:t>
            </w:r>
          </w:p>
        </w:tc>
        <w:tc>
          <w:tcPr>
            <w:tcW w:w="0" w:type="auto"/>
          </w:tcPr>
          <w:p w14:paraId="0FCC0E45" w14:textId="77777777" w:rsidR="00C01012" w:rsidRPr="00783222" w:rsidRDefault="00C01012" w:rsidP="00BB0903">
            <w:pPr>
              <w:rPr>
                <w:rFonts w:cs="Times New Roman"/>
                <w:sz w:val="20"/>
                <w:szCs w:val="20"/>
                <w:lang w:val="en-CA"/>
              </w:rPr>
            </w:pPr>
            <w:r w:rsidRPr="00783222">
              <w:rPr>
                <w:rFonts w:cs="Times New Roman"/>
                <w:sz w:val="20"/>
                <w:szCs w:val="20"/>
                <w:lang w:val="en-CA"/>
              </w:rPr>
              <w:t>0</w:t>
            </w:r>
          </w:p>
        </w:tc>
      </w:tr>
      <w:tr w:rsidR="00C01012" w:rsidRPr="00783222" w14:paraId="3D371E46" w14:textId="77777777" w:rsidTr="00E41579">
        <w:trPr>
          <w:jc w:val="center"/>
        </w:trPr>
        <w:tc>
          <w:tcPr>
            <w:tcW w:w="0" w:type="auto"/>
            <w:tcBorders>
              <w:top w:val="nil"/>
              <w:bottom w:val="single" w:sz="4" w:space="0" w:color="auto"/>
            </w:tcBorders>
          </w:tcPr>
          <w:p w14:paraId="5F32CA07" w14:textId="77777777" w:rsidR="00C01012" w:rsidRPr="00783222" w:rsidRDefault="00C01012" w:rsidP="00BB0903">
            <w:pPr>
              <w:rPr>
                <w:rFonts w:cs="Times New Roman"/>
                <w:sz w:val="20"/>
                <w:szCs w:val="20"/>
                <w:lang w:val="en-CA"/>
              </w:rPr>
            </w:pPr>
          </w:p>
        </w:tc>
        <w:tc>
          <w:tcPr>
            <w:tcW w:w="0" w:type="auto"/>
          </w:tcPr>
          <w:p w14:paraId="3A7D6920" w14:textId="77777777" w:rsidR="00C01012" w:rsidRPr="00783222" w:rsidRDefault="00C01012" w:rsidP="00BB0903">
            <w:pPr>
              <w:rPr>
                <w:rFonts w:cs="Times New Roman"/>
                <w:sz w:val="20"/>
                <w:szCs w:val="20"/>
                <w:lang w:val="en-CA"/>
              </w:rPr>
            </w:pPr>
            <w:r w:rsidRPr="00783222">
              <w:rPr>
                <w:rFonts w:cs="Times New Roman"/>
                <w:sz w:val="20"/>
                <w:szCs w:val="20"/>
                <w:lang w:val="en-CA"/>
              </w:rPr>
              <w:t>12-19</w:t>
            </w:r>
          </w:p>
        </w:tc>
        <w:tc>
          <w:tcPr>
            <w:tcW w:w="0" w:type="auto"/>
          </w:tcPr>
          <w:p w14:paraId="7836D0C1" w14:textId="77777777" w:rsidR="00C01012" w:rsidRPr="00783222" w:rsidRDefault="00C01012" w:rsidP="00BB0903">
            <w:pPr>
              <w:rPr>
                <w:rFonts w:cs="Times New Roman"/>
                <w:sz w:val="20"/>
                <w:szCs w:val="20"/>
                <w:lang w:val="en-CA"/>
              </w:rPr>
            </w:pPr>
            <w:r w:rsidRPr="00783222">
              <w:rPr>
                <w:rFonts w:cs="Times New Roman"/>
                <w:sz w:val="20"/>
                <w:szCs w:val="20"/>
                <w:lang w:val="en-CA"/>
              </w:rPr>
              <w:t>3.9 (3.7-4.2)</w:t>
            </w:r>
          </w:p>
        </w:tc>
        <w:tc>
          <w:tcPr>
            <w:tcW w:w="0" w:type="auto"/>
          </w:tcPr>
          <w:p w14:paraId="69F37E09" w14:textId="77777777" w:rsidR="00C01012" w:rsidRPr="00783222" w:rsidRDefault="00C01012" w:rsidP="00BB0903">
            <w:pPr>
              <w:rPr>
                <w:rFonts w:cs="Times New Roman"/>
                <w:sz w:val="20"/>
                <w:szCs w:val="20"/>
                <w:lang w:val="en-CA"/>
              </w:rPr>
            </w:pPr>
            <w:r w:rsidRPr="00783222">
              <w:rPr>
                <w:rFonts w:cs="Times New Roman"/>
                <w:sz w:val="20"/>
                <w:szCs w:val="20"/>
                <w:lang w:val="en-CA"/>
              </w:rPr>
              <w:t>1</w:t>
            </w:r>
          </w:p>
        </w:tc>
      </w:tr>
      <w:tr w:rsidR="00C01012" w:rsidRPr="00783222" w14:paraId="1B5AC586" w14:textId="77777777" w:rsidTr="00E41579">
        <w:trPr>
          <w:jc w:val="center"/>
        </w:trPr>
        <w:tc>
          <w:tcPr>
            <w:tcW w:w="0" w:type="auto"/>
            <w:tcBorders>
              <w:bottom w:val="nil"/>
            </w:tcBorders>
          </w:tcPr>
          <w:p w14:paraId="069138B4" w14:textId="77777777" w:rsidR="00C01012" w:rsidRPr="00783222" w:rsidRDefault="00C01012" w:rsidP="00BB0903">
            <w:pPr>
              <w:rPr>
                <w:rFonts w:cs="Times New Roman"/>
                <w:sz w:val="20"/>
                <w:szCs w:val="20"/>
                <w:lang w:val="en-CA"/>
              </w:rPr>
            </w:pPr>
            <w:r w:rsidRPr="00783222">
              <w:rPr>
                <w:rFonts w:cs="Times New Roman"/>
                <w:sz w:val="20"/>
                <w:szCs w:val="20"/>
                <w:lang w:val="en-CA"/>
              </w:rPr>
              <w:t>PFOA (</w:t>
            </w:r>
            <w:proofErr w:type="spellStart"/>
            <w:r w:rsidRPr="00783222">
              <w:rPr>
                <w:rFonts w:cs="Times New Roman"/>
                <w:bCs/>
                <w:sz w:val="20"/>
                <w:szCs w:val="20"/>
                <w:lang w:val="en-CA"/>
              </w:rPr>
              <w:t>μg</w:t>
            </w:r>
            <w:proofErr w:type="spellEnd"/>
            <w:r w:rsidRPr="00783222">
              <w:rPr>
                <w:rFonts w:cs="Times New Roman"/>
                <w:sz w:val="20"/>
                <w:szCs w:val="20"/>
                <w:lang w:val="en-CA"/>
              </w:rPr>
              <w:t xml:space="preserve"> /L)</w:t>
            </w:r>
          </w:p>
        </w:tc>
        <w:tc>
          <w:tcPr>
            <w:tcW w:w="0" w:type="auto"/>
          </w:tcPr>
          <w:p w14:paraId="0C38F9A1" w14:textId="77777777" w:rsidR="00C01012" w:rsidRPr="00783222" w:rsidRDefault="00C01012" w:rsidP="00BB0903">
            <w:pPr>
              <w:rPr>
                <w:rFonts w:cs="Times New Roman"/>
                <w:sz w:val="20"/>
                <w:szCs w:val="20"/>
                <w:lang w:val="en-CA"/>
              </w:rPr>
            </w:pPr>
            <w:r w:rsidRPr="00783222">
              <w:rPr>
                <w:rFonts w:cs="Times New Roman"/>
                <w:sz w:val="20"/>
                <w:szCs w:val="20"/>
                <w:lang w:val="en-CA"/>
              </w:rPr>
              <w:t>3-5</w:t>
            </w:r>
          </w:p>
        </w:tc>
        <w:tc>
          <w:tcPr>
            <w:tcW w:w="0" w:type="auto"/>
          </w:tcPr>
          <w:p w14:paraId="00CD5DB9" w14:textId="77777777" w:rsidR="00C01012" w:rsidRPr="00783222" w:rsidRDefault="00C01012" w:rsidP="00BB0903">
            <w:pPr>
              <w:rPr>
                <w:rFonts w:cs="Times New Roman"/>
                <w:sz w:val="20"/>
                <w:szCs w:val="20"/>
                <w:lang w:val="en-CA"/>
              </w:rPr>
            </w:pPr>
            <w:r w:rsidRPr="00783222">
              <w:rPr>
                <w:rFonts w:cs="Times New Roman"/>
                <w:sz w:val="20"/>
                <w:szCs w:val="20"/>
                <w:lang w:val="en-CA"/>
              </w:rPr>
              <w:t>3.6 (2.4-4.7)</w:t>
            </w:r>
          </w:p>
        </w:tc>
        <w:tc>
          <w:tcPr>
            <w:tcW w:w="0" w:type="auto"/>
          </w:tcPr>
          <w:p w14:paraId="61913994" w14:textId="77777777" w:rsidR="00C01012" w:rsidRPr="00783222" w:rsidRDefault="00C01012" w:rsidP="00BB0903">
            <w:pPr>
              <w:rPr>
                <w:rFonts w:cs="Times New Roman"/>
                <w:sz w:val="20"/>
                <w:szCs w:val="20"/>
                <w:lang w:val="en-CA"/>
              </w:rPr>
            </w:pPr>
            <w:r w:rsidRPr="00783222">
              <w:rPr>
                <w:rFonts w:cs="Times New Roman"/>
                <w:sz w:val="20"/>
                <w:szCs w:val="20"/>
                <w:lang w:val="en-CA"/>
              </w:rPr>
              <w:t>0</w:t>
            </w:r>
          </w:p>
        </w:tc>
      </w:tr>
      <w:tr w:rsidR="00C01012" w:rsidRPr="00783222" w14:paraId="7CE235D2" w14:textId="77777777" w:rsidTr="00E41579">
        <w:trPr>
          <w:jc w:val="center"/>
        </w:trPr>
        <w:tc>
          <w:tcPr>
            <w:tcW w:w="0" w:type="auto"/>
            <w:tcBorders>
              <w:top w:val="nil"/>
              <w:bottom w:val="nil"/>
            </w:tcBorders>
          </w:tcPr>
          <w:p w14:paraId="0458740F" w14:textId="77777777" w:rsidR="00C01012" w:rsidRPr="00783222" w:rsidRDefault="00C01012" w:rsidP="00BB0903">
            <w:pPr>
              <w:rPr>
                <w:rFonts w:cs="Times New Roman"/>
                <w:sz w:val="20"/>
                <w:szCs w:val="20"/>
                <w:lang w:val="en-CA"/>
              </w:rPr>
            </w:pPr>
          </w:p>
        </w:tc>
        <w:tc>
          <w:tcPr>
            <w:tcW w:w="0" w:type="auto"/>
          </w:tcPr>
          <w:p w14:paraId="506916C6" w14:textId="77777777" w:rsidR="00C01012" w:rsidRPr="00783222" w:rsidRDefault="00C01012" w:rsidP="00BB0903">
            <w:pPr>
              <w:rPr>
                <w:rFonts w:cs="Times New Roman"/>
                <w:sz w:val="20"/>
                <w:szCs w:val="20"/>
                <w:lang w:val="en-CA"/>
              </w:rPr>
            </w:pPr>
            <w:r w:rsidRPr="00783222">
              <w:rPr>
                <w:rFonts w:cs="Times New Roman"/>
                <w:sz w:val="20"/>
                <w:szCs w:val="20"/>
                <w:lang w:val="en-CA"/>
              </w:rPr>
              <w:t>6-11</w:t>
            </w:r>
          </w:p>
        </w:tc>
        <w:tc>
          <w:tcPr>
            <w:tcW w:w="0" w:type="auto"/>
          </w:tcPr>
          <w:p w14:paraId="6A9B9407" w14:textId="77777777" w:rsidR="00C01012" w:rsidRPr="00783222" w:rsidRDefault="00C01012" w:rsidP="00BB0903">
            <w:pPr>
              <w:rPr>
                <w:rFonts w:cs="Times New Roman"/>
                <w:sz w:val="20"/>
                <w:szCs w:val="20"/>
                <w:lang w:val="en-CA"/>
              </w:rPr>
            </w:pPr>
            <w:r w:rsidRPr="00783222">
              <w:rPr>
                <w:rFonts w:cs="Times New Roman"/>
                <w:sz w:val="20"/>
                <w:szCs w:val="20"/>
                <w:lang w:val="en-CA"/>
              </w:rPr>
              <w:t>2.4 (2.0-2.9)</w:t>
            </w:r>
          </w:p>
        </w:tc>
        <w:tc>
          <w:tcPr>
            <w:tcW w:w="0" w:type="auto"/>
          </w:tcPr>
          <w:p w14:paraId="6D8AB22C" w14:textId="77777777" w:rsidR="00C01012" w:rsidRPr="00783222" w:rsidRDefault="00C01012" w:rsidP="00BB0903">
            <w:pPr>
              <w:rPr>
                <w:rFonts w:cs="Times New Roman"/>
                <w:sz w:val="20"/>
                <w:szCs w:val="20"/>
                <w:lang w:val="en-CA"/>
              </w:rPr>
            </w:pPr>
            <w:r w:rsidRPr="00783222">
              <w:rPr>
                <w:rFonts w:cs="Times New Roman"/>
                <w:sz w:val="20"/>
                <w:szCs w:val="20"/>
                <w:lang w:val="en-CA"/>
              </w:rPr>
              <w:t>0</w:t>
            </w:r>
          </w:p>
        </w:tc>
      </w:tr>
      <w:tr w:rsidR="00C01012" w:rsidRPr="00783222" w14:paraId="36B35AD2" w14:textId="77777777" w:rsidTr="00E41579">
        <w:trPr>
          <w:jc w:val="center"/>
        </w:trPr>
        <w:tc>
          <w:tcPr>
            <w:tcW w:w="0" w:type="auto"/>
            <w:tcBorders>
              <w:top w:val="nil"/>
              <w:bottom w:val="single" w:sz="4" w:space="0" w:color="auto"/>
            </w:tcBorders>
          </w:tcPr>
          <w:p w14:paraId="0D37B29A" w14:textId="77777777" w:rsidR="00C01012" w:rsidRPr="00783222" w:rsidRDefault="00C01012" w:rsidP="00BB0903">
            <w:pPr>
              <w:rPr>
                <w:rFonts w:cs="Times New Roman"/>
                <w:sz w:val="20"/>
                <w:szCs w:val="20"/>
                <w:lang w:val="en-CA"/>
              </w:rPr>
            </w:pPr>
          </w:p>
        </w:tc>
        <w:tc>
          <w:tcPr>
            <w:tcW w:w="0" w:type="auto"/>
          </w:tcPr>
          <w:p w14:paraId="2CCB746B" w14:textId="77777777" w:rsidR="00C01012" w:rsidRPr="00783222" w:rsidRDefault="00C01012" w:rsidP="00BB0903">
            <w:pPr>
              <w:rPr>
                <w:rFonts w:cs="Times New Roman"/>
                <w:sz w:val="20"/>
                <w:szCs w:val="20"/>
                <w:lang w:val="en-CA"/>
              </w:rPr>
            </w:pPr>
            <w:r w:rsidRPr="00783222">
              <w:rPr>
                <w:rFonts w:cs="Times New Roman"/>
                <w:sz w:val="20"/>
                <w:szCs w:val="20"/>
                <w:lang w:val="en-CA"/>
              </w:rPr>
              <w:t>12-19</w:t>
            </w:r>
          </w:p>
        </w:tc>
        <w:tc>
          <w:tcPr>
            <w:tcW w:w="0" w:type="auto"/>
          </w:tcPr>
          <w:p w14:paraId="143E08BC" w14:textId="77777777" w:rsidR="00C01012" w:rsidRPr="00783222" w:rsidRDefault="00C01012" w:rsidP="00BB0903">
            <w:pPr>
              <w:rPr>
                <w:rFonts w:cs="Times New Roman"/>
                <w:sz w:val="20"/>
                <w:szCs w:val="20"/>
                <w:lang w:val="en-CA"/>
              </w:rPr>
            </w:pPr>
            <w:r w:rsidRPr="00783222">
              <w:rPr>
                <w:rFonts w:cs="Times New Roman"/>
                <w:sz w:val="20"/>
                <w:szCs w:val="20"/>
                <w:lang w:val="en-CA"/>
              </w:rPr>
              <w:t>1.9 (1.4-2.4)</w:t>
            </w:r>
          </w:p>
        </w:tc>
        <w:tc>
          <w:tcPr>
            <w:tcW w:w="0" w:type="auto"/>
          </w:tcPr>
          <w:p w14:paraId="2AE1E24D" w14:textId="77777777" w:rsidR="00C01012" w:rsidRPr="00783222" w:rsidRDefault="00C01012" w:rsidP="00BB0903">
            <w:pPr>
              <w:rPr>
                <w:rFonts w:cs="Times New Roman"/>
                <w:sz w:val="20"/>
                <w:szCs w:val="20"/>
                <w:lang w:val="en-CA"/>
              </w:rPr>
            </w:pPr>
            <w:r w:rsidRPr="00783222">
              <w:rPr>
                <w:rFonts w:cs="Times New Roman"/>
                <w:sz w:val="20"/>
                <w:szCs w:val="20"/>
                <w:lang w:val="en-CA"/>
              </w:rPr>
              <w:t>0</w:t>
            </w:r>
          </w:p>
        </w:tc>
      </w:tr>
      <w:tr w:rsidR="00C01012" w:rsidRPr="00783222" w14:paraId="12C02143" w14:textId="77777777" w:rsidTr="00E41579">
        <w:trPr>
          <w:jc w:val="center"/>
        </w:trPr>
        <w:tc>
          <w:tcPr>
            <w:tcW w:w="0" w:type="auto"/>
            <w:tcBorders>
              <w:bottom w:val="nil"/>
            </w:tcBorders>
          </w:tcPr>
          <w:p w14:paraId="19B002A2" w14:textId="77777777" w:rsidR="00C01012" w:rsidRPr="00783222" w:rsidRDefault="00C01012" w:rsidP="00BB0903">
            <w:pPr>
              <w:rPr>
                <w:rFonts w:cs="Times New Roman"/>
                <w:sz w:val="20"/>
                <w:szCs w:val="20"/>
                <w:lang w:val="en-CA"/>
              </w:rPr>
            </w:pPr>
            <w:proofErr w:type="spellStart"/>
            <w:r w:rsidRPr="00783222">
              <w:rPr>
                <w:rFonts w:cs="Times New Roman"/>
                <w:sz w:val="20"/>
                <w:szCs w:val="20"/>
                <w:lang w:val="en-CA"/>
              </w:rPr>
              <w:t>PFHxS</w:t>
            </w:r>
            <w:proofErr w:type="spellEnd"/>
            <w:r w:rsidRPr="00783222">
              <w:rPr>
                <w:rFonts w:cs="Times New Roman"/>
                <w:sz w:val="20"/>
                <w:szCs w:val="20"/>
                <w:lang w:val="en-CA"/>
              </w:rPr>
              <w:t xml:space="preserve"> (</w:t>
            </w:r>
            <w:proofErr w:type="spellStart"/>
            <w:r w:rsidRPr="00783222">
              <w:rPr>
                <w:rFonts w:cs="Times New Roman"/>
                <w:bCs/>
                <w:sz w:val="20"/>
                <w:szCs w:val="20"/>
                <w:lang w:val="en-CA"/>
              </w:rPr>
              <w:t>μg</w:t>
            </w:r>
            <w:proofErr w:type="spellEnd"/>
            <w:r w:rsidRPr="00783222">
              <w:rPr>
                <w:rFonts w:cs="Times New Roman"/>
                <w:sz w:val="20"/>
                <w:szCs w:val="20"/>
                <w:lang w:val="en-CA"/>
              </w:rPr>
              <w:t xml:space="preserve"> /L)</w:t>
            </w:r>
          </w:p>
        </w:tc>
        <w:tc>
          <w:tcPr>
            <w:tcW w:w="0" w:type="auto"/>
          </w:tcPr>
          <w:p w14:paraId="1061BA40" w14:textId="77777777" w:rsidR="00C01012" w:rsidRPr="00783222" w:rsidRDefault="00C01012" w:rsidP="00BB0903">
            <w:pPr>
              <w:rPr>
                <w:rFonts w:cs="Times New Roman"/>
                <w:sz w:val="20"/>
                <w:szCs w:val="20"/>
                <w:lang w:val="en-CA"/>
              </w:rPr>
            </w:pPr>
            <w:r w:rsidRPr="00783222">
              <w:rPr>
                <w:rFonts w:cs="Times New Roman"/>
                <w:sz w:val="20"/>
                <w:szCs w:val="20"/>
                <w:lang w:val="en-CA"/>
              </w:rPr>
              <w:t>3-5</w:t>
            </w:r>
          </w:p>
        </w:tc>
        <w:tc>
          <w:tcPr>
            <w:tcW w:w="0" w:type="auto"/>
          </w:tcPr>
          <w:p w14:paraId="1032E1F9" w14:textId="77777777" w:rsidR="00C01012" w:rsidRPr="00783222" w:rsidRDefault="00C01012" w:rsidP="00BB0903">
            <w:pPr>
              <w:rPr>
                <w:rFonts w:cs="Times New Roman"/>
                <w:sz w:val="20"/>
                <w:szCs w:val="20"/>
                <w:lang w:val="en-CA"/>
              </w:rPr>
            </w:pPr>
            <w:r w:rsidRPr="00783222">
              <w:rPr>
                <w:rFonts w:cs="Times New Roman"/>
                <w:sz w:val="20"/>
                <w:szCs w:val="20"/>
                <w:lang w:val="en-CA"/>
              </w:rPr>
              <w:t>3.1 (1.0-5.1)</w:t>
            </w:r>
          </w:p>
        </w:tc>
        <w:tc>
          <w:tcPr>
            <w:tcW w:w="0" w:type="auto"/>
          </w:tcPr>
          <w:p w14:paraId="0B13D431" w14:textId="77777777" w:rsidR="00C01012" w:rsidRPr="00783222" w:rsidRDefault="00C01012" w:rsidP="00BB0903">
            <w:pPr>
              <w:rPr>
                <w:rFonts w:cs="Times New Roman"/>
                <w:sz w:val="20"/>
                <w:szCs w:val="20"/>
                <w:lang w:val="en-CA"/>
              </w:rPr>
            </w:pPr>
            <w:r w:rsidRPr="00783222">
              <w:rPr>
                <w:rFonts w:cs="Times New Roman"/>
                <w:sz w:val="20"/>
                <w:szCs w:val="20"/>
                <w:lang w:val="en-CA"/>
              </w:rPr>
              <w:t>0</w:t>
            </w:r>
          </w:p>
        </w:tc>
      </w:tr>
      <w:tr w:rsidR="00C01012" w:rsidRPr="00783222" w14:paraId="7BC9612B" w14:textId="77777777" w:rsidTr="00E41579">
        <w:trPr>
          <w:jc w:val="center"/>
        </w:trPr>
        <w:tc>
          <w:tcPr>
            <w:tcW w:w="0" w:type="auto"/>
            <w:tcBorders>
              <w:top w:val="nil"/>
              <w:bottom w:val="nil"/>
            </w:tcBorders>
          </w:tcPr>
          <w:p w14:paraId="6FC8C96D" w14:textId="77777777" w:rsidR="00C01012" w:rsidRPr="00783222" w:rsidRDefault="00C01012" w:rsidP="00BB0903">
            <w:pPr>
              <w:rPr>
                <w:rFonts w:cs="Times New Roman"/>
                <w:sz w:val="20"/>
                <w:szCs w:val="20"/>
                <w:lang w:val="en-CA"/>
              </w:rPr>
            </w:pPr>
          </w:p>
        </w:tc>
        <w:tc>
          <w:tcPr>
            <w:tcW w:w="0" w:type="auto"/>
          </w:tcPr>
          <w:p w14:paraId="04E43C62" w14:textId="77777777" w:rsidR="00C01012" w:rsidRPr="00783222" w:rsidRDefault="00C01012" w:rsidP="00BB0903">
            <w:pPr>
              <w:rPr>
                <w:rFonts w:cs="Times New Roman"/>
                <w:sz w:val="20"/>
                <w:szCs w:val="20"/>
                <w:lang w:val="en-CA"/>
              </w:rPr>
            </w:pPr>
            <w:r w:rsidRPr="00783222">
              <w:rPr>
                <w:rFonts w:cs="Times New Roman"/>
                <w:sz w:val="20"/>
                <w:szCs w:val="20"/>
                <w:lang w:val="en-CA"/>
              </w:rPr>
              <w:t>6-11</w:t>
            </w:r>
          </w:p>
        </w:tc>
        <w:tc>
          <w:tcPr>
            <w:tcW w:w="0" w:type="auto"/>
          </w:tcPr>
          <w:p w14:paraId="42ED30BA" w14:textId="77777777" w:rsidR="00C01012" w:rsidRPr="00783222" w:rsidRDefault="00C01012" w:rsidP="00BB0903">
            <w:pPr>
              <w:rPr>
                <w:rFonts w:cs="Times New Roman"/>
                <w:sz w:val="20"/>
                <w:szCs w:val="20"/>
                <w:lang w:val="en-CA"/>
              </w:rPr>
            </w:pPr>
            <w:r w:rsidRPr="00783222">
              <w:rPr>
                <w:rFonts w:cs="Times New Roman"/>
                <w:sz w:val="20"/>
                <w:szCs w:val="20"/>
                <w:lang w:val="en-CA"/>
              </w:rPr>
              <w:t>Data too unreliable to be published</w:t>
            </w:r>
          </w:p>
        </w:tc>
        <w:tc>
          <w:tcPr>
            <w:tcW w:w="0" w:type="auto"/>
          </w:tcPr>
          <w:p w14:paraId="20732118" w14:textId="77777777" w:rsidR="00C01012" w:rsidRPr="00783222" w:rsidRDefault="00C01012" w:rsidP="00BB0903">
            <w:pPr>
              <w:rPr>
                <w:rFonts w:cs="Times New Roman"/>
                <w:sz w:val="20"/>
                <w:szCs w:val="20"/>
                <w:lang w:val="en-CA"/>
              </w:rPr>
            </w:pPr>
            <w:r w:rsidRPr="00783222">
              <w:rPr>
                <w:rFonts w:cs="Times New Roman"/>
                <w:sz w:val="20"/>
                <w:szCs w:val="20"/>
                <w:lang w:val="en-CA"/>
              </w:rPr>
              <w:t>-</w:t>
            </w:r>
          </w:p>
        </w:tc>
      </w:tr>
      <w:tr w:rsidR="00C01012" w:rsidRPr="00783222" w14:paraId="2F241CA7" w14:textId="77777777" w:rsidTr="00E41579">
        <w:trPr>
          <w:jc w:val="center"/>
        </w:trPr>
        <w:tc>
          <w:tcPr>
            <w:tcW w:w="0" w:type="auto"/>
            <w:tcBorders>
              <w:top w:val="nil"/>
              <w:bottom w:val="single" w:sz="4" w:space="0" w:color="auto"/>
            </w:tcBorders>
          </w:tcPr>
          <w:p w14:paraId="77A1AB73" w14:textId="77777777" w:rsidR="00C01012" w:rsidRPr="00783222" w:rsidRDefault="00C01012" w:rsidP="00BB0903">
            <w:pPr>
              <w:rPr>
                <w:rFonts w:cs="Times New Roman"/>
                <w:sz w:val="20"/>
                <w:szCs w:val="20"/>
                <w:lang w:val="en-CA"/>
              </w:rPr>
            </w:pPr>
          </w:p>
        </w:tc>
        <w:tc>
          <w:tcPr>
            <w:tcW w:w="0" w:type="auto"/>
          </w:tcPr>
          <w:p w14:paraId="103B4C4C" w14:textId="77777777" w:rsidR="00C01012" w:rsidRPr="00783222" w:rsidRDefault="00C01012" w:rsidP="00BB0903">
            <w:pPr>
              <w:rPr>
                <w:rFonts w:cs="Times New Roman"/>
                <w:sz w:val="20"/>
                <w:szCs w:val="20"/>
                <w:lang w:val="en-CA"/>
              </w:rPr>
            </w:pPr>
            <w:r w:rsidRPr="00783222">
              <w:rPr>
                <w:rFonts w:cs="Times New Roman"/>
                <w:sz w:val="20"/>
                <w:szCs w:val="20"/>
                <w:lang w:val="en-CA"/>
              </w:rPr>
              <w:t>12-19</w:t>
            </w:r>
          </w:p>
        </w:tc>
        <w:tc>
          <w:tcPr>
            <w:tcW w:w="0" w:type="auto"/>
          </w:tcPr>
          <w:p w14:paraId="4DEABA47" w14:textId="77777777" w:rsidR="00C01012" w:rsidRPr="00783222" w:rsidRDefault="00C01012" w:rsidP="00BB0903">
            <w:pPr>
              <w:rPr>
                <w:rFonts w:cs="Times New Roman"/>
                <w:sz w:val="20"/>
                <w:szCs w:val="20"/>
                <w:lang w:val="en-CA"/>
              </w:rPr>
            </w:pPr>
            <w:r w:rsidRPr="00783222">
              <w:rPr>
                <w:rFonts w:cs="Times New Roman"/>
                <w:sz w:val="20"/>
                <w:szCs w:val="20"/>
                <w:lang w:val="en-CA"/>
              </w:rPr>
              <w:t>3.6 (3.0-4.3)</w:t>
            </w:r>
          </w:p>
        </w:tc>
        <w:tc>
          <w:tcPr>
            <w:tcW w:w="0" w:type="auto"/>
          </w:tcPr>
          <w:p w14:paraId="40F91840" w14:textId="77777777" w:rsidR="00C01012" w:rsidRPr="00783222" w:rsidRDefault="00C01012" w:rsidP="00BB0903">
            <w:pPr>
              <w:rPr>
                <w:rFonts w:cs="Times New Roman"/>
                <w:sz w:val="20"/>
                <w:szCs w:val="20"/>
                <w:lang w:val="en-CA"/>
              </w:rPr>
            </w:pPr>
            <w:r w:rsidRPr="00783222">
              <w:rPr>
                <w:rFonts w:cs="Times New Roman"/>
                <w:sz w:val="20"/>
                <w:szCs w:val="20"/>
                <w:lang w:val="en-CA"/>
              </w:rPr>
              <w:t>0</w:t>
            </w:r>
          </w:p>
        </w:tc>
      </w:tr>
      <w:tr w:rsidR="00C01012" w:rsidRPr="00783222" w14:paraId="625580D4" w14:textId="77777777" w:rsidTr="00E41579">
        <w:trPr>
          <w:jc w:val="center"/>
        </w:trPr>
        <w:tc>
          <w:tcPr>
            <w:tcW w:w="0" w:type="auto"/>
            <w:tcBorders>
              <w:bottom w:val="nil"/>
            </w:tcBorders>
          </w:tcPr>
          <w:p w14:paraId="176BFE80" w14:textId="652D0727" w:rsidR="00C01012" w:rsidRPr="00783222" w:rsidRDefault="00C01012" w:rsidP="00BB0903">
            <w:pPr>
              <w:rPr>
                <w:rFonts w:cs="Times New Roman"/>
                <w:sz w:val="20"/>
                <w:szCs w:val="20"/>
                <w:lang w:val="en-CA"/>
              </w:rPr>
            </w:pPr>
            <w:r w:rsidRPr="00783222">
              <w:rPr>
                <w:rFonts w:cs="Times New Roman"/>
                <w:sz w:val="20"/>
                <w:szCs w:val="20"/>
                <w:lang w:val="en-CA"/>
              </w:rPr>
              <w:t>BPA (</w:t>
            </w:r>
            <w:proofErr w:type="spellStart"/>
            <w:r w:rsidRPr="00783222">
              <w:rPr>
                <w:rFonts w:cs="Times New Roman"/>
                <w:bCs/>
                <w:sz w:val="20"/>
                <w:szCs w:val="20"/>
                <w:lang w:val="en-CA"/>
              </w:rPr>
              <w:t>μg</w:t>
            </w:r>
            <w:proofErr w:type="spellEnd"/>
            <w:r w:rsidRPr="00783222">
              <w:rPr>
                <w:rFonts w:cs="Times New Roman"/>
                <w:sz w:val="20"/>
                <w:szCs w:val="20"/>
                <w:lang w:val="en-CA"/>
              </w:rPr>
              <w:t xml:space="preserve"> /g creatinine)</w:t>
            </w:r>
          </w:p>
        </w:tc>
        <w:tc>
          <w:tcPr>
            <w:tcW w:w="0" w:type="auto"/>
          </w:tcPr>
          <w:p w14:paraId="250F2116" w14:textId="77777777" w:rsidR="00C01012" w:rsidRPr="00783222" w:rsidRDefault="00C01012" w:rsidP="00BB0903">
            <w:pPr>
              <w:rPr>
                <w:rFonts w:cs="Times New Roman"/>
                <w:sz w:val="20"/>
                <w:szCs w:val="20"/>
                <w:lang w:val="en-CA"/>
              </w:rPr>
            </w:pPr>
            <w:r w:rsidRPr="00783222">
              <w:rPr>
                <w:rFonts w:cs="Times New Roman"/>
                <w:sz w:val="20"/>
                <w:szCs w:val="20"/>
                <w:lang w:val="en-CA"/>
              </w:rPr>
              <w:t>3-5</w:t>
            </w:r>
          </w:p>
        </w:tc>
        <w:tc>
          <w:tcPr>
            <w:tcW w:w="0" w:type="auto"/>
          </w:tcPr>
          <w:p w14:paraId="5074FF64" w14:textId="77777777" w:rsidR="00C01012" w:rsidRPr="00783222" w:rsidRDefault="00C01012" w:rsidP="00BB0903">
            <w:pPr>
              <w:rPr>
                <w:rFonts w:cs="Times New Roman"/>
                <w:sz w:val="20"/>
                <w:szCs w:val="20"/>
                <w:lang w:val="en-CA"/>
              </w:rPr>
            </w:pPr>
            <w:r w:rsidRPr="00783222">
              <w:rPr>
                <w:rFonts w:cs="Times New Roman"/>
                <w:sz w:val="20"/>
                <w:szCs w:val="20"/>
                <w:lang w:val="en-CA"/>
              </w:rPr>
              <w:t>Data too unreliable to be published</w:t>
            </w:r>
          </w:p>
        </w:tc>
        <w:tc>
          <w:tcPr>
            <w:tcW w:w="0" w:type="auto"/>
          </w:tcPr>
          <w:p w14:paraId="33767439" w14:textId="77777777" w:rsidR="00C01012" w:rsidRPr="00783222" w:rsidRDefault="00C01012" w:rsidP="00BB0903">
            <w:pPr>
              <w:rPr>
                <w:rFonts w:cs="Times New Roman"/>
                <w:sz w:val="20"/>
                <w:szCs w:val="20"/>
                <w:lang w:val="en-CA"/>
              </w:rPr>
            </w:pPr>
            <w:r w:rsidRPr="00783222">
              <w:rPr>
                <w:rFonts w:cs="Times New Roman"/>
                <w:sz w:val="20"/>
                <w:szCs w:val="20"/>
                <w:lang w:val="en-CA"/>
              </w:rPr>
              <w:t>-</w:t>
            </w:r>
          </w:p>
        </w:tc>
      </w:tr>
      <w:tr w:rsidR="00C01012" w:rsidRPr="00783222" w14:paraId="70D8231E" w14:textId="77777777" w:rsidTr="00E41579">
        <w:trPr>
          <w:jc w:val="center"/>
        </w:trPr>
        <w:tc>
          <w:tcPr>
            <w:tcW w:w="0" w:type="auto"/>
            <w:tcBorders>
              <w:top w:val="nil"/>
              <w:bottom w:val="nil"/>
            </w:tcBorders>
          </w:tcPr>
          <w:p w14:paraId="053C21DB" w14:textId="77777777" w:rsidR="00C01012" w:rsidRPr="00783222" w:rsidRDefault="00C01012" w:rsidP="00BB0903">
            <w:pPr>
              <w:rPr>
                <w:rFonts w:cs="Times New Roman"/>
                <w:sz w:val="20"/>
                <w:szCs w:val="20"/>
                <w:lang w:val="en-CA"/>
              </w:rPr>
            </w:pPr>
          </w:p>
        </w:tc>
        <w:tc>
          <w:tcPr>
            <w:tcW w:w="0" w:type="auto"/>
          </w:tcPr>
          <w:p w14:paraId="6EEB840E" w14:textId="77777777" w:rsidR="00C01012" w:rsidRPr="00783222" w:rsidRDefault="00C01012" w:rsidP="00BB0903">
            <w:pPr>
              <w:rPr>
                <w:rFonts w:cs="Times New Roman"/>
                <w:sz w:val="20"/>
                <w:szCs w:val="20"/>
                <w:lang w:val="en-CA"/>
              </w:rPr>
            </w:pPr>
            <w:r w:rsidRPr="00783222">
              <w:rPr>
                <w:rFonts w:cs="Times New Roman"/>
                <w:sz w:val="20"/>
                <w:szCs w:val="20"/>
                <w:lang w:val="en-CA"/>
              </w:rPr>
              <w:t>6-11</w:t>
            </w:r>
          </w:p>
        </w:tc>
        <w:tc>
          <w:tcPr>
            <w:tcW w:w="0" w:type="auto"/>
          </w:tcPr>
          <w:p w14:paraId="5C360173" w14:textId="77777777" w:rsidR="00C01012" w:rsidRPr="00783222" w:rsidRDefault="00C01012" w:rsidP="00BB0903">
            <w:pPr>
              <w:rPr>
                <w:rFonts w:cs="Times New Roman"/>
                <w:sz w:val="20"/>
                <w:szCs w:val="20"/>
                <w:lang w:val="en-CA"/>
              </w:rPr>
            </w:pPr>
            <w:r w:rsidRPr="00783222">
              <w:rPr>
                <w:rFonts w:cs="Times New Roman"/>
                <w:sz w:val="20"/>
                <w:szCs w:val="20"/>
                <w:lang w:val="en-CA"/>
              </w:rPr>
              <w:t>5.0 (2.9-7.0)</w:t>
            </w:r>
          </w:p>
        </w:tc>
        <w:tc>
          <w:tcPr>
            <w:tcW w:w="0" w:type="auto"/>
          </w:tcPr>
          <w:p w14:paraId="1EE27611" w14:textId="0B3EA677" w:rsidR="00C01012" w:rsidRPr="00783222" w:rsidRDefault="00C01012" w:rsidP="00BB0903">
            <w:pPr>
              <w:rPr>
                <w:rFonts w:cs="Times New Roman"/>
                <w:sz w:val="20"/>
                <w:szCs w:val="20"/>
                <w:lang w:val="en-CA"/>
              </w:rPr>
            </w:pPr>
            <w:r w:rsidRPr="00783222">
              <w:rPr>
                <w:rFonts w:cs="Times New Roman"/>
                <w:sz w:val="20"/>
                <w:szCs w:val="20"/>
                <w:lang w:val="en-CA"/>
              </w:rPr>
              <w:t>14 (19</w:t>
            </w:r>
            <w:proofErr w:type="gramStart"/>
            <w:r w:rsidRPr="00783222">
              <w:rPr>
                <w:rFonts w:cs="Times New Roman"/>
                <w:sz w:val="20"/>
                <w:szCs w:val="20"/>
                <w:lang w:val="en-CA"/>
              </w:rPr>
              <w:t>%)*</w:t>
            </w:r>
            <w:proofErr w:type="gramEnd"/>
          </w:p>
        </w:tc>
      </w:tr>
      <w:tr w:rsidR="00C01012" w:rsidRPr="00783222" w14:paraId="422D70FC" w14:textId="77777777" w:rsidTr="00E41579">
        <w:trPr>
          <w:jc w:val="center"/>
        </w:trPr>
        <w:tc>
          <w:tcPr>
            <w:tcW w:w="0" w:type="auto"/>
            <w:tcBorders>
              <w:top w:val="nil"/>
              <w:bottom w:val="single" w:sz="8" w:space="0" w:color="auto"/>
            </w:tcBorders>
          </w:tcPr>
          <w:p w14:paraId="2EC837E7" w14:textId="77777777" w:rsidR="00C01012" w:rsidRPr="00783222" w:rsidRDefault="00C01012" w:rsidP="00BB0903">
            <w:pPr>
              <w:rPr>
                <w:rFonts w:cs="Times New Roman"/>
                <w:sz w:val="20"/>
                <w:szCs w:val="20"/>
                <w:lang w:val="en-CA"/>
              </w:rPr>
            </w:pPr>
          </w:p>
        </w:tc>
        <w:tc>
          <w:tcPr>
            <w:tcW w:w="0" w:type="auto"/>
            <w:tcBorders>
              <w:bottom w:val="single" w:sz="8" w:space="0" w:color="auto"/>
            </w:tcBorders>
          </w:tcPr>
          <w:p w14:paraId="52155216" w14:textId="77777777" w:rsidR="00C01012" w:rsidRPr="00783222" w:rsidRDefault="00C01012" w:rsidP="00BB0903">
            <w:pPr>
              <w:rPr>
                <w:rFonts w:cs="Times New Roman"/>
                <w:sz w:val="20"/>
                <w:szCs w:val="20"/>
                <w:lang w:val="en-CA"/>
              </w:rPr>
            </w:pPr>
            <w:r w:rsidRPr="00783222">
              <w:rPr>
                <w:rFonts w:cs="Times New Roman"/>
                <w:sz w:val="20"/>
                <w:szCs w:val="20"/>
                <w:lang w:val="en-CA"/>
              </w:rPr>
              <w:t>12-19</w:t>
            </w:r>
          </w:p>
        </w:tc>
        <w:tc>
          <w:tcPr>
            <w:tcW w:w="0" w:type="auto"/>
            <w:tcBorders>
              <w:bottom w:val="single" w:sz="8" w:space="0" w:color="auto"/>
            </w:tcBorders>
          </w:tcPr>
          <w:p w14:paraId="16FB068A" w14:textId="77777777" w:rsidR="00C01012" w:rsidRPr="00783222" w:rsidRDefault="00C01012" w:rsidP="00BB0903">
            <w:pPr>
              <w:rPr>
                <w:rFonts w:cs="Times New Roman"/>
                <w:sz w:val="20"/>
                <w:szCs w:val="20"/>
                <w:lang w:val="en-CA"/>
              </w:rPr>
            </w:pPr>
            <w:r w:rsidRPr="00783222">
              <w:rPr>
                <w:rFonts w:cs="Times New Roman"/>
                <w:sz w:val="20"/>
                <w:szCs w:val="20"/>
                <w:lang w:val="en-CA"/>
              </w:rPr>
              <w:t>3.2 (2.1-4.4)</w:t>
            </w:r>
          </w:p>
        </w:tc>
        <w:tc>
          <w:tcPr>
            <w:tcW w:w="0" w:type="auto"/>
            <w:tcBorders>
              <w:bottom w:val="single" w:sz="8" w:space="0" w:color="auto"/>
            </w:tcBorders>
          </w:tcPr>
          <w:p w14:paraId="373688DE" w14:textId="7D84CE76" w:rsidR="00C01012" w:rsidRPr="00783222" w:rsidRDefault="00C01012" w:rsidP="00BB0903">
            <w:pPr>
              <w:rPr>
                <w:rFonts w:cs="Times New Roman"/>
                <w:sz w:val="20"/>
                <w:szCs w:val="20"/>
                <w:lang w:val="en-CA"/>
              </w:rPr>
            </w:pPr>
            <w:r w:rsidRPr="00783222">
              <w:rPr>
                <w:rFonts w:cs="Times New Roman"/>
                <w:sz w:val="20"/>
                <w:szCs w:val="20"/>
                <w:lang w:val="en-CA"/>
              </w:rPr>
              <w:t>20 (26</w:t>
            </w:r>
            <w:proofErr w:type="gramStart"/>
            <w:r w:rsidRPr="00783222">
              <w:rPr>
                <w:rFonts w:cs="Times New Roman"/>
                <w:sz w:val="20"/>
                <w:szCs w:val="20"/>
                <w:lang w:val="en-CA"/>
              </w:rPr>
              <w:t>%)*</w:t>
            </w:r>
            <w:proofErr w:type="gramEnd"/>
          </w:p>
        </w:tc>
      </w:tr>
      <w:tr w:rsidR="0030555E" w:rsidRPr="00783222" w14:paraId="2E2E8347" w14:textId="77777777" w:rsidTr="00E41579">
        <w:trPr>
          <w:jc w:val="center"/>
        </w:trPr>
        <w:tc>
          <w:tcPr>
            <w:tcW w:w="0" w:type="auto"/>
            <w:gridSpan w:val="4"/>
            <w:tcBorders>
              <w:top w:val="single" w:sz="8" w:space="0" w:color="auto"/>
              <w:left w:val="nil"/>
              <w:bottom w:val="nil"/>
              <w:right w:val="nil"/>
            </w:tcBorders>
            <w:vAlign w:val="center"/>
          </w:tcPr>
          <w:p w14:paraId="38B6EFE1" w14:textId="540012D2" w:rsidR="0030555E" w:rsidRPr="00466B7F" w:rsidRDefault="0030555E" w:rsidP="00466B7F">
            <w:pPr>
              <w:spacing w:line="240" w:lineRule="auto"/>
              <w:ind w:right="-106"/>
              <w:rPr>
                <w:rFonts w:cs="Times New Roman"/>
                <w:sz w:val="18"/>
                <w:szCs w:val="18"/>
                <w:lang w:val="en-CA"/>
              </w:rPr>
            </w:pPr>
            <w:r w:rsidRPr="00466B7F">
              <w:rPr>
                <w:rFonts w:cs="Times New Roman"/>
                <w:sz w:val="18"/>
                <w:szCs w:val="18"/>
                <w:lang w:val="en-CA" w:eastAsia="fr-FR"/>
              </w:rPr>
              <w:t>*</w:t>
            </w:r>
            <w:r w:rsidR="00AF6A28">
              <w:rPr>
                <w:rFonts w:cs="Times New Roman"/>
                <w:sz w:val="18"/>
                <w:szCs w:val="18"/>
                <w:lang w:val="en-CA" w:eastAsia="fr-FR"/>
              </w:rPr>
              <w:t xml:space="preserve">Statistically significant difference in proportion of </w:t>
            </w:r>
            <w:proofErr w:type="gramStart"/>
            <w:r w:rsidR="00AF6A28">
              <w:rPr>
                <w:rFonts w:cs="Times New Roman"/>
                <w:sz w:val="18"/>
                <w:szCs w:val="18"/>
                <w:lang w:val="en-CA" w:eastAsia="fr-FR"/>
              </w:rPr>
              <w:t>JES!-</w:t>
            </w:r>
            <w:proofErr w:type="gramEnd"/>
            <w:r w:rsidR="00AF6A28">
              <w:rPr>
                <w:rFonts w:cs="Times New Roman"/>
                <w:sz w:val="18"/>
                <w:szCs w:val="18"/>
                <w:lang w:val="en-CA" w:eastAsia="fr-FR"/>
              </w:rPr>
              <w:t xml:space="preserve">YEH! participants with </w:t>
            </w:r>
            <w:r w:rsidR="00787553">
              <w:rPr>
                <w:rFonts w:cs="Times New Roman"/>
                <w:sz w:val="18"/>
                <w:szCs w:val="18"/>
                <w:lang w:val="en-CA" w:eastAsia="fr-FR"/>
              </w:rPr>
              <w:t>values above the CHMS 95</w:t>
            </w:r>
            <w:r w:rsidR="00787553" w:rsidRPr="00787553">
              <w:rPr>
                <w:rFonts w:cs="Times New Roman"/>
                <w:sz w:val="18"/>
                <w:szCs w:val="18"/>
                <w:vertAlign w:val="superscript"/>
                <w:lang w:val="en-CA" w:eastAsia="fr-FR"/>
              </w:rPr>
              <w:t>th</w:t>
            </w:r>
            <w:r w:rsidR="00787553">
              <w:rPr>
                <w:rFonts w:cs="Times New Roman"/>
                <w:sz w:val="18"/>
                <w:szCs w:val="18"/>
                <w:lang w:val="en-CA" w:eastAsia="fr-FR"/>
              </w:rPr>
              <w:t xml:space="preserve"> percentile (</w:t>
            </w:r>
            <w:r w:rsidR="00466B7F">
              <w:rPr>
                <w:rFonts w:cs="Times New Roman"/>
                <w:sz w:val="18"/>
                <w:szCs w:val="18"/>
                <w:lang w:val="en-CA" w:eastAsia="fr-FR"/>
              </w:rPr>
              <w:t>Ch</w:t>
            </w:r>
            <w:r w:rsidR="00756A1C">
              <w:rPr>
                <w:rFonts w:cs="Times New Roman"/>
                <w:sz w:val="18"/>
                <w:szCs w:val="18"/>
                <w:lang w:val="en-CA" w:eastAsia="fr-FR"/>
              </w:rPr>
              <w:t>i-square p-value &lt; 0.05</w:t>
            </w:r>
            <w:r w:rsidR="00787553">
              <w:rPr>
                <w:rFonts w:cs="Times New Roman"/>
                <w:sz w:val="18"/>
                <w:szCs w:val="18"/>
                <w:lang w:val="en-CA" w:eastAsia="fr-FR"/>
              </w:rPr>
              <w:t>).</w:t>
            </w:r>
          </w:p>
          <w:p w14:paraId="44528E6B" w14:textId="77777777" w:rsidR="0030555E" w:rsidRPr="00B2527C" w:rsidRDefault="0030555E" w:rsidP="0030555E">
            <w:pPr>
              <w:rPr>
                <w:rFonts w:cs="Times New Roman"/>
                <w:sz w:val="20"/>
                <w:szCs w:val="20"/>
                <w:lang w:val="en-CA"/>
              </w:rPr>
            </w:pPr>
          </w:p>
        </w:tc>
      </w:tr>
    </w:tbl>
    <w:p w14:paraId="325EEF61" w14:textId="77777777" w:rsidR="00C01012" w:rsidRDefault="00C01012" w:rsidP="00C01012">
      <w:pPr>
        <w:spacing w:line="240" w:lineRule="auto"/>
        <w:ind w:left="851" w:right="900"/>
        <w:rPr>
          <w:rFonts w:cs="Times New Roman"/>
          <w:sz w:val="20"/>
          <w:szCs w:val="20"/>
          <w:lang w:eastAsia="fr-FR"/>
        </w:rPr>
      </w:pPr>
    </w:p>
    <w:p w14:paraId="772A8086" w14:textId="77777777" w:rsidR="00C01012" w:rsidRDefault="00C01012" w:rsidP="00C01012">
      <w:pPr>
        <w:spacing w:line="240" w:lineRule="auto"/>
        <w:ind w:left="851" w:right="900"/>
        <w:rPr>
          <w:rFonts w:cs="Times New Roman"/>
          <w:sz w:val="20"/>
          <w:szCs w:val="20"/>
          <w:lang w:eastAsia="fr-FR"/>
        </w:rPr>
      </w:pPr>
    </w:p>
    <w:p w14:paraId="2F76B4B5" w14:textId="09EEC7B2" w:rsidR="00C360C0" w:rsidRDefault="00C360C0">
      <w:pPr>
        <w:spacing w:line="259" w:lineRule="auto"/>
      </w:pPr>
      <w:r>
        <w:br w:type="page"/>
      </w:r>
    </w:p>
    <w:p w14:paraId="286FB256" w14:textId="47FBB702" w:rsidR="001C403B" w:rsidRDefault="00C360C0">
      <w:pPr>
        <w:rPr>
          <w:sz w:val="22"/>
          <w:szCs w:val="20"/>
        </w:rPr>
      </w:pPr>
      <w:r w:rsidRPr="00C360C0">
        <w:rPr>
          <w:sz w:val="22"/>
          <w:szCs w:val="20"/>
        </w:rPr>
        <w:lastRenderedPageBreak/>
        <w:t>References:</w:t>
      </w:r>
    </w:p>
    <w:p w14:paraId="57BABC4D" w14:textId="77777777" w:rsidR="00C360C0" w:rsidRPr="00C360C0" w:rsidRDefault="00C360C0" w:rsidP="00C360C0">
      <w:pPr>
        <w:pStyle w:val="Bibliography"/>
        <w:rPr>
          <w:rFonts w:cs="Times New Roman"/>
          <w:sz w:val="22"/>
        </w:rPr>
      </w:pPr>
      <w:r>
        <w:rPr>
          <w:sz w:val="22"/>
          <w:szCs w:val="20"/>
        </w:rPr>
        <w:fldChar w:fldCharType="begin"/>
      </w:r>
      <w:r>
        <w:rPr>
          <w:sz w:val="22"/>
          <w:szCs w:val="20"/>
        </w:rPr>
        <w:instrText xml:space="preserve"> ADDIN ZOTERO_BIBL {"uncited":[],"omitted":[],"custom":[]} CSL_BIBLIOGRAPHY </w:instrText>
      </w:r>
      <w:r>
        <w:rPr>
          <w:sz w:val="22"/>
          <w:szCs w:val="20"/>
        </w:rPr>
        <w:fldChar w:fldCharType="separate"/>
      </w:r>
      <w:r w:rsidRPr="00C360C0">
        <w:rPr>
          <w:rFonts w:cs="Times New Roman"/>
          <w:sz w:val="22"/>
        </w:rPr>
        <w:t xml:space="preserve">1. </w:t>
      </w:r>
      <w:r w:rsidRPr="00C360C0">
        <w:rPr>
          <w:rFonts w:cs="Times New Roman"/>
          <w:sz w:val="22"/>
        </w:rPr>
        <w:tab/>
        <w:t xml:space="preserve">Domingo JL, Jogsten IE, Eriksson U, et al. (2012) Human dietary exposure to perfluoroalkyl substances in Catalonia, Spain. Temporal trend. </w:t>
      </w:r>
      <w:r w:rsidRPr="00C360C0">
        <w:rPr>
          <w:rFonts w:cs="Times New Roman"/>
          <w:i/>
          <w:iCs/>
          <w:sz w:val="22"/>
        </w:rPr>
        <w:t>Food Chem</w:t>
      </w:r>
      <w:r w:rsidRPr="00C360C0">
        <w:rPr>
          <w:rFonts w:cs="Times New Roman"/>
          <w:sz w:val="22"/>
        </w:rPr>
        <w:t xml:space="preserve"> </w:t>
      </w:r>
      <w:r w:rsidRPr="00C360C0">
        <w:rPr>
          <w:rFonts w:cs="Times New Roman"/>
          <w:b/>
          <w:bCs/>
          <w:sz w:val="22"/>
        </w:rPr>
        <w:t>135</w:t>
      </w:r>
      <w:r w:rsidRPr="00C360C0">
        <w:rPr>
          <w:rFonts w:cs="Times New Roman"/>
          <w:sz w:val="22"/>
        </w:rPr>
        <w:t>, 1575–1582.</w:t>
      </w:r>
    </w:p>
    <w:p w14:paraId="31D6AF83" w14:textId="77777777" w:rsidR="00C360C0" w:rsidRPr="00B2527C" w:rsidRDefault="00C360C0" w:rsidP="00C360C0">
      <w:pPr>
        <w:pStyle w:val="Bibliography"/>
        <w:rPr>
          <w:rFonts w:cs="Times New Roman"/>
          <w:sz w:val="22"/>
          <w:lang w:val="fr-CA"/>
        </w:rPr>
      </w:pPr>
      <w:r w:rsidRPr="00C360C0">
        <w:rPr>
          <w:rFonts w:cs="Times New Roman"/>
          <w:sz w:val="22"/>
        </w:rPr>
        <w:t xml:space="preserve">2. </w:t>
      </w:r>
      <w:r w:rsidRPr="00C360C0">
        <w:rPr>
          <w:rFonts w:cs="Times New Roman"/>
          <w:sz w:val="22"/>
        </w:rPr>
        <w:tab/>
        <w:t xml:space="preserve">Eriksson U, Kärrman A, Rotander A, et al. (2013) Perfluoroalkyl substances (PFASs) in food and water from Faroe Islands. </w:t>
      </w:r>
      <w:r w:rsidRPr="00B2527C">
        <w:rPr>
          <w:rFonts w:cs="Times New Roman"/>
          <w:i/>
          <w:iCs/>
          <w:sz w:val="22"/>
          <w:lang w:val="fr-CA"/>
        </w:rPr>
        <w:t>Environ Sci Pollut Res Int</w:t>
      </w:r>
      <w:r w:rsidRPr="00B2527C">
        <w:rPr>
          <w:rFonts w:cs="Times New Roman"/>
          <w:sz w:val="22"/>
          <w:lang w:val="fr-CA"/>
        </w:rPr>
        <w:t xml:space="preserve"> </w:t>
      </w:r>
      <w:r w:rsidRPr="00B2527C">
        <w:rPr>
          <w:rFonts w:cs="Times New Roman"/>
          <w:b/>
          <w:bCs/>
          <w:sz w:val="22"/>
          <w:lang w:val="fr-CA"/>
        </w:rPr>
        <w:t>20</w:t>
      </w:r>
      <w:r w:rsidRPr="00B2527C">
        <w:rPr>
          <w:rFonts w:cs="Times New Roman"/>
          <w:sz w:val="22"/>
          <w:lang w:val="fr-CA"/>
        </w:rPr>
        <w:t>, 7940–7948.</w:t>
      </w:r>
    </w:p>
    <w:p w14:paraId="141810C1" w14:textId="77777777" w:rsidR="00C360C0" w:rsidRPr="00C360C0" w:rsidRDefault="00C360C0" w:rsidP="00C360C0">
      <w:pPr>
        <w:pStyle w:val="Bibliography"/>
        <w:rPr>
          <w:rFonts w:cs="Times New Roman"/>
          <w:sz w:val="22"/>
        </w:rPr>
      </w:pPr>
      <w:r w:rsidRPr="00B2527C">
        <w:rPr>
          <w:rFonts w:cs="Times New Roman"/>
          <w:sz w:val="22"/>
          <w:lang w:val="fr-CA"/>
        </w:rPr>
        <w:t xml:space="preserve">3. </w:t>
      </w:r>
      <w:r w:rsidRPr="00B2527C">
        <w:rPr>
          <w:rFonts w:cs="Times New Roman"/>
          <w:sz w:val="22"/>
          <w:lang w:val="fr-CA"/>
        </w:rPr>
        <w:tab/>
        <w:t xml:space="preserve">Haug LS, Salihovic S, Jogsten IE, et al. </w:t>
      </w:r>
      <w:r w:rsidRPr="00C360C0">
        <w:rPr>
          <w:rFonts w:cs="Times New Roman"/>
          <w:sz w:val="22"/>
        </w:rPr>
        <w:t xml:space="preserve">(2010) Levels in food and beverages and daily intake of perfluorinated compounds in Norway. </w:t>
      </w:r>
      <w:r w:rsidRPr="00C360C0">
        <w:rPr>
          <w:rFonts w:cs="Times New Roman"/>
          <w:i/>
          <w:iCs/>
          <w:sz w:val="22"/>
        </w:rPr>
        <w:t>Chemosphere</w:t>
      </w:r>
      <w:r w:rsidRPr="00C360C0">
        <w:rPr>
          <w:rFonts w:cs="Times New Roman"/>
          <w:sz w:val="22"/>
        </w:rPr>
        <w:t xml:space="preserve"> </w:t>
      </w:r>
      <w:r w:rsidRPr="00C360C0">
        <w:rPr>
          <w:rFonts w:cs="Times New Roman"/>
          <w:b/>
          <w:bCs/>
          <w:sz w:val="22"/>
        </w:rPr>
        <w:t>80</w:t>
      </w:r>
      <w:r w:rsidRPr="00C360C0">
        <w:rPr>
          <w:rFonts w:cs="Times New Roman"/>
          <w:sz w:val="22"/>
        </w:rPr>
        <w:t>, 1137–1143.</w:t>
      </w:r>
    </w:p>
    <w:p w14:paraId="7A477F9F" w14:textId="77777777" w:rsidR="00C360C0" w:rsidRPr="00C360C0" w:rsidRDefault="00C360C0" w:rsidP="00C360C0">
      <w:pPr>
        <w:pStyle w:val="Bibliography"/>
        <w:rPr>
          <w:rFonts w:cs="Times New Roman"/>
          <w:sz w:val="22"/>
        </w:rPr>
      </w:pPr>
      <w:r w:rsidRPr="00C360C0">
        <w:rPr>
          <w:rFonts w:cs="Times New Roman"/>
          <w:sz w:val="22"/>
        </w:rPr>
        <w:t xml:space="preserve">4. </w:t>
      </w:r>
      <w:r w:rsidRPr="00C360C0">
        <w:rPr>
          <w:rFonts w:cs="Times New Roman"/>
          <w:sz w:val="22"/>
        </w:rPr>
        <w:tab/>
        <w:t xml:space="preserve">Ostertag SK, Chan HM, Moisey J, et al. (2009) Historic dietary exposure to perfluorooctane sulfonate, perfluorinated carboxylates, and fluorotelomer unsaturated carboxylates from the consumption of store-bought and restaurant foods for the Canadian population. </w:t>
      </w:r>
      <w:r w:rsidRPr="00C360C0">
        <w:rPr>
          <w:rFonts w:cs="Times New Roman"/>
          <w:i/>
          <w:iCs/>
          <w:sz w:val="22"/>
        </w:rPr>
        <w:t>J Agric Food Chem</w:t>
      </w:r>
      <w:r w:rsidRPr="00C360C0">
        <w:rPr>
          <w:rFonts w:cs="Times New Roman"/>
          <w:sz w:val="22"/>
        </w:rPr>
        <w:t xml:space="preserve"> </w:t>
      </w:r>
      <w:r w:rsidRPr="00C360C0">
        <w:rPr>
          <w:rFonts w:cs="Times New Roman"/>
          <w:b/>
          <w:bCs/>
          <w:sz w:val="22"/>
        </w:rPr>
        <w:t>57</w:t>
      </w:r>
      <w:r w:rsidRPr="00C360C0">
        <w:rPr>
          <w:rFonts w:cs="Times New Roman"/>
          <w:sz w:val="22"/>
        </w:rPr>
        <w:t>, 8534–8544.</w:t>
      </w:r>
    </w:p>
    <w:p w14:paraId="23F7E9DB" w14:textId="77777777" w:rsidR="00C360C0" w:rsidRPr="00C360C0" w:rsidRDefault="00C360C0" w:rsidP="00C360C0">
      <w:pPr>
        <w:pStyle w:val="Bibliography"/>
        <w:rPr>
          <w:rFonts w:cs="Times New Roman"/>
          <w:sz w:val="22"/>
        </w:rPr>
      </w:pPr>
      <w:r w:rsidRPr="00C360C0">
        <w:rPr>
          <w:rFonts w:cs="Times New Roman"/>
          <w:sz w:val="22"/>
        </w:rPr>
        <w:t xml:space="preserve">5. </w:t>
      </w:r>
      <w:r w:rsidRPr="00C360C0">
        <w:rPr>
          <w:rFonts w:cs="Times New Roman"/>
          <w:sz w:val="22"/>
        </w:rPr>
        <w:tab/>
        <w:t xml:space="preserve">Tittlemier SA, Pepper K &amp; Edwards L (2006) Concentrations of Perfluorooctanesulfonamides in Canadian Total Diet Study Composite Food Samples Collected between 1992 and 2004. </w:t>
      </w:r>
      <w:r w:rsidRPr="00C360C0">
        <w:rPr>
          <w:rFonts w:cs="Times New Roman"/>
          <w:i/>
          <w:iCs/>
          <w:sz w:val="22"/>
        </w:rPr>
        <w:t>J. Agric. Food Chem.</w:t>
      </w:r>
      <w:r w:rsidRPr="00C360C0">
        <w:rPr>
          <w:rFonts w:cs="Times New Roman"/>
          <w:sz w:val="22"/>
        </w:rPr>
        <w:t xml:space="preserve"> </w:t>
      </w:r>
      <w:r w:rsidRPr="00C360C0">
        <w:rPr>
          <w:rFonts w:cs="Times New Roman"/>
          <w:b/>
          <w:bCs/>
          <w:sz w:val="22"/>
        </w:rPr>
        <w:t>54</w:t>
      </w:r>
      <w:r w:rsidRPr="00C360C0">
        <w:rPr>
          <w:rFonts w:cs="Times New Roman"/>
          <w:sz w:val="22"/>
        </w:rPr>
        <w:t>, 8385–8389. American Chemical Society.</w:t>
      </w:r>
    </w:p>
    <w:p w14:paraId="78D32A08" w14:textId="77777777" w:rsidR="00C360C0" w:rsidRPr="00B2527C" w:rsidRDefault="00C360C0" w:rsidP="00C360C0">
      <w:pPr>
        <w:pStyle w:val="Bibliography"/>
        <w:rPr>
          <w:rFonts w:cs="Times New Roman"/>
          <w:sz w:val="22"/>
          <w:lang w:val="fr-CA"/>
        </w:rPr>
      </w:pPr>
      <w:r w:rsidRPr="00C360C0">
        <w:rPr>
          <w:rFonts w:cs="Times New Roman"/>
          <w:sz w:val="22"/>
        </w:rPr>
        <w:t xml:space="preserve">6. </w:t>
      </w:r>
      <w:r w:rsidRPr="00C360C0">
        <w:rPr>
          <w:rFonts w:cs="Times New Roman"/>
          <w:sz w:val="22"/>
        </w:rPr>
        <w:tab/>
        <w:t xml:space="preserve">Vestergren R, Berger U, Glynn A, et al. (2012) Dietary exposure to perfluoroalkyl acids for the Swedish population in 1999, 2005 and 2010. </w:t>
      </w:r>
      <w:r w:rsidRPr="00B2527C">
        <w:rPr>
          <w:rFonts w:cs="Times New Roman"/>
          <w:i/>
          <w:iCs/>
          <w:sz w:val="22"/>
          <w:lang w:val="fr-CA"/>
        </w:rPr>
        <w:t>Environ Int</w:t>
      </w:r>
      <w:r w:rsidRPr="00B2527C">
        <w:rPr>
          <w:rFonts w:cs="Times New Roman"/>
          <w:sz w:val="22"/>
          <w:lang w:val="fr-CA"/>
        </w:rPr>
        <w:t xml:space="preserve"> </w:t>
      </w:r>
      <w:r w:rsidRPr="00B2527C">
        <w:rPr>
          <w:rFonts w:cs="Times New Roman"/>
          <w:b/>
          <w:bCs/>
          <w:sz w:val="22"/>
          <w:lang w:val="fr-CA"/>
        </w:rPr>
        <w:t>49</w:t>
      </w:r>
      <w:r w:rsidRPr="00B2527C">
        <w:rPr>
          <w:rFonts w:cs="Times New Roman"/>
          <w:sz w:val="22"/>
          <w:lang w:val="fr-CA"/>
        </w:rPr>
        <w:t>, 120–127.</w:t>
      </w:r>
    </w:p>
    <w:p w14:paraId="58006CF1" w14:textId="77777777" w:rsidR="00C360C0" w:rsidRPr="00C360C0" w:rsidRDefault="00C360C0" w:rsidP="00C360C0">
      <w:pPr>
        <w:pStyle w:val="Bibliography"/>
        <w:rPr>
          <w:rFonts w:cs="Times New Roman"/>
          <w:sz w:val="22"/>
        </w:rPr>
      </w:pPr>
      <w:r w:rsidRPr="00B2527C">
        <w:rPr>
          <w:rFonts w:cs="Times New Roman"/>
          <w:sz w:val="22"/>
          <w:lang w:val="fr-CA"/>
        </w:rPr>
        <w:t xml:space="preserve">7. </w:t>
      </w:r>
      <w:r w:rsidRPr="00B2527C">
        <w:rPr>
          <w:rFonts w:cs="Times New Roman"/>
          <w:sz w:val="22"/>
          <w:lang w:val="fr-CA"/>
        </w:rPr>
        <w:tab/>
        <w:t xml:space="preserve">Wang J, Shi Y, Pan Y, et al. </w:t>
      </w:r>
      <w:r w:rsidRPr="00C360C0">
        <w:rPr>
          <w:rFonts w:cs="Times New Roman"/>
          <w:sz w:val="22"/>
        </w:rPr>
        <w:t xml:space="preserve">(2010) Perfluorinated compounds in milk, milk powder and yoghurt purchased from markets in China. </w:t>
      </w:r>
      <w:r w:rsidRPr="00C360C0">
        <w:rPr>
          <w:rFonts w:cs="Times New Roman"/>
          <w:i/>
          <w:iCs/>
          <w:sz w:val="22"/>
        </w:rPr>
        <w:t>Chin. Sci. Bull.</w:t>
      </w:r>
      <w:r w:rsidRPr="00C360C0">
        <w:rPr>
          <w:rFonts w:cs="Times New Roman"/>
          <w:sz w:val="22"/>
        </w:rPr>
        <w:t xml:space="preserve"> </w:t>
      </w:r>
      <w:r w:rsidRPr="00C360C0">
        <w:rPr>
          <w:rFonts w:cs="Times New Roman"/>
          <w:b/>
          <w:bCs/>
          <w:sz w:val="22"/>
        </w:rPr>
        <w:t>55</w:t>
      </w:r>
      <w:r w:rsidRPr="00C360C0">
        <w:rPr>
          <w:rFonts w:cs="Times New Roman"/>
          <w:sz w:val="22"/>
        </w:rPr>
        <w:t>, 1020–1025.</w:t>
      </w:r>
    </w:p>
    <w:p w14:paraId="23603318" w14:textId="77777777" w:rsidR="00C360C0" w:rsidRPr="00C360C0" w:rsidRDefault="00C360C0" w:rsidP="00C360C0">
      <w:pPr>
        <w:pStyle w:val="Bibliography"/>
        <w:rPr>
          <w:rFonts w:cs="Times New Roman"/>
          <w:sz w:val="22"/>
        </w:rPr>
      </w:pPr>
      <w:r w:rsidRPr="00C360C0">
        <w:rPr>
          <w:rFonts w:cs="Times New Roman"/>
          <w:sz w:val="22"/>
        </w:rPr>
        <w:t xml:space="preserve">8. </w:t>
      </w:r>
      <w:r w:rsidRPr="00C360C0">
        <w:rPr>
          <w:rFonts w:cs="Times New Roman"/>
          <w:sz w:val="22"/>
        </w:rPr>
        <w:tab/>
        <w:t xml:space="preserve">Halldorsson TI, Fei C, Olsen J, et al. (2008) Dietary Predictors of Perfluorinated Chemicals: A Study from the Danish National Birth Cohort. </w:t>
      </w:r>
      <w:r w:rsidRPr="00C360C0">
        <w:rPr>
          <w:rFonts w:cs="Times New Roman"/>
          <w:i/>
          <w:iCs/>
          <w:sz w:val="22"/>
        </w:rPr>
        <w:t>Environ. Sci. Technol.</w:t>
      </w:r>
      <w:r w:rsidRPr="00C360C0">
        <w:rPr>
          <w:rFonts w:cs="Times New Roman"/>
          <w:sz w:val="22"/>
        </w:rPr>
        <w:t xml:space="preserve"> </w:t>
      </w:r>
      <w:r w:rsidRPr="00C360C0">
        <w:rPr>
          <w:rFonts w:cs="Times New Roman"/>
          <w:b/>
          <w:bCs/>
          <w:sz w:val="22"/>
        </w:rPr>
        <w:t>42</w:t>
      </w:r>
      <w:r w:rsidRPr="00C360C0">
        <w:rPr>
          <w:rFonts w:cs="Times New Roman"/>
          <w:sz w:val="22"/>
        </w:rPr>
        <w:t>, 8971–8977. American Chemical Society.</w:t>
      </w:r>
    </w:p>
    <w:p w14:paraId="3C94D585" w14:textId="77777777" w:rsidR="00C360C0" w:rsidRPr="00B2527C" w:rsidRDefault="00C360C0" w:rsidP="00C360C0">
      <w:pPr>
        <w:pStyle w:val="Bibliography"/>
        <w:rPr>
          <w:rFonts w:cs="Times New Roman"/>
          <w:sz w:val="22"/>
          <w:lang w:val="fr-CA"/>
        </w:rPr>
      </w:pPr>
      <w:r w:rsidRPr="00C360C0">
        <w:rPr>
          <w:rFonts w:cs="Times New Roman"/>
          <w:sz w:val="22"/>
        </w:rPr>
        <w:t xml:space="preserve">9. </w:t>
      </w:r>
      <w:r w:rsidRPr="00C360C0">
        <w:rPr>
          <w:rFonts w:cs="Times New Roman"/>
          <w:sz w:val="22"/>
        </w:rPr>
        <w:tab/>
        <w:t xml:space="preserve">Wu XM, Bennett DH, Calafat AM, et al. (2015) Serum concentrations of perfluorinated compounds (PFC) among selected populations of children and adults in California. </w:t>
      </w:r>
      <w:r w:rsidRPr="00B2527C">
        <w:rPr>
          <w:rFonts w:cs="Times New Roman"/>
          <w:i/>
          <w:iCs/>
          <w:sz w:val="22"/>
          <w:lang w:val="fr-CA"/>
        </w:rPr>
        <w:t>Environ Res</w:t>
      </w:r>
      <w:r w:rsidRPr="00B2527C">
        <w:rPr>
          <w:rFonts w:cs="Times New Roman"/>
          <w:sz w:val="22"/>
          <w:lang w:val="fr-CA"/>
        </w:rPr>
        <w:t xml:space="preserve"> </w:t>
      </w:r>
      <w:r w:rsidRPr="00B2527C">
        <w:rPr>
          <w:rFonts w:cs="Times New Roman"/>
          <w:b/>
          <w:bCs/>
          <w:sz w:val="22"/>
          <w:lang w:val="fr-CA"/>
        </w:rPr>
        <w:t>136</w:t>
      </w:r>
      <w:r w:rsidRPr="00B2527C">
        <w:rPr>
          <w:rFonts w:cs="Times New Roman"/>
          <w:sz w:val="22"/>
          <w:lang w:val="fr-CA"/>
        </w:rPr>
        <w:t>, 264–273.</w:t>
      </w:r>
    </w:p>
    <w:p w14:paraId="34D012D4" w14:textId="77777777" w:rsidR="00C360C0" w:rsidRPr="00C360C0" w:rsidRDefault="00C360C0" w:rsidP="00C360C0">
      <w:pPr>
        <w:pStyle w:val="Bibliography"/>
        <w:rPr>
          <w:rFonts w:cs="Times New Roman"/>
          <w:sz w:val="22"/>
        </w:rPr>
      </w:pPr>
      <w:r w:rsidRPr="00B2527C">
        <w:rPr>
          <w:rFonts w:cs="Times New Roman"/>
          <w:sz w:val="22"/>
          <w:lang w:val="fr-CA"/>
        </w:rPr>
        <w:t xml:space="preserve">10. </w:t>
      </w:r>
      <w:r w:rsidRPr="00B2527C">
        <w:rPr>
          <w:rFonts w:cs="Times New Roman"/>
          <w:sz w:val="22"/>
          <w:lang w:val="fr-CA"/>
        </w:rPr>
        <w:tab/>
        <w:t xml:space="preserve">Park SK, Peng Q, Ding N, et al. </w:t>
      </w:r>
      <w:r w:rsidRPr="00C360C0">
        <w:rPr>
          <w:rFonts w:cs="Times New Roman"/>
          <w:sz w:val="22"/>
        </w:rPr>
        <w:t xml:space="preserve">(2019) Determinants of per- and polyfluoroalkyl substances (PFAS) in midlife women: Evidence of racial/ethnic and geographic differences in PFAS exposure. </w:t>
      </w:r>
      <w:r w:rsidRPr="00C360C0">
        <w:rPr>
          <w:rFonts w:cs="Times New Roman"/>
          <w:i/>
          <w:iCs/>
          <w:sz w:val="22"/>
        </w:rPr>
        <w:t>Environ Res</w:t>
      </w:r>
      <w:r w:rsidRPr="00C360C0">
        <w:rPr>
          <w:rFonts w:cs="Times New Roman"/>
          <w:sz w:val="22"/>
        </w:rPr>
        <w:t xml:space="preserve"> </w:t>
      </w:r>
      <w:r w:rsidRPr="00C360C0">
        <w:rPr>
          <w:rFonts w:cs="Times New Roman"/>
          <w:b/>
          <w:bCs/>
          <w:sz w:val="22"/>
        </w:rPr>
        <w:t>175</w:t>
      </w:r>
      <w:r w:rsidRPr="00C360C0">
        <w:rPr>
          <w:rFonts w:cs="Times New Roman"/>
          <w:sz w:val="22"/>
        </w:rPr>
        <w:t>, 186–199.</w:t>
      </w:r>
    </w:p>
    <w:p w14:paraId="2D6F1BBE" w14:textId="77777777" w:rsidR="00C360C0" w:rsidRPr="00C360C0" w:rsidRDefault="00C360C0" w:rsidP="00C360C0">
      <w:pPr>
        <w:pStyle w:val="Bibliography"/>
        <w:rPr>
          <w:rFonts w:cs="Times New Roman"/>
          <w:sz w:val="22"/>
        </w:rPr>
      </w:pPr>
      <w:r w:rsidRPr="00C360C0">
        <w:rPr>
          <w:rFonts w:cs="Times New Roman"/>
          <w:sz w:val="22"/>
        </w:rPr>
        <w:t xml:space="preserve">11. </w:t>
      </w:r>
      <w:r w:rsidRPr="00C360C0">
        <w:rPr>
          <w:rFonts w:cs="Times New Roman"/>
          <w:sz w:val="22"/>
        </w:rPr>
        <w:tab/>
        <w:t xml:space="preserve">Sungur Ş, Köroğlu M &amp; Özkan A (2014) Determinatıon of bisphenol a migrating from canned food and beverages in markets. </w:t>
      </w:r>
      <w:r w:rsidRPr="00C360C0">
        <w:rPr>
          <w:rFonts w:cs="Times New Roman"/>
          <w:i/>
          <w:iCs/>
          <w:sz w:val="22"/>
        </w:rPr>
        <w:t>Food Chem</w:t>
      </w:r>
      <w:r w:rsidRPr="00C360C0">
        <w:rPr>
          <w:rFonts w:cs="Times New Roman"/>
          <w:sz w:val="22"/>
        </w:rPr>
        <w:t xml:space="preserve"> </w:t>
      </w:r>
      <w:r w:rsidRPr="00C360C0">
        <w:rPr>
          <w:rFonts w:cs="Times New Roman"/>
          <w:b/>
          <w:bCs/>
          <w:sz w:val="22"/>
        </w:rPr>
        <w:t>142</w:t>
      </w:r>
      <w:r w:rsidRPr="00C360C0">
        <w:rPr>
          <w:rFonts w:cs="Times New Roman"/>
          <w:sz w:val="22"/>
        </w:rPr>
        <w:t>, 87–91.</w:t>
      </w:r>
    </w:p>
    <w:p w14:paraId="1A8821DD" w14:textId="77777777" w:rsidR="00C360C0" w:rsidRPr="00C360C0" w:rsidRDefault="00C360C0" w:rsidP="00C360C0">
      <w:pPr>
        <w:pStyle w:val="Bibliography"/>
        <w:rPr>
          <w:rFonts w:cs="Times New Roman"/>
          <w:sz w:val="22"/>
        </w:rPr>
      </w:pPr>
      <w:r w:rsidRPr="00C360C0">
        <w:rPr>
          <w:rFonts w:cs="Times New Roman"/>
          <w:sz w:val="22"/>
        </w:rPr>
        <w:t xml:space="preserve">12. </w:t>
      </w:r>
      <w:r w:rsidRPr="00C360C0">
        <w:rPr>
          <w:rFonts w:cs="Times New Roman"/>
          <w:sz w:val="22"/>
        </w:rPr>
        <w:tab/>
        <w:t xml:space="preserve">Cao X-L, Perez-Locas C, Dufresne G, et al. (2011) Concentrations of bisphenol A in the composite food samples from the 2008 Canadian total diet study in Quebec City and dietary intake estimates. </w:t>
      </w:r>
      <w:r w:rsidRPr="00C360C0">
        <w:rPr>
          <w:rFonts w:cs="Times New Roman"/>
          <w:i/>
          <w:iCs/>
          <w:sz w:val="22"/>
        </w:rPr>
        <w:t>Food Addit Contam Part A Chem Anal Control Expo Risk Assess</w:t>
      </w:r>
      <w:r w:rsidRPr="00C360C0">
        <w:rPr>
          <w:rFonts w:cs="Times New Roman"/>
          <w:sz w:val="22"/>
        </w:rPr>
        <w:t xml:space="preserve"> </w:t>
      </w:r>
      <w:r w:rsidRPr="00C360C0">
        <w:rPr>
          <w:rFonts w:cs="Times New Roman"/>
          <w:b/>
          <w:bCs/>
          <w:sz w:val="22"/>
        </w:rPr>
        <w:t>28</w:t>
      </w:r>
      <w:r w:rsidRPr="00C360C0">
        <w:rPr>
          <w:rFonts w:cs="Times New Roman"/>
          <w:sz w:val="22"/>
        </w:rPr>
        <w:t>, 791–798.</w:t>
      </w:r>
    </w:p>
    <w:p w14:paraId="7387ECF4" w14:textId="77777777" w:rsidR="00C360C0" w:rsidRPr="00C360C0" w:rsidRDefault="00C360C0" w:rsidP="00C360C0">
      <w:pPr>
        <w:pStyle w:val="Bibliography"/>
        <w:rPr>
          <w:rFonts w:cs="Times New Roman"/>
          <w:sz w:val="22"/>
        </w:rPr>
      </w:pPr>
      <w:r w:rsidRPr="00C360C0">
        <w:rPr>
          <w:rFonts w:cs="Times New Roman"/>
          <w:sz w:val="22"/>
        </w:rPr>
        <w:t xml:space="preserve">13. </w:t>
      </w:r>
      <w:r w:rsidRPr="00C360C0">
        <w:rPr>
          <w:rFonts w:cs="Times New Roman"/>
          <w:sz w:val="22"/>
        </w:rPr>
        <w:tab/>
        <w:t xml:space="preserve">Cao X-L, Kosarac I, Popovic S, et al. (2019) LC-MS/MS analysis of bisphenol S and five other bisphenols in total diet food samples. </w:t>
      </w:r>
      <w:r w:rsidRPr="00C360C0">
        <w:rPr>
          <w:rFonts w:cs="Times New Roman"/>
          <w:i/>
          <w:iCs/>
          <w:sz w:val="22"/>
        </w:rPr>
        <w:t>Food Addit Contam Part A Chem Anal Control Expo Risk Assess</w:t>
      </w:r>
      <w:r w:rsidRPr="00C360C0">
        <w:rPr>
          <w:rFonts w:cs="Times New Roman"/>
          <w:sz w:val="22"/>
        </w:rPr>
        <w:t xml:space="preserve"> </w:t>
      </w:r>
      <w:r w:rsidRPr="00C360C0">
        <w:rPr>
          <w:rFonts w:cs="Times New Roman"/>
          <w:b/>
          <w:bCs/>
          <w:sz w:val="22"/>
        </w:rPr>
        <w:t>36</w:t>
      </w:r>
      <w:r w:rsidRPr="00C360C0">
        <w:rPr>
          <w:rFonts w:cs="Times New Roman"/>
          <w:sz w:val="22"/>
        </w:rPr>
        <w:t>, 1740–1747.</w:t>
      </w:r>
    </w:p>
    <w:p w14:paraId="409A4C65" w14:textId="77777777" w:rsidR="00C360C0" w:rsidRPr="00B2527C" w:rsidRDefault="00C360C0" w:rsidP="00C360C0">
      <w:pPr>
        <w:pStyle w:val="Bibliography"/>
        <w:rPr>
          <w:rFonts w:cs="Times New Roman"/>
          <w:sz w:val="22"/>
          <w:lang w:val="fr-CA"/>
        </w:rPr>
      </w:pPr>
      <w:r w:rsidRPr="00B2527C">
        <w:rPr>
          <w:rFonts w:cs="Times New Roman"/>
          <w:sz w:val="22"/>
          <w:lang w:val="fr-CA"/>
        </w:rPr>
        <w:t xml:space="preserve">14. </w:t>
      </w:r>
      <w:r w:rsidRPr="00B2527C">
        <w:rPr>
          <w:rFonts w:cs="Times New Roman"/>
          <w:sz w:val="22"/>
          <w:lang w:val="fr-CA"/>
        </w:rPr>
        <w:tab/>
        <w:t xml:space="preserve">Santonicola S, Ferrante MC, Murru N, et al. </w:t>
      </w:r>
      <w:r w:rsidRPr="00C360C0">
        <w:rPr>
          <w:rFonts w:cs="Times New Roman"/>
          <w:sz w:val="22"/>
        </w:rPr>
        <w:t xml:space="preserve">(2019) Hot topic: Bisphenol A in cow milk and dietary exposure at the farm level. </w:t>
      </w:r>
      <w:r w:rsidRPr="00B2527C">
        <w:rPr>
          <w:rFonts w:cs="Times New Roman"/>
          <w:i/>
          <w:iCs/>
          <w:sz w:val="22"/>
          <w:lang w:val="fr-CA"/>
        </w:rPr>
        <w:t>J Dairy Sci</w:t>
      </w:r>
      <w:r w:rsidRPr="00B2527C">
        <w:rPr>
          <w:rFonts w:cs="Times New Roman"/>
          <w:sz w:val="22"/>
          <w:lang w:val="fr-CA"/>
        </w:rPr>
        <w:t xml:space="preserve"> </w:t>
      </w:r>
      <w:r w:rsidRPr="00B2527C">
        <w:rPr>
          <w:rFonts w:cs="Times New Roman"/>
          <w:b/>
          <w:bCs/>
          <w:sz w:val="22"/>
          <w:lang w:val="fr-CA"/>
        </w:rPr>
        <w:t>102</w:t>
      </w:r>
      <w:r w:rsidRPr="00B2527C">
        <w:rPr>
          <w:rFonts w:cs="Times New Roman"/>
          <w:sz w:val="22"/>
          <w:lang w:val="fr-CA"/>
        </w:rPr>
        <w:t>, 1007–1013.</w:t>
      </w:r>
    </w:p>
    <w:p w14:paraId="7A718CFD" w14:textId="77777777" w:rsidR="00C360C0" w:rsidRPr="00C360C0" w:rsidRDefault="00C360C0" w:rsidP="00C360C0">
      <w:pPr>
        <w:pStyle w:val="Bibliography"/>
        <w:rPr>
          <w:rFonts w:cs="Times New Roman"/>
          <w:sz w:val="22"/>
        </w:rPr>
      </w:pPr>
      <w:r w:rsidRPr="00B2527C">
        <w:rPr>
          <w:rFonts w:cs="Times New Roman"/>
          <w:sz w:val="22"/>
          <w:lang w:val="fr-CA"/>
        </w:rPr>
        <w:lastRenderedPageBreak/>
        <w:t xml:space="preserve">15. </w:t>
      </w:r>
      <w:r w:rsidRPr="00B2527C">
        <w:rPr>
          <w:rFonts w:cs="Times New Roman"/>
          <w:sz w:val="22"/>
          <w:lang w:val="fr-CA"/>
        </w:rPr>
        <w:tab/>
        <w:t xml:space="preserve">Grumetto L, Gennari O, Montesano D, et al. </w:t>
      </w:r>
      <w:r w:rsidRPr="00C360C0">
        <w:rPr>
          <w:rFonts w:cs="Times New Roman"/>
          <w:sz w:val="22"/>
        </w:rPr>
        <w:t xml:space="preserve">(2013) Determination of five bisphenols in commercial milk samples by liquid chromatography coupled to fluorescence detection. </w:t>
      </w:r>
      <w:r w:rsidRPr="00C360C0">
        <w:rPr>
          <w:rFonts w:cs="Times New Roman"/>
          <w:i/>
          <w:iCs/>
          <w:sz w:val="22"/>
        </w:rPr>
        <w:t>J Food Prot</w:t>
      </w:r>
      <w:r w:rsidRPr="00C360C0">
        <w:rPr>
          <w:rFonts w:cs="Times New Roman"/>
          <w:sz w:val="22"/>
        </w:rPr>
        <w:t xml:space="preserve"> </w:t>
      </w:r>
      <w:r w:rsidRPr="00C360C0">
        <w:rPr>
          <w:rFonts w:cs="Times New Roman"/>
          <w:b/>
          <w:bCs/>
          <w:sz w:val="22"/>
        </w:rPr>
        <w:t>76</w:t>
      </w:r>
      <w:r w:rsidRPr="00C360C0">
        <w:rPr>
          <w:rFonts w:cs="Times New Roman"/>
          <w:sz w:val="22"/>
        </w:rPr>
        <w:t>, 1590–1596.</w:t>
      </w:r>
    </w:p>
    <w:p w14:paraId="1EA8ABD5" w14:textId="15BF371C" w:rsidR="00C360C0" w:rsidRPr="00C360C0" w:rsidRDefault="00C360C0">
      <w:pPr>
        <w:rPr>
          <w:sz w:val="22"/>
          <w:szCs w:val="20"/>
        </w:rPr>
      </w:pPr>
      <w:r>
        <w:rPr>
          <w:sz w:val="22"/>
          <w:szCs w:val="20"/>
        </w:rPr>
        <w:fldChar w:fldCharType="end"/>
      </w:r>
    </w:p>
    <w:p w14:paraId="3528A43E" w14:textId="77777777" w:rsidR="00C360C0" w:rsidRDefault="00C360C0"/>
    <w:sectPr w:rsidR="00C360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4A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16B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5C0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BA2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2E2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6416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2F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D22F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A6A6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6A3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5E29D4"/>
    <w:multiLevelType w:val="hybridMultilevel"/>
    <w:tmpl w:val="C0E21B34"/>
    <w:lvl w:ilvl="0" w:tplc="8D102292">
      <w:numFmt w:val="bullet"/>
      <w:lvlText w:val=""/>
      <w:lvlJc w:val="left"/>
      <w:pPr>
        <w:ind w:left="720" w:hanging="360"/>
      </w:pPr>
      <w:rPr>
        <w:rFonts w:ascii="Symbol" w:eastAsiaTheme="minorHAns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1174A83"/>
    <w:multiLevelType w:val="hybridMultilevel"/>
    <w:tmpl w:val="1FC657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4AF2925"/>
    <w:multiLevelType w:val="hybridMultilevel"/>
    <w:tmpl w:val="742898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B4E3E3A"/>
    <w:multiLevelType w:val="hybridMultilevel"/>
    <w:tmpl w:val="14B023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F9A7D76"/>
    <w:multiLevelType w:val="hybridMultilevel"/>
    <w:tmpl w:val="6232B17A"/>
    <w:lvl w:ilvl="0" w:tplc="5890E6AE">
      <w:start w:val="2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8045418"/>
    <w:multiLevelType w:val="hybridMultilevel"/>
    <w:tmpl w:val="D6C874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7173EF6"/>
    <w:multiLevelType w:val="multilevel"/>
    <w:tmpl w:val="356E0D14"/>
    <w:lvl w:ilvl="0">
      <w:start w:val="2"/>
      <w:numFmt w:val="decimal"/>
      <w:lvlText w:val="%1"/>
      <w:lvlJc w:val="left"/>
      <w:pPr>
        <w:ind w:left="360" w:hanging="360"/>
      </w:pPr>
      <w:rPr>
        <w:rFonts w:hint="default"/>
        <w:i/>
      </w:rPr>
    </w:lvl>
    <w:lvl w:ilvl="1">
      <w:start w:val="2"/>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9" w15:restartNumberingAfterBreak="0">
    <w:nsid w:val="3A78436E"/>
    <w:multiLevelType w:val="multilevel"/>
    <w:tmpl w:val="1B54BB5C"/>
    <w:lvl w:ilvl="0">
      <w:start w:val="2"/>
      <w:numFmt w:val="decimal"/>
      <w:lvlText w:val="%1"/>
      <w:lvlJc w:val="left"/>
      <w:pPr>
        <w:ind w:left="360" w:hanging="360"/>
      </w:pPr>
      <w:rPr>
        <w:rFonts w:hint="default"/>
        <w:i/>
      </w:rPr>
    </w:lvl>
    <w:lvl w:ilvl="1">
      <w:start w:val="2"/>
      <w:numFmt w:val="decimal"/>
      <w:lvlText w:val="%1.%2"/>
      <w:lvlJc w:val="left"/>
      <w:pPr>
        <w:ind w:left="426" w:hanging="360"/>
      </w:pPr>
      <w:rPr>
        <w:rFonts w:hint="default"/>
        <w:i/>
      </w:rPr>
    </w:lvl>
    <w:lvl w:ilvl="2">
      <w:start w:val="1"/>
      <w:numFmt w:val="decimal"/>
      <w:lvlText w:val="%1.%2.%3"/>
      <w:lvlJc w:val="left"/>
      <w:pPr>
        <w:ind w:left="852" w:hanging="720"/>
      </w:pPr>
      <w:rPr>
        <w:rFonts w:hint="default"/>
        <w:i/>
      </w:rPr>
    </w:lvl>
    <w:lvl w:ilvl="3">
      <w:start w:val="1"/>
      <w:numFmt w:val="decimal"/>
      <w:lvlText w:val="%1.%2.%3.%4"/>
      <w:lvlJc w:val="left"/>
      <w:pPr>
        <w:ind w:left="918" w:hanging="720"/>
      </w:pPr>
      <w:rPr>
        <w:rFonts w:hint="default"/>
        <w:i/>
      </w:rPr>
    </w:lvl>
    <w:lvl w:ilvl="4">
      <w:start w:val="1"/>
      <w:numFmt w:val="decimal"/>
      <w:lvlText w:val="%1.%2.%3.%4.%5"/>
      <w:lvlJc w:val="left"/>
      <w:pPr>
        <w:ind w:left="1344" w:hanging="1080"/>
      </w:pPr>
      <w:rPr>
        <w:rFonts w:hint="default"/>
        <w:i/>
      </w:rPr>
    </w:lvl>
    <w:lvl w:ilvl="5">
      <w:start w:val="1"/>
      <w:numFmt w:val="decimal"/>
      <w:lvlText w:val="%1.%2.%3.%4.%5.%6"/>
      <w:lvlJc w:val="left"/>
      <w:pPr>
        <w:ind w:left="1410" w:hanging="1080"/>
      </w:pPr>
      <w:rPr>
        <w:rFonts w:hint="default"/>
        <w:i/>
      </w:rPr>
    </w:lvl>
    <w:lvl w:ilvl="6">
      <w:start w:val="1"/>
      <w:numFmt w:val="decimal"/>
      <w:lvlText w:val="%1.%2.%3.%4.%5.%6.%7"/>
      <w:lvlJc w:val="left"/>
      <w:pPr>
        <w:ind w:left="1836" w:hanging="1440"/>
      </w:pPr>
      <w:rPr>
        <w:rFonts w:hint="default"/>
        <w:i/>
      </w:rPr>
    </w:lvl>
    <w:lvl w:ilvl="7">
      <w:start w:val="1"/>
      <w:numFmt w:val="decimal"/>
      <w:lvlText w:val="%1.%2.%3.%4.%5.%6.%7.%8"/>
      <w:lvlJc w:val="left"/>
      <w:pPr>
        <w:ind w:left="1902" w:hanging="1440"/>
      </w:pPr>
      <w:rPr>
        <w:rFonts w:hint="default"/>
        <w:i/>
      </w:rPr>
    </w:lvl>
    <w:lvl w:ilvl="8">
      <w:start w:val="1"/>
      <w:numFmt w:val="decimal"/>
      <w:lvlText w:val="%1.%2.%3.%4.%5.%6.%7.%8.%9"/>
      <w:lvlJc w:val="left"/>
      <w:pPr>
        <w:ind w:left="2328" w:hanging="1800"/>
      </w:pPr>
      <w:rPr>
        <w:rFonts w:hint="default"/>
        <w:i/>
      </w:rPr>
    </w:lvl>
  </w:abstractNum>
  <w:abstractNum w:abstractNumId="20" w15:restartNumberingAfterBreak="0">
    <w:nsid w:val="55666F6D"/>
    <w:multiLevelType w:val="hybridMultilevel"/>
    <w:tmpl w:val="D30621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6"/>
  </w:num>
  <w:num w:numId="15">
    <w:abstractNumId w:val="18"/>
  </w:num>
  <w:num w:numId="16">
    <w:abstractNumId w:val="19"/>
  </w:num>
  <w:num w:numId="17">
    <w:abstractNumId w:val="17"/>
  </w:num>
  <w:num w:numId="18">
    <w:abstractNumId w:val="13"/>
  </w:num>
  <w:num w:numId="19">
    <w:abstractNumId w:val="14"/>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12"/>
    <w:rsid w:val="000B5BBE"/>
    <w:rsid w:val="001121B9"/>
    <w:rsid w:val="00156429"/>
    <w:rsid w:val="00161369"/>
    <w:rsid w:val="001C403B"/>
    <w:rsid w:val="002B3E74"/>
    <w:rsid w:val="0030555E"/>
    <w:rsid w:val="003160EE"/>
    <w:rsid w:val="00466B7F"/>
    <w:rsid w:val="00501394"/>
    <w:rsid w:val="00504848"/>
    <w:rsid w:val="00525485"/>
    <w:rsid w:val="006D057B"/>
    <w:rsid w:val="006E28CC"/>
    <w:rsid w:val="00733B8E"/>
    <w:rsid w:val="00756A1C"/>
    <w:rsid w:val="00787553"/>
    <w:rsid w:val="007B7657"/>
    <w:rsid w:val="008E522E"/>
    <w:rsid w:val="009D593B"/>
    <w:rsid w:val="00AA7EA0"/>
    <w:rsid w:val="00AF5321"/>
    <w:rsid w:val="00AF6A28"/>
    <w:rsid w:val="00B2527C"/>
    <w:rsid w:val="00BD2F50"/>
    <w:rsid w:val="00C01012"/>
    <w:rsid w:val="00C360C0"/>
    <w:rsid w:val="00C66E92"/>
    <w:rsid w:val="00E41579"/>
    <w:rsid w:val="00E426F3"/>
    <w:rsid w:val="00E86404"/>
    <w:rsid w:val="00E900E1"/>
    <w:rsid w:val="00F14E5E"/>
    <w:rsid w:val="00F60E8D"/>
    <w:rsid w:val="00FD6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F823"/>
  <w15:chartTrackingRefBased/>
  <w15:docId w15:val="{13EFF628-CB8F-4945-AF3E-2FF1AA02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12"/>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C01012"/>
    <w:pPr>
      <w:keepNext/>
      <w:keepLines/>
      <w:spacing w:after="20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01012"/>
    <w:pPr>
      <w:keepNext/>
      <w:keepLines/>
      <w:spacing w:before="240" w:after="120"/>
      <w:outlineLvl w:val="1"/>
    </w:pPr>
    <w:rPr>
      <w:rFonts w:eastAsiaTheme="majorEastAsia" w:cstheme="majorBidi"/>
      <w:bCs/>
      <w:szCs w:val="26"/>
      <w:u w:val="single"/>
    </w:rPr>
  </w:style>
  <w:style w:type="paragraph" w:styleId="Heading3">
    <w:name w:val="heading 3"/>
    <w:basedOn w:val="Normal"/>
    <w:next w:val="Normal"/>
    <w:link w:val="Heading3Char"/>
    <w:uiPriority w:val="9"/>
    <w:unhideWhenUsed/>
    <w:qFormat/>
    <w:rsid w:val="00C01012"/>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C01012"/>
    <w:pPr>
      <w:keepNext/>
      <w:keepLines/>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C01012"/>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C01012"/>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01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01012"/>
    <w:rPr>
      <w:rFonts w:ascii="Times New Roman" w:eastAsiaTheme="majorEastAsia" w:hAnsi="Times New Roman" w:cstheme="majorBidi"/>
      <w:bCs/>
      <w:sz w:val="24"/>
      <w:szCs w:val="26"/>
      <w:u w:val="single"/>
    </w:rPr>
  </w:style>
  <w:style w:type="character" w:customStyle="1" w:styleId="Heading3Char">
    <w:name w:val="Heading 3 Char"/>
    <w:basedOn w:val="DefaultParagraphFont"/>
    <w:link w:val="Heading3"/>
    <w:uiPriority w:val="9"/>
    <w:rsid w:val="00C01012"/>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rsid w:val="00C01012"/>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semiHidden/>
    <w:rsid w:val="00C01012"/>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rsid w:val="00C01012"/>
    <w:rPr>
      <w:rFonts w:asciiTheme="majorHAnsi" w:eastAsiaTheme="majorEastAsia" w:hAnsiTheme="majorHAnsi" w:cstheme="majorBidi"/>
      <w:i/>
      <w:iCs/>
      <w:color w:val="1F3763" w:themeColor="accent1" w:themeShade="7F"/>
      <w:sz w:val="24"/>
    </w:rPr>
  </w:style>
  <w:style w:type="paragraph" w:styleId="Header">
    <w:name w:val="header"/>
    <w:basedOn w:val="Normal"/>
    <w:link w:val="HeaderChar"/>
    <w:uiPriority w:val="99"/>
    <w:unhideWhenUsed/>
    <w:rsid w:val="00C01012"/>
    <w:pPr>
      <w:tabs>
        <w:tab w:val="center" w:pos="4320"/>
        <w:tab w:val="right" w:pos="8640"/>
      </w:tabs>
      <w:spacing w:line="240" w:lineRule="auto"/>
    </w:pPr>
  </w:style>
  <w:style w:type="character" w:customStyle="1" w:styleId="HeaderChar">
    <w:name w:val="Header Char"/>
    <w:basedOn w:val="DefaultParagraphFont"/>
    <w:link w:val="Header"/>
    <w:uiPriority w:val="99"/>
    <w:rsid w:val="00C01012"/>
    <w:rPr>
      <w:rFonts w:ascii="Times New Roman" w:hAnsi="Times New Roman"/>
      <w:sz w:val="24"/>
    </w:rPr>
  </w:style>
  <w:style w:type="paragraph" w:styleId="Footer">
    <w:name w:val="footer"/>
    <w:basedOn w:val="Normal"/>
    <w:link w:val="FooterChar"/>
    <w:uiPriority w:val="99"/>
    <w:unhideWhenUsed/>
    <w:rsid w:val="00C01012"/>
    <w:pPr>
      <w:tabs>
        <w:tab w:val="center" w:pos="4320"/>
        <w:tab w:val="right" w:pos="8640"/>
      </w:tabs>
      <w:spacing w:line="240" w:lineRule="auto"/>
    </w:pPr>
  </w:style>
  <w:style w:type="character" w:customStyle="1" w:styleId="FooterChar">
    <w:name w:val="Footer Char"/>
    <w:basedOn w:val="DefaultParagraphFont"/>
    <w:link w:val="Footer"/>
    <w:uiPriority w:val="99"/>
    <w:rsid w:val="00C01012"/>
    <w:rPr>
      <w:rFonts w:ascii="Times New Roman" w:hAnsi="Times New Roman"/>
      <w:sz w:val="24"/>
    </w:rPr>
  </w:style>
  <w:style w:type="paragraph" w:customStyle="1" w:styleId="1Sous-titreThese">
    <w:name w:val="1|Sous-titreThese"/>
    <w:basedOn w:val="Normal"/>
    <w:next w:val="Normal"/>
    <w:rsid w:val="00C01012"/>
    <w:pPr>
      <w:spacing w:line="240" w:lineRule="auto"/>
      <w:jc w:val="center"/>
    </w:pPr>
    <w:rPr>
      <w:rFonts w:eastAsia="Times New Roman" w:cs="Times New Roman"/>
      <w:b/>
      <w:bCs/>
      <w:sz w:val="34"/>
      <w:szCs w:val="32"/>
      <w:lang w:eastAsia="fr-FR"/>
    </w:rPr>
  </w:style>
  <w:style w:type="paragraph" w:customStyle="1" w:styleId="1TitreThese">
    <w:name w:val="1|TitreThese"/>
    <w:basedOn w:val="Normal"/>
    <w:next w:val="Normal"/>
    <w:rsid w:val="00C01012"/>
    <w:pPr>
      <w:spacing w:before="1440" w:line="240" w:lineRule="auto"/>
      <w:jc w:val="center"/>
    </w:pPr>
    <w:rPr>
      <w:rFonts w:eastAsia="Times New Roman" w:cs="Times New Roman"/>
      <w:b/>
      <w:bCs/>
      <w:sz w:val="40"/>
      <w:szCs w:val="36"/>
      <w:lang w:eastAsia="fr-FR"/>
    </w:rPr>
  </w:style>
  <w:style w:type="paragraph" w:customStyle="1" w:styleId="1Grade">
    <w:name w:val="1|Grade"/>
    <w:basedOn w:val="Normal"/>
    <w:next w:val="Normal"/>
    <w:rsid w:val="00C01012"/>
    <w:pPr>
      <w:spacing w:line="240" w:lineRule="auto"/>
      <w:jc w:val="center"/>
    </w:pPr>
    <w:rPr>
      <w:rFonts w:eastAsia="Times New Roman" w:cs="Times New Roman"/>
      <w:sz w:val="28"/>
      <w:szCs w:val="24"/>
      <w:lang w:eastAsia="fr-FR"/>
    </w:rPr>
  </w:style>
  <w:style w:type="paragraph" w:customStyle="1" w:styleId="1Thesemaitrise">
    <w:name w:val="1|These_maitrise"/>
    <w:basedOn w:val="1Grade"/>
    <w:next w:val="Normal"/>
    <w:rsid w:val="00C01012"/>
    <w:pPr>
      <w:spacing w:before="960"/>
    </w:pPr>
    <w:rPr>
      <w:b/>
    </w:rPr>
  </w:style>
  <w:style w:type="paragraph" w:customStyle="1" w:styleId="1Ville">
    <w:name w:val="1|Ville"/>
    <w:next w:val="Normal"/>
    <w:rsid w:val="00C01012"/>
    <w:pPr>
      <w:spacing w:before="2240" w:after="0" w:line="276" w:lineRule="auto"/>
      <w:jc w:val="center"/>
    </w:pPr>
    <w:rPr>
      <w:rFonts w:ascii="Arial Narrow" w:eastAsia="Times New Roman" w:hAnsi="Arial Narrow" w:cs="Times New Roman"/>
      <w:sz w:val="28"/>
      <w:szCs w:val="24"/>
      <w:lang w:val="fr-CA" w:eastAsia="fr-FR"/>
    </w:rPr>
  </w:style>
  <w:style w:type="paragraph" w:customStyle="1" w:styleId="1Faculte">
    <w:name w:val="1|Faculte"/>
    <w:basedOn w:val="Normal"/>
    <w:next w:val="Normal"/>
    <w:rsid w:val="00C01012"/>
    <w:pPr>
      <w:spacing w:line="240" w:lineRule="auto"/>
      <w:jc w:val="center"/>
    </w:pPr>
    <w:rPr>
      <w:rFonts w:eastAsia="Times New Roman" w:cs="Times New Roman"/>
      <w:sz w:val="28"/>
      <w:szCs w:val="24"/>
      <w:lang w:eastAsia="fr-FR"/>
    </w:rPr>
  </w:style>
  <w:style w:type="paragraph" w:customStyle="1" w:styleId="1Universite">
    <w:name w:val="1|Universite"/>
    <w:basedOn w:val="Normal"/>
    <w:next w:val="Normal"/>
    <w:rsid w:val="00C01012"/>
    <w:pPr>
      <w:spacing w:line="240" w:lineRule="auto"/>
      <w:jc w:val="center"/>
    </w:pPr>
    <w:rPr>
      <w:rFonts w:eastAsia="Times New Roman" w:cs="Times New Roman"/>
      <w:sz w:val="28"/>
      <w:szCs w:val="24"/>
      <w:lang w:eastAsia="fr-FR"/>
    </w:rPr>
  </w:style>
  <w:style w:type="paragraph" w:customStyle="1" w:styleId="1Copyright">
    <w:name w:val="1|Copyright"/>
    <w:basedOn w:val="Normal"/>
    <w:next w:val="Normal"/>
    <w:rsid w:val="00C01012"/>
    <w:pPr>
      <w:spacing w:line="240" w:lineRule="auto"/>
      <w:jc w:val="center"/>
    </w:pPr>
    <w:rPr>
      <w:rFonts w:eastAsia="Times New Roman" w:cs="Times New Roman"/>
      <w:sz w:val="28"/>
      <w:szCs w:val="24"/>
      <w:lang w:eastAsia="fr-FR"/>
    </w:rPr>
  </w:style>
  <w:style w:type="paragraph" w:customStyle="1" w:styleId="Texte">
    <w:name w:val="Texte"/>
    <w:qFormat/>
    <w:rsid w:val="00C01012"/>
    <w:pPr>
      <w:spacing w:after="240" w:line="360" w:lineRule="auto"/>
      <w:jc w:val="both"/>
    </w:pPr>
    <w:rPr>
      <w:rFonts w:ascii="Arial Narrow" w:hAnsi="Arial Narrow"/>
      <w:lang w:val="fr-CA"/>
    </w:rPr>
  </w:style>
  <w:style w:type="paragraph" w:customStyle="1" w:styleId="1Auteur">
    <w:name w:val="1|Auteur"/>
    <w:next w:val="Normal"/>
    <w:rsid w:val="00C01012"/>
    <w:pPr>
      <w:spacing w:before="960" w:after="0" w:line="240" w:lineRule="auto"/>
      <w:jc w:val="center"/>
    </w:pPr>
    <w:rPr>
      <w:rFonts w:ascii="Arial Narrow" w:eastAsia="Times New Roman" w:hAnsi="Arial Narrow" w:cs="Times New Roman"/>
      <w:b/>
      <w:sz w:val="28"/>
      <w:szCs w:val="24"/>
      <w:lang w:val="fr-CA" w:eastAsia="fr-FR"/>
    </w:rPr>
  </w:style>
  <w:style w:type="paragraph" w:styleId="NoSpacing">
    <w:name w:val="No Spacing"/>
    <w:link w:val="NoSpacingChar"/>
    <w:uiPriority w:val="1"/>
    <w:qFormat/>
    <w:rsid w:val="00C01012"/>
    <w:pPr>
      <w:spacing w:after="0" w:line="240" w:lineRule="auto"/>
    </w:pPr>
    <w:rPr>
      <w:rFonts w:ascii="Arial Narrow" w:hAnsi="Arial Narrow"/>
      <w:lang w:val="fr-CA"/>
    </w:rPr>
  </w:style>
  <w:style w:type="paragraph" w:customStyle="1" w:styleId="Titreliminaire">
    <w:name w:val="Titre liminaire"/>
    <w:basedOn w:val="Normal"/>
    <w:next w:val="Texte"/>
    <w:qFormat/>
    <w:rsid w:val="00C01012"/>
    <w:pPr>
      <w:spacing w:after="240" w:line="240" w:lineRule="auto"/>
      <w:outlineLvl w:val="0"/>
    </w:pPr>
    <w:rPr>
      <w:rFonts w:ascii="Arial" w:eastAsia="Times New Roman" w:hAnsi="Arial" w:cs="Times New Roman"/>
      <w:b/>
      <w:bCs/>
      <w:sz w:val="36"/>
      <w:szCs w:val="36"/>
      <w:lang w:eastAsia="fr-FR"/>
    </w:rPr>
  </w:style>
  <w:style w:type="paragraph" w:styleId="ListParagraph">
    <w:name w:val="List Paragraph"/>
    <w:basedOn w:val="Normal"/>
    <w:uiPriority w:val="34"/>
    <w:qFormat/>
    <w:rsid w:val="00C01012"/>
    <w:pPr>
      <w:ind w:left="720"/>
      <w:contextualSpacing/>
    </w:pPr>
  </w:style>
  <w:style w:type="paragraph" w:customStyle="1" w:styleId="Introduction">
    <w:name w:val="Introduction"/>
    <w:next w:val="Texte"/>
    <w:qFormat/>
    <w:rsid w:val="00C01012"/>
    <w:pPr>
      <w:spacing w:after="200" w:line="276" w:lineRule="auto"/>
      <w:outlineLvl w:val="0"/>
    </w:pPr>
    <w:rPr>
      <w:rFonts w:ascii="Arial" w:eastAsia="Times New Roman" w:hAnsi="Arial" w:cs="Times New Roman"/>
      <w:b/>
      <w:bCs/>
      <w:sz w:val="36"/>
      <w:szCs w:val="36"/>
      <w:lang w:val="fr-CA" w:eastAsia="fr-FR"/>
    </w:rPr>
  </w:style>
  <w:style w:type="paragraph" w:customStyle="1" w:styleId="Conclusion">
    <w:name w:val="Conclusion"/>
    <w:next w:val="Texte"/>
    <w:qFormat/>
    <w:rsid w:val="00C01012"/>
    <w:pPr>
      <w:spacing w:after="200" w:line="276" w:lineRule="auto"/>
      <w:outlineLvl w:val="0"/>
    </w:pPr>
    <w:rPr>
      <w:rFonts w:ascii="Arial" w:eastAsia="Times New Roman" w:hAnsi="Arial" w:cs="Times New Roman"/>
      <w:b/>
      <w:bCs/>
      <w:sz w:val="36"/>
      <w:szCs w:val="36"/>
      <w:lang w:val="fr-CA" w:eastAsia="fr-FR"/>
    </w:rPr>
  </w:style>
  <w:style w:type="paragraph" w:customStyle="1" w:styleId="Titreannexe">
    <w:name w:val="Titre annexe"/>
    <w:next w:val="Texte"/>
    <w:qFormat/>
    <w:rsid w:val="00C01012"/>
    <w:pPr>
      <w:spacing w:after="200" w:line="276" w:lineRule="auto"/>
      <w:outlineLvl w:val="0"/>
    </w:pPr>
    <w:rPr>
      <w:rFonts w:ascii="Arial" w:hAnsi="Arial"/>
      <w:b/>
      <w:sz w:val="36"/>
      <w:lang w:val="fr-CA"/>
    </w:rPr>
  </w:style>
  <w:style w:type="paragraph" w:customStyle="1" w:styleId="Dedicace">
    <w:name w:val="Dedicace"/>
    <w:basedOn w:val="Normal"/>
    <w:qFormat/>
    <w:rsid w:val="00C01012"/>
    <w:pPr>
      <w:pageBreakBefore/>
      <w:spacing w:line="240" w:lineRule="auto"/>
      <w:ind w:left="4423"/>
      <w:jc w:val="right"/>
    </w:pPr>
    <w:rPr>
      <w:rFonts w:eastAsia="Times New Roman" w:cs="Times New Roman"/>
      <w:i/>
      <w:iCs/>
      <w:szCs w:val="24"/>
      <w:lang w:eastAsia="fr-FR"/>
    </w:rPr>
  </w:style>
  <w:style w:type="paragraph" w:styleId="BalloonText">
    <w:name w:val="Balloon Text"/>
    <w:basedOn w:val="Normal"/>
    <w:link w:val="BalloonTextChar"/>
    <w:uiPriority w:val="99"/>
    <w:semiHidden/>
    <w:unhideWhenUsed/>
    <w:rsid w:val="00C01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012"/>
    <w:rPr>
      <w:rFonts w:ascii="Tahoma" w:hAnsi="Tahoma" w:cs="Tahoma"/>
      <w:sz w:val="16"/>
      <w:szCs w:val="16"/>
    </w:rPr>
  </w:style>
  <w:style w:type="paragraph" w:customStyle="1" w:styleId="1Programme">
    <w:name w:val="1|Programme"/>
    <w:basedOn w:val="Normal"/>
    <w:next w:val="Normal"/>
    <w:rsid w:val="00C01012"/>
    <w:pPr>
      <w:spacing w:before="1920"/>
      <w:jc w:val="center"/>
    </w:pPr>
    <w:rPr>
      <w:b/>
      <w:sz w:val="28"/>
    </w:rPr>
  </w:style>
  <w:style w:type="paragraph" w:customStyle="1" w:styleId="Titrebibliographie">
    <w:name w:val="Titre bibliographie"/>
    <w:next w:val="Normal"/>
    <w:qFormat/>
    <w:rsid w:val="00C01012"/>
    <w:pPr>
      <w:spacing w:after="200" w:line="276" w:lineRule="auto"/>
      <w:outlineLvl w:val="0"/>
    </w:pPr>
    <w:rPr>
      <w:rFonts w:ascii="Arial" w:hAnsi="Arial"/>
      <w:b/>
      <w:sz w:val="36"/>
      <w:lang w:val="fr-CA"/>
    </w:rPr>
  </w:style>
  <w:style w:type="paragraph" w:styleId="Quote">
    <w:name w:val="Quote"/>
    <w:basedOn w:val="Normal"/>
    <w:next w:val="Normal"/>
    <w:link w:val="QuoteChar"/>
    <w:uiPriority w:val="29"/>
    <w:qFormat/>
    <w:rsid w:val="00C01012"/>
    <w:pPr>
      <w:spacing w:after="240" w:line="240" w:lineRule="auto"/>
      <w:ind w:left="567" w:right="567"/>
      <w:jc w:val="both"/>
    </w:pPr>
    <w:rPr>
      <w:iCs/>
      <w:color w:val="000000" w:themeColor="text1"/>
    </w:rPr>
  </w:style>
  <w:style w:type="character" w:customStyle="1" w:styleId="QuoteChar">
    <w:name w:val="Quote Char"/>
    <w:basedOn w:val="DefaultParagraphFont"/>
    <w:link w:val="Quote"/>
    <w:uiPriority w:val="29"/>
    <w:rsid w:val="00C01012"/>
    <w:rPr>
      <w:rFonts w:ascii="Times New Roman" w:hAnsi="Times New Roman"/>
      <w:iCs/>
      <w:color w:val="000000" w:themeColor="text1"/>
      <w:sz w:val="24"/>
    </w:rPr>
  </w:style>
  <w:style w:type="character" w:styleId="Hyperlink">
    <w:name w:val="Hyperlink"/>
    <w:basedOn w:val="DefaultParagraphFont"/>
    <w:uiPriority w:val="99"/>
    <w:unhideWhenUsed/>
    <w:rsid w:val="00C01012"/>
    <w:rPr>
      <w:color w:val="0563C1"/>
      <w:u w:val="single"/>
    </w:rPr>
  </w:style>
  <w:style w:type="paragraph" w:styleId="TOC1">
    <w:name w:val="toc 1"/>
    <w:basedOn w:val="Normal"/>
    <w:next w:val="Normal"/>
    <w:autoRedefine/>
    <w:uiPriority w:val="39"/>
    <w:unhideWhenUsed/>
    <w:rsid w:val="00C01012"/>
    <w:pPr>
      <w:tabs>
        <w:tab w:val="right" w:leader="dot" w:pos="8828"/>
      </w:tabs>
      <w:spacing w:after="100"/>
      <w:ind w:left="1134" w:hanging="1134"/>
    </w:pPr>
    <w:rPr>
      <w:rFonts w:cs="Times New Roman"/>
      <w:noProof/>
      <w:lang w:eastAsia="fr-FR"/>
    </w:rPr>
  </w:style>
  <w:style w:type="paragraph" w:styleId="TOC2">
    <w:name w:val="toc 2"/>
    <w:basedOn w:val="Normal"/>
    <w:next w:val="Normal"/>
    <w:autoRedefine/>
    <w:uiPriority w:val="39"/>
    <w:unhideWhenUsed/>
    <w:rsid w:val="00C01012"/>
    <w:pPr>
      <w:tabs>
        <w:tab w:val="right" w:leader="dot" w:pos="8828"/>
      </w:tabs>
      <w:spacing w:after="100" w:line="240" w:lineRule="auto"/>
      <w:ind w:left="284"/>
    </w:pPr>
  </w:style>
  <w:style w:type="character" w:styleId="CommentReference">
    <w:name w:val="annotation reference"/>
    <w:basedOn w:val="DefaultParagraphFont"/>
    <w:uiPriority w:val="99"/>
    <w:semiHidden/>
    <w:unhideWhenUsed/>
    <w:rsid w:val="00C01012"/>
    <w:rPr>
      <w:sz w:val="16"/>
      <w:szCs w:val="16"/>
    </w:rPr>
  </w:style>
  <w:style w:type="paragraph" w:styleId="CommentText">
    <w:name w:val="annotation text"/>
    <w:basedOn w:val="Normal"/>
    <w:link w:val="CommentTextChar"/>
    <w:uiPriority w:val="99"/>
    <w:unhideWhenUsed/>
    <w:rsid w:val="00C01012"/>
    <w:pPr>
      <w:spacing w:line="240" w:lineRule="auto"/>
    </w:pPr>
    <w:rPr>
      <w:sz w:val="20"/>
      <w:szCs w:val="20"/>
    </w:rPr>
  </w:style>
  <w:style w:type="character" w:customStyle="1" w:styleId="CommentTextChar">
    <w:name w:val="Comment Text Char"/>
    <w:basedOn w:val="DefaultParagraphFont"/>
    <w:link w:val="CommentText"/>
    <w:uiPriority w:val="99"/>
    <w:rsid w:val="00C010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1012"/>
    <w:rPr>
      <w:b/>
      <w:bCs/>
    </w:rPr>
  </w:style>
  <w:style w:type="character" w:customStyle="1" w:styleId="CommentSubjectChar">
    <w:name w:val="Comment Subject Char"/>
    <w:basedOn w:val="CommentTextChar"/>
    <w:link w:val="CommentSubject"/>
    <w:uiPriority w:val="99"/>
    <w:semiHidden/>
    <w:rsid w:val="00C01012"/>
    <w:rPr>
      <w:rFonts w:ascii="Times New Roman" w:hAnsi="Times New Roman"/>
      <w:b/>
      <w:bCs/>
      <w:sz w:val="20"/>
      <w:szCs w:val="20"/>
    </w:rPr>
  </w:style>
  <w:style w:type="character" w:customStyle="1" w:styleId="NoSpacingChar">
    <w:name w:val="No Spacing Char"/>
    <w:basedOn w:val="DefaultParagraphFont"/>
    <w:link w:val="NoSpacing"/>
    <w:uiPriority w:val="1"/>
    <w:rsid w:val="00C01012"/>
    <w:rPr>
      <w:rFonts w:ascii="Arial Narrow" w:hAnsi="Arial Narrow"/>
      <w:lang w:val="fr-CA"/>
    </w:rPr>
  </w:style>
  <w:style w:type="character" w:styleId="Emphasis">
    <w:name w:val="Emphasis"/>
    <w:basedOn w:val="DefaultParagraphFont"/>
    <w:uiPriority w:val="20"/>
    <w:qFormat/>
    <w:rsid w:val="00C01012"/>
    <w:rPr>
      <w:i/>
      <w:iCs/>
    </w:rPr>
  </w:style>
  <w:style w:type="paragraph" w:styleId="NormalWeb">
    <w:name w:val="Normal (Web)"/>
    <w:basedOn w:val="Normal"/>
    <w:uiPriority w:val="99"/>
    <w:unhideWhenUsed/>
    <w:rsid w:val="00C01012"/>
    <w:pPr>
      <w:spacing w:before="100" w:beforeAutospacing="1" w:after="100" w:afterAutospacing="1" w:line="240" w:lineRule="auto"/>
    </w:pPr>
    <w:rPr>
      <w:rFonts w:ascii="Times" w:eastAsiaTheme="minorEastAsia" w:hAnsi="Times" w:cs="Times New Roman"/>
      <w:sz w:val="20"/>
      <w:szCs w:val="20"/>
    </w:rPr>
  </w:style>
  <w:style w:type="paragraph" w:customStyle="1" w:styleId="EndNoteBibliographyTitle">
    <w:name w:val="EndNote Bibliography Title"/>
    <w:basedOn w:val="Normal"/>
    <w:rsid w:val="00C01012"/>
    <w:pPr>
      <w:spacing w:line="240" w:lineRule="auto"/>
      <w:jc w:val="center"/>
    </w:pPr>
    <w:rPr>
      <w:rFonts w:eastAsiaTheme="minorEastAsia"/>
      <w:szCs w:val="24"/>
      <w:lang w:val="en-US"/>
    </w:rPr>
  </w:style>
  <w:style w:type="paragraph" w:customStyle="1" w:styleId="EndNoteBibliography">
    <w:name w:val="EndNote Bibliography"/>
    <w:basedOn w:val="Normal"/>
    <w:link w:val="EndNoteBibliographyCar"/>
    <w:rsid w:val="00C01012"/>
    <w:pPr>
      <w:spacing w:line="240" w:lineRule="auto"/>
    </w:pPr>
    <w:rPr>
      <w:rFonts w:eastAsiaTheme="minorEastAsia"/>
      <w:szCs w:val="24"/>
      <w:lang w:val="en-US"/>
    </w:rPr>
  </w:style>
  <w:style w:type="character" w:styleId="PageNumber">
    <w:name w:val="page number"/>
    <w:basedOn w:val="DefaultParagraphFont"/>
    <w:uiPriority w:val="99"/>
    <w:semiHidden/>
    <w:unhideWhenUsed/>
    <w:rsid w:val="00C01012"/>
  </w:style>
  <w:style w:type="paragraph" w:styleId="Revision">
    <w:name w:val="Revision"/>
    <w:hidden/>
    <w:uiPriority w:val="99"/>
    <w:semiHidden/>
    <w:rsid w:val="00C01012"/>
    <w:pPr>
      <w:spacing w:after="0" w:line="240" w:lineRule="auto"/>
    </w:pPr>
    <w:rPr>
      <w:rFonts w:eastAsiaTheme="minorEastAsia"/>
      <w:sz w:val="24"/>
      <w:szCs w:val="24"/>
      <w:lang w:val="fr-CA"/>
    </w:rPr>
  </w:style>
  <w:style w:type="character" w:styleId="FollowedHyperlink">
    <w:name w:val="FollowedHyperlink"/>
    <w:basedOn w:val="DefaultParagraphFont"/>
    <w:uiPriority w:val="99"/>
    <w:semiHidden/>
    <w:unhideWhenUsed/>
    <w:rsid w:val="00C01012"/>
    <w:rPr>
      <w:color w:val="954F72" w:themeColor="followedHyperlink"/>
      <w:u w:val="single"/>
    </w:rPr>
  </w:style>
  <w:style w:type="character" w:customStyle="1" w:styleId="apple-converted-space">
    <w:name w:val="apple-converted-space"/>
    <w:basedOn w:val="DefaultParagraphFont"/>
    <w:rsid w:val="00C01012"/>
  </w:style>
  <w:style w:type="paragraph" w:styleId="FootnoteText">
    <w:name w:val="footnote text"/>
    <w:basedOn w:val="Normal"/>
    <w:link w:val="FootnoteTextChar"/>
    <w:uiPriority w:val="99"/>
    <w:unhideWhenUsed/>
    <w:rsid w:val="00C01012"/>
    <w:pPr>
      <w:spacing w:line="240" w:lineRule="auto"/>
    </w:pPr>
    <w:rPr>
      <w:rFonts w:asciiTheme="minorHAnsi" w:eastAsiaTheme="minorEastAsia" w:hAnsiTheme="minorHAnsi"/>
      <w:szCs w:val="24"/>
    </w:rPr>
  </w:style>
  <w:style w:type="character" w:customStyle="1" w:styleId="FootnoteTextChar">
    <w:name w:val="Footnote Text Char"/>
    <w:basedOn w:val="DefaultParagraphFont"/>
    <w:link w:val="FootnoteText"/>
    <w:uiPriority w:val="99"/>
    <w:rsid w:val="00C01012"/>
    <w:rPr>
      <w:rFonts w:eastAsiaTheme="minorEastAsia"/>
      <w:sz w:val="24"/>
      <w:szCs w:val="24"/>
    </w:rPr>
  </w:style>
  <w:style w:type="character" w:styleId="FootnoteReference">
    <w:name w:val="footnote reference"/>
    <w:basedOn w:val="DefaultParagraphFont"/>
    <w:uiPriority w:val="99"/>
    <w:unhideWhenUsed/>
    <w:rsid w:val="00C01012"/>
    <w:rPr>
      <w:vertAlign w:val="superscript"/>
    </w:rPr>
  </w:style>
  <w:style w:type="paragraph" w:styleId="TOC3">
    <w:name w:val="toc 3"/>
    <w:basedOn w:val="Normal"/>
    <w:next w:val="Normal"/>
    <w:autoRedefine/>
    <w:uiPriority w:val="39"/>
    <w:unhideWhenUsed/>
    <w:rsid w:val="00C01012"/>
    <w:pPr>
      <w:spacing w:line="240" w:lineRule="auto"/>
      <w:ind w:left="426"/>
    </w:pPr>
    <w:rPr>
      <w:rFonts w:asciiTheme="minorHAnsi" w:eastAsiaTheme="minorEastAsia" w:hAnsiTheme="minorHAnsi"/>
    </w:rPr>
  </w:style>
  <w:style w:type="paragraph" w:styleId="TOCHeading">
    <w:name w:val="TOC Heading"/>
    <w:basedOn w:val="Heading1"/>
    <w:next w:val="Normal"/>
    <w:uiPriority w:val="39"/>
    <w:unhideWhenUsed/>
    <w:qFormat/>
    <w:rsid w:val="00C01012"/>
    <w:pPr>
      <w:spacing w:before="480" w:after="0"/>
      <w:outlineLvl w:val="9"/>
    </w:pPr>
    <w:rPr>
      <w:rFonts w:asciiTheme="majorHAnsi" w:hAnsiTheme="majorHAnsi"/>
      <w:color w:val="2F5496" w:themeColor="accent1" w:themeShade="BF"/>
      <w:sz w:val="28"/>
      <w:lang w:val="en-US"/>
    </w:rPr>
  </w:style>
  <w:style w:type="table" w:styleId="TableGrid">
    <w:name w:val="Table Grid"/>
    <w:basedOn w:val="TableNormal"/>
    <w:uiPriority w:val="59"/>
    <w:rsid w:val="00C01012"/>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01012"/>
  </w:style>
  <w:style w:type="paragraph" w:styleId="EndnoteText">
    <w:name w:val="endnote text"/>
    <w:basedOn w:val="Normal"/>
    <w:link w:val="EndnoteTextChar"/>
    <w:uiPriority w:val="99"/>
    <w:semiHidden/>
    <w:unhideWhenUsed/>
    <w:rsid w:val="00C01012"/>
    <w:pPr>
      <w:spacing w:line="240" w:lineRule="auto"/>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semiHidden/>
    <w:rsid w:val="00C01012"/>
    <w:rPr>
      <w:rFonts w:eastAsiaTheme="minorEastAsia"/>
      <w:sz w:val="20"/>
      <w:szCs w:val="20"/>
    </w:rPr>
  </w:style>
  <w:style w:type="character" w:styleId="EndnoteReference">
    <w:name w:val="endnote reference"/>
    <w:basedOn w:val="DefaultParagraphFont"/>
    <w:uiPriority w:val="99"/>
    <w:semiHidden/>
    <w:unhideWhenUsed/>
    <w:rsid w:val="00C01012"/>
    <w:rPr>
      <w:vertAlign w:val="superscript"/>
    </w:rPr>
  </w:style>
  <w:style w:type="paragraph" w:customStyle="1" w:styleId="Default">
    <w:name w:val="Default"/>
    <w:rsid w:val="00C01012"/>
    <w:pPr>
      <w:autoSpaceDE w:val="0"/>
      <w:autoSpaceDN w:val="0"/>
      <w:adjustRightInd w:val="0"/>
      <w:spacing w:after="0" w:line="240" w:lineRule="auto"/>
    </w:pPr>
    <w:rPr>
      <w:rFonts w:ascii="Arial" w:hAnsi="Arial" w:cs="Arial"/>
      <w:color w:val="000000"/>
      <w:sz w:val="24"/>
      <w:szCs w:val="24"/>
      <w:lang w:val="en-AU"/>
    </w:rPr>
  </w:style>
  <w:style w:type="character" w:customStyle="1" w:styleId="EndNoteBibliographyCar">
    <w:name w:val="EndNote Bibliography Car"/>
    <w:basedOn w:val="DefaultParagraphFont"/>
    <w:link w:val="EndNoteBibliography"/>
    <w:rsid w:val="00C01012"/>
    <w:rPr>
      <w:rFonts w:ascii="Times New Roman" w:eastAsiaTheme="minorEastAsia" w:hAnsi="Times New Roman"/>
      <w:sz w:val="24"/>
      <w:szCs w:val="24"/>
      <w:lang w:val="en-US"/>
    </w:rPr>
  </w:style>
  <w:style w:type="character" w:styleId="Strong">
    <w:name w:val="Strong"/>
    <w:basedOn w:val="DefaultParagraphFont"/>
    <w:uiPriority w:val="22"/>
    <w:qFormat/>
    <w:rsid w:val="00C01012"/>
    <w:rPr>
      <w:b/>
      <w:bCs/>
    </w:rPr>
  </w:style>
  <w:style w:type="paragraph" w:styleId="Caption">
    <w:name w:val="caption"/>
    <w:basedOn w:val="Normal"/>
    <w:next w:val="Normal"/>
    <w:uiPriority w:val="35"/>
    <w:unhideWhenUsed/>
    <w:qFormat/>
    <w:rsid w:val="00C01012"/>
    <w:pPr>
      <w:spacing w:after="200" w:line="240" w:lineRule="auto"/>
    </w:pPr>
    <w:rPr>
      <w:bCs/>
      <w:szCs w:val="18"/>
    </w:rPr>
  </w:style>
  <w:style w:type="paragraph" w:customStyle="1" w:styleId="xmsonormal">
    <w:name w:val="x_msonormal"/>
    <w:basedOn w:val="Normal"/>
    <w:rsid w:val="00C01012"/>
    <w:pPr>
      <w:spacing w:before="100" w:beforeAutospacing="1" w:after="100" w:afterAutospacing="1" w:line="240" w:lineRule="auto"/>
    </w:pPr>
    <w:rPr>
      <w:rFonts w:eastAsia="Times New Roman" w:cs="Times New Roman"/>
      <w:szCs w:val="24"/>
      <w:lang w:eastAsia="fr-CA"/>
    </w:rPr>
  </w:style>
  <w:style w:type="paragraph" w:customStyle="1" w:styleId="bodytext3">
    <w:name w:val="bodytext3"/>
    <w:basedOn w:val="Normal"/>
    <w:uiPriority w:val="99"/>
    <w:rsid w:val="00C01012"/>
    <w:pPr>
      <w:spacing w:line="240" w:lineRule="auto"/>
      <w:jc w:val="both"/>
    </w:pPr>
    <w:rPr>
      <w:rFonts w:eastAsia="Times New Roman" w:cs="Times New Roman"/>
      <w:szCs w:val="24"/>
      <w:lang w:val="en-US" w:eastAsia="fr-CA"/>
    </w:rPr>
  </w:style>
  <w:style w:type="numbering" w:customStyle="1" w:styleId="Aucuneliste1">
    <w:name w:val="Aucune liste1"/>
    <w:next w:val="NoList"/>
    <w:uiPriority w:val="99"/>
    <w:semiHidden/>
    <w:unhideWhenUsed/>
    <w:rsid w:val="00C01012"/>
  </w:style>
  <w:style w:type="table" w:customStyle="1" w:styleId="Grilledutableau1">
    <w:name w:val="Grille du tableau1"/>
    <w:basedOn w:val="TableNormal"/>
    <w:next w:val="TableGrid"/>
    <w:uiPriority w:val="59"/>
    <w:rsid w:val="00C01012"/>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01012"/>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NoList"/>
    <w:uiPriority w:val="99"/>
    <w:semiHidden/>
    <w:unhideWhenUsed/>
    <w:rsid w:val="00C01012"/>
  </w:style>
  <w:style w:type="table" w:customStyle="1" w:styleId="Grilledutableau3">
    <w:name w:val="Grille du tableau3"/>
    <w:basedOn w:val="TableNormal"/>
    <w:next w:val="TableGrid"/>
    <w:uiPriority w:val="59"/>
    <w:rsid w:val="00C01012"/>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C01012"/>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C01012"/>
  </w:style>
  <w:style w:type="paragraph" w:styleId="Bibliography">
    <w:name w:val="Bibliography"/>
    <w:basedOn w:val="Normal"/>
    <w:next w:val="Normal"/>
    <w:uiPriority w:val="37"/>
    <w:unhideWhenUsed/>
    <w:rsid w:val="00C01012"/>
    <w:pPr>
      <w:tabs>
        <w:tab w:val="left" w:pos="504"/>
      </w:tabs>
      <w:spacing w:after="240" w:line="240" w:lineRule="auto"/>
      <w:ind w:left="504" w:hanging="504"/>
    </w:pPr>
  </w:style>
  <w:style w:type="character" w:styleId="LineNumber">
    <w:name w:val="line number"/>
    <w:basedOn w:val="DefaultParagraphFont"/>
    <w:uiPriority w:val="99"/>
    <w:semiHidden/>
    <w:unhideWhenUsed/>
    <w:rsid w:val="00C0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E35EB280-6FCE-405D-AF6B-A16D462A1837}"/>
</file>

<file path=customXml/itemProps2.xml><?xml version="1.0" encoding="utf-8"?>
<ds:datastoreItem xmlns:ds="http://schemas.openxmlformats.org/officeDocument/2006/customXml" ds:itemID="{36F06DCA-24FA-42E0-857D-80BB4A873009}"/>
</file>

<file path=customXml/itemProps3.xml><?xml version="1.0" encoding="utf-8"?>
<ds:datastoreItem xmlns:ds="http://schemas.openxmlformats.org/officeDocument/2006/customXml" ds:itemID="{C09811BF-2AB4-43A7-BBBC-D230D01EFAE9}"/>
</file>

<file path=docProps/app.xml><?xml version="1.0" encoding="utf-8"?>
<Properties xmlns="http://schemas.openxmlformats.org/officeDocument/2006/extended-properties" xmlns:vt="http://schemas.openxmlformats.org/officeDocument/2006/docPropsVTypes">
  <Template>Normal</Template>
  <TotalTime>0</TotalTime>
  <Pages>16</Pages>
  <Words>7984</Words>
  <Characters>45513</Characters>
  <Application>Microsoft Office Word</Application>
  <DocSecurity>0</DocSecurity>
  <Lines>379</Lines>
  <Paragraphs>106</Paragraphs>
  <ScaleCrop>false</ScaleCrop>
  <Company/>
  <LinksUpToDate>false</LinksUpToDate>
  <CharactersWithSpaces>53391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Aker</dc:creator>
  <cp:keywords/>
  <dc:description/>
  <cp:lastModifiedBy>Amira Aker</cp:lastModifiedBy>
  <cp:revision>3</cp:revision>
  <dcterms:created xsi:type="dcterms:W3CDTF">2021-09-16T17:03:00Z</dcterms:created>
  <dcterms:modified xsi:type="dcterms:W3CDTF">2021-09-16T17:03:00Z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id="GMDTF0nY"/&gt;&lt;style id="http://www.zotero.org/styles/public-health-nutrition" hasBibliography="1" bibliographyStyleHasBeenSet="1"/&gt;&lt;prefs&gt;&lt;pref name="fieldType" value="Field"/&gt;&lt;/prefs&gt;&lt;/data&gt;</vt:lpwstr>
  </property>
  <property fmtid="{D5CDD505-2E9C-101B-9397-08002B2CF9AE}" pid="3" name="ContentTypeId">
    <vt:lpwstr>0x010100A4B02EEE46B09A43947188FFB069E6BD</vt:lpwstr>
  </property>
</Properties>
</file>