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DAAE" w14:textId="008C0C07" w:rsidR="00E00980" w:rsidRPr="00B214D8" w:rsidRDefault="00102BC8" w:rsidP="000B3980">
      <w:pPr>
        <w:spacing w:line="276" w:lineRule="auto"/>
        <w:rPr>
          <w:rFonts w:asciiTheme="majorBidi" w:hAnsiTheme="majorBidi" w:cstheme="majorBidi"/>
          <w:b/>
          <w:bCs/>
          <w:color w:val="000000" w:themeColor="text1"/>
        </w:rPr>
      </w:pPr>
      <w:r w:rsidRPr="00B214D8">
        <w:rPr>
          <w:rFonts w:asciiTheme="majorBidi" w:hAnsiTheme="majorBidi" w:cstheme="majorBidi"/>
          <w:b/>
          <w:bCs/>
          <w:color w:val="000000" w:themeColor="text1"/>
        </w:rPr>
        <w:t xml:space="preserve">Supplementary Table 1. Definition </w:t>
      </w:r>
      <w:r w:rsidR="00A777EC" w:rsidRPr="00B214D8">
        <w:rPr>
          <w:rFonts w:asciiTheme="majorBidi" w:hAnsiTheme="majorBidi" w:cstheme="majorBidi"/>
          <w:b/>
          <w:bCs/>
          <w:color w:val="000000" w:themeColor="text1"/>
        </w:rPr>
        <w:t xml:space="preserve">and calculation </w:t>
      </w:r>
      <w:r w:rsidRPr="00B214D8">
        <w:rPr>
          <w:rFonts w:asciiTheme="majorBidi" w:hAnsiTheme="majorBidi" w:cstheme="majorBidi"/>
          <w:b/>
          <w:bCs/>
          <w:color w:val="000000" w:themeColor="text1"/>
        </w:rPr>
        <w:t xml:space="preserve">of the </w:t>
      </w:r>
      <w:r w:rsidR="00A777EC" w:rsidRPr="00B214D8">
        <w:rPr>
          <w:rFonts w:asciiTheme="majorBidi" w:hAnsiTheme="majorBidi" w:cstheme="majorBidi"/>
          <w:b/>
          <w:bCs/>
          <w:color w:val="000000" w:themeColor="text1"/>
        </w:rPr>
        <w:t xml:space="preserve">various </w:t>
      </w:r>
      <w:r w:rsidRPr="00B214D8">
        <w:rPr>
          <w:rFonts w:asciiTheme="majorBidi" w:hAnsiTheme="majorBidi" w:cstheme="majorBidi"/>
          <w:b/>
          <w:bCs/>
          <w:color w:val="000000" w:themeColor="text1"/>
        </w:rPr>
        <w:t>IYCF indicat</w:t>
      </w:r>
      <w:r w:rsidR="00A777EC" w:rsidRPr="00B214D8">
        <w:rPr>
          <w:rFonts w:asciiTheme="majorBidi" w:hAnsiTheme="majorBidi" w:cstheme="majorBidi"/>
          <w:b/>
          <w:bCs/>
          <w:color w:val="000000" w:themeColor="text1"/>
        </w:rPr>
        <w:t>ors as per the WHO/UNICEF 2021 g</w:t>
      </w:r>
      <w:r w:rsidR="00701AAD" w:rsidRPr="00B214D8">
        <w:rPr>
          <w:rFonts w:asciiTheme="majorBidi" w:hAnsiTheme="majorBidi" w:cstheme="majorBidi"/>
          <w:b/>
          <w:bCs/>
          <w:color w:val="000000" w:themeColor="text1"/>
        </w:rPr>
        <w:t>uidance document.</w:t>
      </w:r>
    </w:p>
    <w:tbl>
      <w:tblPr>
        <w:tblStyle w:val="TableGrid"/>
        <w:tblW w:w="0" w:type="auto"/>
        <w:tblLook w:val="04A0" w:firstRow="1" w:lastRow="0" w:firstColumn="1" w:lastColumn="0" w:noHBand="0" w:noVBand="1"/>
      </w:tblPr>
      <w:tblGrid>
        <w:gridCol w:w="3415"/>
        <w:gridCol w:w="5935"/>
      </w:tblGrid>
      <w:tr w:rsidR="00B214D8" w:rsidRPr="00B214D8" w14:paraId="28411890" w14:textId="77777777" w:rsidTr="000B3980">
        <w:tc>
          <w:tcPr>
            <w:tcW w:w="3415" w:type="dxa"/>
          </w:tcPr>
          <w:p w14:paraId="48E6172F" w14:textId="77777777" w:rsidR="00102BC8" w:rsidRPr="00B214D8" w:rsidRDefault="00102BC8" w:rsidP="000B3980">
            <w:pPr>
              <w:spacing w:line="276" w:lineRule="auto"/>
              <w:rPr>
                <w:rFonts w:asciiTheme="majorBidi" w:hAnsiTheme="majorBidi" w:cstheme="majorBidi"/>
                <w:b/>
                <w:bCs/>
                <w:color w:val="000000" w:themeColor="text1"/>
              </w:rPr>
            </w:pPr>
            <w:r w:rsidRPr="00B214D8">
              <w:rPr>
                <w:rFonts w:asciiTheme="majorBidi" w:hAnsiTheme="majorBidi" w:cstheme="majorBidi"/>
                <w:b/>
                <w:bCs/>
                <w:color w:val="000000" w:themeColor="text1"/>
              </w:rPr>
              <w:t>Indicator</w:t>
            </w:r>
          </w:p>
        </w:tc>
        <w:tc>
          <w:tcPr>
            <w:tcW w:w="5935" w:type="dxa"/>
          </w:tcPr>
          <w:p w14:paraId="3E1434F9" w14:textId="77777777" w:rsidR="00102BC8" w:rsidRPr="00B214D8" w:rsidRDefault="00102BC8" w:rsidP="000B3980">
            <w:pPr>
              <w:spacing w:line="276" w:lineRule="auto"/>
              <w:rPr>
                <w:rFonts w:asciiTheme="majorBidi" w:hAnsiTheme="majorBidi" w:cstheme="majorBidi"/>
                <w:b/>
                <w:bCs/>
                <w:color w:val="000000" w:themeColor="text1"/>
              </w:rPr>
            </w:pPr>
            <w:r w:rsidRPr="00B214D8">
              <w:rPr>
                <w:rFonts w:asciiTheme="majorBidi" w:hAnsiTheme="majorBidi" w:cstheme="majorBidi"/>
                <w:b/>
                <w:bCs/>
                <w:color w:val="000000" w:themeColor="text1"/>
              </w:rPr>
              <w:t>Definition</w:t>
            </w:r>
          </w:p>
        </w:tc>
      </w:tr>
      <w:tr w:rsidR="00B214D8" w:rsidRPr="00B214D8" w14:paraId="45C4D04C" w14:textId="77777777" w:rsidTr="000B3980">
        <w:tc>
          <w:tcPr>
            <w:tcW w:w="3415" w:type="dxa"/>
          </w:tcPr>
          <w:p w14:paraId="64581990" w14:textId="77777777" w:rsidR="00102BC8" w:rsidRPr="00B214D8" w:rsidRDefault="00102BC8" w:rsidP="000B3980">
            <w:pPr>
              <w:autoSpaceDE w:val="0"/>
              <w:autoSpaceDN w:val="0"/>
              <w:adjustRightInd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xml:space="preserve">Ever breastfed </w:t>
            </w:r>
          </w:p>
        </w:tc>
        <w:tc>
          <w:tcPr>
            <w:tcW w:w="5935" w:type="dxa"/>
          </w:tcPr>
          <w:p w14:paraId="0F18CEDE" w14:textId="7C2A0D56" w:rsidR="00102BC8" w:rsidRPr="00B214D8" w:rsidRDefault="00102BC8" w:rsidP="00701AAD">
            <w:pPr>
              <w:autoSpaceDE w:val="0"/>
              <w:autoSpaceDN w:val="0"/>
              <w:adjustRightInd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xml:space="preserve">Proportion of children born in the last 24 months who were ever breastfed. </w:t>
            </w:r>
          </w:p>
        </w:tc>
      </w:tr>
      <w:tr w:rsidR="00B214D8" w:rsidRPr="00B214D8" w14:paraId="3813581B" w14:textId="77777777" w:rsidTr="000B3980">
        <w:tc>
          <w:tcPr>
            <w:tcW w:w="3415" w:type="dxa"/>
          </w:tcPr>
          <w:p w14:paraId="2A77CF8C" w14:textId="77777777"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Early initiation of breastfeeding</w:t>
            </w:r>
          </w:p>
        </w:tc>
        <w:tc>
          <w:tcPr>
            <w:tcW w:w="5935" w:type="dxa"/>
          </w:tcPr>
          <w:p w14:paraId="516202D4" w14:textId="5283ABEB"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xml:space="preserve">Proportion of children born in the last 24 months who were put to the </w:t>
            </w:r>
            <w:r w:rsidR="00701AAD" w:rsidRPr="00B214D8">
              <w:rPr>
                <w:rFonts w:asciiTheme="majorBidi" w:hAnsiTheme="majorBidi" w:cstheme="majorBidi"/>
                <w:color w:val="000000" w:themeColor="text1"/>
              </w:rPr>
              <w:t>breast within one hour of birth</w:t>
            </w:r>
            <w:r w:rsidRPr="00B214D8">
              <w:rPr>
                <w:rFonts w:asciiTheme="majorBidi" w:hAnsiTheme="majorBidi" w:cstheme="majorBidi"/>
                <w:color w:val="000000" w:themeColor="text1"/>
              </w:rPr>
              <w:t>.</w:t>
            </w:r>
          </w:p>
        </w:tc>
      </w:tr>
      <w:tr w:rsidR="00B214D8" w:rsidRPr="00B214D8" w14:paraId="7F778CCC" w14:textId="77777777" w:rsidTr="000B3980">
        <w:tc>
          <w:tcPr>
            <w:tcW w:w="3415" w:type="dxa"/>
          </w:tcPr>
          <w:p w14:paraId="5927DC86" w14:textId="77777777" w:rsidR="00102BC8" w:rsidRPr="00B214D8" w:rsidRDefault="00102BC8" w:rsidP="000B3980">
            <w:pPr>
              <w:autoSpaceDE w:val="0"/>
              <w:autoSpaceDN w:val="0"/>
              <w:adjustRightInd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Exclusively breastfed for the first two days after birth</w:t>
            </w:r>
          </w:p>
        </w:tc>
        <w:tc>
          <w:tcPr>
            <w:tcW w:w="5935" w:type="dxa"/>
          </w:tcPr>
          <w:p w14:paraId="6B7EEDD9" w14:textId="18D00A32" w:rsidR="00102BC8" w:rsidRPr="00B214D8" w:rsidRDefault="00102BC8" w:rsidP="00701AAD">
            <w:pPr>
              <w:autoSpaceDE w:val="0"/>
              <w:autoSpaceDN w:val="0"/>
              <w:adjustRightInd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children born in the last 24 months who were fed exclusively with breast milk for the first two days after birth</w:t>
            </w:r>
            <w:r w:rsidR="00701AAD" w:rsidRPr="00B214D8">
              <w:rPr>
                <w:rFonts w:asciiTheme="majorBidi" w:hAnsiTheme="majorBidi" w:cstheme="majorBidi"/>
                <w:color w:val="000000" w:themeColor="text1"/>
              </w:rPr>
              <w:t>.</w:t>
            </w:r>
          </w:p>
        </w:tc>
      </w:tr>
      <w:tr w:rsidR="00B214D8" w:rsidRPr="00B214D8" w14:paraId="6C1E94E6" w14:textId="77777777" w:rsidTr="000B3980">
        <w:tc>
          <w:tcPr>
            <w:tcW w:w="3415" w:type="dxa"/>
          </w:tcPr>
          <w:p w14:paraId="28616EC3" w14:textId="7188116C"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Exclusiv</w:t>
            </w:r>
            <w:r w:rsidR="00701AAD" w:rsidRPr="00B214D8">
              <w:rPr>
                <w:rFonts w:asciiTheme="majorBidi" w:hAnsiTheme="majorBidi" w:cstheme="majorBidi"/>
                <w:color w:val="000000" w:themeColor="text1"/>
              </w:rPr>
              <w:t>e breastfeeding under 6 months</w:t>
            </w:r>
          </w:p>
        </w:tc>
        <w:tc>
          <w:tcPr>
            <w:tcW w:w="5935" w:type="dxa"/>
          </w:tcPr>
          <w:p w14:paraId="3CE30409" w14:textId="6C47A2A5"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infants 0–5 months of age who were fed exclusively with brea</w:t>
            </w:r>
            <w:r w:rsidR="00701AAD" w:rsidRPr="00B214D8">
              <w:rPr>
                <w:rFonts w:asciiTheme="majorBidi" w:hAnsiTheme="majorBidi" w:cstheme="majorBidi"/>
                <w:color w:val="000000" w:themeColor="text1"/>
              </w:rPr>
              <w:t>st milk during the previous day.</w:t>
            </w:r>
          </w:p>
        </w:tc>
      </w:tr>
      <w:tr w:rsidR="00B214D8" w:rsidRPr="00B214D8" w14:paraId="6FB3DBA6" w14:textId="77777777" w:rsidTr="000B3980">
        <w:tc>
          <w:tcPr>
            <w:tcW w:w="3415" w:type="dxa"/>
          </w:tcPr>
          <w:p w14:paraId="6C432E44" w14:textId="2499D6DF" w:rsidR="00102BC8" w:rsidRPr="00B214D8" w:rsidRDefault="00701AAD" w:rsidP="000B3980">
            <w:pPr>
              <w:autoSpaceDE w:val="0"/>
              <w:autoSpaceDN w:val="0"/>
              <w:adjustRightInd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Mixed feeding under 6 months</w:t>
            </w:r>
          </w:p>
        </w:tc>
        <w:tc>
          <w:tcPr>
            <w:tcW w:w="5935" w:type="dxa"/>
          </w:tcPr>
          <w:p w14:paraId="4FFB1DD2" w14:textId="3AD69F42" w:rsidR="00102BC8" w:rsidRPr="00B214D8" w:rsidRDefault="00102BC8" w:rsidP="00701AAD">
            <w:pPr>
              <w:autoSpaceDE w:val="0"/>
              <w:autoSpaceDN w:val="0"/>
              <w:adjustRightInd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infants 0–5 months of age who were fed formula and/or animal milk in addition to bre</w:t>
            </w:r>
            <w:r w:rsidR="00701AAD" w:rsidRPr="00B214D8">
              <w:rPr>
                <w:rFonts w:asciiTheme="majorBidi" w:hAnsiTheme="majorBidi" w:cstheme="majorBidi"/>
                <w:color w:val="000000" w:themeColor="text1"/>
              </w:rPr>
              <w:t>ast milk during the previous day</w:t>
            </w:r>
            <w:r w:rsidRPr="00B214D8">
              <w:rPr>
                <w:rFonts w:asciiTheme="majorBidi" w:hAnsiTheme="majorBidi" w:cstheme="majorBidi"/>
                <w:color w:val="000000" w:themeColor="text1"/>
              </w:rPr>
              <w:t>.</w:t>
            </w:r>
          </w:p>
        </w:tc>
      </w:tr>
      <w:tr w:rsidR="00B214D8" w:rsidRPr="00B214D8" w14:paraId="472E5C89" w14:textId="77777777" w:rsidTr="000B3980">
        <w:tc>
          <w:tcPr>
            <w:tcW w:w="3415" w:type="dxa"/>
          </w:tcPr>
          <w:p w14:paraId="61FE71C1" w14:textId="0004034D"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Contin</w:t>
            </w:r>
            <w:r w:rsidR="00701AAD" w:rsidRPr="00B214D8">
              <w:rPr>
                <w:rFonts w:asciiTheme="majorBidi" w:hAnsiTheme="majorBidi" w:cstheme="majorBidi"/>
                <w:color w:val="000000" w:themeColor="text1"/>
              </w:rPr>
              <w:t>ued breastfeeding 12-23 months</w:t>
            </w:r>
          </w:p>
        </w:tc>
        <w:tc>
          <w:tcPr>
            <w:tcW w:w="5935" w:type="dxa"/>
          </w:tcPr>
          <w:p w14:paraId="795EDC17" w14:textId="45EA152A"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children 12–23 months of age who were fed brea</w:t>
            </w:r>
            <w:r w:rsidR="00701AAD" w:rsidRPr="00B214D8">
              <w:rPr>
                <w:rFonts w:asciiTheme="majorBidi" w:hAnsiTheme="majorBidi" w:cstheme="majorBidi"/>
                <w:color w:val="000000" w:themeColor="text1"/>
              </w:rPr>
              <w:t>st milk during the previous day.</w:t>
            </w:r>
          </w:p>
        </w:tc>
      </w:tr>
      <w:tr w:rsidR="00B214D8" w:rsidRPr="00B214D8" w14:paraId="4DE76D66" w14:textId="77777777" w:rsidTr="000B3980">
        <w:tc>
          <w:tcPr>
            <w:tcW w:w="3415" w:type="dxa"/>
          </w:tcPr>
          <w:p w14:paraId="70E7A7D0" w14:textId="77777777"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Introduction of solid, semi-solid or soft foods 6-8 months</w:t>
            </w:r>
          </w:p>
        </w:tc>
        <w:tc>
          <w:tcPr>
            <w:tcW w:w="5935" w:type="dxa"/>
          </w:tcPr>
          <w:p w14:paraId="021DD7AB" w14:textId="1D8BD984"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infants 6–8 months of age who consumed solid, semi-solid or sof</w:t>
            </w:r>
            <w:r w:rsidR="00701AAD" w:rsidRPr="00B214D8">
              <w:rPr>
                <w:rFonts w:asciiTheme="majorBidi" w:hAnsiTheme="majorBidi" w:cstheme="majorBidi"/>
                <w:color w:val="000000" w:themeColor="text1"/>
              </w:rPr>
              <w:t>t foods during the previous day.</w:t>
            </w:r>
          </w:p>
        </w:tc>
      </w:tr>
      <w:tr w:rsidR="00B214D8" w:rsidRPr="00B214D8" w14:paraId="46CE54AB" w14:textId="77777777" w:rsidTr="000B3980">
        <w:tc>
          <w:tcPr>
            <w:tcW w:w="3415" w:type="dxa"/>
          </w:tcPr>
          <w:p w14:paraId="425CB753" w14:textId="38D2D1E6"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Minimum</w:t>
            </w:r>
            <w:r w:rsidR="00701AAD" w:rsidRPr="00B214D8">
              <w:rPr>
                <w:rFonts w:asciiTheme="majorBidi" w:hAnsiTheme="majorBidi" w:cstheme="majorBidi"/>
                <w:color w:val="000000" w:themeColor="text1"/>
              </w:rPr>
              <w:t xml:space="preserve"> dietary diversity 6-23 months</w:t>
            </w:r>
          </w:p>
        </w:tc>
        <w:tc>
          <w:tcPr>
            <w:tcW w:w="5935" w:type="dxa"/>
          </w:tcPr>
          <w:p w14:paraId="79F1D0C0" w14:textId="77777777" w:rsidR="00FA3AE5"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children 6–23 months of age who consumed foods and beverages from at least 5 out of 8 defined foo</w:t>
            </w:r>
            <w:r w:rsidR="00FA3AE5" w:rsidRPr="00B214D8">
              <w:rPr>
                <w:rFonts w:asciiTheme="majorBidi" w:hAnsiTheme="majorBidi" w:cstheme="majorBidi"/>
                <w:color w:val="000000" w:themeColor="text1"/>
              </w:rPr>
              <w:t>d groups during the previous day.</w:t>
            </w:r>
          </w:p>
          <w:p w14:paraId="23C8AF37" w14:textId="6BB98160" w:rsidR="00FA3AE5" w:rsidRPr="00B214D8" w:rsidRDefault="00FA3AE5"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The eight food groups used for computing this indicator include: Breast milk; Grains, roots, a</w:t>
            </w:r>
            <w:r w:rsidR="00701AAD" w:rsidRPr="00B214D8">
              <w:rPr>
                <w:rFonts w:asciiTheme="majorBidi" w:hAnsiTheme="majorBidi" w:cstheme="majorBidi"/>
                <w:color w:val="000000" w:themeColor="text1"/>
              </w:rPr>
              <w:t xml:space="preserve">nd tubers; Pulses (beans, peas, </w:t>
            </w:r>
            <w:proofErr w:type="gramStart"/>
            <w:r w:rsidRPr="00B214D8">
              <w:rPr>
                <w:rFonts w:asciiTheme="majorBidi" w:hAnsiTheme="majorBidi" w:cstheme="majorBidi"/>
                <w:color w:val="000000" w:themeColor="text1"/>
              </w:rPr>
              <w:t>lentils</w:t>
            </w:r>
            <w:proofErr w:type="gramEnd"/>
            <w:r w:rsidRPr="00B214D8">
              <w:rPr>
                <w:rFonts w:asciiTheme="majorBidi" w:hAnsiTheme="majorBidi" w:cstheme="majorBidi"/>
                <w:color w:val="000000" w:themeColor="text1"/>
              </w:rPr>
              <w:t>), nuts and seeds; Dairy products (milk, infant formula, yogurt, cheese); Flesh foods; Eggs; Vitamin A rich fruits and vegetables, and other fruits and vegetables.</w:t>
            </w:r>
          </w:p>
          <w:p w14:paraId="1B8134AB" w14:textId="171B6283" w:rsidR="00102BC8" w:rsidRPr="00B214D8" w:rsidRDefault="00FA3AE5" w:rsidP="007A30B5">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Calculatio</w:t>
            </w:r>
            <w:r w:rsidR="007A30B5" w:rsidRPr="00B214D8">
              <w:rPr>
                <w:rFonts w:asciiTheme="majorBidi" w:hAnsiTheme="majorBidi" w:cstheme="majorBidi"/>
                <w:color w:val="000000" w:themeColor="text1"/>
              </w:rPr>
              <w:t xml:space="preserve">n of minimum dietary diversity </w:t>
            </w:r>
            <w:r w:rsidRPr="00B214D8">
              <w:rPr>
                <w:rFonts w:asciiTheme="majorBidi" w:hAnsiTheme="majorBidi" w:cstheme="majorBidi"/>
                <w:color w:val="000000" w:themeColor="text1"/>
              </w:rPr>
              <w:t xml:space="preserve">was based on a quantitative 24-hour recall. All recipes were disaggregated and data pertinent to the various ingredients was used for the calculation of </w:t>
            </w:r>
            <w:r w:rsidR="007A30B5" w:rsidRPr="00B214D8">
              <w:rPr>
                <w:rFonts w:asciiTheme="majorBidi" w:hAnsiTheme="majorBidi" w:cstheme="majorBidi"/>
                <w:color w:val="000000" w:themeColor="text1"/>
              </w:rPr>
              <w:t>minimum dietary diversity</w:t>
            </w:r>
            <w:r w:rsidRPr="00B214D8">
              <w:rPr>
                <w:rFonts w:asciiTheme="majorBidi" w:hAnsiTheme="majorBidi" w:cstheme="majorBidi"/>
                <w:color w:val="000000" w:themeColor="text1"/>
              </w:rPr>
              <w:t>.  For this indicator, the consumption of any amount of food or beverage from a specific food group is sufficient to “count”, i.e. there is no minimum quantity</w:t>
            </w:r>
            <w:r w:rsidR="000B3980" w:rsidRPr="00B214D8">
              <w:rPr>
                <w:rFonts w:asciiTheme="majorBidi" w:hAnsiTheme="majorBidi" w:cstheme="majorBidi"/>
                <w:color w:val="000000" w:themeColor="text1"/>
              </w:rPr>
              <w:t>.</w:t>
            </w:r>
          </w:p>
        </w:tc>
      </w:tr>
      <w:tr w:rsidR="00B214D8" w:rsidRPr="00B214D8" w14:paraId="0A778CA7" w14:textId="77777777" w:rsidTr="000B3980">
        <w:tc>
          <w:tcPr>
            <w:tcW w:w="3415" w:type="dxa"/>
          </w:tcPr>
          <w:p w14:paraId="74930813" w14:textId="48A04610"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Minim</w:t>
            </w:r>
            <w:r w:rsidR="00701AAD" w:rsidRPr="00B214D8">
              <w:rPr>
                <w:rFonts w:asciiTheme="majorBidi" w:hAnsiTheme="majorBidi" w:cstheme="majorBidi"/>
                <w:color w:val="000000" w:themeColor="text1"/>
              </w:rPr>
              <w:t>um meal frequency 6-23 months</w:t>
            </w:r>
          </w:p>
        </w:tc>
        <w:tc>
          <w:tcPr>
            <w:tcW w:w="5935" w:type="dxa"/>
          </w:tcPr>
          <w:p w14:paraId="47A9A694" w14:textId="20AA2396" w:rsidR="00FA3AE5"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xml:space="preserve">Proportion of children 6–23 months of age who consumed solid, semi-solid or soft foods (but also including milk feeds for non-breastfed children) the minimum number of times </w:t>
            </w:r>
            <w:r w:rsidR="00701AAD" w:rsidRPr="00B214D8">
              <w:rPr>
                <w:rFonts w:asciiTheme="majorBidi" w:hAnsiTheme="majorBidi" w:cstheme="majorBidi"/>
                <w:color w:val="000000" w:themeColor="text1"/>
              </w:rPr>
              <w:t>or more during the previous day</w:t>
            </w:r>
            <w:r w:rsidRPr="00B214D8">
              <w:rPr>
                <w:rFonts w:asciiTheme="majorBidi" w:hAnsiTheme="majorBidi" w:cstheme="majorBidi"/>
                <w:color w:val="000000" w:themeColor="text1"/>
              </w:rPr>
              <w:t>.</w:t>
            </w:r>
          </w:p>
          <w:p w14:paraId="52686856" w14:textId="77777777" w:rsidR="00FA3AE5" w:rsidRPr="00B214D8" w:rsidRDefault="00FA3AE5"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The minimum number of times was defined as: two feedings of solid, semi-solid or soft foods for breastfed infants aged 6–8 months, three feedings of solid, semi-solid or soft foods for breastfed children aged 9–23 months, and four feedings of solid, semi-solid or soft foods or milk feeds</w:t>
            </w:r>
            <w:r w:rsidRPr="00B214D8" w:rsidDel="00695443">
              <w:rPr>
                <w:rFonts w:asciiTheme="majorBidi" w:hAnsiTheme="majorBidi" w:cstheme="majorBidi"/>
                <w:color w:val="000000" w:themeColor="text1"/>
              </w:rPr>
              <w:t xml:space="preserve"> </w:t>
            </w:r>
            <w:r w:rsidRPr="00B214D8">
              <w:rPr>
                <w:rFonts w:asciiTheme="majorBidi" w:hAnsiTheme="majorBidi" w:cstheme="majorBidi"/>
                <w:color w:val="000000" w:themeColor="text1"/>
              </w:rPr>
              <w:t xml:space="preserve">for non-breastfed children </w:t>
            </w:r>
            <w:r w:rsidRPr="00B214D8">
              <w:rPr>
                <w:rFonts w:asciiTheme="majorBidi" w:hAnsiTheme="majorBidi" w:cstheme="majorBidi"/>
                <w:color w:val="000000" w:themeColor="text1"/>
              </w:rPr>
              <w:lastRenderedPageBreak/>
              <w:t>aged 6–23 months whereby at least one of the four feeds must be a solid, semi-solid or soft feed.</w:t>
            </w:r>
          </w:p>
        </w:tc>
      </w:tr>
      <w:tr w:rsidR="00B214D8" w:rsidRPr="00B214D8" w14:paraId="309998C8" w14:textId="77777777" w:rsidTr="000B3980">
        <w:tc>
          <w:tcPr>
            <w:tcW w:w="3415" w:type="dxa"/>
          </w:tcPr>
          <w:p w14:paraId="4D9DD679" w14:textId="5C5BF752" w:rsidR="00EE54FD" w:rsidRPr="00B214D8" w:rsidRDefault="00EE54FD"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lastRenderedPageBreak/>
              <w:t>Minimum milk feeding frequency for non-breastfed children 6-23 months</w:t>
            </w:r>
          </w:p>
        </w:tc>
        <w:tc>
          <w:tcPr>
            <w:tcW w:w="5935" w:type="dxa"/>
          </w:tcPr>
          <w:p w14:paraId="3B39B9CC" w14:textId="5384C02C" w:rsidR="00EE54FD" w:rsidRPr="00B214D8" w:rsidRDefault="00701AAD" w:rsidP="007A30B5">
            <w:pPr>
              <w:autoSpaceDE w:val="0"/>
              <w:autoSpaceDN w:val="0"/>
              <w:adjustRightInd w:val="0"/>
              <w:rPr>
                <w:rFonts w:asciiTheme="majorBidi" w:hAnsiTheme="majorBidi" w:cstheme="majorBidi"/>
                <w:color w:val="000000" w:themeColor="text1"/>
              </w:rPr>
            </w:pPr>
            <w:r w:rsidRPr="00B214D8">
              <w:rPr>
                <w:rFonts w:asciiTheme="majorBidi" w:hAnsiTheme="majorBidi" w:cstheme="majorBidi"/>
                <w:color w:val="000000" w:themeColor="text1"/>
              </w:rPr>
              <w:t>Percentage of non-breastfed children 6-23 months of age</w:t>
            </w:r>
            <w:r w:rsidR="007A30B5" w:rsidRPr="00B214D8">
              <w:rPr>
                <w:rFonts w:asciiTheme="majorBidi" w:hAnsiTheme="majorBidi" w:cstheme="majorBidi"/>
                <w:color w:val="000000" w:themeColor="text1"/>
              </w:rPr>
              <w:t xml:space="preserve"> </w:t>
            </w:r>
            <w:r w:rsidRPr="00B214D8">
              <w:rPr>
                <w:rFonts w:asciiTheme="majorBidi" w:hAnsiTheme="majorBidi" w:cstheme="majorBidi"/>
                <w:color w:val="000000" w:themeColor="text1"/>
              </w:rPr>
              <w:t>who consumed at least two</w:t>
            </w:r>
            <w:r w:rsidR="00580262" w:rsidRPr="00B214D8">
              <w:rPr>
                <w:rFonts w:asciiTheme="majorBidi" w:hAnsiTheme="majorBidi" w:cstheme="majorBidi"/>
                <w:color w:val="000000" w:themeColor="text1"/>
              </w:rPr>
              <w:t xml:space="preserve"> milk feeds during the previous </w:t>
            </w:r>
            <w:r w:rsidRPr="00B214D8">
              <w:rPr>
                <w:rFonts w:asciiTheme="majorBidi" w:hAnsiTheme="majorBidi" w:cstheme="majorBidi"/>
                <w:color w:val="000000" w:themeColor="text1"/>
              </w:rPr>
              <w:t>day</w:t>
            </w:r>
            <w:r w:rsidR="00E00980" w:rsidRPr="00B214D8">
              <w:rPr>
                <w:rFonts w:asciiTheme="majorBidi" w:hAnsiTheme="majorBidi" w:cstheme="majorBidi"/>
                <w:color w:val="000000" w:themeColor="text1"/>
              </w:rPr>
              <w:t>.</w:t>
            </w:r>
          </w:p>
        </w:tc>
      </w:tr>
      <w:tr w:rsidR="00B214D8" w:rsidRPr="00B214D8" w14:paraId="66681B1B" w14:textId="77777777" w:rsidTr="000B3980">
        <w:tc>
          <w:tcPr>
            <w:tcW w:w="3415" w:type="dxa"/>
          </w:tcPr>
          <w:p w14:paraId="275B9B3E" w14:textId="4C6A87AA"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xml:space="preserve">Minimum acceptable diet 6-23 </w:t>
            </w:r>
            <w:r w:rsidR="00701AAD" w:rsidRPr="00B214D8">
              <w:rPr>
                <w:rFonts w:asciiTheme="majorBidi" w:hAnsiTheme="majorBidi" w:cstheme="majorBidi"/>
                <w:color w:val="000000" w:themeColor="text1"/>
              </w:rPr>
              <w:t>months</w:t>
            </w:r>
          </w:p>
          <w:p w14:paraId="005F5253" w14:textId="77777777" w:rsidR="00102BC8" w:rsidRPr="00B214D8" w:rsidRDefault="00102BC8" w:rsidP="000B3980">
            <w:pPr>
              <w:spacing w:line="276" w:lineRule="auto"/>
              <w:rPr>
                <w:rFonts w:asciiTheme="majorBidi" w:hAnsiTheme="majorBidi" w:cstheme="majorBidi"/>
                <w:color w:val="000000" w:themeColor="text1"/>
              </w:rPr>
            </w:pPr>
          </w:p>
        </w:tc>
        <w:tc>
          <w:tcPr>
            <w:tcW w:w="5935" w:type="dxa"/>
          </w:tcPr>
          <w:p w14:paraId="63E5E17D" w14:textId="0DAC546D"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children 6–23 months of age who consumed a minimum acceptab</w:t>
            </w:r>
            <w:r w:rsidR="00701AAD" w:rsidRPr="00B214D8">
              <w:rPr>
                <w:rFonts w:asciiTheme="majorBidi" w:hAnsiTheme="majorBidi" w:cstheme="majorBidi"/>
                <w:color w:val="000000" w:themeColor="text1"/>
              </w:rPr>
              <w:t>le diet during the previous day</w:t>
            </w:r>
            <w:r w:rsidRPr="00B214D8">
              <w:rPr>
                <w:rFonts w:asciiTheme="majorBidi" w:hAnsiTheme="majorBidi" w:cstheme="majorBidi"/>
                <w:color w:val="000000" w:themeColor="text1"/>
              </w:rPr>
              <w:t>.</w:t>
            </w:r>
          </w:p>
          <w:p w14:paraId="2D5C0962" w14:textId="21885C3C" w:rsidR="001423FD" w:rsidRPr="00B214D8" w:rsidRDefault="00A777EC"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xml:space="preserve">This composite indicator is calculated from the following two fractions: </w:t>
            </w:r>
          </w:p>
          <w:p w14:paraId="2D003DF3" w14:textId="77777777" w:rsidR="00E00980" w:rsidRPr="00B214D8" w:rsidRDefault="00A777EC" w:rsidP="00E00980">
            <w:pPr>
              <w:pStyle w:val="ListParagraph"/>
              <w:numPr>
                <w:ilvl w:val="0"/>
                <w:numId w:val="2"/>
              </w:num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xml:space="preserve">breastfed children 6–23 months of age receiving at least the minimum dietary diversity and the minimum meal frequency for their age during the previous day, </w:t>
            </w:r>
          </w:p>
          <w:p w14:paraId="147EFACC" w14:textId="6A52A425" w:rsidR="00A777EC" w:rsidRPr="00B214D8" w:rsidRDefault="00A777EC" w:rsidP="00E00980">
            <w:pPr>
              <w:pStyle w:val="ListParagraph"/>
              <w:numPr>
                <w:ilvl w:val="0"/>
                <w:numId w:val="2"/>
              </w:numPr>
              <w:spacing w:line="276" w:lineRule="auto"/>
              <w:rPr>
                <w:rFonts w:asciiTheme="majorBidi" w:hAnsiTheme="majorBidi" w:cstheme="majorBidi"/>
                <w:color w:val="000000" w:themeColor="text1"/>
              </w:rPr>
            </w:pPr>
            <w:proofErr w:type="gramStart"/>
            <w:r w:rsidRPr="00B214D8">
              <w:rPr>
                <w:rFonts w:asciiTheme="majorBidi" w:hAnsiTheme="majorBidi" w:cstheme="majorBidi"/>
                <w:color w:val="000000" w:themeColor="text1"/>
              </w:rPr>
              <w:t>and</w:t>
            </w:r>
            <w:proofErr w:type="gramEnd"/>
            <w:r w:rsidRPr="00B214D8">
              <w:rPr>
                <w:rFonts w:asciiTheme="majorBidi" w:hAnsiTheme="majorBidi" w:cstheme="majorBidi"/>
                <w:color w:val="000000" w:themeColor="text1"/>
              </w:rPr>
              <w:t xml:space="preserve"> non-breast</w:t>
            </w:r>
            <w:r w:rsidR="00E00980" w:rsidRPr="00B214D8">
              <w:rPr>
                <w:rFonts w:asciiTheme="majorBidi" w:hAnsiTheme="majorBidi" w:cstheme="majorBidi"/>
                <w:color w:val="000000" w:themeColor="text1"/>
              </w:rPr>
              <w:t xml:space="preserve">fed children 6–23 months of age </w:t>
            </w:r>
            <w:r w:rsidRPr="00B214D8">
              <w:rPr>
                <w:rFonts w:asciiTheme="majorBidi" w:hAnsiTheme="majorBidi" w:cstheme="majorBidi"/>
                <w:color w:val="000000" w:themeColor="text1"/>
              </w:rPr>
              <w:t xml:space="preserve">receiving at least the minimum dietary diversity and the minimum meal frequency for their age during the previous day as </w:t>
            </w:r>
            <w:r w:rsidR="00701AAD" w:rsidRPr="00B214D8">
              <w:rPr>
                <w:rFonts w:asciiTheme="majorBidi" w:hAnsiTheme="majorBidi" w:cstheme="majorBidi"/>
                <w:color w:val="000000" w:themeColor="text1"/>
              </w:rPr>
              <w:t>well as at least two milk feeds</w:t>
            </w:r>
            <w:r w:rsidRPr="00B214D8">
              <w:rPr>
                <w:rFonts w:asciiTheme="majorBidi" w:hAnsiTheme="majorBidi" w:cstheme="majorBidi"/>
                <w:color w:val="000000" w:themeColor="text1"/>
              </w:rPr>
              <w:t>.</w:t>
            </w:r>
          </w:p>
        </w:tc>
      </w:tr>
      <w:tr w:rsidR="00B214D8" w:rsidRPr="00B214D8" w14:paraId="22147481" w14:textId="77777777" w:rsidTr="000B3980">
        <w:tc>
          <w:tcPr>
            <w:tcW w:w="3415" w:type="dxa"/>
          </w:tcPr>
          <w:p w14:paraId="42E4C116" w14:textId="23672F30" w:rsidR="00102BC8" w:rsidRPr="00B214D8" w:rsidRDefault="00102BC8" w:rsidP="000B3980">
            <w:pPr>
              <w:spacing w:line="276" w:lineRule="auto"/>
              <w:rPr>
                <w:rFonts w:asciiTheme="majorBidi" w:hAnsiTheme="majorBidi" w:cstheme="majorBidi"/>
                <w:iCs/>
                <w:color w:val="000000" w:themeColor="text1"/>
              </w:rPr>
            </w:pPr>
            <w:r w:rsidRPr="00B214D8">
              <w:rPr>
                <w:rFonts w:asciiTheme="majorBidi" w:hAnsiTheme="majorBidi" w:cstheme="majorBidi"/>
                <w:iCs/>
                <w:color w:val="000000" w:themeColor="text1"/>
              </w:rPr>
              <w:t>Egg and/or fles</w:t>
            </w:r>
            <w:r w:rsidR="00701AAD" w:rsidRPr="00B214D8">
              <w:rPr>
                <w:rFonts w:asciiTheme="majorBidi" w:hAnsiTheme="majorBidi" w:cstheme="majorBidi"/>
                <w:iCs/>
                <w:color w:val="000000" w:themeColor="text1"/>
              </w:rPr>
              <w:t>h food consumption 6-23 months</w:t>
            </w:r>
          </w:p>
        </w:tc>
        <w:tc>
          <w:tcPr>
            <w:tcW w:w="5935" w:type="dxa"/>
          </w:tcPr>
          <w:p w14:paraId="3C479B0F" w14:textId="5F0EC0F4" w:rsidR="00102BC8" w:rsidRPr="00B214D8" w:rsidRDefault="00102BC8" w:rsidP="00701AAD">
            <w:pPr>
              <w:spacing w:line="276" w:lineRule="auto"/>
              <w:rPr>
                <w:rFonts w:asciiTheme="majorBidi" w:hAnsiTheme="majorBidi" w:cstheme="majorBidi"/>
                <w:iCs/>
                <w:color w:val="000000" w:themeColor="text1"/>
              </w:rPr>
            </w:pPr>
            <w:r w:rsidRPr="00B214D8">
              <w:rPr>
                <w:rFonts w:asciiTheme="majorBidi" w:hAnsiTheme="majorBidi" w:cstheme="majorBidi"/>
                <w:iCs/>
                <w:color w:val="000000" w:themeColor="text1"/>
              </w:rPr>
              <w:t>Proportion of children 6-23 months of age who consumed egg and/or fle</w:t>
            </w:r>
            <w:r w:rsidR="00701AAD" w:rsidRPr="00B214D8">
              <w:rPr>
                <w:rFonts w:asciiTheme="majorBidi" w:hAnsiTheme="majorBidi" w:cstheme="majorBidi"/>
                <w:iCs/>
                <w:color w:val="000000" w:themeColor="text1"/>
              </w:rPr>
              <w:t>sh food during the previous day</w:t>
            </w:r>
            <w:r w:rsidRPr="00B214D8">
              <w:rPr>
                <w:rFonts w:asciiTheme="majorBidi" w:hAnsiTheme="majorBidi" w:cstheme="majorBidi"/>
                <w:iCs/>
                <w:color w:val="000000" w:themeColor="text1"/>
              </w:rPr>
              <w:t>.</w:t>
            </w:r>
          </w:p>
        </w:tc>
      </w:tr>
      <w:tr w:rsidR="00B214D8" w:rsidRPr="00B214D8" w14:paraId="78A22618" w14:textId="77777777" w:rsidTr="000B3980">
        <w:tc>
          <w:tcPr>
            <w:tcW w:w="3415" w:type="dxa"/>
          </w:tcPr>
          <w:p w14:paraId="05C63B7A" w14:textId="1167351C" w:rsidR="00102BC8" w:rsidRPr="00B214D8" w:rsidRDefault="00102BC8" w:rsidP="000B3980">
            <w:pPr>
              <w:spacing w:line="276" w:lineRule="auto"/>
              <w:rPr>
                <w:rFonts w:asciiTheme="majorBidi" w:hAnsiTheme="majorBidi" w:cstheme="majorBidi"/>
                <w:i/>
                <w:iCs/>
                <w:color w:val="000000" w:themeColor="text1"/>
              </w:rPr>
            </w:pPr>
            <w:r w:rsidRPr="00B214D8">
              <w:rPr>
                <w:rFonts w:asciiTheme="majorBidi" w:hAnsiTheme="majorBidi" w:cstheme="majorBidi"/>
                <w:color w:val="000000" w:themeColor="text1"/>
              </w:rPr>
              <w:t>Sweet be</w:t>
            </w:r>
            <w:r w:rsidR="00701AAD" w:rsidRPr="00B214D8">
              <w:rPr>
                <w:rFonts w:asciiTheme="majorBidi" w:hAnsiTheme="majorBidi" w:cstheme="majorBidi"/>
                <w:color w:val="000000" w:themeColor="text1"/>
              </w:rPr>
              <w:t>verage consumption 6-23 months</w:t>
            </w:r>
          </w:p>
        </w:tc>
        <w:tc>
          <w:tcPr>
            <w:tcW w:w="5935" w:type="dxa"/>
          </w:tcPr>
          <w:p w14:paraId="20E47D28" w14:textId="77777777" w:rsidR="00102BC8" w:rsidRPr="00B214D8" w:rsidRDefault="00102BC8" w:rsidP="000B3980">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children 6-23 months of age who consumed a sweet beverage during the previous day.</w:t>
            </w:r>
          </w:p>
        </w:tc>
      </w:tr>
      <w:tr w:rsidR="00B214D8" w:rsidRPr="00B214D8" w14:paraId="76E71572" w14:textId="77777777" w:rsidTr="000B3980">
        <w:tc>
          <w:tcPr>
            <w:tcW w:w="3415" w:type="dxa"/>
          </w:tcPr>
          <w:p w14:paraId="7F9C5A41" w14:textId="6E55FB75" w:rsidR="0076458E" w:rsidRPr="00B214D8" w:rsidRDefault="0076458E" w:rsidP="000B3980">
            <w:pPr>
              <w:spacing w:line="276" w:lineRule="auto"/>
              <w:rPr>
                <w:rFonts w:asciiTheme="majorBidi" w:hAnsiTheme="majorBidi" w:cstheme="majorBidi"/>
                <w:iCs/>
                <w:color w:val="000000" w:themeColor="text1"/>
              </w:rPr>
            </w:pPr>
            <w:r w:rsidRPr="00B214D8">
              <w:rPr>
                <w:rFonts w:asciiTheme="majorBidi" w:hAnsiTheme="majorBidi" w:cstheme="majorBidi"/>
                <w:iCs/>
                <w:color w:val="000000" w:themeColor="text1"/>
              </w:rPr>
              <w:t>Unhealth</w:t>
            </w:r>
            <w:r w:rsidR="00701AAD" w:rsidRPr="00B214D8">
              <w:rPr>
                <w:rFonts w:asciiTheme="majorBidi" w:hAnsiTheme="majorBidi" w:cstheme="majorBidi"/>
                <w:iCs/>
                <w:color w:val="000000" w:themeColor="text1"/>
              </w:rPr>
              <w:t>y food consumption 6-23 months</w:t>
            </w:r>
          </w:p>
        </w:tc>
        <w:tc>
          <w:tcPr>
            <w:tcW w:w="5935" w:type="dxa"/>
          </w:tcPr>
          <w:p w14:paraId="2C3F736A" w14:textId="77777777" w:rsidR="0076458E" w:rsidRPr="00B214D8" w:rsidRDefault="0076458E" w:rsidP="000B3980">
            <w:pPr>
              <w:spacing w:line="276" w:lineRule="auto"/>
              <w:rPr>
                <w:rFonts w:asciiTheme="majorBidi" w:hAnsiTheme="majorBidi" w:cstheme="majorBidi"/>
                <w:iCs/>
                <w:color w:val="000000" w:themeColor="text1"/>
              </w:rPr>
            </w:pPr>
            <w:r w:rsidRPr="00B214D8">
              <w:rPr>
                <w:rFonts w:asciiTheme="majorBidi" w:hAnsiTheme="majorBidi" w:cstheme="majorBidi"/>
                <w:iCs/>
                <w:color w:val="000000" w:themeColor="text1"/>
              </w:rPr>
              <w:t>Proportion of children 6-23 months of age who consumed selected sentinel unhealthy foods during the previous day.</w:t>
            </w:r>
          </w:p>
          <w:p w14:paraId="193B7078" w14:textId="77777777" w:rsidR="004E1AD6" w:rsidRPr="00B214D8" w:rsidRDefault="004E1AD6" w:rsidP="000B3980">
            <w:pPr>
              <w:spacing w:line="276" w:lineRule="auto"/>
              <w:rPr>
                <w:rFonts w:asciiTheme="majorBidi" w:hAnsiTheme="majorBidi" w:cstheme="majorBidi"/>
                <w:iCs/>
                <w:color w:val="000000" w:themeColor="text1"/>
              </w:rPr>
            </w:pPr>
          </w:p>
          <w:p w14:paraId="449E264E" w14:textId="511D96DD" w:rsidR="004E1AD6" w:rsidRPr="00B214D8" w:rsidRDefault="004E1AD6" w:rsidP="0063132B">
            <w:pPr>
              <w:autoSpaceDE w:val="0"/>
              <w:autoSpaceDN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“Sentinel unhealthy foods” are foods or categories of foods (e.g. “sweets” or “candies”) that are likely to be consumed by infants and young children  and are high in sugar, salt and/or unhealthy fats.</w:t>
            </w:r>
          </w:p>
          <w:p w14:paraId="0230613F" w14:textId="77777777" w:rsidR="004E1AD6" w:rsidRPr="00B214D8" w:rsidRDefault="004E1AD6" w:rsidP="000B3980">
            <w:pPr>
              <w:autoSpaceDE w:val="0"/>
              <w:autoSpaceDN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Selected sentinel unhealthy foods are:</w:t>
            </w:r>
          </w:p>
          <w:p w14:paraId="150F5860" w14:textId="77777777" w:rsidR="004E1AD6" w:rsidRPr="00B214D8" w:rsidRDefault="004E1AD6" w:rsidP="000B3980">
            <w:pPr>
              <w:autoSpaceDE w:val="0"/>
              <w:autoSpaceDN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Candies, chocolate and other sugar confections, including those made with real fruit or vegetables like candied fruit or fruit roll-ups.</w:t>
            </w:r>
          </w:p>
          <w:p w14:paraId="08BE0DFB" w14:textId="77777777" w:rsidR="004E1AD6" w:rsidRPr="00B214D8" w:rsidRDefault="004E1AD6" w:rsidP="000B3980">
            <w:pPr>
              <w:autoSpaceDE w:val="0"/>
              <w:autoSpaceDN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Frozen treats like ice cream, gelato, sorbet, popsicles or similar confections.</w:t>
            </w:r>
          </w:p>
          <w:p w14:paraId="7E2B1C03" w14:textId="77777777" w:rsidR="004E1AD6" w:rsidRPr="00B214D8" w:rsidRDefault="004E1AD6" w:rsidP="000B3980">
            <w:pPr>
              <w:autoSpaceDE w:val="0"/>
              <w:autoSpaceDN w:val="0"/>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 Cakes, pastries, sweet biscuits and other baked or fried confections which have at least a partial base of a refined grain, including those made with real fruit or vegetables or nuts, like apple cake or cherry pie.</w:t>
            </w:r>
          </w:p>
          <w:p w14:paraId="373B3EDA" w14:textId="1436AAF4" w:rsidR="0076458E" w:rsidRPr="00B214D8" w:rsidRDefault="004E1AD6" w:rsidP="00701AAD">
            <w:pPr>
              <w:spacing w:line="276" w:lineRule="auto"/>
              <w:rPr>
                <w:rFonts w:asciiTheme="majorBidi" w:hAnsiTheme="majorBidi" w:cstheme="majorBidi"/>
                <w:iCs/>
                <w:color w:val="000000" w:themeColor="text1"/>
              </w:rPr>
            </w:pPr>
            <w:r w:rsidRPr="00B214D8">
              <w:rPr>
                <w:rFonts w:asciiTheme="majorBidi" w:hAnsiTheme="majorBidi" w:cstheme="majorBidi"/>
                <w:color w:val="000000" w:themeColor="text1"/>
              </w:rPr>
              <w:t>– Chips, crisps, cheese puffs, French fries, fried dough, instant noodles and similar items which contain mainly fat and carbohydrate and have at least a partial base of a refined grain or tuber. These foods are also often high in sodium.</w:t>
            </w:r>
          </w:p>
        </w:tc>
      </w:tr>
      <w:tr w:rsidR="00B214D8" w:rsidRPr="00B214D8" w14:paraId="6DA04A39" w14:textId="77777777" w:rsidTr="000B3980">
        <w:tc>
          <w:tcPr>
            <w:tcW w:w="3415" w:type="dxa"/>
          </w:tcPr>
          <w:p w14:paraId="1A2EB7F8" w14:textId="44E2B22B" w:rsidR="0076458E" w:rsidRPr="00B214D8" w:rsidRDefault="001A4FF6" w:rsidP="000B3980">
            <w:pPr>
              <w:spacing w:line="276" w:lineRule="auto"/>
              <w:rPr>
                <w:rFonts w:asciiTheme="majorBidi" w:hAnsiTheme="majorBidi" w:cstheme="majorBidi"/>
                <w:iCs/>
                <w:color w:val="000000" w:themeColor="text1"/>
              </w:rPr>
            </w:pPr>
            <w:r w:rsidRPr="00B214D8">
              <w:rPr>
                <w:rFonts w:asciiTheme="majorBidi" w:hAnsiTheme="majorBidi" w:cstheme="majorBidi"/>
                <w:iCs/>
                <w:color w:val="000000" w:themeColor="text1"/>
              </w:rPr>
              <w:t>No</w:t>
            </w:r>
            <w:r w:rsidR="0076458E" w:rsidRPr="00B214D8">
              <w:rPr>
                <w:rFonts w:asciiTheme="majorBidi" w:hAnsiTheme="majorBidi" w:cstheme="majorBidi"/>
                <w:iCs/>
                <w:color w:val="000000" w:themeColor="text1"/>
              </w:rPr>
              <w:t xml:space="preserve"> vegetable or</w:t>
            </w:r>
            <w:r w:rsidR="00E00980" w:rsidRPr="00B214D8">
              <w:rPr>
                <w:rFonts w:asciiTheme="majorBidi" w:hAnsiTheme="majorBidi" w:cstheme="majorBidi"/>
                <w:iCs/>
                <w:color w:val="000000" w:themeColor="text1"/>
              </w:rPr>
              <w:t xml:space="preserve"> fruit consumption 6-23 months</w:t>
            </w:r>
          </w:p>
        </w:tc>
        <w:tc>
          <w:tcPr>
            <w:tcW w:w="5935" w:type="dxa"/>
          </w:tcPr>
          <w:p w14:paraId="782CE6D4" w14:textId="585BEC55" w:rsidR="0076458E" w:rsidRPr="00B214D8" w:rsidRDefault="0076458E" w:rsidP="00701AAD">
            <w:pPr>
              <w:spacing w:line="276" w:lineRule="auto"/>
              <w:rPr>
                <w:rFonts w:asciiTheme="majorBidi" w:hAnsiTheme="majorBidi" w:cstheme="majorBidi"/>
                <w:color w:val="000000" w:themeColor="text1"/>
              </w:rPr>
            </w:pPr>
            <w:r w:rsidRPr="00B214D8">
              <w:rPr>
                <w:rFonts w:asciiTheme="majorBidi" w:hAnsiTheme="majorBidi" w:cstheme="majorBidi"/>
                <w:color w:val="000000" w:themeColor="text1"/>
              </w:rPr>
              <w:t>Proportion of children 6-23 months of age who did not consume any vegetables or fruits during the previous day.</w:t>
            </w:r>
          </w:p>
        </w:tc>
      </w:tr>
    </w:tbl>
    <w:p w14:paraId="77C0C2FF" w14:textId="77777777" w:rsidR="00E00980" w:rsidRPr="00B214D8" w:rsidRDefault="00E00980" w:rsidP="000B3980">
      <w:pPr>
        <w:spacing w:line="276" w:lineRule="auto"/>
        <w:rPr>
          <w:rFonts w:asciiTheme="majorBidi" w:hAnsiTheme="majorBidi" w:cstheme="majorBidi"/>
          <w:color w:val="000000" w:themeColor="text1"/>
        </w:rPr>
        <w:sectPr w:rsidR="00E00980" w:rsidRPr="00B214D8">
          <w:pgSz w:w="12240" w:h="15840"/>
          <w:pgMar w:top="1440" w:right="1440" w:bottom="1440" w:left="1440" w:header="720" w:footer="720" w:gutter="0"/>
          <w:cols w:space="720"/>
          <w:docGrid w:linePitch="360"/>
        </w:sectPr>
      </w:pPr>
    </w:p>
    <w:p w14:paraId="3905BA22" w14:textId="77777777" w:rsidR="00E00980" w:rsidRPr="00B214D8" w:rsidRDefault="00E00980" w:rsidP="00E00980">
      <w:pPr>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lastRenderedPageBreak/>
        <w:t>Supplementary Table 2: Breastfeeding indicators across individual-, household- and community-level factors</w:t>
      </w:r>
    </w:p>
    <w:tbl>
      <w:tblPr>
        <w:tblW w:w="15390" w:type="dxa"/>
        <w:jc w:val="center"/>
        <w:tblLayout w:type="fixed"/>
        <w:tblLook w:val="04A0" w:firstRow="1" w:lastRow="0" w:firstColumn="1" w:lastColumn="0" w:noHBand="0" w:noVBand="1"/>
      </w:tblPr>
      <w:tblGrid>
        <w:gridCol w:w="2700"/>
        <w:gridCol w:w="540"/>
        <w:gridCol w:w="900"/>
        <w:gridCol w:w="581"/>
        <w:gridCol w:w="499"/>
        <w:gridCol w:w="990"/>
        <w:gridCol w:w="630"/>
        <w:gridCol w:w="540"/>
        <w:gridCol w:w="900"/>
        <w:gridCol w:w="630"/>
        <w:gridCol w:w="540"/>
        <w:gridCol w:w="990"/>
        <w:gridCol w:w="630"/>
        <w:gridCol w:w="540"/>
        <w:gridCol w:w="990"/>
        <w:gridCol w:w="630"/>
        <w:gridCol w:w="630"/>
        <w:gridCol w:w="900"/>
        <w:gridCol w:w="630"/>
      </w:tblGrid>
      <w:tr w:rsidR="00B214D8" w:rsidRPr="00B214D8" w14:paraId="33A25F92" w14:textId="77777777" w:rsidTr="001701F8">
        <w:trPr>
          <w:trHeight w:val="144"/>
          <w:jc w:val="center"/>
        </w:trPr>
        <w:tc>
          <w:tcPr>
            <w:tcW w:w="27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2BC269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2021" w:type="dxa"/>
            <w:gridSpan w:val="3"/>
            <w:tcBorders>
              <w:top w:val="single" w:sz="8" w:space="0" w:color="auto"/>
              <w:left w:val="nil"/>
              <w:bottom w:val="single" w:sz="8" w:space="0" w:color="auto"/>
              <w:right w:val="nil"/>
            </w:tcBorders>
            <w:shd w:val="clear" w:color="auto" w:fill="auto"/>
            <w:vAlign w:val="center"/>
            <w:hideMark/>
          </w:tcPr>
          <w:p w14:paraId="5C624A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Ever Breastfed (n=469)</w:t>
            </w:r>
          </w:p>
        </w:tc>
        <w:tc>
          <w:tcPr>
            <w:tcW w:w="2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1E3EAD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Early Initiation of Breastfeeding (n=469) </w:t>
            </w:r>
          </w:p>
        </w:tc>
        <w:tc>
          <w:tcPr>
            <w:tcW w:w="2070" w:type="dxa"/>
            <w:gridSpan w:val="3"/>
            <w:tcBorders>
              <w:top w:val="single" w:sz="8" w:space="0" w:color="auto"/>
              <w:left w:val="nil"/>
              <w:bottom w:val="single" w:sz="8" w:space="0" w:color="auto"/>
              <w:right w:val="single" w:sz="8" w:space="0" w:color="000000"/>
            </w:tcBorders>
            <w:shd w:val="clear" w:color="auto" w:fill="auto"/>
            <w:vAlign w:val="center"/>
            <w:hideMark/>
          </w:tcPr>
          <w:p w14:paraId="5FB4D1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Exclusively breastfed for the first two days (n=469) </w:t>
            </w:r>
          </w:p>
        </w:tc>
        <w:tc>
          <w:tcPr>
            <w:tcW w:w="2160" w:type="dxa"/>
            <w:gridSpan w:val="3"/>
            <w:tcBorders>
              <w:top w:val="single" w:sz="8" w:space="0" w:color="auto"/>
              <w:left w:val="nil"/>
              <w:bottom w:val="single" w:sz="8" w:space="0" w:color="auto"/>
              <w:right w:val="single" w:sz="8" w:space="0" w:color="000000"/>
            </w:tcBorders>
            <w:shd w:val="clear" w:color="auto" w:fill="auto"/>
            <w:vAlign w:val="center"/>
            <w:hideMark/>
          </w:tcPr>
          <w:p w14:paraId="36C9CF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Exclusive breastfeeding under 6 months (n=102) (among 0-5.9 months)</w:t>
            </w:r>
          </w:p>
        </w:tc>
        <w:tc>
          <w:tcPr>
            <w:tcW w:w="2160" w:type="dxa"/>
            <w:gridSpan w:val="3"/>
            <w:tcBorders>
              <w:top w:val="single" w:sz="8" w:space="0" w:color="auto"/>
              <w:left w:val="nil"/>
              <w:bottom w:val="single" w:sz="8" w:space="0" w:color="auto"/>
              <w:right w:val="single" w:sz="8" w:space="0" w:color="000000"/>
            </w:tcBorders>
            <w:shd w:val="clear" w:color="auto" w:fill="auto"/>
            <w:vAlign w:val="center"/>
            <w:hideMark/>
          </w:tcPr>
          <w:p w14:paraId="773653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Mixed milk feeding under 6 months (n=102) (among 0-5 months)</w:t>
            </w:r>
          </w:p>
        </w:tc>
        <w:tc>
          <w:tcPr>
            <w:tcW w:w="2160" w:type="dxa"/>
            <w:gridSpan w:val="3"/>
            <w:tcBorders>
              <w:top w:val="single" w:sz="8" w:space="0" w:color="auto"/>
              <w:left w:val="nil"/>
              <w:bottom w:val="single" w:sz="8" w:space="0" w:color="auto"/>
              <w:right w:val="single" w:sz="8" w:space="0" w:color="000000"/>
            </w:tcBorders>
            <w:shd w:val="clear" w:color="auto" w:fill="auto"/>
            <w:vAlign w:val="center"/>
            <w:hideMark/>
          </w:tcPr>
          <w:p w14:paraId="7A268A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Continued BF 12-23 months (n=219)</w:t>
            </w:r>
          </w:p>
        </w:tc>
      </w:tr>
      <w:tr w:rsidR="00B214D8" w:rsidRPr="00B214D8" w14:paraId="517E0890" w14:textId="77777777" w:rsidTr="001701F8">
        <w:trPr>
          <w:trHeight w:val="144"/>
          <w:jc w:val="center"/>
        </w:trPr>
        <w:tc>
          <w:tcPr>
            <w:tcW w:w="2700" w:type="dxa"/>
            <w:vMerge/>
            <w:tcBorders>
              <w:top w:val="single" w:sz="8" w:space="0" w:color="auto"/>
              <w:left w:val="single" w:sz="8" w:space="0" w:color="auto"/>
              <w:bottom w:val="single" w:sz="8" w:space="0" w:color="000000"/>
              <w:right w:val="single" w:sz="8" w:space="0" w:color="auto"/>
            </w:tcBorders>
            <w:vAlign w:val="center"/>
            <w:hideMark/>
          </w:tcPr>
          <w:p w14:paraId="77392659"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540" w:type="dxa"/>
            <w:tcBorders>
              <w:top w:val="nil"/>
              <w:left w:val="nil"/>
              <w:bottom w:val="single" w:sz="8" w:space="0" w:color="auto"/>
              <w:right w:val="nil"/>
            </w:tcBorders>
            <w:shd w:val="clear" w:color="auto" w:fill="auto"/>
            <w:noWrap/>
            <w:vAlign w:val="center"/>
            <w:hideMark/>
          </w:tcPr>
          <w:p w14:paraId="66811B04"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OR</w:t>
            </w:r>
          </w:p>
        </w:tc>
        <w:tc>
          <w:tcPr>
            <w:tcW w:w="900" w:type="dxa"/>
            <w:tcBorders>
              <w:top w:val="nil"/>
              <w:left w:val="nil"/>
              <w:bottom w:val="single" w:sz="8" w:space="0" w:color="auto"/>
              <w:right w:val="nil"/>
            </w:tcBorders>
            <w:shd w:val="clear" w:color="auto" w:fill="auto"/>
            <w:noWrap/>
            <w:vAlign w:val="center"/>
            <w:hideMark/>
          </w:tcPr>
          <w:p w14:paraId="01F65DDF"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95% CI</w:t>
            </w:r>
          </w:p>
        </w:tc>
        <w:tc>
          <w:tcPr>
            <w:tcW w:w="581" w:type="dxa"/>
            <w:tcBorders>
              <w:top w:val="nil"/>
              <w:left w:val="nil"/>
              <w:bottom w:val="single" w:sz="8" w:space="0" w:color="auto"/>
              <w:right w:val="single" w:sz="8" w:space="0" w:color="auto"/>
            </w:tcBorders>
            <w:shd w:val="clear" w:color="auto" w:fill="auto"/>
            <w:noWrap/>
            <w:vAlign w:val="center"/>
            <w:hideMark/>
          </w:tcPr>
          <w:p w14:paraId="637BD953"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p-value</w:t>
            </w:r>
          </w:p>
        </w:tc>
        <w:tc>
          <w:tcPr>
            <w:tcW w:w="499" w:type="dxa"/>
            <w:tcBorders>
              <w:top w:val="nil"/>
              <w:left w:val="nil"/>
              <w:bottom w:val="single" w:sz="8" w:space="0" w:color="auto"/>
              <w:right w:val="nil"/>
            </w:tcBorders>
            <w:shd w:val="clear" w:color="auto" w:fill="auto"/>
            <w:noWrap/>
            <w:vAlign w:val="center"/>
            <w:hideMark/>
          </w:tcPr>
          <w:p w14:paraId="214D3087"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OR</w:t>
            </w:r>
          </w:p>
        </w:tc>
        <w:tc>
          <w:tcPr>
            <w:tcW w:w="990" w:type="dxa"/>
            <w:tcBorders>
              <w:top w:val="nil"/>
              <w:left w:val="nil"/>
              <w:bottom w:val="single" w:sz="8" w:space="0" w:color="auto"/>
              <w:right w:val="nil"/>
            </w:tcBorders>
            <w:shd w:val="clear" w:color="auto" w:fill="auto"/>
            <w:noWrap/>
            <w:vAlign w:val="center"/>
            <w:hideMark/>
          </w:tcPr>
          <w:p w14:paraId="294B80B0"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95% CI</w:t>
            </w:r>
          </w:p>
        </w:tc>
        <w:tc>
          <w:tcPr>
            <w:tcW w:w="630" w:type="dxa"/>
            <w:tcBorders>
              <w:top w:val="nil"/>
              <w:left w:val="nil"/>
              <w:bottom w:val="single" w:sz="8" w:space="0" w:color="auto"/>
              <w:right w:val="single" w:sz="8" w:space="0" w:color="auto"/>
            </w:tcBorders>
            <w:shd w:val="clear" w:color="auto" w:fill="auto"/>
            <w:noWrap/>
            <w:vAlign w:val="center"/>
            <w:hideMark/>
          </w:tcPr>
          <w:p w14:paraId="5094AB04"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p-value</w:t>
            </w:r>
          </w:p>
        </w:tc>
        <w:tc>
          <w:tcPr>
            <w:tcW w:w="540" w:type="dxa"/>
            <w:tcBorders>
              <w:top w:val="nil"/>
              <w:left w:val="nil"/>
              <w:bottom w:val="single" w:sz="8" w:space="0" w:color="auto"/>
              <w:right w:val="nil"/>
            </w:tcBorders>
            <w:shd w:val="clear" w:color="auto" w:fill="auto"/>
            <w:noWrap/>
            <w:vAlign w:val="center"/>
            <w:hideMark/>
          </w:tcPr>
          <w:p w14:paraId="72719270"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OR</w:t>
            </w:r>
          </w:p>
        </w:tc>
        <w:tc>
          <w:tcPr>
            <w:tcW w:w="900" w:type="dxa"/>
            <w:tcBorders>
              <w:top w:val="nil"/>
              <w:left w:val="nil"/>
              <w:bottom w:val="single" w:sz="8" w:space="0" w:color="auto"/>
              <w:right w:val="nil"/>
            </w:tcBorders>
            <w:shd w:val="clear" w:color="auto" w:fill="auto"/>
            <w:noWrap/>
            <w:vAlign w:val="center"/>
            <w:hideMark/>
          </w:tcPr>
          <w:p w14:paraId="0A0BD8AA"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95% CI</w:t>
            </w:r>
          </w:p>
        </w:tc>
        <w:tc>
          <w:tcPr>
            <w:tcW w:w="630" w:type="dxa"/>
            <w:tcBorders>
              <w:top w:val="nil"/>
              <w:left w:val="nil"/>
              <w:bottom w:val="single" w:sz="8" w:space="0" w:color="auto"/>
              <w:right w:val="single" w:sz="8" w:space="0" w:color="auto"/>
            </w:tcBorders>
            <w:shd w:val="clear" w:color="auto" w:fill="auto"/>
            <w:noWrap/>
            <w:vAlign w:val="center"/>
            <w:hideMark/>
          </w:tcPr>
          <w:p w14:paraId="03839C8C"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p-value</w:t>
            </w:r>
          </w:p>
        </w:tc>
        <w:tc>
          <w:tcPr>
            <w:tcW w:w="540" w:type="dxa"/>
            <w:tcBorders>
              <w:top w:val="nil"/>
              <w:left w:val="nil"/>
              <w:bottom w:val="single" w:sz="8" w:space="0" w:color="auto"/>
              <w:right w:val="nil"/>
            </w:tcBorders>
            <w:shd w:val="clear" w:color="auto" w:fill="auto"/>
            <w:noWrap/>
            <w:vAlign w:val="center"/>
            <w:hideMark/>
          </w:tcPr>
          <w:p w14:paraId="6B194F78"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OR</w:t>
            </w:r>
          </w:p>
        </w:tc>
        <w:tc>
          <w:tcPr>
            <w:tcW w:w="990" w:type="dxa"/>
            <w:tcBorders>
              <w:top w:val="nil"/>
              <w:left w:val="nil"/>
              <w:bottom w:val="single" w:sz="8" w:space="0" w:color="auto"/>
              <w:right w:val="nil"/>
            </w:tcBorders>
            <w:shd w:val="clear" w:color="auto" w:fill="auto"/>
            <w:noWrap/>
            <w:vAlign w:val="center"/>
            <w:hideMark/>
          </w:tcPr>
          <w:p w14:paraId="450A99AB"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95% CI</w:t>
            </w:r>
          </w:p>
        </w:tc>
        <w:tc>
          <w:tcPr>
            <w:tcW w:w="630" w:type="dxa"/>
            <w:tcBorders>
              <w:top w:val="nil"/>
              <w:left w:val="nil"/>
              <w:bottom w:val="single" w:sz="8" w:space="0" w:color="auto"/>
              <w:right w:val="single" w:sz="8" w:space="0" w:color="auto"/>
            </w:tcBorders>
            <w:shd w:val="clear" w:color="auto" w:fill="auto"/>
            <w:noWrap/>
            <w:vAlign w:val="center"/>
            <w:hideMark/>
          </w:tcPr>
          <w:p w14:paraId="42B5FE54"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p-value</w:t>
            </w:r>
          </w:p>
        </w:tc>
        <w:tc>
          <w:tcPr>
            <w:tcW w:w="540" w:type="dxa"/>
            <w:tcBorders>
              <w:top w:val="nil"/>
              <w:left w:val="nil"/>
              <w:bottom w:val="single" w:sz="8" w:space="0" w:color="auto"/>
              <w:right w:val="nil"/>
            </w:tcBorders>
            <w:shd w:val="clear" w:color="auto" w:fill="auto"/>
            <w:noWrap/>
            <w:vAlign w:val="center"/>
            <w:hideMark/>
          </w:tcPr>
          <w:p w14:paraId="5AEAA1C0"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OR</w:t>
            </w:r>
          </w:p>
        </w:tc>
        <w:tc>
          <w:tcPr>
            <w:tcW w:w="990" w:type="dxa"/>
            <w:tcBorders>
              <w:top w:val="nil"/>
              <w:left w:val="nil"/>
              <w:bottom w:val="single" w:sz="8" w:space="0" w:color="auto"/>
              <w:right w:val="nil"/>
            </w:tcBorders>
            <w:shd w:val="clear" w:color="auto" w:fill="auto"/>
            <w:noWrap/>
            <w:vAlign w:val="center"/>
            <w:hideMark/>
          </w:tcPr>
          <w:p w14:paraId="764C164B"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95% CI</w:t>
            </w:r>
          </w:p>
        </w:tc>
        <w:tc>
          <w:tcPr>
            <w:tcW w:w="630" w:type="dxa"/>
            <w:tcBorders>
              <w:top w:val="nil"/>
              <w:left w:val="nil"/>
              <w:bottom w:val="single" w:sz="8" w:space="0" w:color="auto"/>
              <w:right w:val="single" w:sz="8" w:space="0" w:color="auto"/>
            </w:tcBorders>
            <w:shd w:val="clear" w:color="auto" w:fill="auto"/>
            <w:noWrap/>
            <w:vAlign w:val="center"/>
            <w:hideMark/>
          </w:tcPr>
          <w:p w14:paraId="60002964"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p-value</w:t>
            </w:r>
          </w:p>
        </w:tc>
        <w:tc>
          <w:tcPr>
            <w:tcW w:w="630" w:type="dxa"/>
            <w:tcBorders>
              <w:top w:val="nil"/>
              <w:left w:val="nil"/>
              <w:bottom w:val="single" w:sz="8" w:space="0" w:color="auto"/>
              <w:right w:val="nil"/>
            </w:tcBorders>
            <w:shd w:val="clear" w:color="auto" w:fill="auto"/>
            <w:noWrap/>
            <w:vAlign w:val="center"/>
            <w:hideMark/>
          </w:tcPr>
          <w:p w14:paraId="0140BBC5"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OR</w:t>
            </w:r>
          </w:p>
        </w:tc>
        <w:tc>
          <w:tcPr>
            <w:tcW w:w="900" w:type="dxa"/>
            <w:tcBorders>
              <w:top w:val="nil"/>
              <w:left w:val="nil"/>
              <w:bottom w:val="single" w:sz="8" w:space="0" w:color="auto"/>
              <w:right w:val="nil"/>
            </w:tcBorders>
            <w:shd w:val="clear" w:color="auto" w:fill="auto"/>
            <w:noWrap/>
            <w:vAlign w:val="center"/>
            <w:hideMark/>
          </w:tcPr>
          <w:p w14:paraId="2B703143"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95% CI</w:t>
            </w:r>
          </w:p>
        </w:tc>
        <w:tc>
          <w:tcPr>
            <w:tcW w:w="630" w:type="dxa"/>
            <w:tcBorders>
              <w:top w:val="nil"/>
              <w:left w:val="nil"/>
              <w:bottom w:val="single" w:sz="8" w:space="0" w:color="auto"/>
              <w:right w:val="single" w:sz="8" w:space="0" w:color="auto"/>
            </w:tcBorders>
            <w:shd w:val="clear" w:color="auto" w:fill="auto"/>
            <w:noWrap/>
            <w:vAlign w:val="center"/>
            <w:hideMark/>
          </w:tcPr>
          <w:p w14:paraId="0A1E8FC4"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p-value</w:t>
            </w:r>
          </w:p>
        </w:tc>
      </w:tr>
      <w:tr w:rsidR="00B214D8" w:rsidRPr="00B214D8" w14:paraId="2EE754C3" w14:textId="77777777" w:rsidTr="007677DF">
        <w:trPr>
          <w:trHeight w:val="144"/>
          <w:jc w:val="center"/>
        </w:trPr>
        <w:tc>
          <w:tcPr>
            <w:tcW w:w="15390" w:type="dxa"/>
            <w:gridSpan w:val="19"/>
            <w:tcBorders>
              <w:top w:val="nil"/>
              <w:left w:val="single" w:sz="8" w:space="0" w:color="auto"/>
              <w:bottom w:val="single" w:sz="4" w:space="0" w:color="auto"/>
              <w:right w:val="single" w:sz="8" w:space="0" w:color="auto"/>
            </w:tcBorders>
            <w:shd w:val="clear" w:color="000000" w:fill="E7E6E6"/>
            <w:noWrap/>
            <w:vAlign w:val="center"/>
            <w:hideMark/>
          </w:tcPr>
          <w:p w14:paraId="0DCA8F47" w14:textId="4755EAFF" w:rsidR="00DE38B8" w:rsidRPr="00B214D8" w:rsidRDefault="00DE38B8" w:rsidP="00DE38B8">
            <w:pPr>
              <w:spacing w:after="0" w:line="240" w:lineRule="auto"/>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Individual-level factors </w:t>
            </w:r>
          </w:p>
        </w:tc>
      </w:tr>
      <w:tr w:rsidR="00B214D8" w:rsidRPr="00B214D8" w14:paraId="2D060CD7"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7BAB78A1"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Maternal age (years)</w:t>
            </w:r>
          </w:p>
        </w:tc>
        <w:tc>
          <w:tcPr>
            <w:tcW w:w="540" w:type="dxa"/>
            <w:tcBorders>
              <w:top w:val="nil"/>
              <w:left w:val="nil"/>
              <w:bottom w:val="nil"/>
              <w:right w:val="nil"/>
            </w:tcBorders>
            <w:shd w:val="clear" w:color="auto" w:fill="auto"/>
            <w:noWrap/>
            <w:vAlign w:val="center"/>
            <w:hideMark/>
          </w:tcPr>
          <w:p w14:paraId="7C3FB6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335273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nil"/>
              <w:left w:val="nil"/>
              <w:bottom w:val="nil"/>
              <w:right w:val="nil"/>
            </w:tcBorders>
            <w:shd w:val="clear" w:color="auto" w:fill="auto"/>
            <w:noWrap/>
            <w:vAlign w:val="center"/>
            <w:hideMark/>
          </w:tcPr>
          <w:p w14:paraId="7D225B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nil"/>
              <w:right w:val="nil"/>
            </w:tcBorders>
            <w:shd w:val="clear" w:color="auto" w:fill="auto"/>
            <w:noWrap/>
            <w:vAlign w:val="center"/>
            <w:hideMark/>
          </w:tcPr>
          <w:p w14:paraId="2A2243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7F8628B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58D448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2FC77F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0A9225B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23BE2D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1F209D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4D7165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124780F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C2BE0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1A4C59E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7E22039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79F1217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329E535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7EEEDF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4F899A3E"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5C275691"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15-24 </w:t>
            </w:r>
          </w:p>
        </w:tc>
        <w:tc>
          <w:tcPr>
            <w:tcW w:w="540" w:type="dxa"/>
            <w:tcBorders>
              <w:top w:val="nil"/>
              <w:left w:val="nil"/>
              <w:bottom w:val="nil"/>
              <w:right w:val="nil"/>
            </w:tcBorders>
            <w:shd w:val="clear" w:color="auto" w:fill="auto"/>
            <w:noWrap/>
            <w:vAlign w:val="center"/>
            <w:hideMark/>
          </w:tcPr>
          <w:p w14:paraId="6C30D6E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8B27BF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624BB223" w14:textId="702E176A"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0.431</w:t>
            </w:r>
          </w:p>
        </w:tc>
        <w:tc>
          <w:tcPr>
            <w:tcW w:w="499" w:type="dxa"/>
            <w:tcBorders>
              <w:top w:val="nil"/>
              <w:left w:val="single" w:sz="8" w:space="0" w:color="auto"/>
              <w:bottom w:val="nil"/>
              <w:right w:val="nil"/>
            </w:tcBorders>
            <w:shd w:val="clear" w:color="auto" w:fill="auto"/>
            <w:noWrap/>
            <w:vAlign w:val="center"/>
            <w:hideMark/>
          </w:tcPr>
          <w:p w14:paraId="0CFDD40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00BB552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DBD84E4" w14:textId="641B6CCE"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C03FD3" w:rsidRPr="00B214D8">
              <w:rPr>
                <w:rFonts w:asciiTheme="majorBidi" w:eastAsia="Times New Roman" w:hAnsiTheme="majorBidi" w:cstheme="majorBidi"/>
                <w:color w:val="000000" w:themeColor="text1"/>
                <w:sz w:val="16"/>
                <w:szCs w:val="16"/>
              </w:rPr>
              <w:t>731</w:t>
            </w:r>
          </w:p>
        </w:tc>
        <w:tc>
          <w:tcPr>
            <w:tcW w:w="540" w:type="dxa"/>
            <w:tcBorders>
              <w:top w:val="nil"/>
              <w:left w:val="nil"/>
              <w:bottom w:val="nil"/>
              <w:right w:val="nil"/>
            </w:tcBorders>
            <w:shd w:val="clear" w:color="auto" w:fill="auto"/>
            <w:noWrap/>
            <w:vAlign w:val="center"/>
            <w:hideMark/>
          </w:tcPr>
          <w:p w14:paraId="5A9FF79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5EB571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0797BC6" w14:textId="0DB13F02"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0.661</w:t>
            </w:r>
          </w:p>
        </w:tc>
        <w:tc>
          <w:tcPr>
            <w:tcW w:w="540" w:type="dxa"/>
            <w:tcBorders>
              <w:top w:val="nil"/>
              <w:left w:val="nil"/>
              <w:bottom w:val="nil"/>
              <w:right w:val="nil"/>
            </w:tcBorders>
            <w:shd w:val="clear" w:color="auto" w:fill="auto"/>
            <w:noWrap/>
            <w:vAlign w:val="center"/>
            <w:hideMark/>
          </w:tcPr>
          <w:p w14:paraId="7F8E5A6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132E3A6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F82F19B" w14:textId="2E7FBD82"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0.122</w:t>
            </w:r>
          </w:p>
        </w:tc>
        <w:tc>
          <w:tcPr>
            <w:tcW w:w="540" w:type="dxa"/>
            <w:tcBorders>
              <w:top w:val="nil"/>
              <w:left w:val="nil"/>
              <w:bottom w:val="nil"/>
              <w:right w:val="nil"/>
            </w:tcBorders>
            <w:shd w:val="clear" w:color="auto" w:fill="auto"/>
            <w:noWrap/>
            <w:vAlign w:val="center"/>
            <w:hideMark/>
          </w:tcPr>
          <w:p w14:paraId="0D7BBB0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5EC1B3D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81DD5FD" w14:textId="51FCE2A6"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0.312</w:t>
            </w:r>
          </w:p>
        </w:tc>
        <w:tc>
          <w:tcPr>
            <w:tcW w:w="630" w:type="dxa"/>
            <w:tcBorders>
              <w:top w:val="nil"/>
              <w:left w:val="nil"/>
              <w:bottom w:val="nil"/>
              <w:right w:val="nil"/>
            </w:tcBorders>
            <w:shd w:val="clear" w:color="auto" w:fill="auto"/>
            <w:noWrap/>
            <w:vAlign w:val="center"/>
            <w:hideMark/>
          </w:tcPr>
          <w:p w14:paraId="3BA7274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169B670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2CC37E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0.762</w:t>
            </w:r>
          </w:p>
        </w:tc>
      </w:tr>
      <w:tr w:rsidR="00B214D8" w:rsidRPr="00B214D8" w14:paraId="3ADA94E7"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6CEF29FE"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25-34</w:t>
            </w:r>
          </w:p>
        </w:tc>
        <w:tc>
          <w:tcPr>
            <w:tcW w:w="540" w:type="dxa"/>
            <w:tcBorders>
              <w:top w:val="nil"/>
              <w:left w:val="nil"/>
              <w:bottom w:val="nil"/>
              <w:right w:val="nil"/>
            </w:tcBorders>
            <w:shd w:val="clear" w:color="auto" w:fill="auto"/>
            <w:noWrap/>
            <w:vAlign w:val="center"/>
            <w:hideMark/>
          </w:tcPr>
          <w:p w14:paraId="2E2ADD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0.92</w:t>
            </w:r>
          </w:p>
        </w:tc>
        <w:tc>
          <w:tcPr>
            <w:tcW w:w="900" w:type="dxa"/>
            <w:tcBorders>
              <w:top w:val="nil"/>
              <w:left w:val="nil"/>
              <w:bottom w:val="nil"/>
              <w:right w:val="nil"/>
            </w:tcBorders>
            <w:shd w:val="clear" w:color="auto" w:fill="auto"/>
            <w:noWrap/>
            <w:vAlign w:val="center"/>
            <w:hideMark/>
          </w:tcPr>
          <w:p w14:paraId="3D8324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0.34, 2.46</w:t>
            </w:r>
          </w:p>
        </w:tc>
        <w:tc>
          <w:tcPr>
            <w:tcW w:w="581" w:type="dxa"/>
            <w:tcBorders>
              <w:top w:val="nil"/>
              <w:left w:val="nil"/>
              <w:bottom w:val="nil"/>
              <w:right w:val="nil"/>
            </w:tcBorders>
            <w:shd w:val="clear" w:color="auto" w:fill="auto"/>
            <w:noWrap/>
            <w:vAlign w:val="center"/>
            <w:hideMark/>
          </w:tcPr>
          <w:p w14:paraId="6B12688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3C41664D" w14:textId="02DEEA3A"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0.99</w:t>
            </w:r>
          </w:p>
        </w:tc>
        <w:tc>
          <w:tcPr>
            <w:tcW w:w="990" w:type="dxa"/>
            <w:tcBorders>
              <w:top w:val="nil"/>
              <w:left w:val="nil"/>
              <w:bottom w:val="nil"/>
              <w:right w:val="nil"/>
            </w:tcBorders>
            <w:shd w:val="clear" w:color="auto" w:fill="auto"/>
            <w:noWrap/>
            <w:vAlign w:val="center"/>
            <w:hideMark/>
          </w:tcPr>
          <w:p w14:paraId="33FE6EAA" w14:textId="2BB3DAC9"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0.41, 2.36</w:t>
            </w:r>
          </w:p>
        </w:tc>
        <w:tc>
          <w:tcPr>
            <w:tcW w:w="630" w:type="dxa"/>
            <w:tcBorders>
              <w:top w:val="nil"/>
              <w:left w:val="nil"/>
              <w:bottom w:val="nil"/>
              <w:right w:val="single" w:sz="8" w:space="0" w:color="auto"/>
            </w:tcBorders>
            <w:shd w:val="clear" w:color="auto" w:fill="auto"/>
            <w:noWrap/>
            <w:vAlign w:val="center"/>
            <w:hideMark/>
          </w:tcPr>
          <w:p w14:paraId="42E84FA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54519C7" w14:textId="5166E75B"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1.36</w:t>
            </w:r>
          </w:p>
        </w:tc>
        <w:tc>
          <w:tcPr>
            <w:tcW w:w="900" w:type="dxa"/>
            <w:tcBorders>
              <w:top w:val="nil"/>
              <w:left w:val="nil"/>
              <w:bottom w:val="nil"/>
              <w:right w:val="nil"/>
            </w:tcBorders>
            <w:shd w:val="clear" w:color="auto" w:fill="auto"/>
            <w:noWrap/>
            <w:vAlign w:val="center"/>
            <w:hideMark/>
          </w:tcPr>
          <w:p w14:paraId="26FACC26" w14:textId="089906C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0.62, 2.96</w:t>
            </w:r>
          </w:p>
        </w:tc>
        <w:tc>
          <w:tcPr>
            <w:tcW w:w="630" w:type="dxa"/>
            <w:tcBorders>
              <w:top w:val="nil"/>
              <w:left w:val="nil"/>
              <w:bottom w:val="nil"/>
              <w:right w:val="single" w:sz="8" w:space="0" w:color="auto"/>
            </w:tcBorders>
            <w:shd w:val="clear" w:color="auto" w:fill="auto"/>
            <w:noWrap/>
            <w:vAlign w:val="center"/>
            <w:hideMark/>
          </w:tcPr>
          <w:p w14:paraId="7E7694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6191880" w14:textId="3EDEE079"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0.32</w:t>
            </w:r>
          </w:p>
        </w:tc>
        <w:tc>
          <w:tcPr>
            <w:tcW w:w="990" w:type="dxa"/>
            <w:tcBorders>
              <w:top w:val="nil"/>
              <w:left w:val="nil"/>
              <w:bottom w:val="nil"/>
              <w:right w:val="nil"/>
            </w:tcBorders>
            <w:shd w:val="clear" w:color="auto" w:fill="auto"/>
            <w:noWrap/>
            <w:vAlign w:val="center"/>
            <w:hideMark/>
          </w:tcPr>
          <w:p w14:paraId="2BCD9F13" w14:textId="35AC7E6D"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0.06, 1.68</w:t>
            </w:r>
          </w:p>
        </w:tc>
        <w:tc>
          <w:tcPr>
            <w:tcW w:w="630" w:type="dxa"/>
            <w:tcBorders>
              <w:top w:val="nil"/>
              <w:left w:val="nil"/>
              <w:bottom w:val="nil"/>
              <w:right w:val="single" w:sz="8" w:space="0" w:color="auto"/>
            </w:tcBorders>
            <w:shd w:val="clear" w:color="auto" w:fill="auto"/>
            <w:noWrap/>
            <w:vAlign w:val="center"/>
            <w:hideMark/>
          </w:tcPr>
          <w:p w14:paraId="0A5C54B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32A24BB" w14:textId="472A38DA"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1.76</w:t>
            </w:r>
          </w:p>
        </w:tc>
        <w:tc>
          <w:tcPr>
            <w:tcW w:w="990" w:type="dxa"/>
            <w:tcBorders>
              <w:top w:val="nil"/>
              <w:left w:val="nil"/>
              <w:bottom w:val="nil"/>
              <w:right w:val="nil"/>
            </w:tcBorders>
            <w:shd w:val="clear" w:color="auto" w:fill="auto"/>
            <w:noWrap/>
            <w:vAlign w:val="center"/>
            <w:hideMark/>
          </w:tcPr>
          <w:p w14:paraId="52CFDB45" w14:textId="4C2FD002"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0.36, 8.55</w:t>
            </w:r>
          </w:p>
        </w:tc>
        <w:tc>
          <w:tcPr>
            <w:tcW w:w="630" w:type="dxa"/>
            <w:tcBorders>
              <w:top w:val="nil"/>
              <w:left w:val="nil"/>
              <w:bottom w:val="nil"/>
              <w:right w:val="single" w:sz="8" w:space="0" w:color="auto"/>
            </w:tcBorders>
            <w:shd w:val="clear" w:color="auto" w:fill="auto"/>
            <w:noWrap/>
            <w:vAlign w:val="center"/>
            <w:hideMark/>
          </w:tcPr>
          <w:p w14:paraId="0B1BCEE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44DCDF1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0.65</w:t>
            </w:r>
          </w:p>
        </w:tc>
        <w:tc>
          <w:tcPr>
            <w:tcW w:w="900" w:type="dxa"/>
            <w:tcBorders>
              <w:top w:val="nil"/>
              <w:left w:val="nil"/>
              <w:bottom w:val="nil"/>
              <w:right w:val="nil"/>
            </w:tcBorders>
            <w:shd w:val="clear" w:color="auto" w:fill="auto"/>
            <w:noWrap/>
            <w:vAlign w:val="center"/>
            <w:hideMark/>
          </w:tcPr>
          <w:p w14:paraId="68673C2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0.18, 2.39</w:t>
            </w:r>
          </w:p>
        </w:tc>
        <w:tc>
          <w:tcPr>
            <w:tcW w:w="630" w:type="dxa"/>
            <w:tcBorders>
              <w:top w:val="nil"/>
              <w:left w:val="nil"/>
              <w:bottom w:val="nil"/>
              <w:right w:val="single" w:sz="8" w:space="0" w:color="auto"/>
            </w:tcBorders>
            <w:shd w:val="clear" w:color="auto" w:fill="auto"/>
            <w:noWrap/>
            <w:vAlign w:val="center"/>
            <w:hideMark/>
          </w:tcPr>
          <w:p w14:paraId="5B7BE3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08D2E411"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6E8F4412"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35-49</w:t>
            </w:r>
          </w:p>
        </w:tc>
        <w:tc>
          <w:tcPr>
            <w:tcW w:w="540" w:type="dxa"/>
            <w:tcBorders>
              <w:top w:val="nil"/>
              <w:left w:val="nil"/>
              <w:bottom w:val="single" w:sz="4" w:space="0" w:color="auto"/>
              <w:right w:val="nil"/>
            </w:tcBorders>
            <w:shd w:val="clear" w:color="auto" w:fill="auto"/>
            <w:noWrap/>
            <w:vAlign w:val="center"/>
            <w:hideMark/>
          </w:tcPr>
          <w:p w14:paraId="093364C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0.52</w:t>
            </w:r>
          </w:p>
        </w:tc>
        <w:tc>
          <w:tcPr>
            <w:tcW w:w="900" w:type="dxa"/>
            <w:tcBorders>
              <w:top w:val="nil"/>
              <w:left w:val="nil"/>
              <w:bottom w:val="single" w:sz="4" w:space="0" w:color="auto"/>
              <w:right w:val="nil"/>
            </w:tcBorders>
            <w:shd w:val="clear" w:color="auto" w:fill="auto"/>
            <w:noWrap/>
            <w:vAlign w:val="center"/>
            <w:hideMark/>
          </w:tcPr>
          <w:p w14:paraId="13AE9C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0.16, 1.71</w:t>
            </w:r>
          </w:p>
        </w:tc>
        <w:tc>
          <w:tcPr>
            <w:tcW w:w="581" w:type="dxa"/>
            <w:tcBorders>
              <w:top w:val="nil"/>
              <w:left w:val="nil"/>
              <w:bottom w:val="single" w:sz="4" w:space="0" w:color="auto"/>
              <w:right w:val="nil"/>
            </w:tcBorders>
            <w:shd w:val="clear" w:color="auto" w:fill="auto"/>
            <w:noWrap/>
            <w:vAlign w:val="center"/>
            <w:hideMark/>
          </w:tcPr>
          <w:p w14:paraId="2CA89CC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5B92F1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0.73</w:t>
            </w:r>
          </w:p>
        </w:tc>
        <w:tc>
          <w:tcPr>
            <w:tcW w:w="990" w:type="dxa"/>
            <w:tcBorders>
              <w:top w:val="nil"/>
              <w:left w:val="nil"/>
              <w:bottom w:val="single" w:sz="4" w:space="0" w:color="auto"/>
              <w:right w:val="nil"/>
            </w:tcBorders>
            <w:shd w:val="clear" w:color="auto" w:fill="auto"/>
            <w:noWrap/>
            <w:vAlign w:val="center"/>
            <w:hideMark/>
          </w:tcPr>
          <w:p w14:paraId="2F5812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0.30, 1.75</w:t>
            </w:r>
          </w:p>
        </w:tc>
        <w:tc>
          <w:tcPr>
            <w:tcW w:w="630" w:type="dxa"/>
            <w:tcBorders>
              <w:top w:val="nil"/>
              <w:left w:val="nil"/>
              <w:bottom w:val="single" w:sz="4" w:space="0" w:color="auto"/>
              <w:right w:val="single" w:sz="8" w:space="0" w:color="auto"/>
            </w:tcBorders>
            <w:shd w:val="clear" w:color="auto" w:fill="auto"/>
            <w:noWrap/>
            <w:vAlign w:val="center"/>
            <w:hideMark/>
          </w:tcPr>
          <w:p w14:paraId="60C7A6B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66532F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1.39</w:t>
            </w:r>
          </w:p>
        </w:tc>
        <w:tc>
          <w:tcPr>
            <w:tcW w:w="900" w:type="dxa"/>
            <w:tcBorders>
              <w:top w:val="nil"/>
              <w:left w:val="nil"/>
              <w:bottom w:val="single" w:sz="4" w:space="0" w:color="auto"/>
              <w:right w:val="nil"/>
            </w:tcBorders>
            <w:shd w:val="clear" w:color="auto" w:fill="auto"/>
            <w:noWrap/>
            <w:vAlign w:val="center"/>
            <w:hideMark/>
          </w:tcPr>
          <w:p w14:paraId="20596D2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0.63, 3.08</w:t>
            </w:r>
          </w:p>
        </w:tc>
        <w:tc>
          <w:tcPr>
            <w:tcW w:w="630" w:type="dxa"/>
            <w:tcBorders>
              <w:top w:val="nil"/>
              <w:left w:val="nil"/>
              <w:bottom w:val="single" w:sz="4" w:space="0" w:color="auto"/>
              <w:right w:val="single" w:sz="8" w:space="0" w:color="auto"/>
            </w:tcBorders>
            <w:shd w:val="clear" w:color="auto" w:fill="auto"/>
            <w:noWrap/>
            <w:vAlign w:val="center"/>
            <w:hideMark/>
          </w:tcPr>
          <w:p w14:paraId="21BD081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6BEC70E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0.10</w:t>
            </w:r>
          </w:p>
        </w:tc>
        <w:tc>
          <w:tcPr>
            <w:tcW w:w="990" w:type="dxa"/>
            <w:tcBorders>
              <w:top w:val="nil"/>
              <w:left w:val="nil"/>
              <w:bottom w:val="single" w:sz="4" w:space="0" w:color="auto"/>
              <w:right w:val="nil"/>
            </w:tcBorders>
            <w:shd w:val="clear" w:color="auto" w:fill="auto"/>
            <w:noWrap/>
            <w:vAlign w:val="center"/>
            <w:hideMark/>
          </w:tcPr>
          <w:p w14:paraId="68B38B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0.01, 0.93</w:t>
            </w:r>
          </w:p>
        </w:tc>
        <w:tc>
          <w:tcPr>
            <w:tcW w:w="630" w:type="dxa"/>
            <w:tcBorders>
              <w:top w:val="nil"/>
              <w:left w:val="nil"/>
              <w:bottom w:val="single" w:sz="4" w:space="0" w:color="auto"/>
              <w:right w:val="single" w:sz="8" w:space="0" w:color="auto"/>
            </w:tcBorders>
            <w:shd w:val="clear" w:color="auto" w:fill="auto"/>
            <w:noWrap/>
            <w:vAlign w:val="center"/>
            <w:hideMark/>
          </w:tcPr>
          <w:p w14:paraId="4AEB7D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473D14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4.53</w:t>
            </w:r>
          </w:p>
        </w:tc>
        <w:tc>
          <w:tcPr>
            <w:tcW w:w="990" w:type="dxa"/>
            <w:tcBorders>
              <w:top w:val="nil"/>
              <w:left w:val="nil"/>
              <w:bottom w:val="single" w:sz="4" w:space="0" w:color="auto"/>
              <w:right w:val="nil"/>
            </w:tcBorders>
            <w:shd w:val="clear" w:color="auto" w:fill="auto"/>
            <w:noWrap/>
            <w:vAlign w:val="center"/>
            <w:hideMark/>
          </w:tcPr>
          <w:p w14:paraId="0D547A68" w14:textId="11AB9125"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0.65, </w:t>
            </w:r>
            <w:r w:rsidR="005F3177" w:rsidRPr="00B214D8">
              <w:rPr>
                <w:rFonts w:asciiTheme="majorBidi" w:eastAsia="Times New Roman" w:hAnsiTheme="majorBidi" w:cstheme="majorBidi"/>
                <w:color w:val="000000" w:themeColor="text1"/>
                <w:sz w:val="16"/>
                <w:szCs w:val="16"/>
              </w:rPr>
              <w:t>31.75</w:t>
            </w:r>
          </w:p>
        </w:tc>
        <w:tc>
          <w:tcPr>
            <w:tcW w:w="630" w:type="dxa"/>
            <w:tcBorders>
              <w:top w:val="nil"/>
              <w:left w:val="nil"/>
              <w:bottom w:val="single" w:sz="4" w:space="0" w:color="auto"/>
              <w:right w:val="single" w:sz="8" w:space="0" w:color="auto"/>
            </w:tcBorders>
            <w:shd w:val="clear" w:color="auto" w:fill="auto"/>
            <w:noWrap/>
            <w:vAlign w:val="center"/>
            <w:hideMark/>
          </w:tcPr>
          <w:p w14:paraId="7CE8B18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05EEBE3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0.88</w:t>
            </w:r>
          </w:p>
        </w:tc>
        <w:tc>
          <w:tcPr>
            <w:tcW w:w="900" w:type="dxa"/>
            <w:tcBorders>
              <w:top w:val="nil"/>
              <w:left w:val="nil"/>
              <w:bottom w:val="single" w:sz="4" w:space="0" w:color="auto"/>
              <w:right w:val="nil"/>
            </w:tcBorders>
            <w:shd w:val="clear" w:color="auto" w:fill="auto"/>
            <w:noWrap/>
            <w:vAlign w:val="center"/>
            <w:hideMark/>
          </w:tcPr>
          <w:p w14:paraId="330507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0.13, 6.23</w:t>
            </w:r>
          </w:p>
        </w:tc>
        <w:tc>
          <w:tcPr>
            <w:tcW w:w="630" w:type="dxa"/>
            <w:tcBorders>
              <w:top w:val="nil"/>
              <w:left w:val="nil"/>
              <w:bottom w:val="single" w:sz="4" w:space="0" w:color="auto"/>
              <w:right w:val="single" w:sz="8" w:space="0" w:color="auto"/>
            </w:tcBorders>
            <w:shd w:val="clear" w:color="auto" w:fill="auto"/>
            <w:noWrap/>
            <w:vAlign w:val="center"/>
            <w:hideMark/>
          </w:tcPr>
          <w:p w14:paraId="62F5BFF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2030EDFE" w14:textId="77777777" w:rsidTr="001701F8">
        <w:trPr>
          <w:trHeight w:val="144"/>
          <w:jc w:val="center"/>
        </w:trPr>
        <w:tc>
          <w:tcPr>
            <w:tcW w:w="2700" w:type="dxa"/>
            <w:tcBorders>
              <w:top w:val="single" w:sz="4" w:space="0" w:color="auto"/>
              <w:left w:val="single" w:sz="8" w:space="0" w:color="auto"/>
              <w:bottom w:val="nil"/>
              <w:right w:val="single" w:sz="8" w:space="0" w:color="auto"/>
            </w:tcBorders>
            <w:shd w:val="clear" w:color="auto" w:fill="auto"/>
            <w:noWrap/>
            <w:vAlign w:val="center"/>
            <w:hideMark/>
          </w:tcPr>
          <w:p w14:paraId="1D841886"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Maternal education level</w:t>
            </w:r>
          </w:p>
        </w:tc>
        <w:tc>
          <w:tcPr>
            <w:tcW w:w="540" w:type="dxa"/>
            <w:tcBorders>
              <w:top w:val="single" w:sz="4" w:space="0" w:color="auto"/>
              <w:left w:val="nil"/>
              <w:bottom w:val="nil"/>
              <w:right w:val="nil"/>
            </w:tcBorders>
            <w:shd w:val="clear" w:color="auto" w:fill="auto"/>
            <w:noWrap/>
            <w:vAlign w:val="center"/>
            <w:hideMark/>
          </w:tcPr>
          <w:p w14:paraId="6FAD96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718428E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single" w:sz="4" w:space="0" w:color="auto"/>
              <w:left w:val="nil"/>
              <w:bottom w:val="nil"/>
              <w:right w:val="nil"/>
            </w:tcBorders>
            <w:shd w:val="clear" w:color="auto" w:fill="auto"/>
            <w:noWrap/>
            <w:vAlign w:val="center"/>
            <w:hideMark/>
          </w:tcPr>
          <w:p w14:paraId="7621733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single" w:sz="4" w:space="0" w:color="auto"/>
              <w:left w:val="single" w:sz="8" w:space="0" w:color="auto"/>
              <w:bottom w:val="nil"/>
              <w:right w:val="nil"/>
            </w:tcBorders>
            <w:shd w:val="clear" w:color="auto" w:fill="auto"/>
            <w:noWrap/>
            <w:vAlign w:val="center"/>
            <w:hideMark/>
          </w:tcPr>
          <w:p w14:paraId="7C4CF9D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30197B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5C9A57D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282883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355578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2AFFEAE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36E3AD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577100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25344D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628A77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750734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3074E9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nil"/>
            </w:tcBorders>
            <w:shd w:val="clear" w:color="auto" w:fill="auto"/>
            <w:noWrap/>
            <w:vAlign w:val="center"/>
            <w:hideMark/>
          </w:tcPr>
          <w:p w14:paraId="1032F5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0E13CF7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290AD8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047B8A5E"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1026E059"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Primary school or less </w:t>
            </w:r>
          </w:p>
        </w:tc>
        <w:tc>
          <w:tcPr>
            <w:tcW w:w="540" w:type="dxa"/>
            <w:tcBorders>
              <w:top w:val="nil"/>
              <w:left w:val="nil"/>
              <w:bottom w:val="nil"/>
              <w:right w:val="nil"/>
            </w:tcBorders>
            <w:shd w:val="clear" w:color="auto" w:fill="auto"/>
            <w:noWrap/>
            <w:vAlign w:val="center"/>
            <w:hideMark/>
          </w:tcPr>
          <w:p w14:paraId="3E797D3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55C57A6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13F4951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0.379</w:t>
            </w:r>
          </w:p>
        </w:tc>
        <w:tc>
          <w:tcPr>
            <w:tcW w:w="499" w:type="dxa"/>
            <w:tcBorders>
              <w:top w:val="nil"/>
              <w:left w:val="single" w:sz="8" w:space="0" w:color="auto"/>
              <w:bottom w:val="nil"/>
              <w:right w:val="nil"/>
            </w:tcBorders>
            <w:shd w:val="clear" w:color="auto" w:fill="auto"/>
            <w:noWrap/>
            <w:vAlign w:val="center"/>
            <w:hideMark/>
          </w:tcPr>
          <w:p w14:paraId="2908292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391FDE4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69E9E6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0.002</w:t>
            </w:r>
          </w:p>
        </w:tc>
        <w:tc>
          <w:tcPr>
            <w:tcW w:w="540" w:type="dxa"/>
            <w:tcBorders>
              <w:top w:val="nil"/>
              <w:left w:val="nil"/>
              <w:bottom w:val="nil"/>
              <w:right w:val="nil"/>
            </w:tcBorders>
            <w:shd w:val="clear" w:color="auto" w:fill="auto"/>
            <w:noWrap/>
            <w:vAlign w:val="center"/>
            <w:hideMark/>
          </w:tcPr>
          <w:p w14:paraId="5E2FF57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70E8AF7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9A075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0.026</w:t>
            </w:r>
          </w:p>
        </w:tc>
        <w:tc>
          <w:tcPr>
            <w:tcW w:w="540" w:type="dxa"/>
            <w:tcBorders>
              <w:top w:val="nil"/>
              <w:left w:val="nil"/>
              <w:bottom w:val="nil"/>
              <w:right w:val="nil"/>
            </w:tcBorders>
            <w:shd w:val="clear" w:color="auto" w:fill="auto"/>
            <w:noWrap/>
            <w:vAlign w:val="center"/>
            <w:hideMark/>
          </w:tcPr>
          <w:p w14:paraId="0BBEC60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30BFFA1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FE964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0.656</w:t>
            </w:r>
          </w:p>
        </w:tc>
        <w:tc>
          <w:tcPr>
            <w:tcW w:w="540" w:type="dxa"/>
            <w:tcBorders>
              <w:top w:val="nil"/>
              <w:left w:val="nil"/>
              <w:bottom w:val="nil"/>
              <w:right w:val="nil"/>
            </w:tcBorders>
            <w:shd w:val="clear" w:color="auto" w:fill="auto"/>
            <w:noWrap/>
            <w:vAlign w:val="center"/>
            <w:hideMark/>
          </w:tcPr>
          <w:p w14:paraId="47B6B6D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4790878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EAB4B5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0.853</w:t>
            </w:r>
          </w:p>
        </w:tc>
        <w:tc>
          <w:tcPr>
            <w:tcW w:w="630" w:type="dxa"/>
            <w:tcBorders>
              <w:top w:val="nil"/>
              <w:left w:val="nil"/>
              <w:bottom w:val="nil"/>
              <w:right w:val="nil"/>
            </w:tcBorders>
            <w:shd w:val="clear" w:color="auto" w:fill="auto"/>
            <w:noWrap/>
            <w:vAlign w:val="center"/>
            <w:hideMark/>
          </w:tcPr>
          <w:p w14:paraId="5C7501A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0FCDF38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B039BC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0.807</w:t>
            </w:r>
          </w:p>
        </w:tc>
      </w:tr>
      <w:tr w:rsidR="00B214D8" w:rsidRPr="00B214D8" w14:paraId="7FA94E11"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1277FBD0"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Intermediate, high school, or Technical Diploma</w:t>
            </w:r>
          </w:p>
        </w:tc>
        <w:tc>
          <w:tcPr>
            <w:tcW w:w="540" w:type="dxa"/>
            <w:tcBorders>
              <w:top w:val="nil"/>
              <w:left w:val="nil"/>
              <w:bottom w:val="nil"/>
              <w:right w:val="nil"/>
            </w:tcBorders>
            <w:shd w:val="clear" w:color="auto" w:fill="auto"/>
            <w:noWrap/>
            <w:vAlign w:val="center"/>
            <w:hideMark/>
          </w:tcPr>
          <w:p w14:paraId="20040ED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1.87</w:t>
            </w:r>
          </w:p>
        </w:tc>
        <w:tc>
          <w:tcPr>
            <w:tcW w:w="900" w:type="dxa"/>
            <w:tcBorders>
              <w:top w:val="nil"/>
              <w:left w:val="nil"/>
              <w:bottom w:val="nil"/>
              <w:right w:val="nil"/>
            </w:tcBorders>
            <w:shd w:val="clear" w:color="auto" w:fill="auto"/>
            <w:noWrap/>
            <w:vAlign w:val="center"/>
            <w:hideMark/>
          </w:tcPr>
          <w:p w14:paraId="56BB05E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0.71 ,4.91</w:t>
            </w:r>
          </w:p>
        </w:tc>
        <w:tc>
          <w:tcPr>
            <w:tcW w:w="581" w:type="dxa"/>
            <w:tcBorders>
              <w:top w:val="nil"/>
              <w:left w:val="nil"/>
              <w:bottom w:val="nil"/>
              <w:right w:val="nil"/>
            </w:tcBorders>
            <w:shd w:val="clear" w:color="auto" w:fill="auto"/>
            <w:noWrap/>
            <w:vAlign w:val="center"/>
            <w:hideMark/>
          </w:tcPr>
          <w:p w14:paraId="5FDD818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4FBEC406" w14:textId="1EC93EDF"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5.65</w:t>
            </w:r>
          </w:p>
        </w:tc>
        <w:tc>
          <w:tcPr>
            <w:tcW w:w="990" w:type="dxa"/>
            <w:tcBorders>
              <w:top w:val="nil"/>
              <w:left w:val="nil"/>
              <w:bottom w:val="nil"/>
              <w:right w:val="nil"/>
            </w:tcBorders>
            <w:shd w:val="clear" w:color="auto" w:fill="auto"/>
            <w:noWrap/>
            <w:vAlign w:val="center"/>
            <w:hideMark/>
          </w:tcPr>
          <w:p w14:paraId="64730B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1.90, 16.80</w:t>
            </w:r>
          </w:p>
        </w:tc>
        <w:tc>
          <w:tcPr>
            <w:tcW w:w="630" w:type="dxa"/>
            <w:tcBorders>
              <w:top w:val="nil"/>
              <w:left w:val="nil"/>
              <w:bottom w:val="nil"/>
              <w:right w:val="single" w:sz="8" w:space="0" w:color="auto"/>
            </w:tcBorders>
            <w:shd w:val="clear" w:color="auto" w:fill="auto"/>
            <w:noWrap/>
            <w:vAlign w:val="center"/>
            <w:hideMark/>
          </w:tcPr>
          <w:p w14:paraId="2C9D2C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4B6C8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0.84</w:t>
            </w:r>
          </w:p>
        </w:tc>
        <w:tc>
          <w:tcPr>
            <w:tcW w:w="900" w:type="dxa"/>
            <w:tcBorders>
              <w:top w:val="nil"/>
              <w:left w:val="nil"/>
              <w:bottom w:val="nil"/>
              <w:right w:val="nil"/>
            </w:tcBorders>
            <w:shd w:val="clear" w:color="auto" w:fill="auto"/>
            <w:noWrap/>
            <w:vAlign w:val="center"/>
            <w:hideMark/>
          </w:tcPr>
          <w:p w14:paraId="1346D86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0.24, 2.91</w:t>
            </w:r>
          </w:p>
        </w:tc>
        <w:tc>
          <w:tcPr>
            <w:tcW w:w="630" w:type="dxa"/>
            <w:tcBorders>
              <w:top w:val="nil"/>
              <w:left w:val="nil"/>
              <w:bottom w:val="nil"/>
              <w:right w:val="single" w:sz="8" w:space="0" w:color="auto"/>
            </w:tcBorders>
            <w:shd w:val="clear" w:color="auto" w:fill="auto"/>
            <w:noWrap/>
            <w:vAlign w:val="center"/>
            <w:hideMark/>
          </w:tcPr>
          <w:p w14:paraId="1FE7E8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ECEE8C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1.55</w:t>
            </w:r>
          </w:p>
        </w:tc>
        <w:tc>
          <w:tcPr>
            <w:tcW w:w="990" w:type="dxa"/>
            <w:tcBorders>
              <w:top w:val="nil"/>
              <w:left w:val="nil"/>
              <w:bottom w:val="nil"/>
              <w:right w:val="nil"/>
            </w:tcBorders>
            <w:shd w:val="clear" w:color="auto" w:fill="auto"/>
            <w:noWrap/>
            <w:vAlign w:val="center"/>
            <w:hideMark/>
          </w:tcPr>
          <w:p w14:paraId="02C55E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0.14, 17.13</w:t>
            </w:r>
          </w:p>
        </w:tc>
        <w:tc>
          <w:tcPr>
            <w:tcW w:w="630" w:type="dxa"/>
            <w:tcBorders>
              <w:top w:val="nil"/>
              <w:left w:val="nil"/>
              <w:bottom w:val="nil"/>
              <w:right w:val="single" w:sz="8" w:space="0" w:color="auto"/>
            </w:tcBorders>
            <w:shd w:val="clear" w:color="auto" w:fill="auto"/>
            <w:noWrap/>
            <w:vAlign w:val="center"/>
            <w:hideMark/>
          </w:tcPr>
          <w:p w14:paraId="68B437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4B9CD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1.58</w:t>
            </w:r>
          </w:p>
        </w:tc>
        <w:tc>
          <w:tcPr>
            <w:tcW w:w="990" w:type="dxa"/>
            <w:tcBorders>
              <w:top w:val="nil"/>
              <w:left w:val="nil"/>
              <w:bottom w:val="nil"/>
              <w:right w:val="nil"/>
            </w:tcBorders>
            <w:shd w:val="clear" w:color="auto" w:fill="auto"/>
            <w:noWrap/>
            <w:vAlign w:val="center"/>
            <w:hideMark/>
          </w:tcPr>
          <w:p w14:paraId="46FD55C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0.15, 17.06</w:t>
            </w:r>
          </w:p>
        </w:tc>
        <w:tc>
          <w:tcPr>
            <w:tcW w:w="630" w:type="dxa"/>
            <w:tcBorders>
              <w:top w:val="nil"/>
              <w:left w:val="nil"/>
              <w:bottom w:val="nil"/>
              <w:right w:val="single" w:sz="8" w:space="0" w:color="auto"/>
            </w:tcBorders>
            <w:shd w:val="clear" w:color="auto" w:fill="auto"/>
            <w:noWrap/>
            <w:vAlign w:val="center"/>
            <w:hideMark/>
          </w:tcPr>
          <w:p w14:paraId="7FD081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7CF737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1.10</w:t>
            </w:r>
          </w:p>
        </w:tc>
        <w:tc>
          <w:tcPr>
            <w:tcW w:w="900" w:type="dxa"/>
            <w:tcBorders>
              <w:top w:val="nil"/>
              <w:left w:val="nil"/>
              <w:bottom w:val="nil"/>
              <w:right w:val="nil"/>
            </w:tcBorders>
            <w:shd w:val="clear" w:color="auto" w:fill="auto"/>
            <w:noWrap/>
            <w:vAlign w:val="center"/>
            <w:hideMark/>
          </w:tcPr>
          <w:p w14:paraId="332148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0.21, 5.85</w:t>
            </w:r>
          </w:p>
        </w:tc>
        <w:tc>
          <w:tcPr>
            <w:tcW w:w="630" w:type="dxa"/>
            <w:tcBorders>
              <w:top w:val="nil"/>
              <w:left w:val="nil"/>
              <w:bottom w:val="nil"/>
              <w:right w:val="single" w:sz="8" w:space="0" w:color="auto"/>
            </w:tcBorders>
            <w:shd w:val="clear" w:color="auto" w:fill="auto"/>
            <w:noWrap/>
            <w:vAlign w:val="center"/>
            <w:hideMark/>
          </w:tcPr>
          <w:p w14:paraId="1EDC2CA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42172BB6"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1D24CEC0"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University degree or higher</w:t>
            </w:r>
          </w:p>
        </w:tc>
        <w:tc>
          <w:tcPr>
            <w:tcW w:w="540" w:type="dxa"/>
            <w:tcBorders>
              <w:top w:val="nil"/>
              <w:left w:val="nil"/>
              <w:bottom w:val="single" w:sz="4" w:space="0" w:color="auto"/>
              <w:right w:val="nil"/>
            </w:tcBorders>
            <w:shd w:val="clear" w:color="auto" w:fill="auto"/>
            <w:noWrap/>
            <w:vAlign w:val="center"/>
            <w:hideMark/>
          </w:tcPr>
          <w:p w14:paraId="281C56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1.32</w:t>
            </w:r>
          </w:p>
        </w:tc>
        <w:tc>
          <w:tcPr>
            <w:tcW w:w="900" w:type="dxa"/>
            <w:tcBorders>
              <w:top w:val="nil"/>
              <w:left w:val="nil"/>
              <w:bottom w:val="single" w:sz="4" w:space="0" w:color="auto"/>
              <w:right w:val="nil"/>
            </w:tcBorders>
            <w:shd w:val="clear" w:color="auto" w:fill="auto"/>
            <w:noWrap/>
            <w:vAlign w:val="center"/>
            <w:hideMark/>
          </w:tcPr>
          <w:p w14:paraId="623D68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0.37, 4.72</w:t>
            </w:r>
          </w:p>
        </w:tc>
        <w:tc>
          <w:tcPr>
            <w:tcW w:w="581" w:type="dxa"/>
            <w:tcBorders>
              <w:top w:val="nil"/>
              <w:left w:val="nil"/>
              <w:bottom w:val="single" w:sz="4" w:space="0" w:color="auto"/>
              <w:right w:val="nil"/>
            </w:tcBorders>
            <w:shd w:val="clear" w:color="auto" w:fill="auto"/>
            <w:noWrap/>
            <w:vAlign w:val="center"/>
            <w:hideMark/>
          </w:tcPr>
          <w:p w14:paraId="68E0C4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11D60C6B" w14:textId="297DAA2F"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6.15</w:t>
            </w:r>
          </w:p>
        </w:tc>
        <w:tc>
          <w:tcPr>
            <w:tcW w:w="990" w:type="dxa"/>
            <w:tcBorders>
              <w:top w:val="nil"/>
              <w:left w:val="nil"/>
              <w:bottom w:val="single" w:sz="4" w:space="0" w:color="auto"/>
              <w:right w:val="nil"/>
            </w:tcBorders>
            <w:shd w:val="clear" w:color="auto" w:fill="auto"/>
            <w:noWrap/>
            <w:vAlign w:val="center"/>
            <w:hideMark/>
          </w:tcPr>
          <w:p w14:paraId="5BA722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2.30, 16.42</w:t>
            </w:r>
          </w:p>
        </w:tc>
        <w:tc>
          <w:tcPr>
            <w:tcW w:w="630" w:type="dxa"/>
            <w:tcBorders>
              <w:top w:val="nil"/>
              <w:left w:val="nil"/>
              <w:bottom w:val="single" w:sz="4" w:space="0" w:color="auto"/>
              <w:right w:val="single" w:sz="8" w:space="0" w:color="auto"/>
            </w:tcBorders>
            <w:shd w:val="clear" w:color="auto" w:fill="auto"/>
            <w:noWrap/>
            <w:vAlign w:val="center"/>
            <w:hideMark/>
          </w:tcPr>
          <w:p w14:paraId="35EA8E2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025C74A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1.92</w:t>
            </w:r>
          </w:p>
        </w:tc>
        <w:tc>
          <w:tcPr>
            <w:tcW w:w="900" w:type="dxa"/>
            <w:tcBorders>
              <w:top w:val="nil"/>
              <w:left w:val="nil"/>
              <w:bottom w:val="single" w:sz="4" w:space="0" w:color="auto"/>
              <w:right w:val="nil"/>
            </w:tcBorders>
            <w:shd w:val="clear" w:color="auto" w:fill="auto"/>
            <w:noWrap/>
            <w:vAlign w:val="center"/>
            <w:hideMark/>
          </w:tcPr>
          <w:p w14:paraId="2FF479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0.51, 7.20</w:t>
            </w:r>
          </w:p>
        </w:tc>
        <w:tc>
          <w:tcPr>
            <w:tcW w:w="630" w:type="dxa"/>
            <w:tcBorders>
              <w:top w:val="nil"/>
              <w:left w:val="nil"/>
              <w:bottom w:val="single" w:sz="4" w:space="0" w:color="auto"/>
              <w:right w:val="single" w:sz="8" w:space="0" w:color="auto"/>
            </w:tcBorders>
            <w:shd w:val="clear" w:color="auto" w:fill="auto"/>
            <w:noWrap/>
            <w:vAlign w:val="center"/>
            <w:hideMark/>
          </w:tcPr>
          <w:p w14:paraId="50DF174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198D03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2.58</w:t>
            </w:r>
          </w:p>
        </w:tc>
        <w:tc>
          <w:tcPr>
            <w:tcW w:w="990" w:type="dxa"/>
            <w:tcBorders>
              <w:top w:val="nil"/>
              <w:left w:val="nil"/>
              <w:bottom w:val="single" w:sz="4" w:space="0" w:color="auto"/>
              <w:right w:val="nil"/>
            </w:tcBorders>
            <w:shd w:val="clear" w:color="auto" w:fill="auto"/>
            <w:noWrap/>
            <w:vAlign w:val="center"/>
            <w:hideMark/>
          </w:tcPr>
          <w:p w14:paraId="51CBC6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0.27, 24.58</w:t>
            </w:r>
          </w:p>
        </w:tc>
        <w:tc>
          <w:tcPr>
            <w:tcW w:w="630" w:type="dxa"/>
            <w:tcBorders>
              <w:top w:val="nil"/>
              <w:left w:val="nil"/>
              <w:bottom w:val="single" w:sz="4" w:space="0" w:color="auto"/>
              <w:right w:val="single" w:sz="8" w:space="0" w:color="auto"/>
            </w:tcBorders>
            <w:shd w:val="clear" w:color="auto" w:fill="auto"/>
            <w:noWrap/>
            <w:vAlign w:val="center"/>
            <w:hideMark/>
          </w:tcPr>
          <w:p w14:paraId="118CD78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63353A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2.00</w:t>
            </w:r>
          </w:p>
        </w:tc>
        <w:tc>
          <w:tcPr>
            <w:tcW w:w="990" w:type="dxa"/>
            <w:tcBorders>
              <w:top w:val="nil"/>
              <w:left w:val="nil"/>
              <w:bottom w:val="single" w:sz="4" w:space="0" w:color="auto"/>
              <w:right w:val="nil"/>
            </w:tcBorders>
            <w:shd w:val="clear" w:color="auto" w:fill="auto"/>
            <w:noWrap/>
            <w:vAlign w:val="center"/>
            <w:hideMark/>
          </w:tcPr>
          <w:p w14:paraId="0C1B900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0.17, 23.22</w:t>
            </w:r>
          </w:p>
        </w:tc>
        <w:tc>
          <w:tcPr>
            <w:tcW w:w="630" w:type="dxa"/>
            <w:tcBorders>
              <w:top w:val="nil"/>
              <w:left w:val="nil"/>
              <w:bottom w:val="single" w:sz="4" w:space="0" w:color="auto"/>
              <w:right w:val="single" w:sz="8" w:space="0" w:color="auto"/>
            </w:tcBorders>
            <w:shd w:val="clear" w:color="auto" w:fill="auto"/>
            <w:noWrap/>
            <w:vAlign w:val="center"/>
            <w:hideMark/>
          </w:tcPr>
          <w:p w14:paraId="1870F97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411F286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0.62</w:t>
            </w:r>
          </w:p>
        </w:tc>
        <w:tc>
          <w:tcPr>
            <w:tcW w:w="900" w:type="dxa"/>
            <w:tcBorders>
              <w:top w:val="nil"/>
              <w:left w:val="nil"/>
              <w:bottom w:val="single" w:sz="4" w:space="0" w:color="auto"/>
              <w:right w:val="nil"/>
            </w:tcBorders>
            <w:shd w:val="clear" w:color="auto" w:fill="auto"/>
            <w:noWrap/>
            <w:vAlign w:val="center"/>
            <w:hideMark/>
          </w:tcPr>
          <w:p w14:paraId="635E50B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0.08, 4.75</w:t>
            </w:r>
          </w:p>
        </w:tc>
        <w:tc>
          <w:tcPr>
            <w:tcW w:w="630" w:type="dxa"/>
            <w:tcBorders>
              <w:top w:val="nil"/>
              <w:left w:val="nil"/>
              <w:bottom w:val="single" w:sz="4" w:space="0" w:color="auto"/>
              <w:right w:val="single" w:sz="8" w:space="0" w:color="auto"/>
            </w:tcBorders>
            <w:shd w:val="clear" w:color="auto" w:fill="auto"/>
            <w:noWrap/>
            <w:vAlign w:val="center"/>
            <w:hideMark/>
          </w:tcPr>
          <w:p w14:paraId="344B26A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6040968B"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0DF4CACC"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Partner’s education level</w:t>
            </w:r>
          </w:p>
        </w:tc>
        <w:tc>
          <w:tcPr>
            <w:tcW w:w="540" w:type="dxa"/>
            <w:tcBorders>
              <w:top w:val="nil"/>
              <w:left w:val="nil"/>
              <w:bottom w:val="nil"/>
              <w:right w:val="nil"/>
            </w:tcBorders>
            <w:shd w:val="clear" w:color="auto" w:fill="auto"/>
            <w:noWrap/>
            <w:vAlign w:val="center"/>
            <w:hideMark/>
          </w:tcPr>
          <w:p w14:paraId="0314BA3F"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4D39B6F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581" w:type="dxa"/>
            <w:tcBorders>
              <w:top w:val="nil"/>
              <w:left w:val="nil"/>
              <w:bottom w:val="nil"/>
              <w:right w:val="nil"/>
            </w:tcBorders>
            <w:shd w:val="clear" w:color="auto" w:fill="auto"/>
            <w:noWrap/>
            <w:vAlign w:val="center"/>
            <w:hideMark/>
          </w:tcPr>
          <w:p w14:paraId="3A2CDE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665DCB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37426D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A69530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5A25A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407AAE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D9279B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7538AB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1AFD5B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4A3B9F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82206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90" w:type="dxa"/>
            <w:tcBorders>
              <w:top w:val="nil"/>
              <w:left w:val="nil"/>
              <w:bottom w:val="nil"/>
              <w:right w:val="nil"/>
            </w:tcBorders>
            <w:shd w:val="clear" w:color="auto" w:fill="auto"/>
            <w:noWrap/>
            <w:vAlign w:val="center"/>
            <w:hideMark/>
          </w:tcPr>
          <w:p w14:paraId="6C57D1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01D157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76CC474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15D71D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889F9C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43627C8"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28DC3C85"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Primary school or less </w:t>
            </w:r>
          </w:p>
        </w:tc>
        <w:tc>
          <w:tcPr>
            <w:tcW w:w="540" w:type="dxa"/>
            <w:tcBorders>
              <w:top w:val="nil"/>
              <w:left w:val="nil"/>
              <w:bottom w:val="nil"/>
              <w:right w:val="nil"/>
            </w:tcBorders>
            <w:shd w:val="clear" w:color="auto" w:fill="auto"/>
            <w:noWrap/>
            <w:vAlign w:val="center"/>
            <w:hideMark/>
          </w:tcPr>
          <w:p w14:paraId="240A94F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50232C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0062F515" w14:textId="64324D21"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0.824</w:t>
            </w:r>
          </w:p>
        </w:tc>
        <w:tc>
          <w:tcPr>
            <w:tcW w:w="499" w:type="dxa"/>
            <w:tcBorders>
              <w:top w:val="nil"/>
              <w:left w:val="single" w:sz="8" w:space="0" w:color="auto"/>
              <w:bottom w:val="nil"/>
              <w:right w:val="nil"/>
            </w:tcBorders>
            <w:shd w:val="clear" w:color="auto" w:fill="auto"/>
            <w:noWrap/>
            <w:vAlign w:val="center"/>
            <w:hideMark/>
          </w:tcPr>
          <w:p w14:paraId="6F60D29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07C9C6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7896C6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0.025</w:t>
            </w:r>
          </w:p>
        </w:tc>
        <w:tc>
          <w:tcPr>
            <w:tcW w:w="540" w:type="dxa"/>
            <w:tcBorders>
              <w:top w:val="nil"/>
              <w:left w:val="nil"/>
              <w:bottom w:val="nil"/>
              <w:right w:val="nil"/>
            </w:tcBorders>
            <w:shd w:val="clear" w:color="auto" w:fill="auto"/>
            <w:noWrap/>
            <w:vAlign w:val="center"/>
            <w:hideMark/>
          </w:tcPr>
          <w:p w14:paraId="6E10291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7D0565C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31F0220" w14:textId="3A7C26C8"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0.881</w:t>
            </w:r>
          </w:p>
        </w:tc>
        <w:tc>
          <w:tcPr>
            <w:tcW w:w="540" w:type="dxa"/>
            <w:tcBorders>
              <w:top w:val="nil"/>
              <w:left w:val="nil"/>
              <w:bottom w:val="nil"/>
              <w:right w:val="nil"/>
            </w:tcBorders>
            <w:shd w:val="clear" w:color="auto" w:fill="auto"/>
            <w:noWrap/>
            <w:vAlign w:val="center"/>
            <w:hideMark/>
          </w:tcPr>
          <w:p w14:paraId="67A1565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337979A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63DE5A5" w14:textId="42562C4D"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0.083</w:t>
            </w:r>
          </w:p>
        </w:tc>
        <w:tc>
          <w:tcPr>
            <w:tcW w:w="540" w:type="dxa"/>
            <w:tcBorders>
              <w:top w:val="nil"/>
              <w:left w:val="nil"/>
              <w:bottom w:val="nil"/>
              <w:right w:val="nil"/>
            </w:tcBorders>
            <w:shd w:val="clear" w:color="auto" w:fill="auto"/>
            <w:noWrap/>
            <w:vAlign w:val="center"/>
            <w:hideMark/>
          </w:tcPr>
          <w:p w14:paraId="1F9FD83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52357CD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902D796" w14:textId="73F48E4D"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0.486</w:t>
            </w:r>
          </w:p>
        </w:tc>
        <w:tc>
          <w:tcPr>
            <w:tcW w:w="630" w:type="dxa"/>
            <w:tcBorders>
              <w:top w:val="nil"/>
              <w:left w:val="nil"/>
              <w:bottom w:val="nil"/>
              <w:right w:val="nil"/>
            </w:tcBorders>
            <w:shd w:val="clear" w:color="auto" w:fill="auto"/>
            <w:noWrap/>
            <w:vAlign w:val="center"/>
            <w:hideMark/>
          </w:tcPr>
          <w:p w14:paraId="2D15780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BAA528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02DB2EE" w14:textId="12F01751"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0.832</w:t>
            </w:r>
          </w:p>
        </w:tc>
      </w:tr>
      <w:tr w:rsidR="00B214D8" w:rsidRPr="00B214D8" w14:paraId="0036ACEA"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1CA0FCE6"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Intermediate, high school, or Technical Diploma</w:t>
            </w:r>
          </w:p>
        </w:tc>
        <w:tc>
          <w:tcPr>
            <w:tcW w:w="540" w:type="dxa"/>
            <w:tcBorders>
              <w:top w:val="nil"/>
              <w:left w:val="nil"/>
              <w:bottom w:val="nil"/>
              <w:right w:val="nil"/>
            </w:tcBorders>
            <w:shd w:val="clear" w:color="auto" w:fill="auto"/>
            <w:noWrap/>
            <w:vAlign w:val="center"/>
            <w:hideMark/>
          </w:tcPr>
          <w:p w14:paraId="6712C3D7" w14:textId="175DD66B"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0.91</w:t>
            </w:r>
          </w:p>
        </w:tc>
        <w:tc>
          <w:tcPr>
            <w:tcW w:w="900" w:type="dxa"/>
            <w:tcBorders>
              <w:top w:val="nil"/>
              <w:left w:val="nil"/>
              <w:bottom w:val="nil"/>
              <w:right w:val="nil"/>
            </w:tcBorders>
            <w:shd w:val="clear" w:color="auto" w:fill="auto"/>
            <w:noWrap/>
            <w:vAlign w:val="center"/>
            <w:hideMark/>
          </w:tcPr>
          <w:p w14:paraId="55F00976" w14:textId="128B59E6"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0.36, 2.29</w:t>
            </w:r>
          </w:p>
        </w:tc>
        <w:tc>
          <w:tcPr>
            <w:tcW w:w="581" w:type="dxa"/>
            <w:tcBorders>
              <w:top w:val="nil"/>
              <w:left w:val="nil"/>
              <w:bottom w:val="nil"/>
              <w:right w:val="nil"/>
            </w:tcBorders>
            <w:shd w:val="clear" w:color="auto" w:fill="auto"/>
            <w:noWrap/>
            <w:vAlign w:val="center"/>
            <w:hideMark/>
          </w:tcPr>
          <w:p w14:paraId="74A7E57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681AA16D" w14:textId="5BB3859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1.95</w:t>
            </w:r>
          </w:p>
        </w:tc>
        <w:tc>
          <w:tcPr>
            <w:tcW w:w="990" w:type="dxa"/>
            <w:tcBorders>
              <w:top w:val="nil"/>
              <w:left w:val="nil"/>
              <w:bottom w:val="nil"/>
              <w:right w:val="nil"/>
            </w:tcBorders>
            <w:shd w:val="clear" w:color="auto" w:fill="auto"/>
            <w:noWrap/>
            <w:vAlign w:val="center"/>
            <w:hideMark/>
          </w:tcPr>
          <w:p w14:paraId="60AFD067" w14:textId="44543EEA"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0.71, 5.33</w:t>
            </w:r>
          </w:p>
        </w:tc>
        <w:tc>
          <w:tcPr>
            <w:tcW w:w="630" w:type="dxa"/>
            <w:tcBorders>
              <w:top w:val="nil"/>
              <w:left w:val="nil"/>
              <w:bottom w:val="nil"/>
              <w:right w:val="single" w:sz="8" w:space="0" w:color="auto"/>
            </w:tcBorders>
            <w:shd w:val="clear" w:color="auto" w:fill="auto"/>
            <w:noWrap/>
            <w:vAlign w:val="center"/>
            <w:hideMark/>
          </w:tcPr>
          <w:p w14:paraId="53DAD84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DA82C55" w14:textId="3D8CBE1D"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0.91</w:t>
            </w:r>
          </w:p>
        </w:tc>
        <w:tc>
          <w:tcPr>
            <w:tcW w:w="900" w:type="dxa"/>
            <w:tcBorders>
              <w:top w:val="nil"/>
              <w:left w:val="nil"/>
              <w:bottom w:val="nil"/>
              <w:right w:val="nil"/>
            </w:tcBorders>
            <w:shd w:val="clear" w:color="auto" w:fill="auto"/>
            <w:noWrap/>
            <w:vAlign w:val="center"/>
            <w:hideMark/>
          </w:tcPr>
          <w:p w14:paraId="07B97B1F" w14:textId="5F78D94E"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0.39, 2.09</w:t>
            </w:r>
          </w:p>
        </w:tc>
        <w:tc>
          <w:tcPr>
            <w:tcW w:w="630" w:type="dxa"/>
            <w:tcBorders>
              <w:top w:val="nil"/>
              <w:left w:val="nil"/>
              <w:bottom w:val="nil"/>
              <w:right w:val="single" w:sz="8" w:space="0" w:color="auto"/>
            </w:tcBorders>
            <w:shd w:val="clear" w:color="auto" w:fill="auto"/>
            <w:noWrap/>
            <w:vAlign w:val="center"/>
            <w:hideMark/>
          </w:tcPr>
          <w:p w14:paraId="71B4F74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67E4BC9" w14:textId="18022D29"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2.99</w:t>
            </w:r>
          </w:p>
        </w:tc>
        <w:tc>
          <w:tcPr>
            <w:tcW w:w="990" w:type="dxa"/>
            <w:tcBorders>
              <w:top w:val="nil"/>
              <w:left w:val="nil"/>
              <w:bottom w:val="nil"/>
              <w:right w:val="nil"/>
            </w:tcBorders>
            <w:shd w:val="clear" w:color="auto" w:fill="auto"/>
            <w:noWrap/>
            <w:vAlign w:val="center"/>
            <w:hideMark/>
          </w:tcPr>
          <w:p w14:paraId="762E2978" w14:textId="189F6764"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0.50, 17.90</w:t>
            </w:r>
          </w:p>
        </w:tc>
        <w:tc>
          <w:tcPr>
            <w:tcW w:w="630" w:type="dxa"/>
            <w:tcBorders>
              <w:top w:val="nil"/>
              <w:left w:val="nil"/>
              <w:bottom w:val="nil"/>
              <w:right w:val="single" w:sz="8" w:space="0" w:color="auto"/>
            </w:tcBorders>
            <w:shd w:val="clear" w:color="auto" w:fill="auto"/>
            <w:noWrap/>
            <w:vAlign w:val="center"/>
            <w:hideMark/>
          </w:tcPr>
          <w:p w14:paraId="63F9DD6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3B069C1" w14:textId="000747D1"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0.81</w:t>
            </w:r>
          </w:p>
        </w:tc>
        <w:tc>
          <w:tcPr>
            <w:tcW w:w="990" w:type="dxa"/>
            <w:tcBorders>
              <w:top w:val="nil"/>
              <w:left w:val="nil"/>
              <w:bottom w:val="nil"/>
              <w:right w:val="nil"/>
            </w:tcBorders>
            <w:shd w:val="clear" w:color="auto" w:fill="auto"/>
            <w:noWrap/>
            <w:vAlign w:val="center"/>
            <w:hideMark/>
          </w:tcPr>
          <w:p w14:paraId="21D5CBB6" w14:textId="72E278A0"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0.12, </w:t>
            </w:r>
            <w:r w:rsidR="005F3177" w:rsidRPr="00B214D8">
              <w:rPr>
                <w:rFonts w:asciiTheme="majorBidi" w:eastAsia="Times New Roman" w:hAnsiTheme="majorBidi" w:cstheme="majorBidi"/>
                <w:color w:val="000000" w:themeColor="text1"/>
                <w:sz w:val="16"/>
                <w:szCs w:val="16"/>
              </w:rPr>
              <w:t>5.59</w:t>
            </w:r>
          </w:p>
        </w:tc>
        <w:tc>
          <w:tcPr>
            <w:tcW w:w="630" w:type="dxa"/>
            <w:tcBorders>
              <w:top w:val="nil"/>
              <w:left w:val="nil"/>
              <w:bottom w:val="nil"/>
              <w:right w:val="single" w:sz="8" w:space="0" w:color="auto"/>
            </w:tcBorders>
            <w:shd w:val="clear" w:color="auto" w:fill="auto"/>
            <w:noWrap/>
            <w:vAlign w:val="center"/>
            <w:hideMark/>
          </w:tcPr>
          <w:p w14:paraId="21F4BA3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4499AE0C" w14:textId="1DBE1431"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0.80</w:t>
            </w:r>
          </w:p>
        </w:tc>
        <w:tc>
          <w:tcPr>
            <w:tcW w:w="900" w:type="dxa"/>
            <w:tcBorders>
              <w:top w:val="nil"/>
              <w:left w:val="nil"/>
              <w:bottom w:val="nil"/>
              <w:right w:val="nil"/>
            </w:tcBorders>
            <w:shd w:val="clear" w:color="auto" w:fill="auto"/>
            <w:noWrap/>
            <w:vAlign w:val="center"/>
            <w:hideMark/>
          </w:tcPr>
          <w:p w14:paraId="56B6CDD0" w14:textId="68FC987A"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0.27, 2.30</w:t>
            </w:r>
          </w:p>
        </w:tc>
        <w:tc>
          <w:tcPr>
            <w:tcW w:w="630" w:type="dxa"/>
            <w:tcBorders>
              <w:top w:val="nil"/>
              <w:left w:val="nil"/>
              <w:bottom w:val="nil"/>
              <w:right w:val="single" w:sz="8" w:space="0" w:color="auto"/>
            </w:tcBorders>
            <w:shd w:val="clear" w:color="auto" w:fill="auto"/>
            <w:noWrap/>
            <w:vAlign w:val="center"/>
            <w:hideMark/>
          </w:tcPr>
          <w:p w14:paraId="3E027B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1DD654DB"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C9439AA"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University degree or higher</w:t>
            </w:r>
          </w:p>
        </w:tc>
        <w:tc>
          <w:tcPr>
            <w:tcW w:w="540" w:type="dxa"/>
            <w:tcBorders>
              <w:top w:val="nil"/>
              <w:left w:val="nil"/>
              <w:bottom w:val="nil"/>
              <w:right w:val="nil"/>
            </w:tcBorders>
            <w:shd w:val="clear" w:color="auto" w:fill="auto"/>
            <w:noWrap/>
            <w:vAlign w:val="center"/>
            <w:hideMark/>
          </w:tcPr>
          <w:p w14:paraId="6D7512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1.29</w:t>
            </w:r>
          </w:p>
        </w:tc>
        <w:tc>
          <w:tcPr>
            <w:tcW w:w="900" w:type="dxa"/>
            <w:tcBorders>
              <w:top w:val="nil"/>
              <w:left w:val="nil"/>
              <w:bottom w:val="nil"/>
              <w:right w:val="nil"/>
            </w:tcBorders>
            <w:shd w:val="clear" w:color="auto" w:fill="auto"/>
            <w:noWrap/>
            <w:vAlign w:val="center"/>
            <w:hideMark/>
          </w:tcPr>
          <w:p w14:paraId="3F532492" w14:textId="5EE8573D"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0.32</w:t>
            </w:r>
            <w:r w:rsidR="00E00980" w:rsidRPr="00B214D8">
              <w:rPr>
                <w:rFonts w:asciiTheme="majorBidi" w:eastAsia="Times New Roman" w:hAnsiTheme="majorBidi" w:cstheme="majorBidi"/>
                <w:color w:val="000000" w:themeColor="text1"/>
                <w:sz w:val="16"/>
                <w:szCs w:val="16"/>
              </w:rPr>
              <w:t>, 5.23</w:t>
            </w:r>
          </w:p>
        </w:tc>
        <w:tc>
          <w:tcPr>
            <w:tcW w:w="581" w:type="dxa"/>
            <w:tcBorders>
              <w:top w:val="nil"/>
              <w:left w:val="nil"/>
              <w:bottom w:val="nil"/>
              <w:right w:val="nil"/>
            </w:tcBorders>
            <w:shd w:val="clear" w:color="auto" w:fill="auto"/>
            <w:noWrap/>
            <w:vAlign w:val="center"/>
            <w:hideMark/>
          </w:tcPr>
          <w:p w14:paraId="73AEC2E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1277741B" w14:textId="54F69741"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7.24</w:t>
            </w:r>
          </w:p>
        </w:tc>
        <w:tc>
          <w:tcPr>
            <w:tcW w:w="990" w:type="dxa"/>
            <w:tcBorders>
              <w:top w:val="nil"/>
              <w:left w:val="nil"/>
              <w:bottom w:val="nil"/>
              <w:right w:val="nil"/>
            </w:tcBorders>
            <w:shd w:val="clear" w:color="auto" w:fill="auto"/>
            <w:noWrap/>
            <w:vAlign w:val="center"/>
            <w:hideMark/>
          </w:tcPr>
          <w:p w14:paraId="0BADEA2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1.75, 30.02</w:t>
            </w:r>
          </w:p>
        </w:tc>
        <w:tc>
          <w:tcPr>
            <w:tcW w:w="630" w:type="dxa"/>
            <w:tcBorders>
              <w:top w:val="nil"/>
              <w:left w:val="nil"/>
              <w:bottom w:val="nil"/>
              <w:right w:val="single" w:sz="8" w:space="0" w:color="auto"/>
            </w:tcBorders>
            <w:shd w:val="clear" w:color="auto" w:fill="auto"/>
            <w:noWrap/>
            <w:vAlign w:val="center"/>
            <w:hideMark/>
          </w:tcPr>
          <w:p w14:paraId="29FDAD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3EDF4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1.18</w:t>
            </w:r>
          </w:p>
        </w:tc>
        <w:tc>
          <w:tcPr>
            <w:tcW w:w="900" w:type="dxa"/>
            <w:tcBorders>
              <w:top w:val="nil"/>
              <w:left w:val="nil"/>
              <w:bottom w:val="nil"/>
              <w:right w:val="nil"/>
            </w:tcBorders>
            <w:shd w:val="clear" w:color="auto" w:fill="auto"/>
            <w:noWrap/>
            <w:vAlign w:val="center"/>
            <w:hideMark/>
          </w:tcPr>
          <w:p w14:paraId="5ABB86A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0.35, 3.98</w:t>
            </w:r>
          </w:p>
        </w:tc>
        <w:tc>
          <w:tcPr>
            <w:tcW w:w="630" w:type="dxa"/>
            <w:tcBorders>
              <w:top w:val="nil"/>
              <w:left w:val="nil"/>
              <w:bottom w:val="nil"/>
              <w:right w:val="single" w:sz="8" w:space="0" w:color="auto"/>
            </w:tcBorders>
            <w:shd w:val="clear" w:color="auto" w:fill="auto"/>
            <w:noWrap/>
            <w:vAlign w:val="center"/>
            <w:hideMark/>
          </w:tcPr>
          <w:p w14:paraId="672AA23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99F06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0.41</w:t>
            </w:r>
          </w:p>
        </w:tc>
        <w:tc>
          <w:tcPr>
            <w:tcW w:w="990" w:type="dxa"/>
            <w:tcBorders>
              <w:top w:val="nil"/>
              <w:left w:val="nil"/>
              <w:bottom w:val="nil"/>
              <w:right w:val="nil"/>
            </w:tcBorders>
            <w:shd w:val="clear" w:color="auto" w:fill="auto"/>
            <w:noWrap/>
            <w:vAlign w:val="center"/>
            <w:hideMark/>
          </w:tcPr>
          <w:p w14:paraId="14DB98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0.03, 5.21</w:t>
            </w:r>
          </w:p>
        </w:tc>
        <w:tc>
          <w:tcPr>
            <w:tcW w:w="630" w:type="dxa"/>
            <w:tcBorders>
              <w:top w:val="nil"/>
              <w:left w:val="nil"/>
              <w:bottom w:val="nil"/>
              <w:right w:val="single" w:sz="8" w:space="0" w:color="auto"/>
            </w:tcBorders>
            <w:shd w:val="clear" w:color="auto" w:fill="auto"/>
            <w:noWrap/>
            <w:vAlign w:val="center"/>
            <w:hideMark/>
          </w:tcPr>
          <w:p w14:paraId="47797E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AEFE2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0.28</w:t>
            </w:r>
          </w:p>
        </w:tc>
        <w:tc>
          <w:tcPr>
            <w:tcW w:w="990" w:type="dxa"/>
            <w:tcBorders>
              <w:top w:val="nil"/>
              <w:left w:val="nil"/>
              <w:bottom w:val="nil"/>
              <w:right w:val="nil"/>
            </w:tcBorders>
            <w:shd w:val="clear" w:color="auto" w:fill="auto"/>
            <w:noWrap/>
            <w:vAlign w:val="center"/>
            <w:hideMark/>
          </w:tcPr>
          <w:p w14:paraId="7FDA23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0.02, 3.43</w:t>
            </w:r>
          </w:p>
        </w:tc>
        <w:tc>
          <w:tcPr>
            <w:tcW w:w="630" w:type="dxa"/>
            <w:tcBorders>
              <w:top w:val="nil"/>
              <w:left w:val="nil"/>
              <w:bottom w:val="nil"/>
              <w:right w:val="single" w:sz="8" w:space="0" w:color="auto"/>
            </w:tcBorders>
            <w:shd w:val="clear" w:color="auto" w:fill="auto"/>
            <w:noWrap/>
            <w:vAlign w:val="center"/>
            <w:hideMark/>
          </w:tcPr>
          <w:p w14:paraId="6E7FCB5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37A8C12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1.19</w:t>
            </w:r>
          </w:p>
        </w:tc>
        <w:tc>
          <w:tcPr>
            <w:tcW w:w="900" w:type="dxa"/>
            <w:tcBorders>
              <w:top w:val="nil"/>
              <w:left w:val="nil"/>
              <w:bottom w:val="nil"/>
              <w:right w:val="nil"/>
            </w:tcBorders>
            <w:shd w:val="clear" w:color="auto" w:fill="auto"/>
            <w:noWrap/>
            <w:vAlign w:val="center"/>
            <w:hideMark/>
          </w:tcPr>
          <w:p w14:paraId="60074C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0.20, 7.00</w:t>
            </w:r>
          </w:p>
        </w:tc>
        <w:tc>
          <w:tcPr>
            <w:tcW w:w="630" w:type="dxa"/>
            <w:tcBorders>
              <w:top w:val="nil"/>
              <w:left w:val="nil"/>
              <w:bottom w:val="nil"/>
              <w:right w:val="single" w:sz="8" w:space="0" w:color="auto"/>
            </w:tcBorders>
            <w:shd w:val="clear" w:color="auto" w:fill="auto"/>
            <w:noWrap/>
            <w:vAlign w:val="center"/>
            <w:hideMark/>
          </w:tcPr>
          <w:p w14:paraId="1300B9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7DD5FA04" w14:textId="77777777" w:rsidTr="001701F8">
        <w:trPr>
          <w:trHeight w:val="144"/>
          <w:jc w:val="center"/>
        </w:trPr>
        <w:tc>
          <w:tcPr>
            <w:tcW w:w="2700" w:type="dxa"/>
            <w:tcBorders>
              <w:top w:val="single" w:sz="4" w:space="0" w:color="auto"/>
              <w:left w:val="single" w:sz="8" w:space="0" w:color="auto"/>
              <w:bottom w:val="nil"/>
              <w:right w:val="single" w:sz="8" w:space="0" w:color="auto"/>
            </w:tcBorders>
            <w:shd w:val="clear" w:color="auto" w:fill="auto"/>
            <w:noWrap/>
            <w:vAlign w:val="center"/>
            <w:hideMark/>
          </w:tcPr>
          <w:p w14:paraId="42820942"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Maternal working status</w:t>
            </w:r>
          </w:p>
        </w:tc>
        <w:tc>
          <w:tcPr>
            <w:tcW w:w="540" w:type="dxa"/>
            <w:tcBorders>
              <w:top w:val="single" w:sz="4" w:space="0" w:color="auto"/>
              <w:left w:val="nil"/>
              <w:bottom w:val="nil"/>
              <w:right w:val="nil"/>
            </w:tcBorders>
            <w:shd w:val="clear" w:color="auto" w:fill="auto"/>
            <w:noWrap/>
            <w:vAlign w:val="center"/>
            <w:hideMark/>
          </w:tcPr>
          <w:p w14:paraId="11AA0F8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442387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single" w:sz="4" w:space="0" w:color="auto"/>
              <w:left w:val="nil"/>
              <w:bottom w:val="nil"/>
              <w:right w:val="nil"/>
            </w:tcBorders>
            <w:shd w:val="clear" w:color="auto" w:fill="auto"/>
            <w:noWrap/>
            <w:vAlign w:val="center"/>
            <w:hideMark/>
          </w:tcPr>
          <w:p w14:paraId="2216616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single" w:sz="4" w:space="0" w:color="auto"/>
              <w:left w:val="single" w:sz="8" w:space="0" w:color="auto"/>
              <w:bottom w:val="nil"/>
              <w:right w:val="nil"/>
            </w:tcBorders>
            <w:shd w:val="clear" w:color="auto" w:fill="auto"/>
            <w:noWrap/>
            <w:vAlign w:val="center"/>
            <w:hideMark/>
          </w:tcPr>
          <w:p w14:paraId="4FA2D42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34B1B7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20C87A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4613B8E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7DA9BC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73B07B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547E95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173ED0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5FD378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4EB936F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327DB9E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1C50D0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nil"/>
            </w:tcBorders>
            <w:shd w:val="clear" w:color="auto" w:fill="auto"/>
            <w:noWrap/>
            <w:vAlign w:val="center"/>
            <w:hideMark/>
          </w:tcPr>
          <w:p w14:paraId="63491D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06EFD9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3A7036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E6A850E"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14E56A3C"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Working </w:t>
            </w:r>
          </w:p>
        </w:tc>
        <w:tc>
          <w:tcPr>
            <w:tcW w:w="540" w:type="dxa"/>
            <w:tcBorders>
              <w:top w:val="nil"/>
              <w:left w:val="nil"/>
              <w:bottom w:val="nil"/>
              <w:right w:val="nil"/>
            </w:tcBorders>
            <w:shd w:val="clear" w:color="auto" w:fill="auto"/>
            <w:noWrap/>
            <w:vAlign w:val="center"/>
            <w:hideMark/>
          </w:tcPr>
          <w:p w14:paraId="4029402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098F3FD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5791A2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0.152</w:t>
            </w:r>
          </w:p>
        </w:tc>
        <w:tc>
          <w:tcPr>
            <w:tcW w:w="499" w:type="dxa"/>
            <w:tcBorders>
              <w:top w:val="nil"/>
              <w:left w:val="single" w:sz="8" w:space="0" w:color="auto"/>
              <w:bottom w:val="nil"/>
              <w:right w:val="nil"/>
            </w:tcBorders>
            <w:shd w:val="clear" w:color="auto" w:fill="auto"/>
            <w:noWrap/>
            <w:vAlign w:val="center"/>
            <w:hideMark/>
          </w:tcPr>
          <w:p w14:paraId="0901CED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2569085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970C8B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0.313</w:t>
            </w:r>
          </w:p>
        </w:tc>
        <w:tc>
          <w:tcPr>
            <w:tcW w:w="540" w:type="dxa"/>
            <w:tcBorders>
              <w:top w:val="nil"/>
              <w:left w:val="nil"/>
              <w:bottom w:val="nil"/>
              <w:right w:val="nil"/>
            </w:tcBorders>
            <w:shd w:val="clear" w:color="auto" w:fill="auto"/>
            <w:noWrap/>
            <w:vAlign w:val="center"/>
            <w:hideMark/>
          </w:tcPr>
          <w:p w14:paraId="06D104A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1BAC2AE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6F778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0.030</w:t>
            </w:r>
          </w:p>
        </w:tc>
        <w:tc>
          <w:tcPr>
            <w:tcW w:w="540" w:type="dxa"/>
            <w:tcBorders>
              <w:top w:val="nil"/>
              <w:left w:val="nil"/>
              <w:bottom w:val="nil"/>
              <w:right w:val="nil"/>
            </w:tcBorders>
            <w:shd w:val="clear" w:color="auto" w:fill="auto"/>
            <w:noWrap/>
            <w:vAlign w:val="center"/>
            <w:hideMark/>
          </w:tcPr>
          <w:p w14:paraId="4EDD4FA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1B44919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092B1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0.181</w:t>
            </w:r>
          </w:p>
        </w:tc>
        <w:tc>
          <w:tcPr>
            <w:tcW w:w="540" w:type="dxa"/>
            <w:tcBorders>
              <w:top w:val="nil"/>
              <w:left w:val="nil"/>
              <w:bottom w:val="nil"/>
              <w:right w:val="nil"/>
            </w:tcBorders>
            <w:shd w:val="clear" w:color="auto" w:fill="auto"/>
            <w:noWrap/>
            <w:vAlign w:val="center"/>
            <w:hideMark/>
          </w:tcPr>
          <w:p w14:paraId="069E9C4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0DDE533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52B55C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0.780</w:t>
            </w:r>
          </w:p>
        </w:tc>
        <w:tc>
          <w:tcPr>
            <w:tcW w:w="630" w:type="dxa"/>
            <w:tcBorders>
              <w:top w:val="nil"/>
              <w:left w:val="nil"/>
              <w:bottom w:val="nil"/>
              <w:right w:val="nil"/>
            </w:tcBorders>
            <w:shd w:val="clear" w:color="auto" w:fill="auto"/>
            <w:noWrap/>
            <w:vAlign w:val="center"/>
            <w:hideMark/>
          </w:tcPr>
          <w:p w14:paraId="0A85686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3B027C4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96763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0.971</w:t>
            </w:r>
          </w:p>
        </w:tc>
      </w:tr>
      <w:tr w:rsidR="00B214D8" w:rsidRPr="00B214D8" w14:paraId="19BB1389"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177F4ECB"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Not working</w:t>
            </w:r>
          </w:p>
        </w:tc>
        <w:tc>
          <w:tcPr>
            <w:tcW w:w="540" w:type="dxa"/>
            <w:tcBorders>
              <w:top w:val="nil"/>
              <w:left w:val="nil"/>
              <w:bottom w:val="single" w:sz="4" w:space="0" w:color="auto"/>
              <w:right w:val="nil"/>
            </w:tcBorders>
            <w:shd w:val="clear" w:color="auto" w:fill="auto"/>
            <w:noWrap/>
            <w:vAlign w:val="center"/>
            <w:hideMark/>
          </w:tcPr>
          <w:p w14:paraId="09FE7A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2.12</w:t>
            </w:r>
          </w:p>
        </w:tc>
        <w:tc>
          <w:tcPr>
            <w:tcW w:w="900" w:type="dxa"/>
            <w:tcBorders>
              <w:top w:val="nil"/>
              <w:left w:val="nil"/>
              <w:bottom w:val="single" w:sz="4" w:space="0" w:color="auto"/>
              <w:right w:val="nil"/>
            </w:tcBorders>
            <w:shd w:val="clear" w:color="auto" w:fill="auto"/>
            <w:noWrap/>
            <w:vAlign w:val="center"/>
            <w:hideMark/>
          </w:tcPr>
          <w:p w14:paraId="029BD51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0.76, 5.96</w:t>
            </w:r>
          </w:p>
        </w:tc>
        <w:tc>
          <w:tcPr>
            <w:tcW w:w="581" w:type="dxa"/>
            <w:tcBorders>
              <w:top w:val="nil"/>
              <w:left w:val="nil"/>
              <w:bottom w:val="single" w:sz="4" w:space="0" w:color="auto"/>
              <w:right w:val="nil"/>
            </w:tcBorders>
            <w:shd w:val="clear" w:color="auto" w:fill="auto"/>
            <w:noWrap/>
            <w:vAlign w:val="center"/>
            <w:hideMark/>
          </w:tcPr>
          <w:p w14:paraId="2F4B24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70C91AB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0.65</w:t>
            </w:r>
          </w:p>
        </w:tc>
        <w:tc>
          <w:tcPr>
            <w:tcW w:w="990" w:type="dxa"/>
            <w:tcBorders>
              <w:top w:val="nil"/>
              <w:left w:val="nil"/>
              <w:bottom w:val="single" w:sz="4" w:space="0" w:color="auto"/>
              <w:right w:val="nil"/>
            </w:tcBorders>
            <w:shd w:val="clear" w:color="auto" w:fill="auto"/>
            <w:noWrap/>
            <w:vAlign w:val="center"/>
            <w:hideMark/>
          </w:tcPr>
          <w:p w14:paraId="6E11DFD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0.28, 1.51</w:t>
            </w:r>
          </w:p>
        </w:tc>
        <w:tc>
          <w:tcPr>
            <w:tcW w:w="630" w:type="dxa"/>
            <w:tcBorders>
              <w:top w:val="nil"/>
              <w:left w:val="nil"/>
              <w:bottom w:val="single" w:sz="4" w:space="0" w:color="auto"/>
              <w:right w:val="single" w:sz="8" w:space="0" w:color="auto"/>
            </w:tcBorders>
            <w:shd w:val="clear" w:color="auto" w:fill="auto"/>
            <w:noWrap/>
            <w:vAlign w:val="center"/>
            <w:hideMark/>
          </w:tcPr>
          <w:p w14:paraId="3EC589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3B2E90F3" w14:textId="13156BB6"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0.43</w:t>
            </w:r>
          </w:p>
        </w:tc>
        <w:tc>
          <w:tcPr>
            <w:tcW w:w="900" w:type="dxa"/>
            <w:tcBorders>
              <w:top w:val="nil"/>
              <w:left w:val="nil"/>
              <w:bottom w:val="single" w:sz="4" w:space="0" w:color="auto"/>
              <w:right w:val="nil"/>
            </w:tcBorders>
            <w:shd w:val="clear" w:color="auto" w:fill="auto"/>
            <w:noWrap/>
            <w:vAlign w:val="center"/>
            <w:hideMark/>
          </w:tcPr>
          <w:p w14:paraId="047B7F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0.20, 0.92</w:t>
            </w:r>
          </w:p>
        </w:tc>
        <w:tc>
          <w:tcPr>
            <w:tcW w:w="630" w:type="dxa"/>
            <w:tcBorders>
              <w:top w:val="nil"/>
              <w:left w:val="nil"/>
              <w:bottom w:val="single" w:sz="4" w:space="0" w:color="auto"/>
              <w:right w:val="single" w:sz="8" w:space="0" w:color="auto"/>
            </w:tcBorders>
            <w:shd w:val="clear" w:color="auto" w:fill="auto"/>
            <w:noWrap/>
            <w:vAlign w:val="center"/>
            <w:hideMark/>
          </w:tcPr>
          <w:p w14:paraId="10C658E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244DC32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3.81</w:t>
            </w:r>
          </w:p>
        </w:tc>
        <w:tc>
          <w:tcPr>
            <w:tcW w:w="990" w:type="dxa"/>
            <w:tcBorders>
              <w:top w:val="nil"/>
              <w:left w:val="nil"/>
              <w:bottom w:val="single" w:sz="4" w:space="0" w:color="auto"/>
              <w:right w:val="nil"/>
            </w:tcBorders>
            <w:shd w:val="clear" w:color="auto" w:fill="auto"/>
            <w:noWrap/>
            <w:vAlign w:val="center"/>
            <w:hideMark/>
          </w:tcPr>
          <w:p w14:paraId="5644873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0.53, 27.5</w:t>
            </w:r>
          </w:p>
        </w:tc>
        <w:tc>
          <w:tcPr>
            <w:tcW w:w="630" w:type="dxa"/>
            <w:tcBorders>
              <w:top w:val="nil"/>
              <w:left w:val="nil"/>
              <w:bottom w:val="single" w:sz="4" w:space="0" w:color="auto"/>
              <w:right w:val="single" w:sz="8" w:space="0" w:color="auto"/>
            </w:tcBorders>
            <w:shd w:val="clear" w:color="auto" w:fill="auto"/>
            <w:noWrap/>
            <w:vAlign w:val="center"/>
            <w:hideMark/>
          </w:tcPr>
          <w:p w14:paraId="1E03E68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16AEAC1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1.25</w:t>
            </w:r>
          </w:p>
        </w:tc>
        <w:tc>
          <w:tcPr>
            <w:tcW w:w="990" w:type="dxa"/>
            <w:tcBorders>
              <w:top w:val="nil"/>
              <w:left w:val="nil"/>
              <w:bottom w:val="single" w:sz="4" w:space="0" w:color="auto"/>
              <w:right w:val="nil"/>
            </w:tcBorders>
            <w:shd w:val="clear" w:color="auto" w:fill="auto"/>
            <w:noWrap/>
            <w:vAlign w:val="center"/>
            <w:hideMark/>
          </w:tcPr>
          <w:p w14:paraId="460BF3C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0.26, 6.11</w:t>
            </w:r>
          </w:p>
        </w:tc>
        <w:tc>
          <w:tcPr>
            <w:tcW w:w="630" w:type="dxa"/>
            <w:tcBorders>
              <w:top w:val="nil"/>
              <w:left w:val="nil"/>
              <w:bottom w:val="single" w:sz="4" w:space="0" w:color="auto"/>
              <w:right w:val="single" w:sz="8" w:space="0" w:color="auto"/>
            </w:tcBorders>
            <w:shd w:val="clear" w:color="auto" w:fill="auto"/>
            <w:noWrap/>
            <w:vAlign w:val="center"/>
            <w:hideMark/>
          </w:tcPr>
          <w:p w14:paraId="5393C6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6731FE1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1.03</w:t>
            </w:r>
          </w:p>
        </w:tc>
        <w:tc>
          <w:tcPr>
            <w:tcW w:w="900" w:type="dxa"/>
            <w:tcBorders>
              <w:top w:val="nil"/>
              <w:left w:val="nil"/>
              <w:bottom w:val="single" w:sz="4" w:space="0" w:color="auto"/>
              <w:right w:val="nil"/>
            </w:tcBorders>
            <w:shd w:val="clear" w:color="auto" w:fill="auto"/>
            <w:noWrap/>
            <w:vAlign w:val="center"/>
            <w:hideMark/>
          </w:tcPr>
          <w:p w14:paraId="03EE05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0.22, 4.78</w:t>
            </w:r>
          </w:p>
        </w:tc>
        <w:tc>
          <w:tcPr>
            <w:tcW w:w="630" w:type="dxa"/>
            <w:tcBorders>
              <w:top w:val="nil"/>
              <w:left w:val="nil"/>
              <w:bottom w:val="single" w:sz="4" w:space="0" w:color="auto"/>
              <w:right w:val="single" w:sz="8" w:space="0" w:color="auto"/>
            </w:tcBorders>
            <w:shd w:val="clear" w:color="auto" w:fill="auto"/>
            <w:noWrap/>
            <w:vAlign w:val="center"/>
            <w:hideMark/>
          </w:tcPr>
          <w:p w14:paraId="5D5ED26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BC8D3E2"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38E93F3E"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Partner’s working status</w:t>
            </w:r>
          </w:p>
        </w:tc>
        <w:tc>
          <w:tcPr>
            <w:tcW w:w="540" w:type="dxa"/>
            <w:tcBorders>
              <w:top w:val="nil"/>
              <w:left w:val="nil"/>
              <w:bottom w:val="nil"/>
              <w:right w:val="nil"/>
            </w:tcBorders>
            <w:shd w:val="clear" w:color="auto" w:fill="auto"/>
            <w:noWrap/>
            <w:vAlign w:val="center"/>
            <w:hideMark/>
          </w:tcPr>
          <w:p w14:paraId="672C0A82"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1F9C07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581" w:type="dxa"/>
            <w:tcBorders>
              <w:top w:val="nil"/>
              <w:left w:val="nil"/>
              <w:bottom w:val="nil"/>
              <w:right w:val="nil"/>
            </w:tcBorders>
            <w:shd w:val="clear" w:color="auto" w:fill="auto"/>
            <w:noWrap/>
            <w:vAlign w:val="center"/>
            <w:hideMark/>
          </w:tcPr>
          <w:p w14:paraId="3FC65D4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37F630E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7AC0121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5840C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5D3D6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4AE4D9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884916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0CBB1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4154313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5F1D21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916A46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90" w:type="dxa"/>
            <w:tcBorders>
              <w:top w:val="nil"/>
              <w:left w:val="nil"/>
              <w:bottom w:val="nil"/>
              <w:right w:val="nil"/>
            </w:tcBorders>
            <w:shd w:val="clear" w:color="auto" w:fill="auto"/>
            <w:noWrap/>
            <w:vAlign w:val="center"/>
            <w:hideMark/>
          </w:tcPr>
          <w:p w14:paraId="34AD3B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4CFF5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6917F5C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573BB84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918E9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DB46269"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227556A0"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Working </w:t>
            </w:r>
          </w:p>
        </w:tc>
        <w:tc>
          <w:tcPr>
            <w:tcW w:w="540" w:type="dxa"/>
            <w:tcBorders>
              <w:top w:val="nil"/>
              <w:left w:val="nil"/>
              <w:bottom w:val="nil"/>
              <w:right w:val="nil"/>
            </w:tcBorders>
            <w:shd w:val="clear" w:color="auto" w:fill="auto"/>
            <w:noWrap/>
            <w:vAlign w:val="center"/>
            <w:hideMark/>
          </w:tcPr>
          <w:p w14:paraId="0A89039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55B1B3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533097CD" w14:textId="50F38DDC"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0.334</w:t>
            </w:r>
          </w:p>
        </w:tc>
        <w:tc>
          <w:tcPr>
            <w:tcW w:w="499" w:type="dxa"/>
            <w:tcBorders>
              <w:top w:val="nil"/>
              <w:left w:val="single" w:sz="8" w:space="0" w:color="auto"/>
              <w:bottom w:val="nil"/>
              <w:right w:val="nil"/>
            </w:tcBorders>
            <w:shd w:val="clear" w:color="auto" w:fill="auto"/>
            <w:noWrap/>
            <w:vAlign w:val="center"/>
            <w:hideMark/>
          </w:tcPr>
          <w:p w14:paraId="0A3C667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4A34D38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7A2CCA2" w14:textId="4AAAB321"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0.55</w:t>
            </w:r>
            <w:r w:rsidR="00C03FD3" w:rsidRPr="00B214D8">
              <w:rPr>
                <w:rFonts w:asciiTheme="majorBidi" w:eastAsia="Times New Roman" w:hAnsiTheme="majorBidi" w:cstheme="majorBidi"/>
                <w:color w:val="000000" w:themeColor="text1"/>
                <w:sz w:val="16"/>
                <w:szCs w:val="16"/>
              </w:rPr>
              <w:t>6</w:t>
            </w:r>
          </w:p>
        </w:tc>
        <w:tc>
          <w:tcPr>
            <w:tcW w:w="540" w:type="dxa"/>
            <w:tcBorders>
              <w:top w:val="nil"/>
              <w:left w:val="nil"/>
              <w:bottom w:val="nil"/>
              <w:right w:val="nil"/>
            </w:tcBorders>
            <w:shd w:val="clear" w:color="auto" w:fill="auto"/>
            <w:noWrap/>
            <w:vAlign w:val="center"/>
            <w:hideMark/>
          </w:tcPr>
          <w:p w14:paraId="6B915BB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2782E6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79A1F95" w14:textId="10475D33"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0.374</w:t>
            </w:r>
          </w:p>
        </w:tc>
        <w:tc>
          <w:tcPr>
            <w:tcW w:w="540" w:type="dxa"/>
            <w:tcBorders>
              <w:top w:val="nil"/>
              <w:left w:val="nil"/>
              <w:bottom w:val="nil"/>
              <w:right w:val="nil"/>
            </w:tcBorders>
            <w:shd w:val="clear" w:color="auto" w:fill="auto"/>
            <w:noWrap/>
            <w:vAlign w:val="center"/>
            <w:hideMark/>
          </w:tcPr>
          <w:p w14:paraId="0EBA670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200E5CF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211542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0.946</w:t>
            </w:r>
          </w:p>
        </w:tc>
        <w:tc>
          <w:tcPr>
            <w:tcW w:w="540" w:type="dxa"/>
            <w:tcBorders>
              <w:top w:val="nil"/>
              <w:left w:val="nil"/>
              <w:bottom w:val="nil"/>
              <w:right w:val="nil"/>
            </w:tcBorders>
            <w:shd w:val="clear" w:color="auto" w:fill="auto"/>
            <w:noWrap/>
            <w:vAlign w:val="center"/>
            <w:hideMark/>
          </w:tcPr>
          <w:p w14:paraId="4DD5857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136E6D1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E5BE80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0.035</w:t>
            </w:r>
          </w:p>
        </w:tc>
        <w:tc>
          <w:tcPr>
            <w:tcW w:w="630" w:type="dxa"/>
            <w:tcBorders>
              <w:top w:val="nil"/>
              <w:left w:val="nil"/>
              <w:bottom w:val="nil"/>
              <w:right w:val="nil"/>
            </w:tcBorders>
            <w:shd w:val="clear" w:color="auto" w:fill="auto"/>
            <w:noWrap/>
            <w:vAlign w:val="center"/>
            <w:hideMark/>
          </w:tcPr>
          <w:p w14:paraId="76E1BBE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CF322F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691AD5C" w14:textId="5A81E277"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0.369</w:t>
            </w:r>
          </w:p>
        </w:tc>
      </w:tr>
      <w:tr w:rsidR="00B214D8" w:rsidRPr="00B214D8" w14:paraId="68FFC7C8"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C3034A1"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Not working</w:t>
            </w:r>
          </w:p>
        </w:tc>
        <w:tc>
          <w:tcPr>
            <w:tcW w:w="540" w:type="dxa"/>
            <w:tcBorders>
              <w:top w:val="nil"/>
              <w:left w:val="nil"/>
              <w:bottom w:val="nil"/>
              <w:right w:val="nil"/>
            </w:tcBorders>
            <w:shd w:val="clear" w:color="auto" w:fill="auto"/>
            <w:noWrap/>
            <w:vAlign w:val="center"/>
            <w:hideMark/>
          </w:tcPr>
          <w:p w14:paraId="705FE0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2.84</w:t>
            </w:r>
          </w:p>
        </w:tc>
        <w:tc>
          <w:tcPr>
            <w:tcW w:w="900" w:type="dxa"/>
            <w:tcBorders>
              <w:top w:val="nil"/>
              <w:left w:val="nil"/>
              <w:bottom w:val="nil"/>
              <w:right w:val="nil"/>
            </w:tcBorders>
            <w:shd w:val="clear" w:color="auto" w:fill="auto"/>
            <w:noWrap/>
            <w:vAlign w:val="center"/>
            <w:hideMark/>
          </w:tcPr>
          <w:p w14:paraId="2928EAF5" w14:textId="4E4F8F35"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0.34, 23.95</w:t>
            </w:r>
          </w:p>
        </w:tc>
        <w:tc>
          <w:tcPr>
            <w:tcW w:w="581" w:type="dxa"/>
            <w:tcBorders>
              <w:top w:val="nil"/>
              <w:left w:val="nil"/>
              <w:bottom w:val="nil"/>
              <w:right w:val="nil"/>
            </w:tcBorders>
            <w:shd w:val="clear" w:color="auto" w:fill="auto"/>
            <w:noWrap/>
            <w:vAlign w:val="center"/>
            <w:hideMark/>
          </w:tcPr>
          <w:p w14:paraId="21CA78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6F70E82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1.65</w:t>
            </w:r>
          </w:p>
        </w:tc>
        <w:tc>
          <w:tcPr>
            <w:tcW w:w="990" w:type="dxa"/>
            <w:tcBorders>
              <w:top w:val="nil"/>
              <w:left w:val="nil"/>
              <w:bottom w:val="nil"/>
              <w:right w:val="nil"/>
            </w:tcBorders>
            <w:shd w:val="clear" w:color="auto" w:fill="auto"/>
            <w:noWrap/>
            <w:vAlign w:val="center"/>
            <w:hideMark/>
          </w:tcPr>
          <w:p w14:paraId="59880F64" w14:textId="09CBC5AE"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0.31, 8.92</w:t>
            </w:r>
          </w:p>
        </w:tc>
        <w:tc>
          <w:tcPr>
            <w:tcW w:w="630" w:type="dxa"/>
            <w:tcBorders>
              <w:top w:val="nil"/>
              <w:left w:val="nil"/>
              <w:bottom w:val="nil"/>
              <w:right w:val="single" w:sz="8" w:space="0" w:color="auto"/>
            </w:tcBorders>
            <w:shd w:val="clear" w:color="auto" w:fill="auto"/>
            <w:noWrap/>
            <w:vAlign w:val="center"/>
            <w:hideMark/>
          </w:tcPr>
          <w:p w14:paraId="53C351B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722798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0.59</w:t>
            </w:r>
          </w:p>
        </w:tc>
        <w:tc>
          <w:tcPr>
            <w:tcW w:w="900" w:type="dxa"/>
            <w:tcBorders>
              <w:top w:val="nil"/>
              <w:left w:val="nil"/>
              <w:bottom w:val="nil"/>
              <w:right w:val="nil"/>
            </w:tcBorders>
            <w:shd w:val="clear" w:color="auto" w:fill="auto"/>
            <w:noWrap/>
            <w:vAlign w:val="center"/>
            <w:hideMark/>
          </w:tcPr>
          <w:p w14:paraId="509DE6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0.18, 1.92</w:t>
            </w:r>
          </w:p>
        </w:tc>
        <w:tc>
          <w:tcPr>
            <w:tcW w:w="630" w:type="dxa"/>
            <w:tcBorders>
              <w:top w:val="nil"/>
              <w:left w:val="nil"/>
              <w:bottom w:val="nil"/>
              <w:right w:val="single" w:sz="8" w:space="0" w:color="auto"/>
            </w:tcBorders>
            <w:shd w:val="clear" w:color="auto" w:fill="auto"/>
            <w:noWrap/>
            <w:vAlign w:val="center"/>
            <w:hideMark/>
          </w:tcPr>
          <w:p w14:paraId="5493F88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BB33FD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1.08</w:t>
            </w:r>
          </w:p>
        </w:tc>
        <w:tc>
          <w:tcPr>
            <w:tcW w:w="990" w:type="dxa"/>
            <w:tcBorders>
              <w:top w:val="nil"/>
              <w:left w:val="nil"/>
              <w:bottom w:val="nil"/>
              <w:right w:val="nil"/>
            </w:tcBorders>
            <w:shd w:val="clear" w:color="auto" w:fill="auto"/>
            <w:noWrap/>
            <w:vAlign w:val="center"/>
            <w:hideMark/>
          </w:tcPr>
          <w:p w14:paraId="36A6112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0.11, 10.79</w:t>
            </w:r>
          </w:p>
        </w:tc>
        <w:tc>
          <w:tcPr>
            <w:tcW w:w="630" w:type="dxa"/>
            <w:tcBorders>
              <w:top w:val="nil"/>
              <w:left w:val="nil"/>
              <w:bottom w:val="nil"/>
              <w:right w:val="single" w:sz="8" w:space="0" w:color="auto"/>
            </w:tcBorders>
            <w:shd w:val="clear" w:color="auto" w:fill="auto"/>
            <w:noWrap/>
            <w:vAlign w:val="center"/>
            <w:hideMark/>
          </w:tcPr>
          <w:p w14:paraId="1BECAF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204742A" w14:textId="37D1E974"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11.09</w:t>
            </w:r>
          </w:p>
        </w:tc>
        <w:tc>
          <w:tcPr>
            <w:tcW w:w="990" w:type="dxa"/>
            <w:tcBorders>
              <w:top w:val="nil"/>
              <w:left w:val="nil"/>
              <w:bottom w:val="nil"/>
              <w:right w:val="nil"/>
            </w:tcBorders>
            <w:shd w:val="clear" w:color="auto" w:fill="auto"/>
            <w:noWrap/>
            <w:vAlign w:val="center"/>
            <w:hideMark/>
          </w:tcPr>
          <w:p w14:paraId="5FE965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1.19, 102.99</w:t>
            </w:r>
          </w:p>
        </w:tc>
        <w:tc>
          <w:tcPr>
            <w:tcW w:w="630" w:type="dxa"/>
            <w:tcBorders>
              <w:top w:val="nil"/>
              <w:left w:val="nil"/>
              <w:bottom w:val="nil"/>
              <w:right w:val="single" w:sz="8" w:space="0" w:color="auto"/>
            </w:tcBorders>
            <w:shd w:val="clear" w:color="auto" w:fill="auto"/>
            <w:noWrap/>
            <w:vAlign w:val="center"/>
            <w:hideMark/>
          </w:tcPr>
          <w:p w14:paraId="17E4A4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3995C1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0.39</w:t>
            </w:r>
          </w:p>
        </w:tc>
        <w:tc>
          <w:tcPr>
            <w:tcW w:w="900" w:type="dxa"/>
            <w:tcBorders>
              <w:top w:val="nil"/>
              <w:left w:val="nil"/>
              <w:bottom w:val="nil"/>
              <w:right w:val="nil"/>
            </w:tcBorders>
            <w:shd w:val="clear" w:color="auto" w:fill="auto"/>
            <w:noWrap/>
            <w:vAlign w:val="center"/>
            <w:hideMark/>
          </w:tcPr>
          <w:p w14:paraId="41209DBC" w14:textId="76A9DC31"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0.05, 3.14</w:t>
            </w:r>
          </w:p>
        </w:tc>
        <w:tc>
          <w:tcPr>
            <w:tcW w:w="630" w:type="dxa"/>
            <w:tcBorders>
              <w:top w:val="nil"/>
              <w:left w:val="nil"/>
              <w:bottom w:val="nil"/>
              <w:right w:val="single" w:sz="8" w:space="0" w:color="auto"/>
            </w:tcBorders>
            <w:shd w:val="clear" w:color="auto" w:fill="auto"/>
            <w:noWrap/>
            <w:vAlign w:val="center"/>
            <w:hideMark/>
          </w:tcPr>
          <w:p w14:paraId="1B500C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2FF766B8" w14:textId="77777777" w:rsidTr="001701F8">
        <w:trPr>
          <w:trHeight w:val="144"/>
          <w:jc w:val="center"/>
        </w:trPr>
        <w:tc>
          <w:tcPr>
            <w:tcW w:w="2700" w:type="dxa"/>
            <w:tcBorders>
              <w:top w:val="single" w:sz="4" w:space="0" w:color="auto"/>
              <w:left w:val="single" w:sz="8" w:space="0" w:color="auto"/>
              <w:bottom w:val="nil"/>
              <w:right w:val="single" w:sz="8" w:space="0" w:color="auto"/>
            </w:tcBorders>
            <w:shd w:val="clear" w:color="auto" w:fill="auto"/>
            <w:noWrap/>
            <w:vAlign w:val="center"/>
            <w:hideMark/>
          </w:tcPr>
          <w:p w14:paraId="37A03613"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Sex of the child</w:t>
            </w:r>
          </w:p>
        </w:tc>
        <w:tc>
          <w:tcPr>
            <w:tcW w:w="540" w:type="dxa"/>
            <w:tcBorders>
              <w:top w:val="single" w:sz="4" w:space="0" w:color="auto"/>
              <w:left w:val="nil"/>
              <w:bottom w:val="nil"/>
              <w:right w:val="nil"/>
            </w:tcBorders>
            <w:shd w:val="clear" w:color="auto" w:fill="auto"/>
            <w:noWrap/>
            <w:vAlign w:val="center"/>
            <w:hideMark/>
          </w:tcPr>
          <w:p w14:paraId="1847386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7F4B24B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single" w:sz="4" w:space="0" w:color="auto"/>
              <w:left w:val="nil"/>
              <w:bottom w:val="nil"/>
              <w:right w:val="nil"/>
            </w:tcBorders>
            <w:shd w:val="clear" w:color="auto" w:fill="auto"/>
            <w:noWrap/>
            <w:vAlign w:val="center"/>
            <w:hideMark/>
          </w:tcPr>
          <w:p w14:paraId="00CCC99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single" w:sz="4" w:space="0" w:color="auto"/>
              <w:left w:val="single" w:sz="8" w:space="0" w:color="auto"/>
              <w:bottom w:val="nil"/>
              <w:right w:val="nil"/>
            </w:tcBorders>
            <w:shd w:val="clear" w:color="auto" w:fill="auto"/>
            <w:noWrap/>
            <w:vAlign w:val="center"/>
            <w:hideMark/>
          </w:tcPr>
          <w:p w14:paraId="4B5E6D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009840E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6BFE57C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177A24D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43E33BD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7F7C9A9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6A43CF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467A4FF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5D5A5A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6E4AC03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44BCCA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19B39C0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nil"/>
            </w:tcBorders>
            <w:shd w:val="clear" w:color="auto" w:fill="auto"/>
            <w:noWrap/>
            <w:vAlign w:val="center"/>
            <w:hideMark/>
          </w:tcPr>
          <w:p w14:paraId="1A7493D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0558E29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3DF9B73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C557FF9"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12C663A"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Male </w:t>
            </w:r>
          </w:p>
        </w:tc>
        <w:tc>
          <w:tcPr>
            <w:tcW w:w="540" w:type="dxa"/>
            <w:tcBorders>
              <w:top w:val="nil"/>
              <w:left w:val="nil"/>
              <w:bottom w:val="nil"/>
              <w:right w:val="nil"/>
            </w:tcBorders>
            <w:shd w:val="clear" w:color="auto" w:fill="auto"/>
            <w:noWrap/>
            <w:vAlign w:val="center"/>
            <w:hideMark/>
          </w:tcPr>
          <w:p w14:paraId="5F5AA08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32CE272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29BFD1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0.448</w:t>
            </w:r>
          </w:p>
        </w:tc>
        <w:tc>
          <w:tcPr>
            <w:tcW w:w="499" w:type="dxa"/>
            <w:tcBorders>
              <w:top w:val="nil"/>
              <w:left w:val="single" w:sz="8" w:space="0" w:color="auto"/>
              <w:bottom w:val="nil"/>
              <w:right w:val="nil"/>
            </w:tcBorders>
            <w:shd w:val="clear" w:color="auto" w:fill="auto"/>
            <w:noWrap/>
            <w:vAlign w:val="center"/>
            <w:hideMark/>
          </w:tcPr>
          <w:p w14:paraId="3EDB34D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A86B38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CA349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0.970</w:t>
            </w:r>
          </w:p>
        </w:tc>
        <w:tc>
          <w:tcPr>
            <w:tcW w:w="540" w:type="dxa"/>
            <w:tcBorders>
              <w:top w:val="nil"/>
              <w:left w:val="nil"/>
              <w:bottom w:val="nil"/>
              <w:right w:val="nil"/>
            </w:tcBorders>
            <w:shd w:val="clear" w:color="auto" w:fill="auto"/>
            <w:noWrap/>
            <w:vAlign w:val="center"/>
            <w:hideMark/>
          </w:tcPr>
          <w:p w14:paraId="3F3AD6C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F4D85A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C0E16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0.307</w:t>
            </w:r>
          </w:p>
        </w:tc>
        <w:tc>
          <w:tcPr>
            <w:tcW w:w="540" w:type="dxa"/>
            <w:tcBorders>
              <w:top w:val="nil"/>
              <w:left w:val="nil"/>
              <w:bottom w:val="nil"/>
              <w:right w:val="nil"/>
            </w:tcBorders>
            <w:shd w:val="clear" w:color="auto" w:fill="auto"/>
            <w:noWrap/>
            <w:vAlign w:val="center"/>
            <w:hideMark/>
          </w:tcPr>
          <w:p w14:paraId="737BCEE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6FBEA40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FA78E7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0.675</w:t>
            </w:r>
          </w:p>
        </w:tc>
        <w:tc>
          <w:tcPr>
            <w:tcW w:w="540" w:type="dxa"/>
            <w:tcBorders>
              <w:top w:val="nil"/>
              <w:left w:val="nil"/>
              <w:bottom w:val="nil"/>
              <w:right w:val="nil"/>
            </w:tcBorders>
            <w:shd w:val="clear" w:color="auto" w:fill="auto"/>
            <w:noWrap/>
            <w:vAlign w:val="center"/>
            <w:hideMark/>
          </w:tcPr>
          <w:p w14:paraId="5A1130B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6085B87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5026F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0.175</w:t>
            </w:r>
          </w:p>
        </w:tc>
        <w:tc>
          <w:tcPr>
            <w:tcW w:w="630" w:type="dxa"/>
            <w:tcBorders>
              <w:top w:val="nil"/>
              <w:left w:val="nil"/>
              <w:bottom w:val="nil"/>
              <w:right w:val="nil"/>
            </w:tcBorders>
            <w:shd w:val="clear" w:color="auto" w:fill="auto"/>
            <w:noWrap/>
            <w:vAlign w:val="center"/>
            <w:hideMark/>
          </w:tcPr>
          <w:p w14:paraId="4980D7B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6EDF6C3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C47DF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0.175</w:t>
            </w:r>
          </w:p>
        </w:tc>
      </w:tr>
      <w:tr w:rsidR="00B214D8" w:rsidRPr="00B214D8" w14:paraId="4AD15E05"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371B4AD3"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Female</w:t>
            </w:r>
          </w:p>
        </w:tc>
        <w:tc>
          <w:tcPr>
            <w:tcW w:w="540" w:type="dxa"/>
            <w:tcBorders>
              <w:top w:val="nil"/>
              <w:left w:val="nil"/>
              <w:bottom w:val="single" w:sz="4" w:space="0" w:color="auto"/>
              <w:right w:val="nil"/>
            </w:tcBorders>
            <w:shd w:val="clear" w:color="auto" w:fill="auto"/>
            <w:noWrap/>
            <w:vAlign w:val="center"/>
            <w:hideMark/>
          </w:tcPr>
          <w:p w14:paraId="2D1252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1.32</w:t>
            </w:r>
          </w:p>
        </w:tc>
        <w:tc>
          <w:tcPr>
            <w:tcW w:w="900" w:type="dxa"/>
            <w:tcBorders>
              <w:top w:val="nil"/>
              <w:left w:val="nil"/>
              <w:bottom w:val="single" w:sz="4" w:space="0" w:color="auto"/>
              <w:right w:val="nil"/>
            </w:tcBorders>
            <w:shd w:val="clear" w:color="auto" w:fill="auto"/>
            <w:noWrap/>
            <w:vAlign w:val="center"/>
            <w:hideMark/>
          </w:tcPr>
          <w:p w14:paraId="32F5B32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0.64, 2.71</w:t>
            </w:r>
          </w:p>
        </w:tc>
        <w:tc>
          <w:tcPr>
            <w:tcW w:w="581" w:type="dxa"/>
            <w:tcBorders>
              <w:top w:val="nil"/>
              <w:left w:val="nil"/>
              <w:bottom w:val="single" w:sz="4" w:space="0" w:color="auto"/>
              <w:right w:val="nil"/>
            </w:tcBorders>
            <w:shd w:val="clear" w:color="auto" w:fill="auto"/>
            <w:noWrap/>
            <w:vAlign w:val="center"/>
            <w:hideMark/>
          </w:tcPr>
          <w:p w14:paraId="16E6C7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2E7C3A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1.02</w:t>
            </w:r>
          </w:p>
        </w:tc>
        <w:tc>
          <w:tcPr>
            <w:tcW w:w="990" w:type="dxa"/>
            <w:tcBorders>
              <w:top w:val="nil"/>
              <w:left w:val="nil"/>
              <w:bottom w:val="single" w:sz="4" w:space="0" w:color="auto"/>
              <w:right w:val="nil"/>
            </w:tcBorders>
            <w:shd w:val="clear" w:color="auto" w:fill="auto"/>
            <w:noWrap/>
            <w:vAlign w:val="center"/>
            <w:hideMark/>
          </w:tcPr>
          <w:p w14:paraId="6EDFB4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0.43, 2.43</w:t>
            </w:r>
          </w:p>
        </w:tc>
        <w:tc>
          <w:tcPr>
            <w:tcW w:w="630" w:type="dxa"/>
            <w:tcBorders>
              <w:top w:val="nil"/>
              <w:left w:val="nil"/>
              <w:bottom w:val="single" w:sz="4" w:space="0" w:color="auto"/>
              <w:right w:val="single" w:sz="8" w:space="0" w:color="auto"/>
            </w:tcBorders>
            <w:shd w:val="clear" w:color="auto" w:fill="auto"/>
            <w:noWrap/>
            <w:vAlign w:val="center"/>
            <w:hideMark/>
          </w:tcPr>
          <w:p w14:paraId="171A8F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7102AE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1.32</w:t>
            </w:r>
          </w:p>
        </w:tc>
        <w:tc>
          <w:tcPr>
            <w:tcW w:w="900" w:type="dxa"/>
            <w:tcBorders>
              <w:top w:val="nil"/>
              <w:left w:val="nil"/>
              <w:bottom w:val="single" w:sz="4" w:space="0" w:color="auto"/>
              <w:right w:val="nil"/>
            </w:tcBorders>
            <w:shd w:val="clear" w:color="auto" w:fill="auto"/>
            <w:noWrap/>
            <w:vAlign w:val="center"/>
            <w:hideMark/>
          </w:tcPr>
          <w:p w14:paraId="0EE0E1E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0.77, 2.27</w:t>
            </w:r>
          </w:p>
        </w:tc>
        <w:tc>
          <w:tcPr>
            <w:tcW w:w="630" w:type="dxa"/>
            <w:tcBorders>
              <w:top w:val="nil"/>
              <w:left w:val="nil"/>
              <w:bottom w:val="single" w:sz="4" w:space="0" w:color="auto"/>
              <w:right w:val="single" w:sz="8" w:space="0" w:color="auto"/>
            </w:tcBorders>
            <w:shd w:val="clear" w:color="auto" w:fill="auto"/>
            <w:noWrap/>
            <w:vAlign w:val="center"/>
            <w:hideMark/>
          </w:tcPr>
          <w:p w14:paraId="6446D7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0CBC69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0.74</w:t>
            </w:r>
          </w:p>
        </w:tc>
        <w:tc>
          <w:tcPr>
            <w:tcW w:w="990" w:type="dxa"/>
            <w:tcBorders>
              <w:top w:val="nil"/>
              <w:left w:val="nil"/>
              <w:bottom w:val="single" w:sz="4" w:space="0" w:color="auto"/>
              <w:right w:val="nil"/>
            </w:tcBorders>
            <w:shd w:val="clear" w:color="auto" w:fill="auto"/>
            <w:noWrap/>
            <w:vAlign w:val="center"/>
            <w:hideMark/>
          </w:tcPr>
          <w:p w14:paraId="3329FBA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0.17, 3.12</w:t>
            </w:r>
          </w:p>
        </w:tc>
        <w:tc>
          <w:tcPr>
            <w:tcW w:w="630" w:type="dxa"/>
            <w:tcBorders>
              <w:top w:val="nil"/>
              <w:left w:val="nil"/>
              <w:bottom w:val="single" w:sz="4" w:space="0" w:color="auto"/>
              <w:right w:val="single" w:sz="8" w:space="0" w:color="auto"/>
            </w:tcBorders>
            <w:shd w:val="clear" w:color="auto" w:fill="auto"/>
            <w:noWrap/>
            <w:vAlign w:val="center"/>
            <w:hideMark/>
          </w:tcPr>
          <w:p w14:paraId="6CA7D6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7DD682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2.57</w:t>
            </w:r>
          </w:p>
        </w:tc>
        <w:tc>
          <w:tcPr>
            <w:tcW w:w="990" w:type="dxa"/>
            <w:tcBorders>
              <w:top w:val="nil"/>
              <w:left w:val="nil"/>
              <w:bottom w:val="single" w:sz="4" w:space="0" w:color="auto"/>
              <w:right w:val="nil"/>
            </w:tcBorders>
            <w:shd w:val="clear" w:color="auto" w:fill="auto"/>
            <w:noWrap/>
            <w:vAlign w:val="center"/>
            <w:hideMark/>
          </w:tcPr>
          <w:p w14:paraId="295C197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0.65, 10.17</w:t>
            </w:r>
          </w:p>
        </w:tc>
        <w:tc>
          <w:tcPr>
            <w:tcW w:w="630" w:type="dxa"/>
            <w:tcBorders>
              <w:top w:val="nil"/>
              <w:left w:val="nil"/>
              <w:bottom w:val="single" w:sz="4" w:space="0" w:color="auto"/>
              <w:right w:val="single" w:sz="8" w:space="0" w:color="auto"/>
            </w:tcBorders>
            <w:shd w:val="clear" w:color="auto" w:fill="auto"/>
            <w:noWrap/>
            <w:vAlign w:val="center"/>
            <w:hideMark/>
          </w:tcPr>
          <w:p w14:paraId="4D48EE6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01EDA9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1.98</w:t>
            </w:r>
          </w:p>
        </w:tc>
        <w:tc>
          <w:tcPr>
            <w:tcW w:w="900" w:type="dxa"/>
            <w:tcBorders>
              <w:top w:val="nil"/>
              <w:left w:val="nil"/>
              <w:bottom w:val="single" w:sz="4" w:space="0" w:color="auto"/>
              <w:right w:val="nil"/>
            </w:tcBorders>
            <w:shd w:val="clear" w:color="auto" w:fill="auto"/>
            <w:noWrap/>
            <w:vAlign w:val="center"/>
            <w:hideMark/>
          </w:tcPr>
          <w:p w14:paraId="157B18D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0.73, 5.32</w:t>
            </w:r>
          </w:p>
        </w:tc>
        <w:tc>
          <w:tcPr>
            <w:tcW w:w="630" w:type="dxa"/>
            <w:tcBorders>
              <w:top w:val="nil"/>
              <w:left w:val="nil"/>
              <w:bottom w:val="single" w:sz="4" w:space="0" w:color="auto"/>
              <w:right w:val="single" w:sz="8" w:space="0" w:color="auto"/>
            </w:tcBorders>
            <w:shd w:val="clear" w:color="auto" w:fill="auto"/>
            <w:noWrap/>
            <w:vAlign w:val="center"/>
            <w:hideMark/>
          </w:tcPr>
          <w:p w14:paraId="2E749D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57393F3C"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5D10C8CC"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Child’s age (months)</w:t>
            </w:r>
          </w:p>
        </w:tc>
        <w:tc>
          <w:tcPr>
            <w:tcW w:w="540" w:type="dxa"/>
            <w:tcBorders>
              <w:top w:val="nil"/>
              <w:left w:val="nil"/>
              <w:bottom w:val="nil"/>
              <w:right w:val="nil"/>
            </w:tcBorders>
            <w:shd w:val="clear" w:color="auto" w:fill="auto"/>
            <w:noWrap/>
            <w:vAlign w:val="center"/>
            <w:hideMark/>
          </w:tcPr>
          <w:p w14:paraId="67F411EC"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1960867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581" w:type="dxa"/>
            <w:tcBorders>
              <w:top w:val="nil"/>
              <w:left w:val="nil"/>
              <w:bottom w:val="nil"/>
              <w:right w:val="nil"/>
            </w:tcBorders>
            <w:shd w:val="clear" w:color="auto" w:fill="auto"/>
            <w:noWrap/>
            <w:vAlign w:val="center"/>
            <w:hideMark/>
          </w:tcPr>
          <w:p w14:paraId="271272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09C401E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3F88A6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859D2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8ED26C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2CF690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A14DB7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D339D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20255F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4D6E9A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3CE2E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90" w:type="dxa"/>
            <w:tcBorders>
              <w:top w:val="nil"/>
              <w:left w:val="nil"/>
              <w:bottom w:val="nil"/>
              <w:right w:val="nil"/>
            </w:tcBorders>
            <w:shd w:val="clear" w:color="auto" w:fill="auto"/>
            <w:noWrap/>
            <w:vAlign w:val="center"/>
            <w:hideMark/>
          </w:tcPr>
          <w:p w14:paraId="27E6D38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D4DC67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0BC2EC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4FF93D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7C8A3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704AB31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A3BB70A"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w:t>
            </w:r>
          </w:p>
        </w:tc>
        <w:tc>
          <w:tcPr>
            <w:tcW w:w="540" w:type="dxa"/>
            <w:tcBorders>
              <w:top w:val="nil"/>
              <w:left w:val="nil"/>
              <w:bottom w:val="nil"/>
              <w:right w:val="nil"/>
            </w:tcBorders>
            <w:shd w:val="clear" w:color="auto" w:fill="auto"/>
            <w:noWrap/>
            <w:vAlign w:val="center"/>
            <w:hideMark/>
          </w:tcPr>
          <w:p w14:paraId="6FE9D71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78ED931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4D312F2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0.026</w:t>
            </w:r>
          </w:p>
        </w:tc>
        <w:tc>
          <w:tcPr>
            <w:tcW w:w="499" w:type="dxa"/>
            <w:tcBorders>
              <w:top w:val="nil"/>
              <w:left w:val="single" w:sz="8" w:space="0" w:color="auto"/>
              <w:bottom w:val="nil"/>
              <w:right w:val="nil"/>
            </w:tcBorders>
            <w:shd w:val="clear" w:color="auto" w:fill="auto"/>
            <w:noWrap/>
            <w:vAlign w:val="center"/>
            <w:hideMark/>
          </w:tcPr>
          <w:p w14:paraId="72E9C10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0C9E302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BAA64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0.140</w:t>
            </w:r>
          </w:p>
        </w:tc>
        <w:tc>
          <w:tcPr>
            <w:tcW w:w="540" w:type="dxa"/>
            <w:tcBorders>
              <w:top w:val="nil"/>
              <w:left w:val="nil"/>
              <w:bottom w:val="nil"/>
              <w:right w:val="nil"/>
            </w:tcBorders>
            <w:shd w:val="clear" w:color="auto" w:fill="auto"/>
            <w:noWrap/>
            <w:vAlign w:val="center"/>
            <w:hideMark/>
          </w:tcPr>
          <w:p w14:paraId="42EB850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605BB0E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89EEA8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0.065</w:t>
            </w:r>
          </w:p>
        </w:tc>
        <w:tc>
          <w:tcPr>
            <w:tcW w:w="540" w:type="dxa"/>
            <w:tcBorders>
              <w:top w:val="nil"/>
              <w:left w:val="nil"/>
              <w:bottom w:val="nil"/>
              <w:right w:val="nil"/>
            </w:tcBorders>
            <w:shd w:val="clear" w:color="auto" w:fill="auto"/>
            <w:noWrap/>
            <w:vAlign w:val="center"/>
            <w:hideMark/>
          </w:tcPr>
          <w:p w14:paraId="43974D7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90" w:type="dxa"/>
            <w:tcBorders>
              <w:top w:val="nil"/>
              <w:left w:val="nil"/>
              <w:bottom w:val="nil"/>
              <w:right w:val="nil"/>
            </w:tcBorders>
            <w:shd w:val="clear" w:color="auto" w:fill="auto"/>
            <w:noWrap/>
            <w:vAlign w:val="center"/>
            <w:hideMark/>
          </w:tcPr>
          <w:p w14:paraId="1E84096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4A6984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540" w:type="dxa"/>
            <w:tcBorders>
              <w:top w:val="nil"/>
              <w:left w:val="nil"/>
              <w:bottom w:val="nil"/>
              <w:right w:val="nil"/>
            </w:tcBorders>
            <w:shd w:val="clear" w:color="auto" w:fill="auto"/>
            <w:noWrap/>
            <w:vAlign w:val="center"/>
            <w:hideMark/>
          </w:tcPr>
          <w:p w14:paraId="4D021CF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90" w:type="dxa"/>
            <w:tcBorders>
              <w:top w:val="nil"/>
              <w:left w:val="nil"/>
              <w:bottom w:val="nil"/>
              <w:right w:val="nil"/>
            </w:tcBorders>
            <w:shd w:val="clear" w:color="auto" w:fill="auto"/>
            <w:noWrap/>
            <w:vAlign w:val="center"/>
            <w:hideMark/>
          </w:tcPr>
          <w:p w14:paraId="651E8B5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5FD497B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630" w:type="dxa"/>
            <w:tcBorders>
              <w:top w:val="nil"/>
              <w:left w:val="nil"/>
              <w:bottom w:val="nil"/>
              <w:right w:val="nil"/>
            </w:tcBorders>
            <w:shd w:val="clear" w:color="auto" w:fill="auto"/>
            <w:noWrap/>
            <w:vAlign w:val="center"/>
            <w:hideMark/>
          </w:tcPr>
          <w:p w14:paraId="79CD452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00" w:type="dxa"/>
            <w:tcBorders>
              <w:top w:val="nil"/>
              <w:left w:val="nil"/>
              <w:bottom w:val="nil"/>
              <w:right w:val="nil"/>
            </w:tcBorders>
            <w:shd w:val="clear" w:color="auto" w:fill="auto"/>
            <w:noWrap/>
            <w:vAlign w:val="center"/>
            <w:hideMark/>
          </w:tcPr>
          <w:p w14:paraId="52E21AA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4724F7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r>
      <w:tr w:rsidR="00B214D8" w:rsidRPr="00B214D8" w14:paraId="210562A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7CC6A305"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6–11</w:t>
            </w:r>
          </w:p>
        </w:tc>
        <w:tc>
          <w:tcPr>
            <w:tcW w:w="540" w:type="dxa"/>
            <w:tcBorders>
              <w:top w:val="nil"/>
              <w:left w:val="nil"/>
              <w:bottom w:val="nil"/>
              <w:right w:val="nil"/>
            </w:tcBorders>
            <w:shd w:val="clear" w:color="auto" w:fill="auto"/>
            <w:noWrap/>
            <w:vAlign w:val="center"/>
            <w:hideMark/>
          </w:tcPr>
          <w:p w14:paraId="6B68F34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3.27</w:t>
            </w:r>
          </w:p>
        </w:tc>
        <w:tc>
          <w:tcPr>
            <w:tcW w:w="900" w:type="dxa"/>
            <w:tcBorders>
              <w:top w:val="nil"/>
              <w:left w:val="nil"/>
              <w:bottom w:val="nil"/>
              <w:right w:val="nil"/>
            </w:tcBorders>
            <w:shd w:val="clear" w:color="auto" w:fill="auto"/>
            <w:noWrap/>
            <w:vAlign w:val="center"/>
            <w:hideMark/>
          </w:tcPr>
          <w:p w14:paraId="344993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0.71, 14.93</w:t>
            </w:r>
          </w:p>
        </w:tc>
        <w:tc>
          <w:tcPr>
            <w:tcW w:w="581" w:type="dxa"/>
            <w:tcBorders>
              <w:top w:val="nil"/>
              <w:left w:val="nil"/>
              <w:bottom w:val="nil"/>
              <w:right w:val="nil"/>
            </w:tcBorders>
            <w:shd w:val="clear" w:color="auto" w:fill="auto"/>
            <w:noWrap/>
            <w:vAlign w:val="center"/>
            <w:hideMark/>
          </w:tcPr>
          <w:p w14:paraId="059A62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0EB696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0.30</w:t>
            </w:r>
          </w:p>
        </w:tc>
        <w:tc>
          <w:tcPr>
            <w:tcW w:w="990" w:type="dxa"/>
            <w:tcBorders>
              <w:top w:val="nil"/>
              <w:left w:val="nil"/>
              <w:bottom w:val="nil"/>
              <w:right w:val="nil"/>
            </w:tcBorders>
            <w:shd w:val="clear" w:color="auto" w:fill="auto"/>
            <w:noWrap/>
            <w:vAlign w:val="center"/>
            <w:hideMark/>
          </w:tcPr>
          <w:p w14:paraId="0DB1A6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0.09, 1.00</w:t>
            </w:r>
          </w:p>
        </w:tc>
        <w:tc>
          <w:tcPr>
            <w:tcW w:w="630" w:type="dxa"/>
            <w:tcBorders>
              <w:top w:val="nil"/>
              <w:left w:val="nil"/>
              <w:bottom w:val="nil"/>
              <w:right w:val="single" w:sz="8" w:space="0" w:color="auto"/>
            </w:tcBorders>
            <w:shd w:val="clear" w:color="auto" w:fill="auto"/>
            <w:noWrap/>
            <w:vAlign w:val="center"/>
            <w:hideMark/>
          </w:tcPr>
          <w:p w14:paraId="734A66E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859CA4A" w14:textId="0AF5D3CC"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2.74</w:t>
            </w:r>
          </w:p>
        </w:tc>
        <w:tc>
          <w:tcPr>
            <w:tcW w:w="900" w:type="dxa"/>
            <w:tcBorders>
              <w:top w:val="nil"/>
              <w:left w:val="nil"/>
              <w:bottom w:val="nil"/>
              <w:right w:val="nil"/>
            </w:tcBorders>
            <w:shd w:val="clear" w:color="auto" w:fill="auto"/>
            <w:noWrap/>
            <w:vAlign w:val="center"/>
            <w:hideMark/>
          </w:tcPr>
          <w:p w14:paraId="77B238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1.09, 6.87</w:t>
            </w:r>
          </w:p>
        </w:tc>
        <w:tc>
          <w:tcPr>
            <w:tcW w:w="630" w:type="dxa"/>
            <w:tcBorders>
              <w:top w:val="nil"/>
              <w:left w:val="nil"/>
              <w:bottom w:val="nil"/>
              <w:right w:val="single" w:sz="8" w:space="0" w:color="auto"/>
            </w:tcBorders>
            <w:shd w:val="clear" w:color="auto" w:fill="auto"/>
            <w:noWrap/>
            <w:vAlign w:val="center"/>
            <w:hideMark/>
          </w:tcPr>
          <w:p w14:paraId="0B39C1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1C5F6F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90" w:type="dxa"/>
            <w:tcBorders>
              <w:top w:val="nil"/>
              <w:left w:val="nil"/>
              <w:bottom w:val="nil"/>
              <w:right w:val="nil"/>
            </w:tcBorders>
            <w:shd w:val="clear" w:color="auto" w:fill="auto"/>
            <w:noWrap/>
            <w:vAlign w:val="center"/>
            <w:hideMark/>
          </w:tcPr>
          <w:p w14:paraId="629FFB0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2E6F31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7AB9F8A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90" w:type="dxa"/>
            <w:tcBorders>
              <w:top w:val="nil"/>
              <w:left w:val="nil"/>
              <w:bottom w:val="nil"/>
              <w:right w:val="nil"/>
            </w:tcBorders>
            <w:shd w:val="clear" w:color="auto" w:fill="auto"/>
            <w:noWrap/>
            <w:vAlign w:val="center"/>
            <w:hideMark/>
          </w:tcPr>
          <w:p w14:paraId="4B84B6D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3D68564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66C22C9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00" w:type="dxa"/>
            <w:tcBorders>
              <w:top w:val="nil"/>
              <w:left w:val="nil"/>
              <w:bottom w:val="nil"/>
              <w:right w:val="nil"/>
            </w:tcBorders>
            <w:shd w:val="clear" w:color="auto" w:fill="auto"/>
            <w:noWrap/>
            <w:vAlign w:val="center"/>
            <w:hideMark/>
          </w:tcPr>
          <w:p w14:paraId="42359E6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1E0AD7C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21AAC2C8"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66A7A88A"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12–23</w:t>
            </w:r>
          </w:p>
        </w:tc>
        <w:tc>
          <w:tcPr>
            <w:tcW w:w="540" w:type="dxa"/>
            <w:tcBorders>
              <w:top w:val="nil"/>
              <w:left w:val="nil"/>
              <w:bottom w:val="nil"/>
              <w:right w:val="nil"/>
            </w:tcBorders>
            <w:shd w:val="clear" w:color="auto" w:fill="auto"/>
            <w:noWrap/>
            <w:vAlign w:val="center"/>
            <w:hideMark/>
          </w:tcPr>
          <w:p w14:paraId="48F9B5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0.73</w:t>
            </w:r>
          </w:p>
        </w:tc>
        <w:tc>
          <w:tcPr>
            <w:tcW w:w="900" w:type="dxa"/>
            <w:tcBorders>
              <w:top w:val="nil"/>
              <w:left w:val="nil"/>
              <w:bottom w:val="nil"/>
              <w:right w:val="nil"/>
            </w:tcBorders>
            <w:shd w:val="clear" w:color="auto" w:fill="auto"/>
            <w:noWrap/>
            <w:vAlign w:val="center"/>
            <w:hideMark/>
          </w:tcPr>
          <w:p w14:paraId="2EB8143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0.18, 2.89</w:t>
            </w:r>
          </w:p>
        </w:tc>
        <w:tc>
          <w:tcPr>
            <w:tcW w:w="581" w:type="dxa"/>
            <w:tcBorders>
              <w:top w:val="nil"/>
              <w:left w:val="nil"/>
              <w:bottom w:val="nil"/>
              <w:right w:val="nil"/>
            </w:tcBorders>
            <w:shd w:val="clear" w:color="auto" w:fill="auto"/>
            <w:noWrap/>
            <w:vAlign w:val="center"/>
            <w:hideMark/>
          </w:tcPr>
          <w:p w14:paraId="66EC11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0967D9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w:t>
            </w:r>
          </w:p>
        </w:tc>
        <w:tc>
          <w:tcPr>
            <w:tcW w:w="990" w:type="dxa"/>
            <w:tcBorders>
              <w:top w:val="nil"/>
              <w:left w:val="nil"/>
              <w:bottom w:val="nil"/>
              <w:right w:val="nil"/>
            </w:tcBorders>
            <w:shd w:val="clear" w:color="auto" w:fill="auto"/>
            <w:noWrap/>
            <w:vAlign w:val="center"/>
            <w:hideMark/>
          </w:tcPr>
          <w:p w14:paraId="70065B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0.12, 1.09</w:t>
            </w:r>
          </w:p>
        </w:tc>
        <w:tc>
          <w:tcPr>
            <w:tcW w:w="630" w:type="dxa"/>
            <w:tcBorders>
              <w:top w:val="nil"/>
              <w:left w:val="nil"/>
              <w:bottom w:val="nil"/>
              <w:right w:val="single" w:sz="8" w:space="0" w:color="auto"/>
            </w:tcBorders>
            <w:shd w:val="clear" w:color="auto" w:fill="auto"/>
            <w:noWrap/>
            <w:vAlign w:val="center"/>
            <w:hideMark/>
          </w:tcPr>
          <w:p w14:paraId="3EE64D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43A351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1.49</w:t>
            </w:r>
          </w:p>
        </w:tc>
        <w:tc>
          <w:tcPr>
            <w:tcW w:w="900" w:type="dxa"/>
            <w:tcBorders>
              <w:top w:val="nil"/>
              <w:left w:val="nil"/>
              <w:bottom w:val="nil"/>
              <w:right w:val="nil"/>
            </w:tcBorders>
            <w:shd w:val="clear" w:color="auto" w:fill="auto"/>
            <w:noWrap/>
            <w:vAlign w:val="center"/>
            <w:hideMark/>
          </w:tcPr>
          <w:p w14:paraId="6813EB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0.58, 3.88</w:t>
            </w:r>
          </w:p>
        </w:tc>
        <w:tc>
          <w:tcPr>
            <w:tcW w:w="630" w:type="dxa"/>
            <w:tcBorders>
              <w:top w:val="nil"/>
              <w:left w:val="nil"/>
              <w:bottom w:val="nil"/>
              <w:right w:val="single" w:sz="8" w:space="0" w:color="auto"/>
            </w:tcBorders>
            <w:shd w:val="clear" w:color="auto" w:fill="auto"/>
            <w:noWrap/>
            <w:vAlign w:val="center"/>
            <w:hideMark/>
          </w:tcPr>
          <w:p w14:paraId="5F34068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9EB6FE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90" w:type="dxa"/>
            <w:tcBorders>
              <w:top w:val="nil"/>
              <w:left w:val="nil"/>
              <w:bottom w:val="nil"/>
              <w:right w:val="nil"/>
            </w:tcBorders>
            <w:shd w:val="clear" w:color="auto" w:fill="auto"/>
            <w:noWrap/>
            <w:vAlign w:val="center"/>
            <w:hideMark/>
          </w:tcPr>
          <w:p w14:paraId="08313C0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63D982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A7463E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90" w:type="dxa"/>
            <w:tcBorders>
              <w:top w:val="nil"/>
              <w:left w:val="nil"/>
              <w:bottom w:val="nil"/>
              <w:right w:val="nil"/>
            </w:tcBorders>
            <w:shd w:val="clear" w:color="auto" w:fill="auto"/>
            <w:noWrap/>
            <w:vAlign w:val="center"/>
            <w:hideMark/>
          </w:tcPr>
          <w:p w14:paraId="4E2873F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00F5EB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75454D2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900" w:type="dxa"/>
            <w:tcBorders>
              <w:top w:val="nil"/>
              <w:left w:val="nil"/>
              <w:bottom w:val="nil"/>
              <w:right w:val="nil"/>
            </w:tcBorders>
            <w:shd w:val="clear" w:color="auto" w:fill="auto"/>
            <w:noWrap/>
            <w:vAlign w:val="center"/>
            <w:hideMark/>
          </w:tcPr>
          <w:p w14:paraId="7EAD5EB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NA</w:t>
            </w:r>
          </w:p>
        </w:tc>
        <w:tc>
          <w:tcPr>
            <w:tcW w:w="630" w:type="dxa"/>
            <w:tcBorders>
              <w:top w:val="nil"/>
              <w:left w:val="nil"/>
              <w:bottom w:val="nil"/>
              <w:right w:val="single" w:sz="8" w:space="0" w:color="auto"/>
            </w:tcBorders>
            <w:shd w:val="clear" w:color="auto" w:fill="auto"/>
            <w:noWrap/>
            <w:vAlign w:val="center"/>
            <w:hideMark/>
          </w:tcPr>
          <w:p w14:paraId="5C180C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7AA0FBED" w14:textId="77777777" w:rsidTr="001701F8">
        <w:trPr>
          <w:trHeight w:val="144"/>
          <w:jc w:val="center"/>
        </w:trPr>
        <w:tc>
          <w:tcPr>
            <w:tcW w:w="2700" w:type="dxa"/>
            <w:tcBorders>
              <w:top w:val="single" w:sz="4" w:space="0" w:color="auto"/>
              <w:left w:val="single" w:sz="8" w:space="0" w:color="auto"/>
              <w:bottom w:val="nil"/>
              <w:right w:val="single" w:sz="8" w:space="0" w:color="auto"/>
            </w:tcBorders>
            <w:shd w:val="clear" w:color="auto" w:fill="auto"/>
            <w:noWrap/>
            <w:vAlign w:val="center"/>
            <w:hideMark/>
          </w:tcPr>
          <w:p w14:paraId="2EFF3126"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Birth order </w:t>
            </w:r>
          </w:p>
        </w:tc>
        <w:tc>
          <w:tcPr>
            <w:tcW w:w="540" w:type="dxa"/>
            <w:tcBorders>
              <w:top w:val="single" w:sz="4" w:space="0" w:color="auto"/>
              <w:left w:val="nil"/>
              <w:bottom w:val="nil"/>
              <w:right w:val="nil"/>
            </w:tcBorders>
            <w:shd w:val="clear" w:color="auto" w:fill="auto"/>
            <w:noWrap/>
            <w:vAlign w:val="center"/>
            <w:hideMark/>
          </w:tcPr>
          <w:p w14:paraId="0F0D450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0B1D658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single" w:sz="4" w:space="0" w:color="auto"/>
              <w:left w:val="nil"/>
              <w:bottom w:val="nil"/>
              <w:right w:val="nil"/>
            </w:tcBorders>
            <w:shd w:val="clear" w:color="auto" w:fill="auto"/>
            <w:noWrap/>
            <w:vAlign w:val="center"/>
            <w:hideMark/>
          </w:tcPr>
          <w:p w14:paraId="01CB981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single" w:sz="4" w:space="0" w:color="auto"/>
              <w:left w:val="single" w:sz="8" w:space="0" w:color="auto"/>
              <w:bottom w:val="nil"/>
              <w:right w:val="nil"/>
            </w:tcBorders>
            <w:shd w:val="clear" w:color="auto" w:fill="auto"/>
            <w:noWrap/>
            <w:vAlign w:val="center"/>
            <w:hideMark/>
          </w:tcPr>
          <w:p w14:paraId="7A95C9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5F67A5B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264DCF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121590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6049608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7A08BB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3C0A96F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7D4E6A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444F285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2BCC4F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58083CE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4F1686F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nil"/>
            </w:tcBorders>
            <w:shd w:val="clear" w:color="auto" w:fill="auto"/>
            <w:noWrap/>
            <w:vAlign w:val="center"/>
            <w:hideMark/>
          </w:tcPr>
          <w:p w14:paraId="2E45CD3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46DF66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036CA92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4E14DDC1"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0CEDA1FF"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First-born </w:t>
            </w:r>
          </w:p>
        </w:tc>
        <w:tc>
          <w:tcPr>
            <w:tcW w:w="540" w:type="dxa"/>
            <w:tcBorders>
              <w:top w:val="nil"/>
              <w:left w:val="nil"/>
              <w:bottom w:val="nil"/>
              <w:right w:val="nil"/>
            </w:tcBorders>
            <w:shd w:val="clear" w:color="auto" w:fill="auto"/>
            <w:noWrap/>
            <w:vAlign w:val="center"/>
            <w:hideMark/>
          </w:tcPr>
          <w:p w14:paraId="136C608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3FBFA09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3580854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0.010</w:t>
            </w:r>
          </w:p>
        </w:tc>
        <w:tc>
          <w:tcPr>
            <w:tcW w:w="499" w:type="dxa"/>
            <w:tcBorders>
              <w:top w:val="nil"/>
              <w:left w:val="single" w:sz="8" w:space="0" w:color="auto"/>
              <w:bottom w:val="nil"/>
              <w:right w:val="nil"/>
            </w:tcBorders>
            <w:shd w:val="clear" w:color="auto" w:fill="auto"/>
            <w:noWrap/>
            <w:vAlign w:val="center"/>
            <w:hideMark/>
          </w:tcPr>
          <w:p w14:paraId="1E85555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C271FE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3FFB71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0.801</w:t>
            </w:r>
          </w:p>
        </w:tc>
        <w:tc>
          <w:tcPr>
            <w:tcW w:w="540" w:type="dxa"/>
            <w:tcBorders>
              <w:top w:val="nil"/>
              <w:left w:val="nil"/>
              <w:bottom w:val="nil"/>
              <w:right w:val="nil"/>
            </w:tcBorders>
            <w:shd w:val="clear" w:color="auto" w:fill="auto"/>
            <w:noWrap/>
            <w:vAlign w:val="center"/>
            <w:hideMark/>
          </w:tcPr>
          <w:p w14:paraId="041F9CA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BC8E44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4EAEB3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0.124</w:t>
            </w:r>
          </w:p>
        </w:tc>
        <w:tc>
          <w:tcPr>
            <w:tcW w:w="540" w:type="dxa"/>
            <w:tcBorders>
              <w:top w:val="nil"/>
              <w:left w:val="nil"/>
              <w:bottom w:val="nil"/>
              <w:right w:val="nil"/>
            </w:tcBorders>
            <w:shd w:val="clear" w:color="auto" w:fill="auto"/>
            <w:noWrap/>
            <w:vAlign w:val="center"/>
            <w:hideMark/>
          </w:tcPr>
          <w:p w14:paraId="734F3C6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41CD32E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827A38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0.544</w:t>
            </w:r>
          </w:p>
        </w:tc>
        <w:tc>
          <w:tcPr>
            <w:tcW w:w="540" w:type="dxa"/>
            <w:tcBorders>
              <w:top w:val="nil"/>
              <w:left w:val="nil"/>
              <w:bottom w:val="nil"/>
              <w:right w:val="nil"/>
            </w:tcBorders>
            <w:shd w:val="clear" w:color="auto" w:fill="auto"/>
            <w:noWrap/>
            <w:vAlign w:val="center"/>
            <w:hideMark/>
          </w:tcPr>
          <w:p w14:paraId="23B8A44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D82B03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9AF6DA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0.934</w:t>
            </w:r>
          </w:p>
        </w:tc>
        <w:tc>
          <w:tcPr>
            <w:tcW w:w="630" w:type="dxa"/>
            <w:tcBorders>
              <w:top w:val="nil"/>
              <w:left w:val="nil"/>
              <w:bottom w:val="nil"/>
              <w:right w:val="nil"/>
            </w:tcBorders>
            <w:shd w:val="clear" w:color="auto" w:fill="auto"/>
            <w:noWrap/>
            <w:vAlign w:val="center"/>
            <w:hideMark/>
          </w:tcPr>
          <w:p w14:paraId="7A0E455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10879BE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D750A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0.007</w:t>
            </w:r>
          </w:p>
        </w:tc>
      </w:tr>
      <w:tr w:rsidR="00B214D8" w:rsidRPr="00B214D8" w14:paraId="55A15E92"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118C1ACB"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Second to fourth</w:t>
            </w:r>
          </w:p>
        </w:tc>
        <w:tc>
          <w:tcPr>
            <w:tcW w:w="540" w:type="dxa"/>
            <w:tcBorders>
              <w:top w:val="nil"/>
              <w:left w:val="nil"/>
              <w:bottom w:val="nil"/>
              <w:right w:val="nil"/>
            </w:tcBorders>
            <w:shd w:val="clear" w:color="auto" w:fill="auto"/>
            <w:noWrap/>
            <w:vAlign w:val="center"/>
            <w:hideMark/>
          </w:tcPr>
          <w:p w14:paraId="46ECA3E1" w14:textId="69D7B430"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1.94</w:t>
            </w:r>
          </w:p>
        </w:tc>
        <w:tc>
          <w:tcPr>
            <w:tcW w:w="900" w:type="dxa"/>
            <w:tcBorders>
              <w:top w:val="nil"/>
              <w:left w:val="nil"/>
              <w:bottom w:val="nil"/>
              <w:right w:val="nil"/>
            </w:tcBorders>
            <w:shd w:val="clear" w:color="auto" w:fill="auto"/>
            <w:noWrap/>
            <w:vAlign w:val="center"/>
            <w:hideMark/>
          </w:tcPr>
          <w:p w14:paraId="7F57C9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1.08, 3.47</w:t>
            </w:r>
          </w:p>
        </w:tc>
        <w:tc>
          <w:tcPr>
            <w:tcW w:w="581" w:type="dxa"/>
            <w:tcBorders>
              <w:top w:val="nil"/>
              <w:left w:val="nil"/>
              <w:bottom w:val="nil"/>
              <w:right w:val="nil"/>
            </w:tcBorders>
            <w:shd w:val="clear" w:color="auto" w:fill="auto"/>
            <w:noWrap/>
            <w:vAlign w:val="center"/>
            <w:hideMark/>
          </w:tcPr>
          <w:p w14:paraId="65CDA6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1D759C5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1.03</w:t>
            </w:r>
          </w:p>
        </w:tc>
        <w:tc>
          <w:tcPr>
            <w:tcW w:w="990" w:type="dxa"/>
            <w:tcBorders>
              <w:top w:val="nil"/>
              <w:left w:val="nil"/>
              <w:bottom w:val="nil"/>
              <w:right w:val="nil"/>
            </w:tcBorders>
            <w:shd w:val="clear" w:color="auto" w:fill="auto"/>
            <w:noWrap/>
            <w:vAlign w:val="center"/>
            <w:hideMark/>
          </w:tcPr>
          <w:p w14:paraId="43FC07D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0.45, 2.37</w:t>
            </w:r>
          </w:p>
        </w:tc>
        <w:tc>
          <w:tcPr>
            <w:tcW w:w="630" w:type="dxa"/>
            <w:tcBorders>
              <w:top w:val="nil"/>
              <w:left w:val="nil"/>
              <w:bottom w:val="nil"/>
              <w:right w:val="single" w:sz="8" w:space="0" w:color="auto"/>
            </w:tcBorders>
            <w:shd w:val="clear" w:color="auto" w:fill="auto"/>
            <w:noWrap/>
            <w:vAlign w:val="center"/>
            <w:hideMark/>
          </w:tcPr>
          <w:p w14:paraId="36C62A4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B500D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1.36</w:t>
            </w:r>
          </w:p>
        </w:tc>
        <w:tc>
          <w:tcPr>
            <w:tcW w:w="900" w:type="dxa"/>
            <w:tcBorders>
              <w:top w:val="nil"/>
              <w:left w:val="nil"/>
              <w:bottom w:val="nil"/>
              <w:right w:val="nil"/>
            </w:tcBorders>
            <w:shd w:val="clear" w:color="auto" w:fill="auto"/>
            <w:noWrap/>
            <w:vAlign w:val="center"/>
            <w:hideMark/>
          </w:tcPr>
          <w:p w14:paraId="79298EA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0.63, 2.95</w:t>
            </w:r>
          </w:p>
        </w:tc>
        <w:tc>
          <w:tcPr>
            <w:tcW w:w="630" w:type="dxa"/>
            <w:tcBorders>
              <w:top w:val="nil"/>
              <w:left w:val="nil"/>
              <w:bottom w:val="nil"/>
              <w:right w:val="single" w:sz="8" w:space="0" w:color="auto"/>
            </w:tcBorders>
            <w:shd w:val="clear" w:color="auto" w:fill="auto"/>
            <w:noWrap/>
            <w:vAlign w:val="center"/>
            <w:hideMark/>
          </w:tcPr>
          <w:p w14:paraId="4A533AD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760458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0.61</w:t>
            </w:r>
          </w:p>
        </w:tc>
        <w:tc>
          <w:tcPr>
            <w:tcW w:w="990" w:type="dxa"/>
            <w:tcBorders>
              <w:top w:val="nil"/>
              <w:left w:val="nil"/>
              <w:bottom w:val="nil"/>
              <w:right w:val="nil"/>
            </w:tcBorders>
            <w:shd w:val="clear" w:color="auto" w:fill="auto"/>
            <w:noWrap/>
            <w:vAlign w:val="center"/>
            <w:hideMark/>
          </w:tcPr>
          <w:p w14:paraId="1FB62C5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0.12, 3.03</w:t>
            </w:r>
          </w:p>
        </w:tc>
        <w:tc>
          <w:tcPr>
            <w:tcW w:w="630" w:type="dxa"/>
            <w:tcBorders>
              <w:top w:val="nil"/>
              <w:left w:val="nil"/>
              <w:bottom w:val="nil"/>
              <w:right w:val="single" w:sz="8" w:space="0" w:color="auto"/>
            </w:tcBorders>
            <w:shd w:val="clear" w:color="auto" w:fill="auto"/>
            <w:noWrap/>
            <w:vAlign w:val="center"/>
            <w:hideMark/>
          </w:tcPr>
          <w:p w14:paraId="2AD0596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60397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0.81</w:t>
            </w:r>
          </w:p>
        </w:tc>
        <w:tc>
          <w:tcPr>
            <w:tcW w:w="990" w:type="dxa"/>
            <w:tcBorders>
              <w:top w:val="nil"/>
              <w:left w:val="nil"/>
              <w:bottom w:val="nil"/>
              <w:right w:val="nil"/>
            </w:tcBorders>
            <w:shd w:val="clear" w:color="auto" w:fill="auto"/>
            <w:noWrap/>
            <w:vAlign w:val="center"/>
            <w:hideMark/>
          </w:tcPr>
          <w:p w14:paraId="22D98D6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0.21, 3.15</w:t>
            </w:r>
          </w:p>
        </w:tc>
        <w:tc>
          <w:tcPr>
            <w:tcW w:w="630" w:type="dxa"/>
            <w:tcBorders>
              <w:top w:val="nil"/>
              <w:left w:val="nil"/>
              <w:bottom w:val="nil"/>
              <w:right w:val="single" w:sz="8" w:space="0" w:color="auto"/>
            </w:tcBorders>
            <w:shd w:val="clear" w:color="auto" w:fill="auto"/>
            <w:noWrap/>
            <w:vAlign w:val="center"/>
            <w:hideMark/>
          </w:tcPr>
          <w:p w14:paraId="0F11B2E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350A35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3.87</w:t>
            </w:r>
          </w:p>
        </w:tc>
        <w:tc>
          <w:tcPr>
            <w:tcW w:w="900" w:type="dxa"/>
            <w:tcBorders>
              <w:top w:val="nil"/>
              <w:left w:val="nil"/>
              <w:bottom w:val="nil"/>
              <w:right w:val="nil"/>
            </w:tcBorders>
            <w:shd w:val="clear" w:color="auto" w:fill="auto"/>
            <w:noWrap/>
            <w:vAlign w:val="center"/>
            <w:hideMark/>
          </w:tcPr>
          <w:p w14:paraId="63B305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0.71, 21.02</w:t>
            </w:r>
          </w:p>
        </w:tc>
        <w:tc>
          <w:tcPr>
            <w:tcW w:w="630" w:type="dxa"/>
            <w:tcBorders>
              <w:top w:val="nil"/>
              <w:left w:val="nil"/>
              <w:bottom w:val="nil"/>
              <w:right w:val="single" w:sz="8" w:space="0" w:color="auto"/>
            </w:tcBorders>
            <w:shd w:val="clear" w:color="auto" w:fill="auto"/>
            <w:noWrap/>
            <w:vAlign w:val="center"/>
            <w:hideMark/>
          </w:tcPr>
          <w:p w14:paraId="65DC75D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02580920"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2AB5D9FC"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Fifth or more</w:t>
            </w:r>
          </w:p>
        </w:tc>
        <w:tc>
          <w:tcPr>
            <w:tcW w:w="540" w:type="dxa"/>
            <w:tcBorders>
              <w:top w:val="nil"/>
              <w:left w:val="nil"/>
              <w:bottom w:val="single" w:sz="4" w:space="0" w:color="auto"/>
              <w:right w:val="nil"/>
            </w:tcBorders>
            <w:shd w:val="clear" w:color="auto" w:fill="auto"/>
            <w:noWrap/>
            <w:vAlign w:val="center"/>
            <w:hideMark/>
          </w:tcPr>
          <w:p w14:paraId="1D78754F" w14:textId="132894D2"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6.61</w:t>
            </w:r>
          </w:p>
        </w:tc>
        <w:tc>
          <w:tcPr>
            <w:tcW w:w="900" w:type="dxa"/>
            <w:tcBorders>
              <w:top w:val="nil"/>
              <w:left w:val="nil"/>
              <w:bottom w:val="single" w:sz="4" w:space="0" w:color="auto"/>
              <w:right w:val="nil"/>
            </w:tcBorders>
            <w:shd w:val="clear" w:color="auto" w:fill="auto"/>
            <w:noWrap/>
            <w:vAlign w:val="center"/>
            <w:hideMark/>
          </w:tcPr>
          <w:p w14:paraId="31392C9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1.63, 26.82</w:t>
            </w:r>
          </w:p>
        </w:tc>
        <w:tc>
          <w:tcPr>
            <w:tcW w:w="581" w:type="dxa"/>
            <w:tcBorders>
              <w:top w:val="nil"/>
              <w:left w:val="nil"/>
              <w:bottom w:val="single" w:sz="4" w:space="0" w:color="auto"/>
              <w:right w:val="nil"/>
            </w:tcBorders>
            <w:shd w:val="clear" w:color="auto" w:fill="auto"/>
            <w:noWrap/>
            <w:vAlign w:val="center"/>
            <w:hideMark/>
          </w:tcPr>
          <w:p w14:paraId="797095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6F1E077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1.38</w:t>
            </w:r>
          </w:p>
        </w:tc>
        <w:tc>
          <w:tcPr>
            <w:tcW w:w="990" w:type="dxa"/>
            <w:tcBorders>
              <w:top w:val="nil"/>
              <w:left w:val="nil"/>
              <w:bottom w:val="single" w:sz="4" w:space="0" w:color="auto"/>
              <w:right w:val="nil"/>
            </w:tcBorders>
            <w:shd w:val="clear" w:color="auto" w:fill="auto"/>
            <w:noWrap/>
            <w:vAlign w:val="center"/>
            <w:hideMark/>
          </w:tcPr>
          <w:p w14:paraId="6E1055F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0.53, 3.58</w:t>
            </w:r>
          </w:p>
        </w:tc>
        <w:tc>
          <w:tcPr>
            <w:tcW w:w="630" w:type="dxa"/>
            <w:tcBorders>
              <w:top w:val="nil"/>
              <w:left w:val="nil"/>
              <w:bottom w:val="single" w:sz="4" w:space="0" w:color="auto"/>
              <w:right w:val="single" w:sz="8" w:space="0" w:color="auto"/>
            </w:tcBorders>
            <w:shd w:val="clear" w:color="auto" w:fill="auto"/>
            <w:noWrap/>
            <w:vAlign w:val="center"/>
            <w:hideMark/>
          </w:tcPr>
          <w:p w14:paraId="03BF9FF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696833C5" w14:textId="16E1E7AD"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2.95</w:t>
            </w:r>
          </w:p>
        </w:tc>
        <w:tc>
          <w:tcPr>
            <w:tcW w:w="900" w:type="dxa"/>
            <w:tcBorders>
              <w:top w:val="nil"/>
              <w:left w:val="nil"/>
              <w:bottom w:val="single" w:sz="4" w:space="0" w:color="auto"/>
              <w:right w:val="nil"/>
            </w:tcBorders>
            <w:shd w:val="clear" w:color="auto" w:fill="auto"/>
            <w:noWrap/>
            <w:vAlign w:val="center"/>
            <w:hideMark/>
          </w:tcPr>
          <w:p w14:paraId="5D970E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1.05, 8.30</w:t>
            </w:r>
          </w:p>
        </w:tc>
        <w:tc>
          <w:tcPr>
            <w:tcW w:w="630" w:type="dxa"/>
            <w:tcBorders>
              <w:top w:val="nil"/>
              <w:left w:val="nil"/>
              <w:bottom w:val="single" w:sz="4" w:space="0" w:color="auto"/>
              <w:right w:val="single" w:sz="8" w:space="0" w:color="auto"/>
            </w:tcBorders>
            <w:shd w:val="clear" w:color="auto" w:fill="auto"/>
            <w:noWrap/>
            <w:vAlign w:val="center"/>
            <w:hideMark/>
          </w:tcPr>
          <w:p w14:paraId="0713D04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1E2988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990" w:type="dxa"/>
            <w:tcBorders>
              <w:top w:val="nil"/>
              <w:left w:val="nil"/>
              <w:bottom w:val="single" w:sz="4" w:space="0" w:color="auto"/>
              <w:right w:val="nil"/>
            </w:tcBorders>
            <w:shd w:val="clear" w:color="auto" w:fill="auto"/>
            <w:noWrap/>
            <w:vAlign w:val="center"/>
            <w:hideMark/>
          </w:tcPr>
          <w:p w14:paraId="3A54981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single" w:sz="8" w:space="0" w:color="auto"/>
            </w:tcBorders>
            <w:shd w:val="clear" w:color="auto" w:fill="auto"/>
            <w:noWrap/>
            <w:vAlign w:val="center"/>
            <w:hideMark/>
          </w:tcPr>
          <w:p w14:paraId="5A5C580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23A976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1.22</w:t>
            </w:r>
          </w:p>
        </w:tc>
        <w:tc>
          <w:tcPr>
            <w:tcW w:w="990" w:type="dxa"/>
            <w:tcBorders>
              <w:top w:val="nil"/>
              <w:left w:val="nil"/>
              <w:bottom w:val="single" w:sz="4" w:space="0" w:color="auto"/>
              <w:right w:val="nil"/>
            </w:tcBorders>
            <w:shd w:val="clear" w:color="auto" w:fill="auto"/>
            <w:noWrap/>
            <w:vAlign w:val="center"/>
            <w:hideMark/>
          </w:tcPr>
          <w:p w14:paraId="37299B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0.11, 13.09</w:t>
            </w:r>
          </w:p>
        </w:tc>
        <w:tc>
          <w:tcPr>
            <w:tcW w:w="630" w:type="dxa"/>
            <w:tcBorders>
              <w:top w:val="nil"/>
              <w:left w:val="nil"/>
              <w:bottom w:val="single" w:sz="4" w:space="0" w:color="auto"/>
              <w:right w:val="single" w:sz="8" w:space="0" w:color="auto"/>
            </w:tcBorders>
            <w:shd w:val="clear" w:color="auto" w:fill="auto"/>
            <w:noWrap/>
            <w:vAlign w:val="center"/>
            <w:hideMark/>
          </w:tcPr>
          <w:p w14:paraId="522D8DC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38A5A9AB" w14:textId="738191D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23.50</w:t>
            </w:r>
          </w:p>
        </w:tc>
        <w:tc>
          <w:tcPr>
            <w:tcW w:w="900" w:type="dxa"/>
            <w:tcBorders>
              <w:top w:val="nil"/>
              <w:left w:val="nil"/>
              <w:bottom w:val="single" w:sz="4" w:space="0" w:color="auto"/>
              <w:right w:val="nil"/>
            </w:tcBorders>
            <w:shd w:val="clear" w:color="auto" w:fill="auto"/>
            <w:noWrap/>
            <w:vAlign w:val="center"/>
            <w:hideMark/>
          </w:tcPr>
          <w:p w14:paraId="466AE7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3.45, 160.03</w:t>
            </w:r>
          </w:p>
        </w:tc>
        <w:tc>
          <w:tcPr>
            <w:tcW w:w="630" w:type="dxa"/>
            <w:tcBorders>
              <w:top w:val="nil"/>
              <w:left w:val="nil"/>
              <w:bottom w:val="single" w:sz="4" w:space="0" w:color="auto"/>
              <w:right w:val="single" w:sz="8" w:space="0" w:color="auto"/>
            </w:tcBorders>
            <w:shd w:val="clear" w:color="auto" w:fill="auto"/>
            <w:noWrap/>
            <w:vAlign w:val="center"/>
            <w:hideMark/>
          </w:tcPr>
          <w:p w14:paraId="0E4B85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48D1F1A1"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0662BE56"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Mode of delivery</w:t>
            </w:r>
          </w:p>
        </w:tc>
        <w:tc>
          <w:tcPr>
            <w:tcW w:w="540" w:type="dxa"/>
            <w:tcBorders>
              <w:top w:val="nil"/>
              <w:left w:val="nil"/>
              <w:bottom w:val="nil"/>
              <w:right w:val="nil"/>
            </w:tcBorders>
            <w:shd w:val="clear" w:color="auto" w:fill="auto"/>
            <w:noWrap/>
            <w:vAlign w:val="center"/>
            <w:hideMark/>
          </w:tcPr>
          <w:p w14:paraId="152C9515"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6A5FF4B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581" w:type="dxa"/>
            <w:tcBorders>
              <w:top w:val="nil"/>
              <w:left w:val="nil"/>
              <w:bottom w:val="nil"/>
              <w:right w:val="nil"/>
            </w:tcBorders>
            <w:shd w:val="clear" w:color="auto" w:fill="auto"/>
            <w:noWrap/>
            <w:vAlign w:val="center"/>
            <w:hideMark/>
          </w:tcPr>
          <w:p w14:paraId="7E3B5C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4664A1B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1D9D5A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8AC6D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9E6FD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3D93F5C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049280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190EE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702AF3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AC8B9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182DE8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90" w:type="dxa"/>
            <w:tcBorders>
              <w:top w:val="nil"/>
              <w:left w:val="nil"/>
              <w:bottom w:val="nil"/>
              <w:right w:val="nil"/>
            </w:tcBorders>
            <w:shd w:val="clear" w:color="auto" w:fill="auto"/>
            <w:noWrap/>
            <w:vAlign w:val="center"/>
            <w:hideMark/>
          </w:tcPr>
          <w:p w14:paraId="54A034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0FF106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7424CF4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4331AA4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35ED9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187B8CD7"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392F8C46"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Vaginal delivery </w:t>
            </w:r>
          </w:p>
        </w:tc>
        <w:tc>
          <w:tcPr>
            <w:tcW w:w="540" w:type="dxa"/>
            <w:tcBorders>
              <w:top w:val="nil"/>
              <w:left w:val="nil"/>
              <w:bottom w:val="nil"/>
              <w:right w:val="nil"/>
            </w:tcBorders>
            <w:shd w:val="clear" w:color="auto" w:fill="auto"/>
            <w:noWrap/>
            <w:vAlign w:val="center"/>
            <w:hideMark/>
          </w:tcPr>
          <w:p w14:paraId="70252AA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5CE21E9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69BD2DB2" w14:textId="02284FA1"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0.218</w:t>
            </w:r>
          </w:p>
        </w:tc>
        <w:tc>
          <w:tcPr>
            <w:tcW w:w="499" w:type="dxa"/>
            <w:tcBorders>
              <w:top w:val="nil"/>
              <w:left w:val="single" w:sz="8" w:space="0" w:color="auto"/>
              <w:bottom w:val="nil"/>
              <w:right w:val="nil"/>
            </w:tcBorders>
            <w:shd w:val="clear" w:color="auto" w:fill="auto"/>
            <w:noWrap/>
            <w:vAlign w:val="center"/>
            <w:hideMark/>
          </w:tcPr>
          <w:p w14:paraId="198EFC8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1D79977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CB559D8" w14:textId="46631BEA"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0.056</w:t>
            </w:r>
          </w:p>
        </w:tc>
        <w:tc>
          <w:tcPr>
            <w:tcW w:w="540" w:type="dxa"/>
            <w:tcBorders>
              <w:top w:val="nil"/>
              <w:left w:val="nil"/>
              <w:bottom w:val="nil"/>
              <w:right w:val="nil"/>
            </w:tcBorders>
            <w:shd w:val="clear" w:color="auto" w:fill="auto"/>
            <w:noWrap/>
            <w:vAlign w:val="center"/>
            <w:hideMark/>
          </w:tcPr>
          <w:p w14:paraId="34449F9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7AB41D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008C03A" w14:textId="1C4C4A01"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0.953</w:t>
            </w:r>
          </w:p>
        </w:tc>
        <w:tc>
          <w:tcPr>
            <w:tcW w:w="540" w:type="dxa"/>
            <w:tcBorders>
              <w:top w:val="nil"/>
              <w:left w:val="nil"/>
              <w:bottom w:val="nil"/>
              <w:right w:val="nil"/>
            </w:tcBorders>
            <w:shd w:val="clear" w:color="auto" w:fill="auto"/>
            <w:noWrap/>
            <w:vAlign w:val="center"/>
            <w:hideMark/>
          </w:tcPr>
          <w:p w14:paraId="3AC3279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6BD3BB3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4C2905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0.244</w:t>
            </w:r>
          </w:p>
        </w:tc>
        <w:tc>
          <w:tcPr>
            <w:tcW w:w="540" w:type="dxa"/>
            <w:tcBorders>
              <w:top w:val="nil"/>
              <w:left w:val="nil"/>
              <w:bottom w:val="nil"/>
              <w:right w:val="nil"/>
            </w:tcBorders>
            <w:shd w:val="clear" w:color="auto" w:fill="auto"/>
            <w:noWrap/>
            <w:vAlign w:val="center"/>
            <w:hideMark/>
          </w:tcPr>
          <w:p w14:paraId="27272AC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24A1B6D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AF125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0.687</w:t>
            </w:r>
          </w:p>
        </w:tc>
        <w:tc>
          <w:tcPr>
            <w:tcW w:w="630" w:type="dxa"/>
            <w:tcBorders>
              <w:top w:val="nil"/>
              <w:left w:val="nil"/>
              <w:bottom w:val="nil"/>
              <w:right w:val="nil"/>
            </w:tcBorders>
            <w:shd w:val="clear" w:color="auto" w:fill="auto"/>
            <w:noWrap/>
            <w:vAlign w:val="center"/>
            <w:hideMark/>
          </w:tcPr>
          <w:p w14:paraId="403AC0A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8FDC17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9F433FF" w14:textId="7B42BC22"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0.029</w:t>
            </w:r>
          </w:p>
        </w:tc>
      </w:tr>
      <w:tr w:rsidR="00B214D8" w:rsidRPr="00B214D8" w14:paraId="7F1599F7"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56D6C75B"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Cesarean section delivery</w:t>
            </w:r>
          </w:p>
        </w:tc>
        <w:tc>
          <w:tcPr>
            <w:tcW w:w="540" w:type="dxa"/>
            <w:tcBorders>
              <w:top w:val="nil"/>
              <w:left w:val="nil"/>
              <w:bottom w:val="nil"/>
              <w:right w:val="nil"/>
            </w:tcBorders>
            <w:shd w:val="clear" w:color="auto" w:fill="auto"/>
            <w:noWrap/>
            <w:vAlign w:val="center"/>
            <w:hideMark/>
          </w:tcPr>
          <w:p w14:paraId="08AAD131" w14:textId="3C240021"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0.61</w:t>
            </w:r>
          </w:p>
        </w:tc>
        <w:tc>
          <w:tcPr>
            <w:tcW w:w="900" w:type="dxa"/>
            <w:tcBorders>
              <w:top w:val="nil"/>
              <w:left w:val="nil"/>
              <w:bottom w:val="nil"/>
              <w:right w:val="nil"/>
            </w:tcBorders>
            <w:shd w:val="clear" w:color="auto" w:fill="auto"/>
            <w:noWrap/>
            <w:vAlign w:val="center"/>
            <w:hideMark/>
          </w:tcPr>
          <w:p w14:paraId="1C280431" w14:textId="18CF0A0C"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0.28, 1.35</w:t>
            </w:r>
          </w:p>
        </w:tc>
        <w:tc>
          <w:tcPr>
            <w:tcW w:w="581" w:type="dxa"/>
            <w:tcBorders>
              <w:top w:val="nil"/>
              <w:left w:val="nil"/>
              <w:bottom w:val="nil"/>
              <w:right w:val="nil"/>
            </w:tcBorders>
            <w:shd w:val="clear" w:color="auto" w:fill="auto"/>
            <w:noWrap/>
            <w:vAlign w:val="center"/>
            <w:hideMark/>
          </w:tcPr>
          <w:p w14:paraId="463598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1137AC3D" w14:textId="0696B1D3"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0.45</w:t>
            </w:r>
          </w:p>
        </w:tc>
        <w:tc>
          <w:tcPr>
            <w:tcW w:w="990" w:type="dxa"/>
            <w:tcBorders>
              <w:top w:val="nil"/>
              <w:left w:val="nil"/>
              <w:bottom w:val="nil"/>
              <w:right w:val="nil"/>
            </w:tcBorders>
            <w:shd w:val="clear" w:color="auto" w:fill="auto"/>
            <w:noWrap/>
            <w:vAlign w:val="center"/>
            <w:hideMark/>
          </w:tcPr>
          <w:p w14:paraId="1FD75D3B" w14:textId="241FAD73"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0.20, </w:t>
            </w:r>
            <w:r w:rsidR="00C03FD3" w:rsidRPr="00B214D8">
              <w:rPr>
                <w:rFonts w:asciiTheme="majorBidi" w:eastAsia="Times New Roman" w:hAnsiTheme="majorBidi" w:cstheme="majorBidi"/>
                <w:color w:val="000000" w:themeColor="text1"/>
                <w:sz w:val="16"/>
                <w:szCs w:val="16"/>
              </w:rPr>
              <w:t>1.02</w:t>
            </w:r>
          </w:p>
        </w:tc>
        <w:tc>
          <w:tcPr>
            <w:tcW w:w="630" w:type="dxa"/>
            <w:tcBorders>
              <w:top w:val="nil"/>
              <w:left w:val="nil"/>
              <w:bottom w:val="nil"/>
              <w:right w:val="single" w:sz="8" w:space="0" w:color="auto"/>
            </w:tcBorders>
            <w:shd w:val="clear" w:color="auto" w:fill="auto"/>
            <w:noWrap/>
            <w:vAlign w:val="center"/>
            <w:hideMark/>
          </w:tcPr>
          <w:p w14:paraId="242055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77680DD" w14:textId="512D7000"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0.98</w:t>
            </w:r>
          </w:p>
        </w:tc>
        <w:tc>
          <w:tcPr>
            <w:tcW w:w="900" w:type="dxa"/>
            <w:tcBorders>
              <w:top w:val="nil"/>
              <w:left w:val="nil"/>
              <w:bottom w:val="nil"/>
              <w:right w:val="nil"/>
            </w:tcBorders>
            <w:shd w:val="clear" w:color="auto" w:fill="auto"/>
            <w:noWrap/>
            <w:vAlign w:val="center"/>
            <w:hideMark/>
          </w:tcPr>
          <w:p w14:paraId="683A4FBC" w14:textId="44D4A5B5"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0.57, 1.70</w:t>
            </w:r>
          </w:p>
        </w:tc>
        <w:tc>
          <w:tcPr>
            <w:tcW w:w="630" w:type="dxa"/>
            <w:tcBorders>
              <w:top w:val="nil"/>
              <w:left w:val="nil"/>
              <w:bottom w:val="nil"/>
              <w:right w:val="single" w:sz="8" w:space="0" w:color="auto"/>
            </w:tcBorders>
            <w:shd w:val="clear" w:color="auto" w:fill="auto"/>
            <w:noWrap/>
            <w:vAlign w:val="center"/>
            <w:hideMark/>
          </w:tcPr>
          <w:p w14:paraId="2011DB0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80B8A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2.41</w:t>
            </w:r>
          </w:p>
        </w:tc>
        <w:tc>
          <w:tcPr>
            <w:tcW w:w="990" w:type="dxa"/>
            <w:tcBorders>
              <w:top w:val="nil"/>
              <w:left w:val="nil"/>
              <w:bottom w:val="nil"/>
              <w:right w:val="nil"/>
            </w:tcBorders>
            <w:shd w:val="clear" w:color="auto" w:fill="auto"/>
            <w:noWrap/>
            <w:vAlign w:val="center"/>
            <w:hideMark/>
          </w:tcPr>
          <w:p w14:paraId="1DDDB6F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0.54, 10.80</w:t>
            </w:r>
          </w:p>
        </w:tc>
        <w:tc>
          <w:tcPr>
            <w:tcW w:w="630" w:type="dxa"/>
            <w:tcBorders>
              <w:top w:val="nil"/>
              <w:left w:val="nil"/>
              <w:bottom w:val="nil"/>
              <w:right w:val="single" w:sz="8" w:space="0" w:color="auto"/>
            </w:tcBorders>
            <w:shd w:val="clear" w:color="auto" w:fill="auto"/>
            <w:noWrap/>
            <w:vAlign w:val="center"/>
            <w:hideMark/>
          </w:tcPr>
          <w:p w14:paraId="5DBFCCE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225CC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1.32</w:t>
            </w:r>
          </w:p>
        </w:tc>
        <w:tc>
          <w:tcPr>
            <w:tcW w:w="990" w:type="dxa"/>
            <w:tcBorders>
              <w:top w:val="nil"/>
              <w:left w:val="nil"/>
              <w:bottom w:val="nil"/>
              <w:right w:val="nil"/>
            </w:tcBorders>
            <w:shd w:val="clear" w:color="auto" w:fill="auto"/>
            <w:noWrap/>
            <w:vAlign w:val="center"/>
            <w:hideMark/>
          </w:tcPr>
          <w:p w14:paraId="1F1230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0.34, 5.17</w:t>
            </w:r>
          </w:p>
        </w:tc>
        <w:tc>
          <w:tcPr>
            <w:tcW w:w="630" w:type="dxa"/>
            <w:tcBorders>
              <w:top w:val="nil"/>
              <w:left w:val="nil"/>
              <w:bottom w:val="nil"/>
              <w:right w:val="single" w:sz="8" w:space="0" w:color="auto"/>
            </w:tcBorders>
            <w:shd w:val="clear" w:color="auto" w:fill="auto"/>
            <w:noWrap/>
            <w:vAlign w:val="center"/>
            <w:hideMark/>
          </w:tcPr>
          <w:p w14:paraId="17CCD27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27B37B85" w14:textId="1D66C70B"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0.27</w:t>
            </w:r>
          </w:p>
        </w:tc>
        <w:tc>
          <w:tcPr>
            <w:tcW w:w="900" w:type="dxa"/>
            <w:tcBorders>
              <w:top w:val="nil"/>
              <w:left w:val="nil"/>
              <w:bottom w:val="nil"/>
              <w:right w:val="nil"/>
            </w:tcBorders>
            <w:shd w:val="clear" w:color="auto" w:fill="auto"/>
            <w:noWrap/>
            <w:vAlign w:val="center"/>
            <w:hideMark/>
          </w:tcPr>
          <w:p w14:paraId="2B96780E" w14:textId="27F51E79"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0.08, 0.87</w:t>
            </w:r>
          </w:p>
        </w:tc>
        <w:tc>
          <w:tcPr>
            <w:tcW w:w="630" w:type="dxa"/>
            <w:tcBorders>
              <w:top w:val="nil"/>
              <w:left w:val="nil"/>
              <w:bottom w:val="nil"/>
              <w:right w:val="single" w:sz="8" w:space="0" w:color="auto"/>
            </w:tcBorders>
            <w:shd w:val="clear" w:color="auto" w:fill="auto"/>
            <w:noWrap/>
            <w:vAlign w:val="center"/>
            <w:hideMark/>
          </w:tcPr>
          <w:p w14:paraId="468889A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653A130A" w14:textId="77777777" w:rsidTr="001701F8">
        <w:trPr>
          <w:trHeight w:val="144"/>
          <w:jc w:val="center"/>
        </w:trPr>
        <w:tc>
          <w:tcPr>
            <w:tcW w:w="2700" w:type="dxa"/>
            <w:tcBorders>
              <w:top w:val="single" w:sz="4" w:space="0" w:color="auto"/>
              <w:left w:val="single" w:sz="8" w:space="0" w:color="auto"/>
              <w:bottom w:val="nil"/>
              <w:right w:val="single" w:sz="8" w:space="0" w:color="auto"/>
            </w:tcBorders>
            <w:shd w:val="clear" w:color="auto" w:fill="auto"/>
            <w:noWrap/>
            <w:vAlign w:val="center"/>
            <w:hideMark/>
          </w:tcPr>
          <w:p w14:paraId="7AC091D0" w14:textId="755CE780"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Maternal </w:t>
            </w:r>
            <w:r w:rsidR="00D343E7" w:rsidRPr="00B214D8">
              <w:rPr>
                <w:rFonts w:asciiTheme="majorBidi" w:eastAsia="Times New Roman" w:hAnsiTheme="majorBidi" w:cstheme="majorBidi"/>
                <w:color w:val="000000" w:themeColor="text1"/>
                <w:sz w:val="16"/>
                <w:szCs w:val="16"/>
              </w:rPr>
              <w:t>Body Mass Index</w:t>
            </w:r>
          </w:p>
        </w:tc>
        <w:tc>
          <w:tcPr>
            <w:tcW w:w="540" w:type="dxa"/>
            <w:tcBorders>
              <w:top w:val="single" w:sz="4" w:space="0" w:color="auto"/>
              <w:left w:val="nil"/>
              <w:bottom w:val="nil"/>
              <w:right w:val="nil"/>
            </w:tcBorders>
            <w:shd w:val="clear" w:color="auto" w:fill="auto"/>
            <w:noWrap/>
            <w:vAlign w:val="center"/>
            <w:hideMark/>
          </w:tcPr>
          <w:p w14:paraId="48A6C6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4124C7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single" w:sz="4" w:space="0" w:color="auto"/>
              <w:left w:val="nil"/>
              <w:bottom w:val="nil"/>
              <w:right w:val="nil"/>
            </w:tcBorders>
            <w:shd w:val="clear" w:color="auto" w:fill="auto"/>
            <w:noWrap/>
            <w:vAlign w:val="center"/>
            <w:hideMark/>
          </w:tcPr>
          <w:p w14:paraId="3B190CE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single" w:sz="4" w:space="0" w:color="auto"/>
              <w:left w:val="single" w:sz="8" w:space="0" w:color="auto"/>
              <w:bottom w:val="nil"/>
              <w:right w:val="nil"/>
            </w:tcBorders>
            <w:shd w:val="clear" w:color="auto" w:fill="auto"/>
            <w:noWrap/>
            <w:vAlign w:val="center"/>
            <w:hideMark/>
          </w:tcPr>
          <w:p w14:paraId="4B0FD0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38C48A5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66FCB0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070391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2EE714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71FAB52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3A03C0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3CEC9A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5BE870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7F2D50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086F546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3204A0A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nil"/>
            </w:tcBorders>
            <w:shd w:val="clear" w:color="auto" w:fill="auto"/>
            <w:noWrap/>
            <w:vAlign w:val="center"/>
            <w:hideMark/>
          </w:tcPr>
          <w:p w14:paraId="7693B58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1BA6EE5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6E12E07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64B389C7"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7FF9505A"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Normal </w:t>
            </w:r>
          </w:p>
        </w:tc>
        <w:tc>
          <w:tcPr>
            <w:tcW w:w="540" w:type="dxa"/>
            <w:tcBorders>
              <w:top w:val="nil"/>
              <w:left w:val="nil"/>
              <w:bottom w:val="nil"/>
              <w:right w:val="nil"/>
            </w:tcBorders>
            <w:shd w:val="clear" w:color="auto" w:fill="auto"/>
            <w:noWrap/>
            <w:vAlign w:val="center"/>
            <w:hideMark/>
          </w:tcPr>
          <w:p w14:paraId="1A8C983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1EB831D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1B5D30B2" w14:textId="42AB636A"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0.837</w:t>
            </w:r>
          </w:p>
        </w:tc>
        <w:tc>
          <w:tcPr>
            <w:tcW w:w="499" w:type="dxa"/>
            <w:tcBorders>
              <w:top w:val="nil"/>
              <w:left w:val="single" w:sz="8" w:space="0" w:color="auto"/>
              <w:bottom w:val="nil"/>
              <w:right w:val="nil"/>
            </w:tcBorders>
            <w:shd w:val="clear" w:color="auto" w:fill="auto"/>
            <w:noWrap/>
            <w:vAlign w:val="center"/>
            <w:hideMark/>
          </w:tcPr>
          <w:p w14:paraId="6121CE7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68FB899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4DA738C" w14:textId="294069F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0.411</w:t>
            </w:r>
          </w:p>
        </w:tc>
        <w:tc>
          <w:tcPr>
            <w:tcW w:w="540" w:type="dxa"/>
            <w:tcBorders>
              <w:top w:val="nil"/>
              <w:left w:val="nil"/>
              <w:bottom w:val="nil"/>
              <w:right w:val="nil"/>
            </w:tcBorders>
            <w:shd w:val="clear" w:color="auto" w:fill="auto"/>
            <w:noWrap/>
            <w:vAlign w:val="center"/>
            <w:hideMark/>
          </w:tcPr>
          <w:p w14:paraId="1B8F87D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6C5B35F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2325665" w14:textId="6BF96643"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0.083</w:t>
            </w:r>
          </w:p>
        </w:tc>
        <w:tc>
          <w:tcPr>
            <w:tcW w:w="540" w:type="dxa"/>
            <w:tcBorders>
              <w:top w:val="nil"/>
              <w:left w:val="nil"/>
              <w:bottom w:val="nil"/>
              <w:right w:val="nil"/>
            </w:tcBorders>
            <w:shd w:val="clear" w:color="auto" w:fill="auto"/>
            <w:noWrap/>
            <w:vAlign w:val="center"/>
            <w:hideMark/>
          </w:tcPr>
          <w:p w14:paraId="6029185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2398800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C756284" w14:textId="15FE64B1"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0.912</w:t>
            </w:r>
          </w:p>
        </w:tc>
        <w:tc>
          <w:tcPr>
            <w:tcW w:w="540" w:type="dxa"/>
            <w:tcBorders>
              <w:top w:val="nil"/>
              <w:left w:val="nil"/>
              <w:bottom w:val="nil"/>
              <w:right w:val="nil"/>
            </w:tcBorders>
            <w:shd w:val="clear" w:color="auto" w:fill="auto"/>
            <w:noWrap/>
            <w:vAlign w:val="center"/>
            <w:hideMark/>
          </w:tcPr>
          <w:p w14:paraId="2E513C1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D7B2BE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95005D2" w14:textId="1C5A8099"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0.895</w:t>
            </w:r>
          </w:p>
        </w:tc>
        <w:tc>
          <w:tcPr>
            <w:tcW w:w="630" w:type="dxa"/>
            <w:tcBorders>
              <w:top w:val="nil"/>
              <w:left w:val="nil"/>
              <w:bottom w:val="nil"/>
              <w:right w:val="nil"/>
            </w:tcBorders>
            <w:shd w:val="clear" w:color="auto" w:fill="auto"/>
            <w:noWrap/>
            <w:vAlign w:val="center"/>
            <w:hideMark/>
          </w:tcPr>
          <w:p w14:paraId="0DFC3F7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11B09D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555B954" w14:textId="0C9D6269" w:rsidR="00E00980" w:rsidRPr="00B214D8" w:rsidRDefault="00E00980"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w:t>
            </w:r>
            <w:r w:rsidR="001701F8" w:rsidRPr="00B214D8">
              <w:rPr>
                <w:rFonts w:asciiTheme="majorBidi" w:eastAsia="Times New Roman" w:hAnsiTheme="majorBidi" w:cstheme="majorBidi"/>
                <w:color w:val="000000" w:themeColor="text1"/>
                <w:sz w:val="16"/>
                <w:szCs w:val="16"/>
              </w:rPr>
              <w:t>18</w:t>
            </w:r>
          </w:p>
        </w:tc>
      </w:tr>
      <w:tr w:rsidR="00B214D8" w:rsidRPr="00B214D8" w14:paraId="64F8BEA1"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56B99552"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Underweight</w:t>
            </w:r>
          </w:p>
        </w:tc>
        <w:tc>
          <w:tcPr>
            <w:tcW w:w="540" w:type="dxa"/>
            <w:tcBorders>
              <w:top w:val="nil"/>
              <w:left w:val="nil"/>
              <w:bottom w:val="nil"/>
              <w:right w:val="nil"/>
            </w:tcBorders>
            <w:shd w:val="clear" w:color="auto" w:fill="auto"/>
            <w:noWrap/>
            <w:vAlign w:val="center"/>
            <w:hideMark/>
          </w:tcPr>
          <w:p w14:paraId="28A2589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0.58</w:t>
            </w:r>
          </w:p>
        </w:tc>
        <w:tc>
          <w:tcPr>
            <w:tcW w:w="900" w:type="dxa"/>
            <w:tcBorders>
              <w:top w:val="nil"/>
              <w:left w:val="nil"/>
              <w:bottom w:val="nil"/>
              <w:right w:val="nil"/>
            </w:tcBorders>
            <w:shd w:val="clear" w:color="auto" w:fill="auto"/>
            <w:noWrap/>
            <w:vAlign w:val="center"/>
            <w:hideMark/>
          </w:tcPr>
          <w:p w14:paraId="772C43C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0.05, 6.65</w:t>
            </w:r>
          </w:p>
        </w:tc>
        <w:tc>
          <w:tcPr>
            <w:tcW w:w="581" w:type="dxa"/>
            <w:tcBorders>
              <w:top w:val="nil"/>
              <w:left w:val="nil"/>
              <w:bottom w:val="nil"/>
              <w:right w:val="nil"/>
            </w:tcBorders>
            <w:shd w:val="clear" w:color="auto" w:fill="auto"/>
            <w:noWrap/>
            <w:vAlign w:val="center"/>
            <w:hideMark/>
          </w:tcPr>
          <w:p w14:paraId="783053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70F4B0C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2.63</w:t>
            </w:r>
          </w:p>
        </w:tc>
        <w:tc>
          <w:tcPr>
            <w:tcW w:w="990" w:type="dxa"/>
            <w:tcBorders>
              <w:top w:val="nil"/>
              <w:left w:val="nil"/>
              <w:bottom w:val="nil"/>
              <w:right w:val="nil"/>
            </w:tcBorders>
            <w:shd w:val="clear" w:color="auto" w:fill="auto"/>
            <w:noWrap/>
            <w:vAlign w:val="center"/>
            <w:hideMark/>
          </w:tcPr>
          <w:p w14:paraId="762DC5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0.25, 27.65</w:t>
            </w:r>
          </w:p>
        </w:tc>
        <w:tc>
          <w:tcPr>
            <w:tcW w:w="630" w:type="dxa"/>
            <w:tcBorders>
              <w:top w:val="nil"/>
              <w:left w:val="nil"/>
              <w:bottom w:val="nil"/>
              <w:right w:val="single" w:sz="8" w:space="0" w:color="auto"/>
            </w:tcBorders>
            <w:shd w:val="clear" w:color="auto" w:fill="auto"/>
            <w:noWrap/>
            <w:vAlign w:val="center"/>
            <w:hideMark/>
          </w:tcPr>
          <w:p w14:paraId="54F4890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438CF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2.25</w:t>
            </w:r>
          </w:p>
        </w:tc>
        <w:tc>
          <w:tcPr>
            <w:tcW w:w="900" w:type="dxa"/>
            <w:tcBorders>
              <w:top w:val="nil"/>
              <w:left w:val="nil"/>
              <w:bottom w:val="nil"/>
              <w:right w:val="nil"/>
            </w:tcBorders>
            <w:shd w:val="clear" w:color="auto" w:fill="auto"/>
            <w:noWrap/>
            <w:vAlign w:val="center"/>
            <w:hideMark/>
          </w:tcPr>
          <w:p w14:paraId="526D9C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0.24, 20.94</w:t>
            </w:r>
          </w:p>
        </w:tc>
        <w:tc>
          <w:tcPr>
            <w:tcW w:w="630" w:type="dxa"/>
            <w:tcBorders>
              <w:top w:val="nil"/>
              <w:left w:val="nil"/>
              <w:bottom w:val="nil"/>
              <w:right w:val="single" w:sz="8" w:space="0" w:color="auto"/>
            </w:tcBorders>
            <w:shd w:val="clear" w:color="auto" w:fill="auto"/>
            <w:noWrap/>
            <w:vAlign w:val="center"/>
            <w:hideMark/>
          </w:tcPr>
          <w:p w14:paraId="5219604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28F106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990" w:type="dxa"/>
            <w:tcBorders>
              <w:top w:val="nil"/>
              <w:left w:val="nil"/>
              <w:bottom w:val="nil"/>
              <w:right w:val="nil"/>
            </w:tcBorders>
            <w:shd w:val="clear" w:color="auto" w:fill="auto"/>
            <w:noWrap/>
            <w:vAlign w:val="center"/>
            <w:hideMark/>
          </w:tcPr>
          <w:p w14:paraId="357446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8CF35C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04F9E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990" w:type="dxa"/>
            <w:tcBorders>
              <w:top w:val="nil"/>
              <w:left w:val="nil"/>
              <w:bottom w:val="nil"/>
              <w:right w:val="nil"/>
            </w:tcBorders>
            <w:shd w:val="clear" w:color="auto" w:fill="auto"/>
            <w:noWrap/>
            <w:vAlign w:val="center"/>
            <w:hideMark/>
          </w:tcPr>
          <w:p w14:paraId="198890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71D277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247EED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900" w:type="dxa"/>
            <w:tcBorders>
              <w:top w:val="nil"/>
              <w:left w:val="nil"/>
              <w:bottom w:val="nil"/>
              <w:right w:val="nil"/>
            </w:tcBorders>
            <w:shd w:val="clear" w:color="auto" w:fill="auto"/>
            <w:noWrap/>
            <w:vAlign w:val="center"/>
            <w:hideMark/>
          </w:tcPr>
          <w:p w14:paraId="34766D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E65DD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0A359D08"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35B602F3"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Overweight</w:t>
            </w:r>
          </w:p>
        </w:tc>
        <w:tc>
          <w:tcPr>
            <w:tcW w:w="540" w:type="dxa"/>
            <w:tcBorders>
              <w:top w:val="nil"/>
              <w:left w:val="nil"/>
              <w:bottom w:val="nil"/>
              <w:right w:val="nil"/>
            </w:tcBorders>
            <w:shd w:val="clear" w:color="auto" w:fill="auto"/>
            <w:noWrap/>
            <w:vAlign w:val="center"/>
            <w:hideMark/>
          </w:tcPr>
          <w:p w14:paraId="229C03AA" w14:textId="37467D91"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1.33</w:t>
            </w:r>
          </w:p>
        </w:tc>
        <w:tc>
          <w:tcPr>
            <w:tcW w:w="900" w:type="dxa"/>
            <w:tcBorders>
              <w:top w:val="nil"/>
              <w:left w:val="nil"/>
              <w:bottom w:val="nil"/>
              <w:right w:val="nil"/>
            </w:tcBorders>
            <w:shd w:val="clear" w:color="auto" w:fill="auto"/>
            <w:noWrap/>
            <w:vAlign w:val="center"/>
            <w:hideMark/>
          </w:tcPr>
          <w:p w14:paraId="56454D00" w14:textId="6FFD77EB" w:rsidR="00E00980" w:rsidRPr="00B214D8" w:rsidRDefault="0007659D" w:rsidP="0007659D">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0.62, 2.84</w:t>
            </w:r>
          </w:p>
        </w:tc>
        <w:tc>
          <w:tcPr>
            <w:tcW w:w="581" w:type="dxa"/>
            <w:tcBorders>
              <w:top w:val="nil"/>
              <w:left w:val="nil"/>
              <w:bottom w:val="nil"/>
              <w:right w:val="nil"/>
            </w:tcBorders>
            <w:shd w:val="clear" w:color="auto" w:fill="auto"/>
            <w:noWrap/>
            <w:vAlign w:val="center"/>
            <w:hideMark/>
          </w:tcPr>
          <w:p w14:paraId="3BA7D45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3089D1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1.46</w:t>
            </w:r>
          </w:p>
        </w:tc>
        <w:tc>
          <w:tcPr>
            <w:tcW w:w="990" w:type="dxa"/>
            <w:tcBorders>
              <w:top w:val="nil"/>
              <w:left w:val="nil"/>
              <w:bottom w:val="nil"/>
              <w:right w:val="nil"/>
            </w:tcBorders>
            <w:shd w:val="clear" w:color="auto" w:fill="auto"/>
            <w:noWrap/>
            <w:vAlign w:val="center"/>
            <w:hideMark/>
          </w:tcPr>
          <w:p w14:paraId="322B187F" w14:textId="096A0022"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0.58, 3.66</w:t>
            </w:r>
          </w:p>
        </w:tc>
        <w:tc>
          <w:tcPr>
            <w:tcW w:w="630" w:type="dxa"/>
            <w:tcBorders>
              <w:top w:val="nil"/>
              <w:left w:val="nil"/>
              <w:bottom w:val="nil"/>
              <w:right w:val="single" w:sz="8" w:space="0" w:color="auto"/>
            </w:tcBorders>
            <w:shd w:val="clear" w:color="auto" w:fill="auto"/>
            <w:noWrap/>
            <w:vAlign w:val="center"/>
            <w:hideMark/>
          </w:tcPr>
          <w:p w14:paraId="3A5795D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D1CC49B" w14:textId="4C9A185E"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0.63</w:t>
            </w:r>
          </w:p>
        </w:tc>
        <w:tc>
          <w:tcPr>
            <w:tcW w:w="900" w:type="dxa"/>
            <w:tcBorders>
              <w:top w:val="nil"/>
              <w:left w:val="nil"/>
              <w:bottom w:val="nil"/>
              <w:right w:val="nil"/>
            </w:tcBorders>
            <w:shd w:val="clear" w:color="auto" w:fill="auto"/>
            <w:noWrap/>
            <w:vAlign w:val="center"/>
            <w:hideMark/>
          </w:tcPr>
          <w:p w14:paraId="63AF442D" w14:textId="4BEA81F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0.32, 1.23</w:t>
            </w:r>
          </w:p>
        </w:tc>
        <w:tc>
          <w:tcPr>
            <w:tcW w:w="630" w:type="dxa"/>
            <w:tcBorders>
              <w:top w:val="nil"/>
              <w:left w:val="nil"/>
              <w:bottom w:val="nil"/>
              <w:right w:val="single" w:sz="8" w:space="0" w:color="auto"/>
            </w:tcBorders>
            <w:shd w:val="clear" w:color="auto" w:fill="auto"/>
            <w:noWrap/>
            <w:vAlign w:val="center"/>
            <w:hideMark/>
          </w:tcPr>
          <w:p w14:paraId="55D752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07E5481" w14:textId="04A3A16B"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0.83</w:t>
            </w:r>
          </w:p>
        </w:tc>
        <w:tc>
          <w:tcPr>
            <w:tcW w:w="990" w:type="dxa"/>
            <w:tcBorders>
              <w:top w:val="nil"/>
              <w:left w:val="nil"/>
              <w:bottom w:val="nil"/>
              <w:right w:val="nil"/>
            </w:tcBorders>
            <w:shd w:val="clear" w:color="auto" w:fill="auto"/>
            <w:noWrap/>
            <w:vAlign w:val="center"/>
            <w:hideMark/>
          </w:tcPr>
          <w:p w14:paraId="497CB998" w14:textId="6349851D"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0.11, 6.05</w:t>
            </w:r>
          </w:p>
        </w:tc>
        <w:tc>
          <w:tcPr>
            <w:tcW w:w="630" w:type="dxa"/>
            <w:tcBorders>
              <w:top w:val="nil"/>
              <w:left w:val="nil"/>
              <w:bottom w:val="nil"/>
              <w:right w:val="single" w:sz="8" w:space="0" w:color="auto"/>
            </w:tcBorders>
            <w:shd w:val="clear" w:color="auto" w:fill="auto"/>
            <w:noWrap/>
            <w:vAlign w:val="center"/>
            <w:hideMark/>
          </w:tcPr>
          <w:p w14:paraId="50E8E92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245CE25" w14:textId="77E3BBED"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0.94</w:t>
            </w:r>
          </w:p>
        </w:tc>
        <w:tc>
          <w:tcPr>
            <w:tcW w:w="990" w:type="dxa"/>
            <w:tcBorders>
              <w:top w:val="nil"/>
              <w:left w:val="nil"/>
              <w:bottom w:val="nil"/>
              <w:right w:val="nil"/>
            </w:tcBorders>
            <w:shd w:val="clear" w:color="auto" w:fill="auto"/>
            <w:noWrap/>
            <w:vAlign w:val="center"/>
            <w:hideMark/>
          </w:tcPr>
          <w:p w14:paraId="1B022BC6" w14:textId="63B0A5DA"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0.18, 4.98</w:t>
            </w:r>
          </w:p>
        </w:tc>
        <w:tc>
          <w:tcPr>
            <w:tcW w:w="630" w:type="dxa"/>
            <w:tcBorders>
              <w:top w:val="nil"/>
              <w:left w:val="nil"/>
              <w:bottom w:val="nil"/>
              <w:right w:val="single" w:sz="8" w:space="0" w:color="auto"/>
            </w:tcBorders>
            <w:shd w:val="clear" w:color="auto" w:fill="auto"/>
            <w:noWrap/>
            <w:vAlign w:val="center"/>
            <w:hideMark/>
          </w:tcPr>
          <w:p w14:paraId="3D56059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2821A10A" w14:textId="6E8A0C1D"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0.82</w:t>
            </w:r>
          </w:p>
        </w:tc>
        <w:tc>
          <w:tcPr>
            <w:tcW w:w="900" w:type="dxa"/>
            <w:tcBorders>
              <w:top w:val="nil"/>
              <w:left w:val="nil"/>
              <w:bottom w:val="nil"/>
              <w:right w:val="nil"/>
            </w:tcBorders>
            <w:shd w:val="clear" w:color="auto" w:fill="auto"/>
            <w:noWrap/>
            <w:vAlign w:val="center"/>
            <w:hideMark/>
          </w:tcPr>
          <w:p w14:paraId="2D2BCA09" w14:textId="6079A5A9" w:rsidR="00E00980" w:rsidRPr="00B214D8" w:rsidRDefault="001701F8"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0.23, 2.98</w:t>
            </w:r>
          </w:p>
        </w:tc>
        <w:tc>
          <w:tcPr>
            <w:tcW w:w="630" w:type="dxa"/>
            <w:tcBorders>
              <w:top w:val="nil"/>
              <w:left w:val="nil"/>
              <w:bottom w:val="nil"/>
              <w:right w:val="single" w:sz="8" w:space="0" w:color="auto"/>
            </w:tcBorders>
            <w:shd w:val="clear" w:color="auto" w:fill="auto"/>
            <w:noWrap/>
            <w:vAlign w:val="center"/>
            <w:hideMark/>
          </w:tcPr>
          <w:p w14:paraId="03F2871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65140301"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45D5F24E"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Obese</w:t>
            </w:r>
          </w:p>
        </w:tc>
        <w:tc>
          <w:tcPr>
            <w:tcW w:w="540" w:type="dxa"/>
            <w:tcBorders>
              <w:top w:val="nil"/>
              <w:left w:val="nil"/>
              <w:bottom w:val="single" w:sz="4" w:space="0" w:color="auto"/>
              <w:right w:val="nil"/>
            </w:tcBorders>
            <w:shd w:val="clear" w:color="auto" w:fill="auto"/>
            <w:noWrap/>
            <w:vAlign w:val="center"/>
            <w:hideMark/>
          </w:tcPr>
          <w:p w14:paraId="3BBD6F3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1.19</w:t>
            </w:r>
          </w:p>
        </w:tc>
        <w:tc>
          <w:tcPr>
            <w:tcW w:w="900" w:type="dxa"/>
            <w:tcBorders>
              <w:top w:val="nil"/>
              <w:left w:val="nil"/>
              <w:bottom w:val="single" w:sz="4" w:space="0" w:color="auto"/>
              <w:right w:val="nil"/>
            </w:tcBorders>
            <w:shd w:val="clear" w:color="auto" w:fill="auto"/>
            <w:noWrap/>
            <w:vAlign w:val="center"/>
            <w:hideMark/>
          </w:tcPr>
          <w:p w14:paraId="6D60FC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0.41, 3.40</w:t>
            </w:r>
          </w:p>
        </w:tc>
        <w:tc>
          <w:tcPr>
            <w:tcW w:w="581" w:type="dxa"/>
            <w:tcBorders>
              <w:top w:val="nil"/>
              <w:left w:val="nil"/>
              <w:bottom w:val="single" w:sz="4" w:space="0" w:color="auto"/>
              <w:right w:val="nil"/>
            </w:tcBorders>
            <w:shd w:val="clear" w:color="auto" w:fill="auto"/>
            <w:noWrap/>
            <w:vAlign w:val="center"/>
            <w:hideMark/>
          </w:tcPr>
          <w:p w14:paraId="3CC5B06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070DFB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0.71</w:t>
            </w:r>
          </w:p>
        </w:tc>
        <w:tc>
          <w:tcPr>
            <w:tcW w:w="990" w:type="dxa"/>
            <w:tcBorders>
              <w:top w:val="nil"/>
              <w:left w:val="nil"/>
              <w:bottom w:val="single" w:sz="4" w:space="0" w:color="auto"/>
              <w:right w:val="nil"/>
            </w:tcBorders>
            <w:shd w:val="clear" w:color="auto" w:fill="auto"/>
            <w:noWrap/>
            <w:vAlign w:val="center"/>
            <w:hideMark/>
          </w:tcPr>
          <w:p w14:paraId="3E699BF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0.33, 1.53</w:t>
            </w:r>
          </w:p>
        </w:tc>
        <w:tc>
          <w:tcPr>
            <w:tcW w:w="630" w:type="dxa"/>
            <w:tcBorders>
              <w:top w:val="nil"/>
              <w:left w:val="nil"/>
              <w:bottom w:val="single" w:sz="4" w:space="0" w:color="auto"/>
              <w:right w:val="single" w:sz="8" w:space="0" w:color="auto"/>
            </w:tcBorders>
            <w:shd w:val="clear" w:color="auto" w:fill="auto"/>
            <w:noWrap/>
            <w:vAlign w:val="center"/>
            <w:hideMark/>
          </w:tcPr>
          <w:p w14:paraId="7490B8B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6F0BB6A5" w14:textId="3642349B"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0.34</w:t>
            </w:r>
          </w:p>
        </w:tc>
        <w:tc>
          <w:tcPr>
            <w:tcW w:w="900" w:type="dxa"/>
            <w:tcBorders>
              <w:top w:val="nil"/>
              <w:left w:val="nil"/>
              <w:bottom w:val="single" w:sz="4" w:space="0" w:color="auto"/>
              <w:right w:val="nil"/>
            </w:tcBorders>
            <w:shd w:val="clear" w:color="auto" w:fill="auto"/>
            <w:noWrap/>
            <w:vAlign w:val="center"/>
            <w:hideMark/>
          </w:tcPr>
          <w:p w14:paraId="2F6ADA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0.14, 0.84</w:t>
            </w:r>
          </w:p>
        </w:tc>
        <w:tc>
          <w:tcPr>
            <w:tcW w:w="630" w:type="dxa"/>
            <w:tcBorders>
              <w:top w:val="nil"/>
              <w:left w:val="nil"/>
              <w:bottom w:val="single" w:sz="4" w:space="0" w:color="auto"/>
              <w:right w:val="single" w:sz="8" w:space="0" w:color="auto"/>
            </w:tcBorders>
            <w:shd w:val="clear" w:color="auto" w:fill="auto"/>
            <w:noWrap/>
            <w:vAlign w:val="center"/>
            <w:hideMark/>
          </w:tcPr>
          <w:p w14:paraId="314ED1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37B6AF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1.19</w:t>
            </w:r>
          </w:p>
        </w:tc>
        <w:tc>
          <w:tcPr>
            <w:tcW w:w="990" w:type="dxa"/>
            <w:tcBorders>
              <w:top w:val="nil"/>
              <w:left w:val="nil"/>
              <w:bottom w:val="single" w:sz="4" w:space="0" w:color="auto"/>
              <w:right w:val="nil"/>
            </w:tcBorders>
            <w:shd w:val="clear" w:color="auto" w:fill="auto"/>
            <w:noWrap/>
            <w:vAlign w:val="center"/>
            <w:hideMark/>
          </w:tcPr>
          <w:p w14:paraId="766FCCB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0.13, 10.84</w:t>
            </w:r>
          </w:p>
        </w:tc>
        <w:tc>
          <w:tcPr>
            <w:tcW w:w="630" w:type="dxa"/>
            <w:tcBorders>
              <w:top w:val="nil"/>
              <w:left w:val="nil"/>
              <w:bottom w:val="single" w:sz="4" w:space="0" w:color="auto"/>
              <w:right w:val="single" w:sz="8" w:space="0" w:color="auto"/>
            </w:tcBorders>
            <w:shd w:val="clear" w:color="auto" w:fill="auto"/>
            <w:noWrap/>
            <w:vAlign w:val="center"/>
            <w:hideMark/>
          </w:tcPr>
          <w:p w14:paraId="3A0CE3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1B906F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1.38</w:t>
            </w:r>
          </w:p>
        </w:tc>
        <w:tc>
          <w:tcPr>
            <w:tcW w:w="990" w:type="dxa"/>
            <w:tcBorders>
              <w:top w:val="nil"/>
              <w:left w:val="nil"/>
              <w:bottom w:val="single" w:sz="4" w:space="0" w:color="auto"/>
              <w:right w:val="nil"/>
            </w:tcBorders>
            <w:shd w:val="clear" w:color="auto" w:fill="auto"/>
            <w:noWrap/>
            <w:vAlign w:val="center"/>
            <w:hideMark/>
          </w:tcPr>
          <w:p w14:paraId="0F177B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0.30, 6.42</w:t>
            </w:r>
          </w:p>
        </w:tc>
        <w:tc>
          <w:tcPr>
            <w:tcW w:w="630" w:type="dxa"/>
            <w:tcBorders>
              <w:top w:val="nil"/>
              <w:left w:val="nil"/>
              <w:bottom w:val="single" w:sz="4" w:space="0" w:color="auto"/>
              <w:right w:val="single" w:sz="8" w:space="0" w:color="auto"/>
            </w:tcBorders>
            <w:shd w:val="clear" w:color="auto" w:fill="auto"/>
            <w:noWrap/>
            <w:vAlign w:val="center"/>
            <w:hideMark/>
          </w:tcPr>
          <w:p w14:paraId="12F1B1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5D2552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3.20</w:t>
            </w:r>
          </w:p>
        </w:tc>
        <w:tc>
          <w:tcPr>
            <w:tcW w:w="900" w:type="dxa"/>
            <w:tcBorders>
              <w:top w:val="nil"/>
              <w:left w:val="nil"/>
              <w:bottom w:val="single" w:sz="4" w:space="0" w:color="auto"/>
              <w:right w:val="nil"/>
            </w:tcBorders>
            <w:shd w:val="clear" w:color="auto" w:fill="auto"/>
            <w:noWrap/>
            <w:vAlign w:val="center"/>
            <w:hideMark/>
          </w:tcPr>
          <w:p w14:paraId="7BCD4BC0" w14:textId="5D6055F8"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0.85, 12.02</w:t>
            </w:r>
          </w:p>
        </w:tc>
        <w:tc>
          <w:tcPr>
            <w:tcW w:w="630" w:type="dxa"/>
            <w:tcBorders>
              <w:top w:val="nil"/>
              <w:left w:val="nil"/>
              <w:bottom w:val="single" w:sz="4" w:space="0" w:color="auto"/>
              <w:right w:val="single" w:sz="8" w:space="0" w:color="auto"/>
            </w:tcBorders>
            <w:shd w:val="clear" w:color="auto" w:fill="auto"/>
            <w:noWrap/>
            <w:vAlign w:val="center"/>
            <w:hideMark/>
          </w:tcPr>
          <w:p w14:paraId="0DDFFD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A88FEE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BC434CC"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Maternal smoking</w:t>
            </w:r>
          </w:p>
        </w:tc>
        <w:tc>
          <w:tcPr>
            <w:tcW w:w="540" w:type="dxa"/>
            <w:tcBorders>
              <w:top w:val="nil"/>
              <w:left w:val="nil"/>
              <w:bottom w:val="nil"/>
              <w:right w:val="nil"/>
            </w:tcBorders>
            <w:shd w:val="clear" w:color="auto" w:fill="auto"/>
            <w:noWrap/>
            <w:vAlign w:val="center"/>
            <w:hideMark/>
          </w:tcPr>
          <w:p w14:paraId="412A647B"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125D8B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581" w:type="dxa"/>
            <w:tcBorders>
              <w:top w:val="nil"/>
              <w:left w:val="nil"/>
              <w:bottom w:val="nil"/>
              <w:right w:val="nil"/>
            </w:tcBorders>
            <w:shd w:val="clear" w:color="auto" w:fill="auto"/>
            <w:noWrap/>
            <w:vAlign w:val="center"/>
            <w:hideMark/>
          </w:tcPr>
          <w:p w14:paraId="29BE0F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7B6D7A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3210DC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BDC09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361D1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6AA2382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C5159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7D257F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2B8545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2BB636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9E2408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90" w:type="dxa"/>
            <w:tcBorders>
              <w:top w:val="nil"/>
              <w:left w:val="nil"/>
              <w:bottom w:val="nil"/>
              <w:right w:val="nil"/>
            </w:tcBorders>
            <w:shd w:val="clear" w:color="auto" w:fill="auto"/>
            <w:noWrap/>
            <w:vAlign w:val="center"/>
            <w:hideMark/>
          </w:tcPr>
          <w:p w14:paraId="57D1BB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40D5CC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2FAC82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081184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316BE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2F6D16F2"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34A8F5D6"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Current/</w:t>
            </w:r>
            <w:proofErr w:type="spellStart"/>
            <w:r w:rsidRPr="00B214D8">
              <w:rPr>
                <w:rFonts w:asciiTheme="majorBidi" w:eastAsia="Times New Roman" w:hAnsiTheme="majorBidi" w:cstheme="majorBidi"/>
                <w:color w:val="000000" w:themeColor="text1"/>
                <w:sz w:val="16"/>
                <w:szCs w:val="16"/>
              </w:rPr>
              <w:t>Ex smoker</w:t>
            </w:r>
            <w:proofErr w:type="spellEnd"/>
            <w:r w:rsidRPr="00B214D8">
              <w:rPr>
                <w:rFonts w:asciiTheme="majorBidi" w:eastAsia="Times New Roman" w:hAnsiTheme="majorBidi" w:cstheme="majorBidi"/>
                <w:color w:val="000000" w:themeColor="text1"/>
                <w:sz w:val="16"/>
                <w:szCs w:val="16"/>
              </w:rPr>
              <w:t xml:space="preserve"> </w:t>
            </w:r>
          </w:p>
        </w:tc>
        <w:tc>
          <w:tcPr>
            <w:tcW w:w="540" w:type="dxa"/>
            <w:tcBorders>
              <w:top w:val="nil"/>
              <w:left w:val="nil"/>
              <w:bottom w:val="nil"/>
              <w:right w:val="nil"/>
            </w:tcBorders>
            <w:shd w:val="clear" w:color="auto" w:fill="auto"/>
            <w:noWrap/>
            <w:vAlign w:val="center"/>
            <w:hideMark/>
          </w:tcPr>
          <w:p w14:paraId="50EBD28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01F78EC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112E5CEA" w14:textId="3669CC05"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0.117</w:t>
            </w:r>
          </w:p>
        </w:tc>
        <w:tc>
          <w:tcPr>
            <w:tcW w:w="499" w:type="dxa"/>
            <w:tcBorders>
              <w:top w:val="nil"/>
              <w:left w:val="single" w:sz="8" w:space="0" w:color="auto"/>
              <w:bottom w:val="nil"/>
              <w:right w:val="nil"/>
            </w:tcBorders>
            <w:shd w:val="clear" w:color="auto" w:fill="auto"/>
            <w:noWrap/>
            <w:vAlign w:val="center"/>
            <w:hideMark/>
          </w:tcPr>
          <w:p w14:paraId="3AAF3BF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6F9BB9E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438EBCD" w14:textId="6162666C"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0.654</w:t>
            </w:r>
          </w:p>
        </w:tc>
        <w:tc>
          <w:tcPr>
            <w:tcW w:w="540" w:type="dxa"/>
            <w:tcBorders>
              <w:top w:val="nil"/>
              <w:left w:val="nil"/>
              <w:bottom w:val="nil"/>
              <w:right w:val="nil"/>
            </w:tcBorders>
            <w:shd w:val="clear" w:color="auto" w:fill="auto"/>
            <w:noWrap/>
            <w:vAlign w:val="center"/>
            <w:hideMark/>
          </w:tcPr>
          <w:p w14:paraId="56BAF98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5E048D8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FB594A8" w14:textId="557EBEF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0.464</w:t>
            </w:r>
          </w:p>
        </w:tc>
        <w:tc>
          <w:tcPr>
            <w:tcW w:w="540" w:type="dxa"/>
            <w:tcBorders>
              <w:top w:val="nil"/>
              <w:left w:val="nil"/>
              <w:bottom w:val="nil"/>
              <w:right w:val="nil"/>
            </w:tcBorders>
            <w:shd w:val="clear" w:color="auto" w:fill="auto"/>
            <w:noWrap/>
            <w:vAlign w:val="center"/>
            <w:hideMark/>
          </w:tcPr>
          <w:p w14:paraId="2414E87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51270BC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1FA9B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0.111</w:t>
            </w:r>
          </w:p>
        </w:tc>
        <w:tc>
          <w:tcPr>
            <w:tcW w:w="540" w:type="dxa"/>
            <w:tcBorders>
              <w:top w:val="nil"/>
              <w:left w:val="nil"/>
              <w:bottom w:val="nil"/>
              <w:right w:val="nil"/>
            </w:tcBorders>
            <w:shd w:val="clear" w:color="auto" w:fill="auto"/>
            <w:noWrap/>
            <w:vAlign w:val="center"/>
            <w:hideMark/>
          </w:tcPr>
          <w:p w14:paraId="662CFDD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671296E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F3474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0.016</w:t>
            </w:r>
          </w:p>
        </w:tc>
        <w:tc>
          <w:tcPr>
            <w:tcW w:w="630" w:type="dxa"/>
            <w:tcBorders>
              <w:top w:val="nil"/>
              <w:left w:val="nil"/>
              <w:bottom w:val="nil"/>
              <w:right w:val="nil"/>
            </w:tcBorders>
            <w:shd w:val="clear" w:color="auto" w:fill="auto"/>
            <w:noWrap/>
            <w:vAlign w:val="center"/>
            <w:hideMark/>
          </w:tcPr>
          <w:p w14:paraId="2A5C0AD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818F3A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0476EA8" w14:textId="2CDB1387"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0.012</w:t>
            </w:r>
          </w:p>
        </w:tc>
      </w:tr>
      <w:tr w:rsidR="00B214D8" w:rsidRPr="00B214D8" w14:paraId="3B25CEC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07161BAF"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Non-smoker</w:t>
            </w:r>
          </w:p>
        </w:tc>
        <w:tc>
          <w:tcPr>
            <w:tcW w:w="540" w:type="dxa"/>
            <w:tcBorders>
              <w:top w:val="nil"/>
              <w:left w:val="nil"/>
              <w:bottom w:val="nil"/>
              <w:right w:val="nil"/>
            </w:tcBorders>
            <w:shd w:val="clear" w:color="auto" w:fill="auto"/>
            <w:noWrap/>
            <w:vAlign w:val="center"/>
            <w:hideMark/>
          </w:tcPr>
          <w:p w14:paraId="7630ACE9" w14:textId="53D6E848"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0.52</w:t>
            </w:r>
          </w:p>
        </w:tc>
        <w:tc>
          <w:tcPr>
            <w:tcW w:w="900" w:type="dxa"/>
            <w:tcBorders>
              <w:top w:val="nil"/>
              <w:left w:val="nil"/>
              <w:bottom w:val="nil"/>
              <w:right w:val="nil"/>
            </w:tcBorders>
            <w:shd w:val="clear" w:color="auto" w:fill="auto"/>
            <w:noWrap/>
            <w:vAlign w:val="center"/>
            <w:hideMark/>
          </w:tcPr>
          <w:p w14:paraId="44666A85" w14:textId="6612DC0E" w:rsidR="00E00980" w:rsidRPr="00B214D8" w:rsidRDefault="00E00980" w:rsidP="0007659D">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07659D" w:rsidRPr="00B214D8">
              <w:rPr>
                <w:rFonts w:asciiTheme="majorBidi" w:eastAsia="Times New Roman" w:hAnsiTheme="majorBidi" w:cstheme="majorBidi"/>
                <w:color w:val="000000" w:themeColor="text1"/>
                <w:sz w:val="16"/>
                <w:szCs w:val="16"/>
              </w:rPr>
              <w:t>23, 1.18</w:t>
            </w:r>
          </w:p>
        </w:tc>
        <w:tc>
          <w:tcPr>
            <w:tcW w:w="581" w:type="dxa"/>
            <w:tcBorders>
              <w:top w:val="nil"/>
              <w:left w:val="nil"/>
              <w:bottom w:val="nil"/>
              <w:right w:val="nil"/>
            </w:tcBorders>
            <w:shd w:val="clear" w:color="auto" w:fill="auto"/>
            <w:noWrap/>
            <w:vAlign w:val="center"/>
            <w:hideMark/>
          </w:tcPr>
          <w:p w14:paraId="28113E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388AC6E5" w14:textId="5BB8D7C3"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1.17</w:t>
            </w:r>
          </w:p>
        </w:tc>
        <w:tc>
          <w:tcPr>
            <w:tcW w:w="990" w:type="dxa"/>
            <w:tcBorders>
              <w:top w:val="nil"/>
              <w:left w:val="nil"/>
              <w:bottom w:val="nil"/>
              <w:right w:val="nil"/>
            </w:tcBorders>
            <w:shd w:val="clear" w:color="auto" w:fill="auto"/>
            <w:noWrap/>
            <w:vAlign w:val="center"/>
            <w:hideMark/>
          </w:tcPr>
          <w:p w14:paraId="3EFD1FC6" w14:textId="3A2670CD"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0.59, 2.31</w:t>
            </w:r>
          </w:p>
        </w:tc>
        <w:tc>
          <w:tcPr>
            <w:tcW w:w="630" w:type="dxa"/>
            <w:tcBorders>
              <w:top w:val="nil"/>
              <w:left w:val="nil"/>
              <w:bottom w:val="nil"/>
              <w:right w:val="single" w:sz="8" w:space="0" w:color="auto"/>
            </w:tcBorders>
            <w:shd w:val="clear" w:color="auto" w:fill="auto"/>
            <w:noWrap/>
            <w:vAlign w:val="center"/>
            <w:hideMark/>
          </w:tcPr>
          <w:p w14:paraId="0FB8CDF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FC15651" w14:textId="7E5033F9"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0.81</w:t>
            </w:r>
          </w:p>
        </w:tc>
        <w:tc>
          <w:tcPr>
            <w:tcW w:w="900" w:type="dxa"/>
            <w:tcBorders>
              <w:top w:val="nil"/>
              <w:left w:val="nil"/>
              <w:bottom w:val="nil"/>
              <w:right w:val="nil"/>
            </w:tcBorders>
            <w:shd w:val="clear" w:color="auto" w:fill="auto"/>
            <w:noWrap/>
            <w:vAlign w:val="center"/>
            <w:hideMark/>
          </w:tcPr>
          <w:p w14:paraId="77192B01" w14:textId="1F06C0C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0.46, 1.42</w:t>
            </w:r>
          </w:p>
        </w:tc>
        <w:tc>
          <w:tcPr>
            <w:tcW w:w="630" w:type="dxa"/>
            <w:tcBorders>
              <w:top w:val="nil"/>
              <w:left w:val="nil"/>
              <w:bottom w:val="nil"/>
              <w:right w:val="single" w:sz="8" w:space="0" w:color="auto"/>
            </w:tcBorders>
            <w:shd w:val="clear" w:color="auto" w:fill="auto"/>
            <w:noWrap/>
            <w:vAlign w:val="center"/>
            <w:hideMark/>
          </w:tcPr>
          <w:p w14:paraId="1B93AD7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B71871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3.17</w:t>
            </w:r>
          </w:p>
        </w:tc>
        <w:tc>
          <w:tcPr>
            <w:tcW w:w="990" w:type="dxa"/>
            <w:tcBorders>
              <w:top w:val="nil"/>
              <w:left w:val="nil"/>
              <w:bottom w:val="nil"/>
              <w:right w:val="nil"/>
            </w:tcBorders>
            <w:shd w:val="clear" w:color="auto" w:fill="auto"/>
            <w:noWrap/>
            <w:vAlign w:val="center"/>
            <w:hideMark/>
          </w:tcPr>
          <w:p w14:paraId="1D5767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0.76, 13.18</w:t>
            </w:r>
          </w:p>
        </w:tc>
        <w:tc>
          <w:tcPr>
            <w:tcW w:w="630" w:type="dxa"/>
            <w:tcBorders>
              <w:top w:val="nil"/>
              <w:left w:val="nil"/>
              <w:bottom w:val="nil"/>
              <w:right w:val="single" w:sz="8" w:space="0" w:color="auto"/>
            </w:tcBorders>
            <w:shd w:val="clear" w:color="auto" w:fill="auto"/>
            <w:noWrap/>
            <w:vAlign w:val="center"/>
            <w:hideMark/>
          </w:tcPr>
          <w:p w14:paraId="3D35E8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8135C76" w14:textId="24E8EDBC"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0.21</w:t>
            </w:r>
          </w:p>
        </w:tc>
        <w:tc>
          <w:tcPr>
            <w:tcW w:w="990" w:type="dxa"/>
            <w:tcBorders>
              <w:top w:val="nil"/>
              <w:left w:val="nil"/>
              <w:bottom w:val="nil"/>
              <w:right w:val="nil"/>
            </w:tcBorders>
            <w:shd w:val="clear" w:color="auto" w:fill="auto"/>
            <w:noWrap/>
            <w:vAlign w:val="center"/>
            <w:hideMark/>
          </w:tcPr>
          <w:p w14:paraId="79CF07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0.06, 0.74</w:t>
            </w:r>
          </w:p>
        </w:tc>
        <w:tc>
          <w:tcPr>
            <w:tcW w:w="630" w:type="dxa"/>
            <w:tcBorders>
              <w:top w:val="nil"/>
              <w:left w:val="nil"/>
              <w:bottom w:val="nil"/>
              <w:right w:val="single" w:sz="8" w:space="0" w:color="auto"/>
            </w:tcBorders>
            <w:shd w:val="clear" w:color="auto" w:fill="auto"/>
            <w:noWrap/>
            <w:vAlign w:val="center"/>
            <w:hideMark/>
          </w:tcPr>
          <w:p w14:paraId="1668B49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49E46037" w14:textId="3E8C69E2"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6.53</w:t>
            </w:r>
          </w:p>
        </w:tc>
        <w:tc>
          <w:tcPr>
            <w:tcW w:w="900" w:type="dxa"/>
            <w:tcBorders>
              <w:top w:val="nil"/>
              <w:left w:val="nil"/>
              <w:bottom w:val="nil"/>
              <w:right w:val="nil"/>
            </w:tcBorders>
            <w:shd w:val="clear" w:color="auto" w:fill="auto"/>
            <w:noWrap/>
            <w:vAlign w:val="center"/>
            <w:hideMark/>
          </w:tcPr>
          <w:p w14:paraId="594BFEA3" w14:textId="490A1A64" w:rsidR="00E00980" w:rsidRPr="00B214D8" w:rsidRDefault="00E00980"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w:t>
            </w:r>
            <w:r w:rsidR="001701F8" w:rsidRPr="00B214D8">
              <w:rPr>
                <w:rFonts w:asciiTheme="majorBidi" w:eastAsia="Times New Roman" w:hAnsiTheme="majorBidi" w:cstheme="majorBidi"/>
                <w:color w:val="000000" w:themeColor="text1"/>
                <w:sz w:val="16"/>
                <w:szCs w:val="16"/>
              </w:rPr>
              <w:t>53, 27.80</w:t>
            </w:r>
          </w:p>
        </w:tc>
        <w:tc>
          <w:tcPr>
            <w:tcW w:w="630" w:type="dxa"/>
            <w:tcBorders>
              <w:top w:val="nil"/>
              <w:left w:val="nil"/>
              <w:bottom w:val="nil"/>
              <w:right w:val="single" w:sz="8" w:space="0" w:color="auto"/>
            </w:tcBorders>
            <w:shd w:val="clear" w:color="auto" w:fill="auto"/>
            <w:noWrap/>
            <w:vAlign w:val="center"/>
            <w:hideMark/>
          </w:tcPr>
          <w:p w14:paraId="537499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46BB91C3" w14:textId="77777777" w:rsidTr="001701F8">
        <w:trPr>
          <w:trHeight w:val="144"/>
          <w:jc w:val="center"/>
        </w:trPr>
        <w:tc>
          <w:tcPr>
            <w:tcW w:w="2700" w:type="dxa"/>
            <w:tcBorders>
              <w:top w:val="single" w:sz="4" w:space="0" w:color="auto"/>
              <w:left w:val="single" w:sz="8" w:space="0" w:color="auto"/>
              <w:bottom w:val="nil"/>
              <w:right w:val="single" w:sz="8" w:space="0" w:color="auto"/>
            </w:tcBorders>
            <w:shd w:val="clear" w:color="auto" w:fill="auto"/>
            <w:noWrap/>
            <w:vAlign w:val="center"/>
            <w:hideMark/>
          </w:tcPr>
          <w:p w14:paraId="347BA528"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lastRenderedPageBreak/>
              <w:t>Alcohol drinking</w:t>
            </w:r>
          </w:p>
        </w:tc>
        <w:tc>
          <w:tcPr>
            <w:tcW w:w="540" w:type="dxa"/>
            <w:tcBorders>
              <w:top w:val="single" w:sz="4" w:space="0" w:color="auto"/>
              <w:left w:val="nil"/>
              <w:bottom w:val="nil"/>
              <w:right w:val="nil"/>
            </w:tcBorders>
            <w:shd w:val="clear" w:color="auto" w:fill="auto"/>
            <w:noWrap/>
            <w:vAlign w:val="center"/>
            <w:hideMark/>
          </w:tcPr>
          <w:p w14:paraId="067BADB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51C462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single" w:sz="4" w:space="0" w:color="auto"/>
              <w:left w:val="nil"/>
              <w:bottom w:val="nil"/>
              <w:right w:val="nil"/>
            </w:tcBorders>
            <w:shd w:val="clear" w:color="auto" w:fill="auto"/>
            <w:noWrap/>
            <w:vAlign w:val="center"/>
            <w:hideMark/>
          </w:tcPr>
          <w:p w14:paraId="761329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single" w:sz="4" w:space="0" w:color="auto"/>
              <w:left w:val="single" w:sz="8" w:space="0" w:color="auto"/>
              <w:bottom w:val="nil"/>
              <w:right w:val="nil"/>
            </w:tcBorders>
            <w:shd w:val="clear" w:color="auto" w:fill="auto"/>
            <w:noWrap/>
            <w:vAlign w:val="center"/>
            <w:hideMark/>
          </w:tcPr>
          <w:p w14:paraId="5837C7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6EF27F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6805955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393F53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4D75D2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3C1A00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4CA237F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0649336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4146C7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5369BA7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1A2407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7342AAA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nil"/>
            </w:tcBorders>
            <w:shd w:val="clear" w:color="auto" w:fill="auto"/>
            <w:noWrap/>
            <w:vAlign w:val="center"/>
            <w:hideMark/>
          </w:tcPr>
          <w:p w14:paraId="5F98A65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7E337A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17E4FC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56D2416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24D3BC4F"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Current alcohol drinker </w:t>
            </w:r>
          </w:p>
        </w:tc>
        <w:tc>
          <w:tcPr>
            <w:tcW w:w="540" w:type="dxa"/>
            <w:tcBorders>
              <w:top w:val="nil"/>
              <w:left w:val="nil"/>
              <w:bottom w:val="nil"/>
              <w:right w:val="nil"/>
            </w:tcBorders>
            <w:shd w:val="clear" w:color="auto" w:fill="auto"/>
            <w:noWrap/>
            <w:vAlign w:val="center"/>
            <w:hideMark/>
          </w:tcPr>
          <w:p w14:paraId="69EBEDB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1B0AE56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0C0FD0E1" w14:textId="2F4BBB33"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0.221</w:t>
            </w:r>
          </w:p>
        </w:tc>
        <w:tc>
          <w:tcPr>
            <w:tcW w:w="499" w:type="dxa"/>
            <w:tcBorders>
              <w:top w:val="nil"/>
              <w:left w:val="single" w:sz="8" w:space="0" w:color="auto"/>
              <w:bottom w:val="nil"/>
              <w:right w:val="nil"/>
            </w:tcBorders>
            <w:shd w:val="clear" w:color="auto" w:fill="auto"/>
            <w:noWrap/>
            <w:vAlign w:val="center"/>
            <w:hideMark/>
          </w:tcPr>
          <w:p w14:paraId="55CCF22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32726E4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AFE5949" w14:textId="4F431D84"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0.984</w:t>
            </w:r>
          </w:p>
        </w:tc>
        <w:tc>
          <w:tcPr>
            <w:tcW w:w="540" w:type="dxa"/>
            <w:tcBorders>
              <w:top w:val="nil"/>
              <w:left w:val="nil"/>
              <w:bottom w:val="nil"/>
              <w:right w:val="nil"/>
            </w:tcBorders>
            <w:shd w:val="clear" w:color="auto" w:fill="auto"/>
            <w:noWrap/>
            <w:vAlign w:val="center"/>
            <w:hideMark/>
          </w:tcPr>
          <w:p w14:paraId="3AB4332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E1ABC0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2AC2B1D" w14:textId="036DC601"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0.827</w:t>
            </w:r>
          </w:p>
        </w:tc>
        <w:tc>
          <w:tcPr>
            <w:tcW w:w="540" w:type="dxa"/>
            <w:tcBorders>
              <w:top w:val="nil"/>
              <w:left w:val="nil"/>
              <w:bottom w:val="nil"/>
              <w:right w:val="nil"/>
            </w:tcBorders>
            <w:shd w:val="clear" w:color="auto" w:fill="auto"/>
            <w:noWrap/>
            <w:vAlign w:val="center"/>
            <w:hideMark/>
          </w:tcPr>
          <w:p w14:paraId="31FED7D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18AA566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9C263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0.310</w:t>
            </w:r>
          </w:p>
        </w:tc>
        <w:tc>
          <w:tcPr>
            <w:tcW w:w="540" w:type="dxa"/>
            <w:tcBorders>
              <w:top w:val="nil"/>
              <w:left w:val="nil"/>
              <w:bottom w:val="nil"/>
              <w:right w:val="nil"/>
            </w:tcBorders>
            <w:shd w:val="clear" w:color="auto" w:fill="auto"/>
            <w:noWrap/>
            <w:vAlign w:val="center"/>
            <w:hideMark/>
          </w:tcPr>
          <w:p w14:paraId="117D43E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0DA337C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9A0C4D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0.561</w:t>
            </w:r>
          </w:p>
        </w:tc>
        <w:tc>
          <w:tcPr>
            <w:tcW w:w="630" w:type="dxa"/>
            <w:tcBorders>
              <w:top w:val="nil"/>
              <w:left w:val="nil"/>
              <w:bottom w:val="nil"/>
              <w:right w:val="nil"/>
            </w:tcBorders>
            <w:shd w:val="clear" w:color="auto" w:fill="auto"/>
            <w:noWrap/>
            <w:vAlign w:val="center"/>
            <w:hideMark/>
          </w:tcPr>
          <w:p w14:paraId="37AC07E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5DB811A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98AA469" w14:textId="7EE7BBD2" w:rsidR="00E00980" w:rsidRPr="00B214D8" w:rsidRDefault="00E00980"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0.00</w:t>
            </w:r>
            <w:r w:rsidR="001701F8" w:rsidRPr="00B214D8">
              <w:rPr>
                <w:rFonts w:asciiTheme="majorBidi" w:eastAsia="Times New Roman" w:hAnsiTheme="majorBidi" w:cstheme="majorBidi"/>
                <w:color w:val="000000" w:themeColor="text1"/>
                <w:sz w:val="16"/>
                <w:szCs w:val="16"/>
              </w:rPr>
              <w:t>8</w:t>
            </w:r>
          </w:p>
        </w:tc>
      </w:tr>
      <w:tr w:rsidR="00B214D8" w:rsidRPr="00B214D8" w14:paraId="0573DD5A"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5B2531BD"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Not alcohol drinker</w:t>
            </w:r>
          </w:p>
        </w:tc>
        <w:tc>
          <w:tcPr>
            <w:tcW w:w="540" w:type="dxa"/>
            <w:tcBorders>
              <w:top w:val="nil"/>
              <w:left w:val="nil"/>
              <w:bottom w:val="single" w:sz="4" w:space="0" w:color="auto"/>
              <w:right w:val="nil"/>
            </w:tcBorders>
            <w:shd w:val="clear" w:color="auto" w:fill="auto"/>
            <w:noWrap/>
            <w:vAlign w:val="center"/>
            <w:hideMark/>
          </w:tcPr>
          <w:p w14:paraId="3CF20783" w14:textId="1DBCB906"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1.74</w:t>
            </w:r>
          </w:p>
        </w:tc>
        <w:tc>
          <w:tcPr>
            <w:tcW w:w="900" w:type="dxa"/>
            <w:tcBorders>
              <w:top w:val="nil"/>
              <w:left w:val="nil"/>
              <w:bottom w:val="single" w:sz="4" w:space="0" w:color="auto"/>
              <w:right w:val="nil"/>
            </w:tcBorders>
            <w:shd w:val="clear" w:color="auto" w:fill="auto"/>
            <w:noWrap/>
            <w:vAlign w:val="center"/>
            <w:hideMark/>
          </w:tcPr>
          <w:p w14:paraId="2C16FCFD" w14:textId="0E49CE5B"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0.71, 4.22</w:t>
            </w:r>
          </w:p>
        </w:tc>
        <w:tc>
          <w:tcPr>
            <w:tcW w:w="581" w:type="dxa"/>
            <w:tcBorders>
              <w:top w:val="nil"/>
              <w:left w:val="nil"/>
              <w:bottom w:val="single" w:sz="4" w:space="0" w:color="auto"/>
              <w:right w:val="nil"/>
            </w:tcBorders>
            <w:shd w:val="clear" w:color="auto" w:fill="auto"/>
            <w:noWrap/>
            <w:vAlign w:val="center"/>
            <w:hideMark/>
          </w:tcPr>
          <w:p w14:paraId="08F44B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1F11B105" w14:textId="4827E97E"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1.01</w:t>
            </w:r>
          </w:p>
        </w:tc>
        <w:tc>
          <w:tcPr>
            <w:tcW w:w="990" w:type="dxa"/>
            <w:tcBorders>
              <w:top w:val="nil"/>
              <w:left w:val="nil"/>
              <w:bottom w:val="single" w:sz="4" w:space="0" w:color="auto"/>
              <w:right w:val="nil"/>
            </w:tcBorders>
            <w:shd w:val="clear" w:color="auto" w:fill="auto"/>
            <w:noWrap/>
            <w:vAlign w:val="center"/>
            <w:hideMark/>
          </w:tcPr>
          <w:p w14:paraId="04C0D234" w14:textId="203D9813"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0.35, 2.94</w:t>
            </w:r>
          </w:p>
        </w:tc>
        <w:tc>
          <w:tcPr>
            <w:tcW w:w="630" w:type="dxa"/>
            <w:tcBorders>
              <w:top w:val="nil"/>
              <w:left w:val="nil"/>
              <w:bottom w:val="single" w:sz="4" w:space="0" w:color="auto"/>
              <w:right w:val="single" w:sz="8" w:space="0" w:color="auto"/>
            </w:tcBorders>
            <w:shd w:val="clear" w:color="auto" w:fill="auto"/>
            <w:noWrap/>
            <w:vAlign w:val="center"/>
            <w:hideMark/>
          </w:tcPr>
          <w:p w14:paraId="744CD0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41D4C2A1" w14:textId="7A8D16D7"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1.14</w:t>
            </w:r>
          </w:p>
        </w:tc>
        <w:tc>
          <w:tcPr>
            <w:tcW w:w="900" w:type="dxa"/>
            <w:tcBorders>
              <w:top w:val="nil"/>
              <w:left w:val="nil"/>
              <w:bottom w:val="single" w:sz="4" w:space="0" w:color="auto"/>
              <w:right w:val="nil"/>
            </w:tcBorders>
            <w:shd w:val="clear" w:color="auto" w:fill="auto"/>
            <w:noWrap/>
            <w:vAlign w:val="center"/>
            <w:hideMark/>
          </w:tcPr>
          <w:p w14:paraId="1A3B7587" w14:textId="13E0CF4F"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0.35</w:t>
            </w:r>
            <w:r w:rsidR="00E00980" w:rsidRPr="00B214D8">
              <w:rPr>
                <w:rFonts w:asciiTheme="majorBidi" w:eastAsia="Times New Roman" w:hAnsiTheme="majorBidi" w:cstheme="majorBidi"/>
                <w:color w:val="000000" w:themeColor="text1"/>
                <w:sz w:val="16"/>
                <w:szCs w:val="16"/>
              </w:rPr>
              <w:t>, 3</w:t>
            </w:r>
            <w:r w:rsidRPr="00B214D8">
              <w:rPr>
                <w:rFonts w:asciiTheme="majorBidi" w:eastAsia="Times New Roman" w:hAnsiTheme="majorBidi" w:cstheme="majorBidi"/>
                <w:color w:val="000000" w:themeColor="text1"/>
                <w:sz w:val="16"/>
                <w:szCs w:val="16"/>
              </w:rPr>
              <w:t>.69</w:t>
            </w:r>
          </w:p>
        </w:tc>
        <w:tc>
          <w:tcPr>
            <w:tcW w:w="630" w:type="dxa"/>
            <w:tcBorders>
              <w:top w:val="nil"/>
              <w:left w:val="nil"/>
              <w:bottom w:val="single" w:sz="4" w:space="0" w:color="auto"/>
              <w:right w:val="single" w:sz="8" w:space="0" w:color="auto"/>
            </w:tcBorders>
            <w:shd w:val="clear" w:color="auto" w:fill="auto"/>
            <w:noWrap/>
            <w:vAlign w:val="center"/>
            <w:hideMark/>
          </w:tcPr>
          <w:p w14:paraId="76188A1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267785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3.35</w:t>
            </w:r>
          </w:p>
        </w:tc>
        <w:tc>
          <w:tcPr>
            <w:tcW w:w="990" w:type="dxa"/>
            <w:tcBorders>
              <w:top w:val="nil"/>
              <w:left w:val="nil"/>
              <w:bottom w:val="single" w:sz="4" w:space="0" w:color="auto"/>
              <w:right w:val="nil"/>
            </w:tcBorders>
            <w:shd w:val="clear" w:color="auto" w:fill="auto"/>
            <w:noWrap/>
            <w:vAlign w:val="center"/>
            <w:hideMark/>
          </w:tcPr>
          <w:p w14:paraId="523924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0.32, 35.44</w:t>
            </w:r>
          </w:p>
        </w:tc>
        <w:tc>
          <w:tcPr>
            <w:tcW w:w="630" w:type="dxa"/>
            <w:tcBorders>
              <w:top w:val="nil"/>
              <w:left w:val="nil"/>
              <w:bottom w:val="single" w:sz="4" w:space="0" w:color="auto"/>
              <w:right w:val="single" w:sz="8" w:space="0" w:color="auto"/>
            </w:tcBorders>
            <w:shd w:val="clear" w:color="auto" w:fill="auto"/>
            <w:noWrap/>
            <w:vAlign w:val="center"/>
            <w:hideMark/>
          </w:tcPr>
          <w:p w14:paraId="753C690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2996EF2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2.02</w:t>
            </w:r>
          </w:p>
        </w:tc>
        <w:tc>
          <w:tcPr>
            <w:tcW w:w="990" w:type="dxa"/>
            <w:tcBorders>
              <w:top w:val="nil"/>
              <w:left w:val="nil"/>
              <w:bottom w:val="single" w:sz="4" w:space="0" w:color="auto"/>
              <w:right w:val="nil"/>
            </w:tcBorders>
            <w:shd w:val="clear" w:color="auto" w:fill="auto"/>
            <w:noWrap/>
            <w:vAlign w:val="center"/>
            <w:hideMark/>
          </w:tcPr>
          <w:p w14:paraId="1E61F7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0.18, 22.40</w:t>
            </w:r>
          </w:p>
        </w:tc>
        <w:tc>
          <w:tcPr>
            <w:tcW w:w="630" w:type="dxa"/>
            <w:tcBorders>
              <w:top w:val="nil"/>
              <w:left w:val="nil"/>
              <w:bottom w:val="single" w:sz="4" w:space="0" w:color="auto"/>
              <w:right w:val="single" w:sz="8" w:space="0" w:color="auto"/>
            </w:tcBorders>
            <w:shd w:val="clear" w:color="auto" w:fill="auto"/>
            <w:noWrap/>
            <w:vAlign w:val="center"/>
            <w:hideMark/>
          </w:tcPr>
          <w:p w14:paraId="2F552A4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7144D6D0" w14:textId="60D14FC7"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19.12</w:t>
            </w:r>
          </w:p>
        </w:tc>
        <w:tc>
          <w:tcPr>
            <w:tcW w:w="900" w:type="dxa"/>
            <w:tcBorders>
              <w:top w:val="nil"/>
              <w:left w:val="nil"/>
              <w:bottom w:val="single" w:sz="4" w:space="0" w:color="auto"/>
              <w:right w:val="nil"/>
            </w:tcBorders>
            <w:shd w:val="clear" w:color="auto" w:fill="auto"/>
            <w:noWrap/>
            <w:vAlign w:val="center"/>
            <w:hideMark/>
          </w:tcPr>
          <w:p w14:paraId="78F1D9A7" w14:textId="45864557" w:rsidR="00E00980" w:rsidRPr="00B214D8" w:rsidRDefault="00E00980"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w:t>
            </w:r>
            <w:r w:rsidR="001701F8" w:rsidRPr="00B214D8">
              <w:rPr>
                <w:rFonts w:asciiTheme="majorBidi" w:eastAsia="Times New Roman" w:hAnsiTheme="majorBidi" w:cstheme="majorBidi"/>
                <w:color w:val="000000" w:themeColor="text1"/>
                <w:sz w:val="16"/>
                <w:szCs w:val="16"/>
              </w:rPr>
              <w:t>20, 165.96</w:t>
            </w:r>
          </w:p>
        </w:tc>
        <w:tc>
          <w:tcPr>
            <w:tcW w:w="630" w:type="dxa"/>
            <w:tcBorders>
              <w:top w:val="nil"/>
              <w:left w:val="nil"/>
              <w:bottom w:val="single" w:sz="4" w:space="0" w:color="auto"/>
              <w:right w:val="single" w:sz="8" w:space="0" w:color="auto"/>
            </w:tcBorders>
            <w:shd w:val="clear" w:color="auto" w:fill="auto"/>
            <w:noWrap/>
            <w:vAlign w:val="center"/>
            <w:hideMark/>
          </w:tcPr>
          <w:p w14:paraId="7137D1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5C3D12A"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8FF70C7"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Tertiles of maternal knowledge score related to breastfeeding</w:t>
            </w:r>
          </w:p>
        </w:tc>
        <w:tc>
          <w:tcPr>
            <w:tcW w:w="540" w:type="dxa"/>
            <w:tcBorders>
              <w:top w:val="nil"/>
              <w:left w:val="nil"/>
              <w:bottom w:val="nil"/>
              <w:right w:val="nil"/>
            </w:tcBorders>
            <w:shd w:val="clear" w:color="auto" w:fill="auto"/>
            <w:noWrap/>
            <w:vAlign w:val="center"/>
            <w:hideMark/>
          </w:tcPr>
          <w:p w14:paraId="0A966D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47E5D8A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nil"/>
              <w:left w:val="nil"/>
              <w:bottom w:val="nil"/>
              <w:right w:val="nil"/>
            </w:tcBorders>
            <w:shd w:val="clear" w:color="auto" w:fill="auto"/>
            <w:noWrap/>
            <w:vAlign w:val="center"/>
            <w:hideMark/>
          </w:tcPr>
          <w:p w14:paraId="57B5E2C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nil"/>
              <w:right w:val="nil"/>
            </w:tcBorders>
            <w:shd w:val="clear" w:color="auto" w:fill="auto"/>
            <w:noWrap/>
            <w:vAlign w:val="center"/>
            <w:hideMark/>
          </w:tcPr>
          <w:p w14:paraId="77C8B64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6A062D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0A018C6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7873CA5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0D2763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3B21CA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A5E5FC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318E36E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37DC35C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608A7B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6516810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2B5FCA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14E1862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2AE462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169A3A8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1BFB57CA"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343C11B9"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 (lowest)</w:t>
            </w:r>
          </w:p>
        </w:tc>
        <w:tc>
          <w:tcPr>
            <w:tcW w:w="540" w:type="dxa"/>
            <w:tcBorders>
              <w:top w:val="nil"/>
              <w:left w:val="nil"/>
              <w:bottom w:val="nil"/>
              <w:right w:val="nil"/>
            </w:tcBorders>
            <w:shd w:val="clear" w:color="auto" w:fill="auto"/>
            <w:noWrap/>
            <w:vAlign w:val="center"/>
            <w:hideMark/>
          </w:tcPr>
          <w:p w14:paraId="7F80BB6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08A2260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4F9A8D13" w14:textId="76E52BDA"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0.152</w:t>
            </w:r>
          </w:p>
        </w:tc>
        <w:tc>
          <w:tcPr>
            <w:tcW w:w="499" w:type="dxa"/>
            <w:tcBorders>
              <w:top w:val="nil"/>
              <w:left w:val="single" w:sz="8" w:space="0" w:color="auto"/>
              <w:bottom w:val="nil"/>
              <w:right w:val="nil"/>
            </w:tcBorders>
            <w:shd w:val="clear" w:color="auto" w:fill="auto"/>
            <w:noWrap/>
            <w:vAlign w:val="center"/>
            <w:hideMark/>
          </w:tcPr>
          <w:p w14:paraId="7722EF4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1241C39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FFA5BF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0.317</w:t>
            </w:r>
          </w:p>
        </w:tc>
        <w:tc>
          <w:tcPr>
            <w:tcW w:w="540" w:type="dxa"/>
            <w:tcBorders>
              <w:top w:val="nil"/>
              <w:left w:val="nil"/>
              <w:bottom w:val="nil"/>
              <w:right w:val="nil"/>
            </w:tcBorders>
            <w:shd w:val="clear" w:color="auto" w:fill="auto"/>
            <w:noWrap/>
            <w:vAlign w:val="center"/>
            <w:hideMark/>
          </w:tcPr>
          <w:p w14:paraId="42A7DFB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3D3E2B0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50654B6" w14:textId="2F5838E0"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0.025</w:t>
            </w:r>
          </w:p>
        </w:tc>
        <w:tc>
          <w:tcPr>
            <w:tcW w:w="540" w:type="dxa"/>
            <w:tcBorders>
              <w:top w:val="nil"/>
              <w:left w:val="nil"/>
              <w:bottom w:val="nil"/>
              <w:right w:val="nil"/>
            </w:tcBorders>
            <w:shd w:val="clear" w:color="auto" w:fill="auto"/>
            <w:noWrap/>
            <w:vAlign w:val="center"/>
            <w:hideMark/>
          </w:tcPr>
          <w:p w14:paraId="2EEC8C6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43D4284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D1A47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0.971</w:t>
            </w:r>
          </w:p>
        </w:tc>
        <w:tc>
          <w:tcPr>
            <w:tcW w:w="540" w:type="dxa"/>
            <w:tcBorders>
              <w:top w:val="nil"/>
              <w:left w:val="nil"/>
              <w:bottom w:val="nil"/>
              <w:right w:val="nil"/>
            </w:tcBorders>
            <w:shd w:val="clear" w:color="auto" w:fill="auto"/>
            <w:noWrap/>
            <w:vAlign w:val="center"/>
            <w:hideMark/>
          </w:tcPr>
          <w:p w14:paraId="343877B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55592D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EEF9A3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0.179</w:t>
            </w:r>
          </w:p>
        </w:tc>
        <w:tc>
          <w:tcPr>
            <w:tcW w:w="630" w:type="dxa"/>
            <w:tcBorders>
              <w:top w:val="nil"/>
              <w:left w:val="nil"/>
              <w:bottom w:val="nil"/>
              <w:right w:val="nil"/>
            </w:tcBorders>
            <w:shd w:val="clear" w:color="auto" w:fill="auto"/>
            <w:noWrap/>
            <w:vAlign w:val="center"/>
            <w:hideMark/>
          </w:tcPr>
          <w:p w14:paraId="78FB6AA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603821B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4729CEF" w14:textId="700AE8D9" w:rsidR="00E00980" w:rsidRPr="00B214D8" w:rsidRDefault="00E00980"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1701F8" w:rsidRPr="00B214D8">
              <w:rPr>
                <w:rFonts w:asciiTheme="majorBidi" w:eastAsia="Times New Roman" w:hAnsiTheme="majorBidi" w:cstheme="majorBidi"/>
                <w:color w:val="000000" w:themeColor="text1"/>
                <w:sz w:val="16"/>
                <w:szCs w:val="16"/>
              </w:rPr>
              <w:t>183</w:t>
            </w:r>
          </w:p>
        </w:tc>
      </w:tr>
      <w:tr w:rsidR="00B214D8" w:rsidRPr="00B214D8" w14:paraId="03B7B3C2"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1463A77E"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w:t>
            </w:r>
          </w:p>
        </w:tc>
        <w:tc>
          <w:tcPr>
            <w:tcW w:w="540" w:type="dxa"/>
            <w:tcBorders>
              <w:top w:val="nil"/>
              <w:left w:val="nil"/>
              <w:bottom w:val="nil"/>
              <w:right w:val="nil"/>
            </w:tcBorders>
            <w:shd w:val="clear" w:color="auto" w:fill="auto"/>
            <w:noWrap/>
            <w:vAlign w:val="center"/>
            <w:hideMark/>
          </w:tcPr>
          <w:p w14:paraId="4E1D4EB6" w14:textId="4E2E84E9"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1.71</w:t>
            </w:r>
          </w:p>
        </w:tc>
        <w:tc>
          <w:tcPr>
            <w:tcW w:w="900" w:type="dxa"/>
            <w:tcBorders>
              <w:top w:val="nil"/>
              <w:left w:val="nil"/>
              <w:bottom w:val="nil"/>
              <w:right w:val="nil"/>
            </w:tcBorders>
            <w:shd w:val="clear" w:color="auto" w:fill="auto"/>
            <w:noWrap/>
            <w:vAlign w:val="center"/>
            <w:hideMark/>
          </w:tcPr>
          <w:p w14:paraId="55616FF6" w14:textId="1BE5A4FA" w:rsidR="00E00980" w:rsidRPr="00B214D8" w:rsidRDefault="00E00980" w:rsidP="0007659D">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w:t>
            </w:r>
            <w:r w:rsidR="0007659D" w:rsidRPr="00B214D8">
              <w:rPr>
                <w:rFonts w:asciiTheme="majorBidi" w:eastAsia="Times New Roman" w:hAnsiTheme="majorBidi" w:cstheme="majorBidi"/>
                <w:color w:val="000000" w:themeColor="text1"/>
                <w:sz w:val="16"/>
                <w:szCs w:val="16"/>
              </w:rPr>
              <w:t>3, 6.80</w:t>
            </w:r>
          </w:p>
        </w:tc>
        <w:tc>
          <w:tcPr>
            <w:tcW w:w="581" w:type="dxa"/>
            <w:tcBorders>
              <w:top w:val="nil"/>
              <w:left w:val="nil"/>
              <w:bottom w:val="nil"/>
              <w:right w:val="nil"/>
            </w:tcBorders>
            <w:shd w:val="clear" w:color="auto" w:fill="auto"/>
            <w:noWrap/>
            <w:vAlign w:val="center"/>
            <w:hideMark/>
          </w:tcPr>
          <w:p w14:paraId="1611140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2839F3FC" w14:textId="56FCF4AE"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2.31</w:t>
            </w:r>
          </w:p>
        </w:tc>
        <w:tc>
          <w:tcPr>
            <w:tcW w:w="990" w:type="dxa"/>
            <w:tcBorders>
              <w:top w:val="nil"/>
              <w:left w:val="nil"/>
              <w:bottom w:val="nil"/>
              <w:right w:val="nil"/>
            </w:tcBorders>
            <w:shd w:val="clear" w:color="auto" w:fill="auto"/>
            <w:noWrap/>
            <w:vAlign w:val="center"/>
            <w:hideMark/>
          </w:tcPr>
          <w:p w14:paraId="5251E12A" w14:textId="5005A4FD"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0.59, 9.04</w:t>
            </w:r>
          </w:p>
        </w:tc>
        <w:tc>
          <w:tcPr>
            <w:tcW w:w="630" w:type="dxa"/>
            <w:tcBorders>
              <w:top w:val="nil"/>
              <w:left w:val="nil"/>
              <w:bottom w:val="nil"/>
              <w:right w:val="single" w:sz="8" w:space="0" w:color="auto"/>
            </w:tcBorders>
            <w:shd w:val="clear" w:color="auto" w:fill="auto"/>
            <w:noWrap/>
            <w:vAlign w:val="center"/>
            <w:hideMark/>
          </w:tcPr>
          <w:p w14:paraId="2A37E1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CC72C4E" w14:textId="1CF016EF"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1.25</w:t>
            </w:r>
          </w:p>
        </w:tc>
        <w:tc>
          <w:tcPr>
            <w:tcW w:w="900" w:type="dxa"/>
            <w:tcBorders>
              <w:top w:val="nil"/>
              <w:left w:val="nil"/>
              <w:bottom w:val="nil"/>
              <w:right w:val="nil"/>
            </w:tcBorders>
            <w:shd w:val="clear" w:color="auto" w:fill="auto"/>
            <w:noWrap/>
            <w:vAlign w:val="center"/>
            <w:hideMark/>
          </w:tcPr>
          <w:p w14:paraId="3FFB90D1" w14:textId="73E5AA2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0.46, 3.45</w:t>
            </w:r>
          </w:p>
        </w:tc>
        <w:tc>
          <w:tcPr>
            <w:tcW w:w="630" w:type="dxa"/>
            <w:tcBorders>
              <w:top w:val="nil"/>
              <w:left w:val="nil"/>
              <w:bottom w:val="nil"/>
              <w:right w:val="single" w:sz="8" w:space="0" w:color="auto"/>
            </w:tcBorders>
            <w:shd w:val="clear" w:color="auto" w:fill="auto"/>
            <w:noWrap/>
            <w:vAlign w:val="center"/>
            <w:hideMark/>
          </w:tcPr>
          <w:p w14:paraId="30EF6B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C01DB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1.12</w:t>
            </w:r>
          </w:p>
        </w:tc>
        <w:tc>
          <w:tcPr>
            <w:tcW w:w="990" w:type="dxa"/>
            <w:tcBorders>
              <w:top w:val="nil"/>
              <w:left w:val="nil"/>
              <w:bottom w:val="nil"/>
              <w:right w:val="nil"/>
            </w:tcBorders>
            <w:shd w:val="clear" w:color="auto" w:fill="auto"/>
            <w:noWrap/>
            <w:vAlign w:val="center"/>
            <w:hideMark/>
          </w:tcPr>
          <w:p w14:paraId="1E557F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0.16, 8.07</w:t>
            </w:r>
          </w:p>
        </w:tc>
        <w:tc>
          <w:tcPr>
            <w:tcW w:w="630" w:type="dxa"/>
            <w:tcBorders>
              <w:top w:val="nil"/>
              <w:left w:val="nil"/>
              <w:bottom w:val="nil"/>
              <w:right w:val="single" w:sz="8" w:space="0" w:color="auto"/>
            </w:tcBorders>
            <w:shd w:val="clear" w:color="auto" w:fill="auto"/>
            <w:noWrap/>
            <w:vAlign w:val="center"/>
            <w:hideMark/>
          </w:tcPr>
          <w:p w14:paraId="51006AF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815152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w:t>
            </w:r>
          </w:p>
        </w:tc>
        <w:tc>
          <w:tcPr>
            <w:tcW w:w="990" w:type="dxa"/>
            <w:tcBorders>
              <w:top w:val="nil"/>
              <w:left w:val="nil"/>
              <w:bottom w:val="nil"/>
              <w:right w:val="nil"/>
            </w:tcBorders>
            <w:shd w:val="clear" w:color="auto" w:fill="auto"/>
            <w:noWrap/>
            <w:vAlign w:val="center"/>
            <w:hideMark/>
          </w:tcPr>
          <w:p w14:paraId="7BD81C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0.05, 2.67</w:t>
            </w:r>
          </w:p>
        </w:tc>
        <w:tc>
          <w:tcPr>
            <w:tcW w:w="630" w:type="dxa"/>
            <w:tcBorders>
              <w:top w:val="nil"/>
              <w:left w:val="nil"/>
              <w:bottom w:val="nil"/>
              <w:right w:val="single" w:sz="8" w:space="0" w:color="auto"/>
            </w:tcBorders>
            <w:shd w:val="clear" w:color="auto" w:fill="auto"/>
            <w:noWrap/>
            <w:vAlign w:val="center"/>
            <w:hideMark/>
          </w:tcPr>
          <w:p w14:paraId="2CC49D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0DDE44C2" w14:textId="70EB3FB9"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3.29</w:t>
            </w:r>
          </w:p>
        </w:tc>
        <w:tc>
          <w:tcPr>
            <w:tcW w:w="900" w:type="dxa"/>
            <w:tcBorders>
              <w:top w:val="nil"/>
              <w:left w:val="nil"/>
              <w:bottom w:val="nil"/>
              <w:right w:val="nil"/>
            </w:tcBorders>
            <w:shd w:val="clear" w:color="auto" w:fill="auto"/>
            <w:noWrap/>
            <w:vAlign w:val="center"/>
            <w:hideMark/>
          </w:tcPr>
          <w:p w14:paraId="230081F9" w14:textId="549EDCAB" w:rsidR="00E00980" w:rsidRPr="00B214D8" w:rsidRDefault="00E00980"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w:t>
            </w:r>
            <w:r w:rsidR="001701F8" w:rsidRPr="00B214D8">
              <w:rPr>
                <w:rFonts w:asciiTheme="majorBidi" w:eastAsia="Times New Roman" w:hAnsiTheme="majorBidi" w:cstheme="majorBidi"/>
                <w:color w:val="000000" w:themeColor="text1"/>
                <w:sz w:val="16"/>
                <w:szCs w:val="16"/>
              </w:rPr>
              <w:t>8, 18.56</w:t>
            </w:r>
          </w:p>
        </w:tc>
        <w:tc>
          <w:tcPr>
            <w:tcW w:w="630" w:type="dxa"/>
            <w:tcBorders>
              <w:top w:val="nil"/>
              <w:left w:val="nil"/>
              <w:bottom w:val="nil"/>
              <w:right w:val="single" w:sz="8" w:space="0" w:color="auto"/>
            </w:tcBorders>
            <w:shd w:val="clear" w:color="auto" w:fill="auto"/>
            <w:noWrap/>
            <w:vAlign w:val="center"/>
            <w:hideMark/>
          </w:tcPr>
          <w:p w14:paraId="6586E9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1C8F431A"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3977C310"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 (highest)</w:t>
            </w:r>
          </w:p>
        </w:tc>
        <w:tc>
          <w:tcPr>
            <w:tcW w:w="540" w:type="dxa"/>
            <w:tcBorders>
              <w:top w:val="nil"/>
              <w:left w:val="nil"/>
              <w:bottom w:val="single" w:sz="4" w:space="0" w:color="auto"/>
              <w:right w:val="nil"/>
            </w:tcBorders>
            <w:shd w:val="clear" w:color="auto" w:fill="auto"/>
            <w:noWrap/>
            <w:vAlign w:val="center"/>
            <w:hideMark/>
          </w:tcPr>
          <w:p w14:paraId="42830F62" w14:textId="3BC37E6C"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3.26</w:t>
            </w:r>
          </w:p>
        </w:tc>
        <w:tc>
          <w:tcPr>
            <w:tcW w:w="900" w:type="dxa"/>
            <w:tcBorders>
              <w:top w:val="nil"/>
              <w:left w:val="nil"/>
              <w:bottom w:val="single" w:sz="4" w:space="0" w:color="auto"/>
              <w:right w:val="nil"/>
            </w:tcBorders>
            <w:shd w:val="clear" w:color="auto" w:fill="auto"/>
            <w:noWrap/>
            <w:vAlign w:val="center"/>
            <w:hideMark/>
          </w:tcPr>
          <w:p w14:paraId="38F202E3" w14:textId="4CC0FE34"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0.96, 11.06</w:t>
            </w:r>
          </w:p>
        </w:tc>
        <w:tc>
          <w:tcPr>
            <w:tcW w:w="581" w:type="dxa"/>
            <w:tcBorders>
              <w:top w:val="nil"/>
              <w:left w:val="nil"/>
              <w:bottom w:val="single" w:sz="4" w:space="0" w:color="auto"/>
              <w:right w:val="nil"/>
            </w:tcBorders>
            <w:shd w:val="clear" w:color="auto" w:fill="auto"/>
            <w:noWrap/>
            <w:vAlign w:val="center"/>
            <w:hideMark/>
          </w:tcPr>
          <w:p w14:paraId="3765819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4C29C1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1.54</w:t>
            </w:r>
          </w:p>
        </w:tc>
        <w:tc>
          <w:tcPr>
            <w:tcW w:w="990" w:type="dxa"/>
            <w:tcBorders>
              <w:top w:val="nil"/>
              <w:left w:val="nil"/>
              <w:bottom w:val="single" w:sz="4" w:space="0" w:color="auto"/>
              <w:right w:val="nil"/>
            </w:tcBorders>
            <w:shd w:val="clear" w:color="auto" w:fill="auto"/>
            <w:noWrap/>
            <w:vAlign w:val="center"/>
            <w:hideMark/>
          </w:tcPr>
          <w:p w14:paraId="78E5633E" w14:textId="074B62A5"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0.75, 3.15</w:t>
            </w:r>
          </w:p>
        </w:tc>
        <w:tc>
          <w:tcPr>
            <w:tcW w:w="630" w:type="dxa"/>
            <w:tcBorders>
              <w:top w:val="nil"/>
              <w:left w:val="nil"/>
              <w:bottom w:val="single" w:sz="4" w:space="0" w:color="auto"/>
              <w:right w:val="single" w:sz="8" w:space="0" w:color="auto"/>
            </w:tcBorders>
            <w:shd w:val="clear" w:color="auto" w:fill="auto"/>
            <w:noWrap/>
            <w:vAlign w:val="center"/>
            <w:hideMark/>
          </w:tcPr>
          <w:p w14:paraId="131D37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62EE1FA5" w14:textId="50CC2C38"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3.03</w:t>
            </w:r>
          </w:p>
        </w:tc>
        <w:tc>
          <w:tcPr>
            <w:tcW w:w="900" w:type="dxa"/>
            <w:tcBorders>
              <w:top w:val="nil"/>
              <w:left w:val="nil"/>
              <w:bottom w:val="single" w:sz="4" w:space="0" w:color="auto"/>
              <w:right w:val="nil"/>
            </w:tcBorders>
            <w:shd w:val="clear" w:color="auto" w:fill="auto"/>
            <w:noWrap/>
            <w:vAlign w:val="center"/>
            <w:hideMark/>
          </w:tcPr>
          <w:p w14:paraId="6440EC6F" w14:textId="6FE9317F"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1.34, 6.86</w:t>
            </w:r>
          </w:p>
        </w:tc>
        <w:tc>
          <w:tcPr>
            <w:tcW w:w="630" w:type="dxa"/>
            <w:tcBorders>
              <w:top w:val="nil"/>
              <w:left w:val="nil"/>
              <w:bottom w:val="single" w:sz="4" w:space="0" w:color="auto"/>
              <w:right w:val="single" w:sz="8" w:space="0" w:color="auto"/>
            </w:tcBorders>
            <w:shd w:val="clear" w:color="auto" w:fill="auto"/>
            <w:noWrap/>
            <w:vAlign w:val="center"/>
            <w:hideMark/>
          </w:tcPr>
          <w:p w14:paraId="29BB42F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1004624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1.27</w:t>
            </w:r>
          </w:p>
        </w:tc>
        <w:tc>
          <w:tcPr>
            <w:tcW w:w="990" w:type="dxa"/>
            <w:tcBorders>
              <w:top w:val="nil"/>
              <w:left w:val="nil"/>
              <w:bottom w:val="single" w:sz="4" w:space="0" w:color="auto"/>
              <w:right w:val="nil"/>
            </w:tcBorders>
            <w:shd w:val="clear" w:color="auto" w:fill="auto"/>
            <w:noWrap/>
            <w:vAlign w:val="center"/>
            <w:hideMark/>
          </w:tcPr>
          <w:p w14:paraId="133C381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0.18, 9.13</w:t>
            </w:r>
          </w:p>
        </w:tc>
        <w:tc>
          <w:tcPr>
            <w:tcW w:w="630" w:type="dxa"/>
            <w:tcBorders>
              <w:top w:val="nil"/>
              <w:left w:val="nil"/>
              <w:bottom w:val="single" w:sz="4" w:space="0" w:color="auto"/>
              <w:right w:val="single" w:sz="8" w:space="0" w:color="auto"/>
            </w:tcBorders>
            <w:shd w:val="clear" w:color="auto" w:fill="auto"/>
            <w:noWrap/>
            <w:vAlign w:val="center"/>
            <w:hideMark/>
          </w:tcPr>
          <w:p w14:paraId="084141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4A7F34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2.65</w:t>
            </w:r>
          </w:p>
        </w:tc>
        <w:tc>
          <w:tcPr>
            <w:tcW w:w="990" w:type="dxa"/>
            <w:tcBorders>
              <w:top w:val="nil"/>
              <w:left w:val="nil"/>
              <w:bottom w:val="single" w:sz="4" w:space="0" w:color="auto"/>
              <w:right w:val="nil"/>
            </w:tcBorders>
            <w:shd w:val="clear" w:color="auto" w:fill="auto"/>
            <w:noWrap/>
            <w:vAlign w:val="center"/>
            <w:hideMark/>
          </w:tcPr>
          <w:p w14:paraId="0CFF6E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0.60, 11.61</w:t>
            </w:r>
          </w:p>
        </w:tc>
        <w:tc>
          <w:tcPr>
            <w:tcW w:w="630" w:type="dxa"/>
            <w:tcBorders>
              <w:top w:val="nil"/>
              <w:left w:val="nil"/>
              <w:bottom w:val="single" w:sz="4" w:space="0" w:color="auto"/>
              <w:right w:val="single" w:sz="8" w:space="0" w:color="auto"/>
            </w:tcBorders>
            <w:shd w:val="clear" w:color="auto" w:fill="auto"/>
            <w:noWrap/>
            <w:vAlign w:val="center"/>
            <w:hideMark/>
          </w:tcPr>
          <w:p w14:paraId="3E3BBA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147203C8" w14:textId="72C6C139"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3.20</w:t>
            </w:r>
          </w:p>
        </w:tc>
        <w:tc>
          <w:tcPr>
            <w:tcW w:w="900" w:type="dxa"/>
            <w:tcBorders>
              <w:top w:val="nil"/>
              <w:left w:val="nil"/>
              <w:bottom w:val="single" w:sz="4" w:space="0" w:color="auto"/>
              <w:right w:val="nil"/>
            </w:tcBorders>
            <w:shd w:val="clear" w:color="auto" w:fill="auto"/>
            <w:noWrap/>
            <w:vAlign w:val="center"/>
            <w:hideMark/>
          </w:tcPr>
          <w:p w14:paraId="7507C9B9" w14:textId="56BC9243"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0.91, 11.22</w:t>
            </w:r>
          </w:p>
        </w:tc>
        <w:tc>
          <w:tcPr>
            <w:tcW w:w="630" w:type="dxa"/>
            <w:tcBorders>
              <w:top w:val="nil"/>
              <w:left w:val="nil"/>
              <w:bottom w:val="single" w:sz="4" w:space="0" w:color="auto"/>
              <w:right w:val="single" w:sz="8" w:space="0" w:color="auto"/>
            </w:tcBorders>
            <w:shd w:val="clear" w:color="auto" w:fill="auto"/>
            <w:noWrap/>
            <w:vAlign w:val="center"/>
            <w:hideMark/>
          </w:tcPr>
          <w:p w14:paraId="46D2B5A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741FDA50" w14:textId="77777777" w:rsidTr="00193FC7">
        <w:trPr>
          <w:trHeight w:val="144"/>
          <w:jc w:val="center"/>
        </w:trPr>
        <w:tc>
          <w:tcPr>
            <w:tcW w:w="15390" w:type="dxa"/>
            <w:gridSpan w:val="19"/>
            <w:tcBorders>
              <w:top w:val="nil"/>
              <w:left w:val="single" w:sz="8" w:space="0" w:color="auto"/>
              <w:bottom w:val="single" w:sz="4" w:space="0" w:color="auto"/>
              <w:right w:val="single" w:sz="8" w:space="0" w:color="auto"/>
            </w:tcBorders>
            <w:shd w:val="clear" w:color="000000" w:fill="E7E6E6"/>
            <w:noWrap/>
            <w:vAlign w:val="center"/>
            <w:hideMark/>
          </w:tcPr>
          <w:p w14:paraId="666CB9C6" w14:textId="13E24949" w:rsidR="00DE38B8" w:rsidRPr="00B214D8" w:rsidRDefault="00DE38B8" w:rsidP="00DE38B8">
            <w:pPr>
              <w:spacing w:after="0" w:line="240" w:lineRule="auto"/>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Household-level factors</w:t>
            </w:r>
          </w:p>
        </w:tc>
      </w:tr>
      <w:tr w:rsidR="00B214D8" w:rsidRPr="00B214D8" w14:paraId="2015C9EE"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050729CD"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Household monthly income (Lebanese Pounds)</w:t>
            </w:r>
          </w:p>
        </w:tc>
        <w:tc>
          <w:tcPr>
            <w:tcW w:w="540" w:type="dxa"/>
            <w:tcBorders>
              <w:top w:val="nil"/>
              <w:left w:val="nil"/>
              <w:bottom w:val="nil"/>
              <w:right w:val="nil"/>
            </w:tcBorders>
            <w:shd w:val="clear" w:color="auto" w:fill="auto"/>
            <w:noWrap/>
            <w:vAlign w:val="center"/>
            <w:hideMark/>
          </w:tcPr>
          <w:p w14:paraId="7EDB3EF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3C0B6A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nil"/>
              <w:left w:val="nil"/>
              <w:bottom w:val="nil"/>
              <w:right w:val="nil"/>
            </w:tcBorders>
            <w:shd w:val="clear" w:color="auto" w:fill="auto"/>
            <w:noWrap/>
            <w:vAlign w:val="center"/>
            <w:hideMark/>
          </w:tcPr>
          <w:p w14:paraId="1D143D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nil"/>
              <w:right w:val="nil"/>
            </w:tcBorders>
            <w:shd w:val="clear" w:color="auto" w:fill="auto"/>
            <w:noWrap/>
            <w:vAlign w:val="center"/>
            <w:hideMark/>
          </w:tcPr>
          <w:p w14:paraId="2C7737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749615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3CBC40D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D0FE9A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068336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72D2C61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B05CB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484C81A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3A15BC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EE4D1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5B544F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4C72F70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717C32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4499A4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554A57C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8A0A5B3"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7EF06D20"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&lt;1,000,000 </w:t>
            </w:r>
          </w:p>
        </w:tc>
        <w:tc>
          <w:tcPr>
            <w:tcW w:w="540" w:type="dxa"/>
            <w:tcBorders>
              <w:top w:val="nil"/>
              <w:left w:val="nil"/>
              <w:bottom w:val="nil"/>
              <w:right w:val="nil"/>
            </w:tcBorders>
            <w:shd w:val="clear" w:color="auto" w:fill="auto"/>
            <w:noWrap/>
            <w:vAlign w:val="center"/>
            <w:hideMark/>
          </w:tcPr>
          <w:p w14:paraId="6897514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1015AC9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2A8B059B" w14:textId="4B0BBDC3"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0.879</w:t>
            </w:r>
          </w:p>
        </w:tc>
        <w:tc>
          <w:tcPr>
            <w:tcW w:w="499" w:type="dxa"/>
            <w:tcBorders>
              <w:top w:val="nil"/>
              <w:left w:val="single" w:sz="8" w:space="0" w:color="auto"/>
              <w:bottom w:val="nil"/>
              <w:right w:val="nil"/>
            </w:tcBorders>
            <w:shd w:val="clear" w:color="auto" w:fill="auto"/>
            <w:noWrap/>
            <w:vAlign w:val="center"/>
            <w:hideMark/>
          </w:tcPr>
          <w:p w14:paraId="3262E29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169BF8E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8A7756D" w14:textId="7EAE9F55"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0.175</w:t>
            </w:r>
          </w:p>
        </w:tc>
        <w:tc>
          <w:tcPr>
            <w:tcW w:w="540" w:type="dxa"/>
            <w:tcBorders>
              <w:top w:val="nil"/>
              <w:left w:val="nil"/>
              <w:bottom w:val="nil"/>
              <w:right w:val="nil"/>
            </w:tcBorders>
            <w:shd w:val="clear" w:color="auto" w:fill="auto"/>
            <w:noWrap/>
            <w:vAlign w:val="center"/>
            <w:hideMark/>
          </w:tcPr>
          <w:p w14:paraId="4B50BE7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73A7125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B76DE1B" w14:textId="5C299E8E"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0.062</w:t>
            </w:r>
          </w:p>
        </w:tc>
        <w:tc>
          <w:tcPr>
            <w:tcW w:w="540" w:type="dxa"/>
            <w:tcBorders>
              <w:top w:val="nil"/>
              <w:left w:val="nil"/>
              <w:bottom w:val="nil"/>
              <w:right w:val="nil"/>
            </w:tcBorders>
            <w:shd w:val="clear" w:color="auto" w:fill="auto"/>
            <w:noWrap/>
            <w:vAlign w:val="center"/>
            <w:hideMark/>
          </w:tcPr>
          <w:p w14:paraId="4A3397A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384D1C5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145CE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0.399</w:t>
            </w:r>
          </w:p>
        </w:tc>
        <w:tc>
          <w:tcPr>
            <w:tcW w:w="540" w:type="dxa"/>
            <w:tcBorders>
              <w:top w:val="nil"/>
              <w:left w:val="nil"/>
              <w:bottom w:val="nil"/>
              <w:right w:val="nil"/>
            </w:tcBorders>
            <w:shd w:val="clear" w:color="auto" w:fill="auto"/>
            <w:noWrap/>
            <w:vAlign w:val="center"/>
            <w:hideMark/>
          </w:tcPr>
          <w:p w14:paraId="6E13302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12C067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100D9A0" w14:textId="0596C2F4"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0.814</w:t>
            </w:r>
          </w:p>
        </w:tc>
        <w:tc>
          <w:tcPr>
            <w:tcW w:w="630" w:type="dxa"/>
            <w:tcBorders>
              <w:top w:val="nil"/>
              <w:left w:val="nil"/>
              <w:bottom w:val="nil"/>
              <w:right w:val="nil"/>
            </w:tcBorders>
            <w:shd w:val="clear" w:color="auto" w:fill="auto"/>
            <w:noWrap/>
            <w:vAlign w:val="center"/>
            <w:hideMark/>
          </w:tcPr>
          <w:p w14:paraId="58A9933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7C8242E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C4D9D84" w14:textId="0FFF62A7"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0.041</w:t>
            </w:r>
          </w:p>
        </w:tc>
      </w:tr>
      <w:tr w:rsidR="00B214D8" w:rsidRPr="00B214D8" w14:paraId="0E93758D"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06018837"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1,000,000-2,000,000</w:t>
            </w:r>
          </w:p>
        </w:tc>
        <w:tc>
          <w:tcPr>
            <w:tcW w:w="540" w:type="dxa"/>
            <w:tcBorders>
              <w:top w:val="nil"/>
              <w:left w:val="nil"/>
              <w:bottom w:val="nil"/>
              <w:right w:val="nil"/>
            </w:tcBorders>
            <w:shd w:val="clear" w:color="auto" w:fill="auto"/>
            <w:noWrap/>
            <w:vAlign w:val="center"/>
            <w:hideMark/>
          </w:tcPr>
          <w:p w14:paraId="03D364B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0.95</w:t>
            </w:r>
          </w:p>
        </w:tc>
        <w:tc>
          <w:tcPr>
            <w:tcW w:w="900" w:type="dxa"/>
            <w:tcBorders>
              <w:top w:val="nil"/>
              <w:left w:val="nil"/>
              <w:bottom w:val="nil"/>
              <w:right w:val="nil"/>
            </w:tcBorders>
            <w:shd w:val="clear" w:color="auto" w:fill="auto"/>
            <w:noWrap/>
            <w:vAlign w:val="center"/>
            <w:hideMark/>
          </w:tcPr>
          <w:p w14:paraId="5FCADBC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0.36, 2.53</w:t>
            </w:r>
          </w:p>
        </w:tc>
        <w:tc>
          <w:tcPr>
            <w:tcW w:w="581" w:type="dxa"/>
            <w:tcBorders>
              <w:top w:val="nil"/>
              <w:left w:val="nil"/>
              <w:bottom w:val="nil"/>
              <w:right w:val="nil"/>
            </w:tcBorders>
            <w:shd w:val="clear" w:color="auto" w:fill="auto"/>
            <w:noWrap/>
            <w:vAlign w:val="center"/>
            <w:hideMark/>
          </w:tcPr>
          <w:p w14:paraId="045E365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2D57614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1.18</w:t>
            </w:r>
          </w:p>
        </w:tc>
        <w:tc>
          <w:tcPr>
            <w:tcW w:w="990" w:type="dxa"/>
            <w:tcBorders>
              <w:top w:val="nil"/>
              <w:left w:val="nil"/>
              <w:bottom w:val="nil"/>
              <w:right w:val="nil"/>
            </w:tcBorders>
            <w:shd w:val="clear" w:color="auto" w:fill="auto"/>
            <w:noWrap/>
            <w:vAlign w:val="center"/>
            <w:hideMark/>
          </w:tcPr>
          <w:p w14:paraId="0C3C9B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0.53, 2.65</w:t>
            </w:r>
          </w:p>
        </w:tc>
        <w:tc>
          <w:tcPr>
            <w:tcW w:w="630" w:type="dxa"/>
            <w:tcBorders>
              <w:top w:val="nil"/>
              <w:left w:val="nil"/>
              <w:bottom w:val="nil"/>
              <w:right w:val="single" w:sz="8" w:space="0" w:color="auto"/>
            </w:tcBorders>
            <w:shd w:val="clear" w:color="auto" w:fill="auto"/>
            <w:noWrap/>
            <w:vAlign w:val="center"/>
            <w:hideMark/>
          </w:tcPr>
          <w:p w14:paraId="0C28E64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8176B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1.54</w:t>
            </w:r>
          </w:p>
        </w:tc>
        <w:tc>
          <w:tcPr>
            <w:tcW w:w="900" w:type="dxa"/>
            <w:tcBorders>
              <w:top w:val="nil"/>
              <w:left w:val="nil"/>
              <w:bottom w:val="nil"/>
              <w:right w:val="nil"/>
            </w:tcBorders>
            <w:shd w:val="clear" w:color="auto" w:fill="auto"/>
            <w:noWrap/>
            <w:vAlign w:val="center"/>
            <w:hideMark/>
          </w:tcPr>
          <w:p w14:paraId="5590F178" w14:textId="3A98BFB2"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0.63, 3.78</w:t>
            </w:r>
          </w:p>
        </w:tc>
        <w:tc>
          <w:tcPr>
            <w:tcW w:w="630" w:type="dxa"/>
            <w:tcBorders>
              <w:top w:val="nil"/>
              <w:left w:val="nil"/>
              <w:bottom w:val="nil"/>
              <w:right w:val="single" w:sz="8" w:space="0" w:color="auto"/>
            </w:tcBorders>
            <w:shd w:val="clear" w:color="auto" w:fill="auto"/>
            <w:noWrap/>
            <w:vAlign w:val="center"/>
            <w:hideMark/>
          </w:tcPr>
          <w:p w14:paraId="348C64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8FF4A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1.37</w:t>
            </w:r>
          </w:p>
        </w:tc>
        <w:tc>
          <w:tcPr>
            <w:tcW w:w="990" w:type="dxa"/>
            <w:tcBorders>
              <w:top w:val="nil"/>
              <w:left w:val="nil"/>
              <w:bottom w:val="nil"/>
              <w:right w:val="nil"/>
            </w:tcBorders>
            <w:shd w:val="clear" w:color="auto" w:fill="auto"/>
            <w:noWrap/>
            <w:vAlign w:val="center"/>
            <w:hideMark/>
          </w:tcPr>
          <w:p w14:paraId="44CB31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0.25, 7.42</w:t>
            </w:r>
          </w:p>
        </w:tc>
        <w:tc>
          <w:tcPr>
            <w:tcW w:w="630" w:type="dxa"/>
            <w:tcBorders>
              <w:top w:val="nil"/>
              <w:left w:val="nil"/>
              <w:bottom w:val="nil"/>
              <w:right w:val="single" w:sz="8" w:space="0" w:color="auto"/>
            </w:tcBorders>
            <w:shd w:val="clear" w:color="auto" w:fill="auto"/>
            <w:noWrap/>
            <w:vAlign w:val="center"/>
            <w:hideMark/>
          </w:tcPr>
          <w:p w14:paraId="424045D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6C4916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1.76</w:t>
            </w:r>
          </w:p>
        </w:tc>
        <w:tc>
          <w:tcPr>
            <w:tcW w:w="990" w:type="dxa"/>
            <w:tcBorders>
              <w:top w:val="nil"/>
              <w:left w:val="nil"/>
              <w:bottom w:val="nil"/>
              <w:right w:val="nil"/>
            </w:tcBorders>
            <w:shd w:val="clear" w:color="auto" w:fill="auto"/>
            <w:noWrap/>
            <w:vAlign w:val="center"/>
            <w:hideMark/>
          </w:tcPr>
          <w:p w14:paraId="2E0A70F6" w14:textId="0A4C5F80" w:rsidR="00E00980"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0.40, 7.69</w:t>
            </w:r>
          </w:p>
        </w:tc>
        <w:tc>
          <w:tcPr>
            <w:tcW w:w="630" w:type="dxa"/>
            <w:tcBorders>
              <w:top w:val="nil"/>
              <w:left w:val="nil"/>
              <w:bottom w:val="nil"/>
              <w:right w:val="single" w:sz="8" w:space="0" w:color="auto"/>
            </w:tcBorders>
            <w:shd w:val="clear" w:color="auto" w:fill="auto"/>
            <w:noWrap/>
            <w:vAlign w:val="center"/>
            <w:hideMark/>
          </w:tcPr>
          <w:p w14:paraId="619C59B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462AC53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0.21</w:t>
            </w:r>
          </w:p>
        </w:tc>
        <w:tc>
          <w:tcPr>
            <w:tcW w:w="900" w:type="dxa"/>
            <w:tcBorders>
              <w:top w:val="nil"/>
              <w:left w:val="nil"/>
              <w:bottom w:val="nil"/>
              <w:right w:val="nil"/>
            </w:tcBorders>
            <w:shd w:val="clear" w:color="auto" w:fill="auto"/>
            <w:noWrap/>
            <w:vAlign w:val="center"/>
            <w:hideMark/>
          </w:tcPr>
          <w:p w14:paraId="71DC422A" w14:textId="124F4313"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0.03, 1.29</w:t>
            </w:r>
          </w:p>
        </w:tc>
        <w:tc>
          <w:tcPr>
            <w:tcW w:w="630" w:type="dxa"/>
            <w:tcBorders>
              <w:top w:val="nil"/>
              <w:left w:val="nil"/>
              <w:bottom w:val="nil"/>
              <w:right w:val="single" w:sz="8" w:space="0" w:color="auto"/>
            </w:tcBorders>
            <w:shd w:val="clear" w:color="auto" w:fill="auto"/>
            <w:noWrap/>
            <w:vAlign w:val="center"/>
            <w:hideMark/>
          </w:tcPr>
          <w:p w14:paraId="29E343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5F4AD3F0" w14:textId="77777777" w:rsidTr="001701F8">
        <w:trPr>
          <w:trHeight w:val="144"/>
          <w:jc w:val="center"/>
        </w:trPr>
        <w:tc>
          <w:tcPr>
            <w:tcW w:w="2700" w:type="dxa"/>
            <w:tcBorders>
              <w:top w:val="nil"/>
              <w:left w:val="single" w:sz="8" w:space="0" w:color="auto"/>
              <w:right w:val="single" w:sz="8" w:space="0" w:color="auto"/>
            </w:tcBorders>
            <w:shd w:val="clear" w:color="auto" w:fill="auto"/>
            <w:noWrap/>
            <w:vAlign w:val="center"/>
            <w:hideMark/>
          </w:tcPr>
          <w:p w14:paraId="4A1161E9"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&gt;2,000,000</w:t>
            </w:r>
          </w:p>
        </w:tc>
        <w:tc>
          <w:tcPr>
            <w:tcW w:w="540" w:type="dxa"/>
            <w:tcBorders>
              <w:top w:val="nil"/>
              <w:left w:val="nil"/>
              <w:right w:val="nil"/>
            </w:tcBorders>
            <w:shd w:val="clear" w:color="auto" w:fill="auto"/>
            <w:noWrap/>
            <w:vAlign w:val="center"/>
            <w:hideMark/>
          </w:tcPr>
          <w:p w14:paraId="17E610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1.05</w:t>
            </w:r>
          </w:p>
        </w:tc>
        <w:tc>
          <w:tcPr>
            <w:tcW w:w="900" w:type="dxa"/>
            <w:tcBorders>
              <w:top w:val="nil"/>
              <w:left w:val="nil"/>
              <w:right w:val="nil"/>
            </w:tcBorders>
            <w:shd w:val="clear" w:color="auto" w:fill="auto"/>
            <w:noWrap/>
            <w:vAlign w:val="center"/>
            <w:hideMark/>
          </w:tcPr>
          <w:p w14:paraId="7018699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0.35, 3.16</w:t>
            </w:r>
          </w:p>
        </w:tc>
        <w:tc>
          <w:tcPr>
            <w:tcW w:w="581" w:type="dxa"/>
            <w:tcBorders>
              <w:top w:val="nil"/>
              <w:left w:val="nil"/>
              <w:right w:val="nil"/>
            </w:tcBorders>
            <w:shd w:val="clear" w:color="auto" w:fill="auto"/>
            <w:noWrap/>
            <w:vAlign w:val="center"/>
            <w:hideMark/>
          </w:tcPr>
          <w:p w14:paraId="7397D1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right w:val="nil"/>
            </w:tcBorders>
            <w:shd w:val="clear" w:color="auto" w:fill="auto"/>
            <w:noWrap/>
            <w:vAlign w:val="center"/>
            <w:hideMark/>
          </w:tcPr>
          <w:p w14:paraId="223F6C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2.06</w:t>
            </w:r>
          </w:p>
        </w:tc>
        <w:tc>
          <w:tcPr>
            <w:tcW w:w="990" w:type="dxa"/>
            <w:tcBorders>
              <w:top w:val="nil"/>
              <w:left w:val="nil"/>
              <w:right w:val="nil"/>
            </w:tcBorders>
            <w:shd w:val="clear" w:color="auto" w:fill="auto"/>
            <w:noWrap/>
            <w:vAlign w:val="center"/>
            <w:hideMark/>
          </w:tcPr>
          <w:p w14:paraId="762139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0.84, 5.06</w:t>
            </w:r>
          </w:p>
        </w:tc>
        <w:tc>
          <w:tcPr>
            <w:tcW w:w="630" w:type="dxa"/>
            <w:tcBorders>
              <w:top w:val="nil"/>
              <w:left w:val="nil"/>
              <w:right w:val="single" w:sz="8" w:space="0" w:color="auto"/>
            </w:tcBorders>
            <w:shd w:val="clear" w:color="auto" w:fill="auto"/>
            <w:noWrap/>
            <w:vAlign w:val="center"/>
            <w:hideMark/>
          </w:tcPr>
          <w:p w14:paraId="73A479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right w:val="nil"/>
            </w:tcBorders>
            <w:shd w:val="clear" w:color="auto" w:fill="auto"/>
            <w:noWrap/>
            <w:vAlign w:val="center"/>
            <w:hideMark/>
          </w:tcPr>
          <w:p w14:paraId="07DC46CD" w14:textId="1F934431"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2.88</w:t>
            </w:r>
          </w:p>
        </w:tc>
        <w:tc>
          <w:tcPr>
            <w:tcW w:w="900" w:type="dxa"/>
            <w:tcBorders>
              <w:top w:val="nil"/>
              <w:left w:val="nil"/>
              <w:right w:val="nil"/>
            </w:tcBorders>
            <w:shd w:val="clear" w:color="auto" w:fill="auto"/>
            <w:noWrap/>
            <w:vAlign w:val="center"/>
            <w:hideMark/>
          </w:tcPr>
          <w:p w14:paraId="2894EA6F" w14:textId="0D65FFA7"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1.18, 7.03</w:t>
            </w:r>
          </w:p>
        </w:tc>
        <w:tc>
          <w:tcPr>
            <w:tcW w:w="630" w:type="dxa"/>
            <w:tcBorders>
              <w:top w:val="nil"/>
              <w:left w:val="nil"/>
              <w:right w:val="single" w:sz="8" w:space="0" w:color="auto"/>
            </w:tcBorders>
            <w:shd w:val="clear" w:color="auto" w:fill="auto"/>
            <w:noWrap/>
            <w:vAlign w:val="center"/>
            <w:hideMark/>
          </w:tcPr>
          <w:p w14:paraId="73F274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right w:val="nil"/>
            </w:tcBorders>
            <w:shd w:val="clear" w:color="auto" w:fill="auto"/>
            <w:noWrap/>
            <w:vAlign w:val="center"/>
            <w:hideMark/>
          </w:tcPr>
          <w:p w14:paraId="376C13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0.49</w:t>
            </w:r>
          </w:p>
        </w:tc>
        <w:tc>
          <w:tcPr>
            <w:tcW w:w="990" w:type="dxa"/>
            <w:tcBorders>
              <w:top w:val="nil"/>
              <w:left w:val="nil"/>
              <w:right w:val="nil"/>
            </w:tcBorders>
            <w:shd w:val="clear" w:color="auto" w:fill="auto"/>
            <w:noWrap/>
            <w:vAlign w:val="center"/>
            <w:hideMark/>
          </w:tcPr>
          <w:p w14:paraId="483942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0.06, 3.94</w:t>
            </w:r>
          </w:p>
        </w:tc>
        <w:tc>
          <w:tcPr>
            <w:tcW w:w="630" w:type="dxa"/>
            <w:tcBorders>
              <w:top w:val="nil"/>
              <w:left w:val="nil"/>
              <w:right w:val="single" w:sz="8" w:space="0" w:color="auto"/>
            </w:tcBorders>
            <w:shd w:val="clear" w:color="auto" w:fill="auto"/>
            <w:noWrap/>
            <w:vAlign w:val="center"/>
            <w:hideMark/>
          </w:tcPr>
          <w:p w14:paraId="57A6F82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right w:val="nil"/>
            </w:tcBorders>
            <w:shd w:val="clear" w:color="auto" w:fill="auto"/>
            <w:noWrap/>
            <w:vAlign w:val="center"/>
            <w:hideMark/>
          </w:tcPr>
          <w:p w14:paraId="3B8A18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2.22</w:t>
            </w:r>
          </w:p>
        </w:tc>
        <w:tc>
          <w:tcPr>
            <w:tcW w:w="990" w:type="dxa"/>
            <w:tcBorders>
              <w:top w:val="nil"/>
              <w:left w:val="nil"/>
              <w:right w:val="nil"/>
            </w:tcBorders>
            <w:shd w:val="clear" w:color="auto" w:fill="auto"/>
            <w:noWrap/>
            <w:vAlign w:val="center"/>
            <w:hideMark/>
          </w:tcPr>
          <w:p w14:paraId="3BD23329" w14:textId="4036F0EF" w:rsidR="00E00980" w:rsidRPr="00B214D8" w:rsidRDefault="00E00980" w:rsidP="005F3177">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0.41, </w:t>
            </w:r>
            <w:r w:rsidR="005F3177" w:rsidRPr="00B214D8">
              <w:rPr>
                <w:rFonts w:asciiTheme="majorBidi" w:eastAsia="Times New Roman" w:hAnsiTheme="majorBidi" w:cstheme="majorBidi"/>
                <w:color w:val="000000" w:themeColor="text1"/>
                <w:sz w:val="16"/>
                <w:szCs w:val="16"/>
              </w:rPr>
              <w:t>11.95</w:t>
            </w:r>
          </w:p>
        </w:tc>
        <w:tc>
          <w:tcPr>
            <w:tcW w:w="630" w:type="dxa"/>
            <w:tcBorders>
              <w:top w:val="nil"/>
              <w:left w:val="nil"/>
              <w:right w:val="single" w:sz="8" w:space="0" w:color="auto"/>
            </w:tcBorders>
            <w:shd w:val="clear" w:color="auto" w:fill="auto"/>
            <w:noWrap/>
            <w:vAlign w:val="center"/>
            <w:hideMark/>
          </w:tcPr>
          <w:p w14:paraId="0A017D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right w:val="nil"/>
            </w:tcBorders>
            <w:shd w:val="clear" w:color="auto" w:fill="auto"/>
            <w:noWrap/>
            <w:vAlign w:val="center"/>
            <w:hideMark/>
          </w:tcPr>
          <w:p w14:paraId="76439C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1.19</w:t>
            </w:r>
          </w:p>
        </w:tc>
        <w:tc>
          <w:tcPr>
            <w:tcW w:w="900" w:type="dxa"/>
            <w:tcBorders>
              <w:top w:val="nil"/>
              <w:left w:val="nil"/>
              <w:right w:val="nil"/>
            </w:tcBorders>
            <w:shd w:val="clear" w:color="auto" w:fill="auto"/>
            <w:noWrap/>
            <w:vAlign w:val="center"/>
            <w:hideMark/>
          </w:tcPr>
          <w:p w14:paraId="1ADE8113" w14:textId="25A2F096"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0.15, 9.11</w:t>
            </w:r>
          </w:p>
        </w:tc>
        <w:tc>
          <w:tcPr>
            <w:tcW w:w="630" w:type="dxa"/>
            <w:tcBorders>
              <w:top w:val="nil"/>
              <w:left w:val="nil"/>
              <w:right w:val="single" w:sz="8" w:space="0" w:color="auto"/>
            </w:tcBorders>
            <w:shd w:val="clear" w:color="auto" w:fill="auto"/>
            <w:noWrap/>
            <w:vAlign w:val="center"/>
            <w:hideMark/>
          </w:tcPr>
          <w:p w14:paraId="650A82D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24E66BC4"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tcPr>
          <w:p w14:paraId="7EBFC633" w14:textId="13A55A62" w:rsidR="0007659D" w:rsidRPr="00B214D8" w:rsidRDefault="00511491"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Doesn’t</w:t>
            </w:r>
            <w:r w:rsidR="0007659D" w:rsidRPr="00B214D8">
              <w:rPr>
                <w:rFonts w:asciiTheme="majorBidi" w:eastAsia="Times New Roman" w:hAnsiTheme="majorBidi" w:cstheme="majorBidi"/>
                <w:color w:val="000000" w:themeColor="text1"/>
                <w:sz w:val="16"/>
                <w:szCs w:val="16"/>
              </w:rPr>
              <w:t xml:space="preserve"> Know/Refused to answer</w:t>
            </w:r>
          </w:p>
        </w:tc>
        <w:tc>
          <w:tcPr>
            <w:tcW w:w="540" w:type="dxa"/>
            <w:tcBorders>
              <w:top w:val="nil"/>
              <w:left w:val="nil"/>
              <w:bottom w:val="single" w:sz="4" w:space="0" w:color="auto"/>
              <w:right w:val="nil"/>
            </w:tcBorders>
            <w:shd w:val="clear" w:color="auto" w:fill="auto"/>
            <w:noWrap/>
            <w:vAlign w:val="center"/>
          </w:tcPr>
          <w:p w14:paraId="1E237D3A" w14:textId="3D763211"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1.53</w:t>
            </w:r>
          </w:p>
        </w:tc>
        <w:tc>
          <w:tcPr>
            <w:tcW w:w="900" w:type="dxa"/>
            <w:tcBorders>
              <w:top w:val="nil"/>
              <w:left w:val="nil"/>
              <w:bottom w:val="single" w:sz="4" w:space="0" w:color="auto"/>
              <w:right w:val="nil"/>
            </w:tcBorders>
            <w:shd w:val="clear" w:color="auto" w:fill="auto"/>
            <w:noWrap/>
            <w:vAlign w:val="center"/>
          </w:tcPr>
          <w:p w14:paraId="5287E6B9" w14:textId="2705547D"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0.49, 4.78</w:t>
            </w:r>
          </w:p>
        </w:tc>
        <w:tc>
          <w:tcPr>
            <w:tcW w:w="581" w:type="dxa"/>
            <w:tcBorders>
              <w:top w:val="nil"/>
              <w:left w:val="nil"/>
              <w:bottom w:val="single" w:sz="4" w:space="0" w:color="auto"/>
              <w:right w:val="nil"/>
            </w:tcBorders>
            <w:shd w:val="clear" w:color="auto" w:fill="auto"/>
            <w:noWrap/>
            <w:vAlign w:val="center"/>
          </w:tcPr>
          <w:p w14:paraId="42AB1A14" w14:textId="77777777"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single" w:sz="4" w:space="0" w:color="auto"/>
              <w:right w:val="nil"/>
            </w:tcBorders>
            <w:shd w:val="clear" w:color="auto" w:fill="auto"/>
            <w:noWrap/>
            <w:vAlign w:val="center"/>
          </w:tcPr>
          <w:p w14:paraId="3914470F" w14:textId="02DAF8F3"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2.78</w:t>
            </w:r>
          </w:p>
        </w:tc>
        <w:tc>
          <w:tcPr>
            <w:tcW w:w="990" w:type="dxa"/>
            <w:tcBorders>
              <w:top w:val="nil"/>
              <w:left w:val="nil"/>
              <w:bottom w:val="single" w:sz="4" w:space="0" w:color="auto"/>
              <w:right w:val="nil"/>
            </w:tcBorders>
            <w:shd w:val="clear" w:color="auto" w:fill="auto"/>
            <w:noWrap/>
            <w:vAlign w:val="center"/>
          </w:tcPr>
          <w:p w14:paraId="59F6E376" w14:textId="7A1C5A36"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0.88, 8.82</w:t>
            </w:r>
          </w:p>
        </w:tc>
        <w:tc>
          <w:tcPr>
            <w:tcW w:w="630" w:type="dxa"/>
            <w:tcBorders>
              <w:top w:val="nil"/>
              <w:left w:val="nil"/>
              <w:bottom w:val="single" w:sz="4" w:space="0" w:color="auto"/>
              <w:right w:val="single" w:sz="8" w:space="0" w:color="auto"/>
            </w:tcBorders>
            <w:shd w:val="clear" w:color="auto" w:fill="auto"/>
            <w:noWrap/>
            <w:vAlign w:val="center"/>
          </w:tcPr>
          <w:p w14:paraId="6F811DFA" w14:textId="77777777"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p>
        </w:tc>
        <w:tc>
          <w:tcPr>
            <w:tcW w:w="540" w:type="dxa"/>
            <w:tcBorders>
              <w:top w:val="nil"/>
              <w:left w:val="nil"/>
              <w:bottom w:val="single" w:sz="4" w:space="0" w:color="auto"/>
              <w:right w:val="nil"/>
            </w:tcBorders>
            <w:shd w:val="clear" w:color="auto" w:fill="auto"/>
            <w:noWrap/>
            <w:vAlign w:val="center"/>
          </w:tcPr>
          <w:p w14:paraId="4767E02E" w14:textId="045EC8C3" w:rsidR="0007659D"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0.77</w:t>
            </w:r>
          </w:p>
        </w:tc>
        <w:tc>
          <w:tcPr>
            <w:tcW w:w="900" w:type="dxa"/>
            <w:tcBorders>
              <w:top w:val="nil"/>
              <w:left w:val="nil"/>
              <w:bottom w:val="single" w:sz="4" w:space="0" w:color="auto"/>
              <w:right w:val="nil"/>
            </w:tcBorders>
            <w:shd w:val="clear" w:color="auto" w:fill="auto"/>
            <w:noWrap/>
            <w:vAlign w:val="center"/>
          </w:tcPr>
          <w:p w14:paraId="77100EF6" w14:textId="5C7A0C3C" w:rsidR="0007659D"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0.35, 1.66</w:t>
            </w:r>
          </w:p>
        </w:tc>
        <w:tc>
          <w:tcPr>
            <w:tcW w:w="630" w:type="dxa"/>
            <w:tcBorders>
              <w:top w:val="nil"/>
              <w:left w:val="nil"/>
              <w:bottom w:val="single" w:sz="4" w:space="0" w:color="auto"/>
              <w:right w:val="single" w:sz="8" w:space="0" w:color="auto"/>
            </w:tcBorders>
            <w:shd w:val="clear" w:color="auto" w:fill="auto"/>
            <w:noWrap/>
            <w:vAlign w:val="center"/>
          </w:tcPr>
          <w:p w14:paraId="3E1AF3CB" w14:textId="77777777"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p>
        </w:tc>
        <w:tc>
          <w:tcPr>
            <w:tcW w:w="540" w:type="dxa"/>
            <w:tcBorders>
              <w:top w:val="nil"/>
              <w:left w:val="nil"/>
              <w:bottom w:val="single" w:sz="4" w:space="0" w:color="auto"/>
              <w:right w:val="nil"/>
            </w:tcBorders>
            <w:shd w:val="clear" w:color="auto" w:fill="auto"/>
            <w:noWrap/>
            <w:vAlign w:val="center"/>
          </w:tcPr>
          <w:p w14:paraId="2B079979" w14:textId="49892B68" w:rsidR="0007659D"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990" w:type="dxa"/>
            <w:tcBorders>
              <w:top w:val="nil"/>
              <w:left w:val="nil"/>
              <w:bottom w:val="single" w:sz="4" w:space="0" w:color="auto"/>
              <w:right w:val="nil"/>
            </w:tcBorders>
            <w:shd w:val="clear" w:color="auto" w:fill="auto"/>
            <w:noWrap/>
            <w:vAlign w:val="center"/>
          </w:tcPr>
          <w:p w14:paraId="5D9791EB" w14:textId="77777777"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single" w:sz="4" w:space="0" w:color="auto"/>
              <w:right w:val="single" w:sz="8" w:space="0" w:color="auto"/>
            </w:tcBorders>
            <w:shd w:val="clear" w:color="auto" w:fill="auto"/>
            <w:noWrap/>
            <w:vAlign w:val="center"/>
          </w:tcPr>
          <w:p w14:paraId="1AC5D1D8" w14:textId="77777777"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p>
        </w:tc>
        <w:tc>
          <w:tcPr>
            <w:tcW w:w="540" w:type="dxa"/>
            <w:tcBorders>
              <w:top w:val="nil"/>
              <w:left w:val="nil"/>
              <w:bottom w:val="single" w:sz="4" w:space="0" w:color="auto"/>
              <w:right w:val="nil"/>
            </w:tcBorders>
            <w:shd w:val="clear" w:color="auto" w:fill="auto"/>
            <w:noWrap/>
            <w:vAlign w:val="center"/>
          </w:tcPr>
          <w:p w14:paraId="32100D68" w14:textId="66B4F5F5" w:rsidR="0007659D"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1.51</w:t>
            </w:r>
          </w:p>
        </w:tc>
        <w:tc>
          <w:tcPr>
            <w:tcW w:w="990" w:type="dxa"/>
            <w:tcBorders>
              <w:top w:val="nil"/>
              <w:left w:val="nil"/>
              <w:bottom w:val="single" w:sz="4" w:space="0" w:color="auto"/>
              <w:right w:val="nil"/>
            </w:tcBorders>
            <w:shd w:val="clear" w:color="auto" w:fill="auto"/>
            <w:noWrap/>
            <w:vAlign w:val="center"/>
          </w:tcPr>
          <w:p w14:paraId="2CDF22A1" w14:textId="30A6FC61" w:rsidR="0007659D" w:rsidRPr="00B214D8" w:rsidRDefault="005F3177"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0.13, 17.16</w:t>
            </w:r>
          </w:p>
        </w:tc>
        <w:tc>
          <w:tcPr>
            <w:tcW w:w="630" w:type="dxa"/>
            <w:tcBorders>
              <w:top w:val="nil"/>
              <w:left w:val="nil"/>
              <w:bottom w:val="single" w:sz="4" w:space="0" w:color="auto"/>
              <w:right w:val="single" w:sz="8" w:space="0" w:color="auto"/>
            </w:tcBorders>
            <w:shd w:val="clear" w:color="auto" w:fill="auto"/>
            <w:noWrap/>
            <w:vAlign w:val="center"/>
          </w:tcPr>
          <w:p w14:paraId="074037C9" w14:textId="77777777"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single" w:sz="4" w:space="0" w:color="auto"/>
              <w:right w:val="nil"/>
            </w:tcBorders>
            <w:shd w:val="clear" w:color="auto" w:fill="auto"/>
            <w:noWrap/>
            <w:vAlign w:val="center"/>
          </w:tcPr>
          <w:p w14:paraId="45A8BD76" w14:textId="3BB8121D" w:rsidR="0007659D"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3.03</w:t>
            </w:r>
          </w:p>
        </w:tc>
        <w:tc>
          <w:tcPr>
            <w:tcW w:w="900" w:type="dxa"/>
            <w:tcBorders>
              <w:top w:val="nil"/>
              <w:left w:val="nil"/>
              <w:bottom w:val="single" w:sz="4" w:space="0" w:color="auto"/>
              <w:right w:val="nil"/>
            </w:tcBorders>
            <w:shd w:val="clear" w:color="auto" w:fill="auto"/>
            <w:noWrap/>
            <w:vAlign w:val="center"/>
          </w:tcPr>
          <w:p w14:paraId="75792E7B" w14:textId="0350A732" w:rsidR="0007659D"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0.92, 9.93</w:t>
            </w:r>
          </w:p>
        </w:tc>
        <w:tc>
          <w:tcPr>
            <w:tcW w:w="630" w:type="dxa"/>
            <w:tcBorders>
              <w:top w:val="nil"/>
              <w:left w:val="nil"/>
              <w:bottom w:val="single" w:sz="4" w:space="0" w:color="auto"/>
              <w:right w:val="single" w:sz="8" w:space="0" w:color="auto"/>
            </w:tcBorders>
            <w:shd w:val="clear" w:color="auto" w:fill="auto"/>
            <w:noWrap/>
            <w:vAlign w:val="center"/>
          </w:tcPr>
          <w:p w14:paraId="44F923FD" w14:textId="77777777" w:rsidR="0007659D"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p>
        </w:tc>
      </w:tr>
      <w:tr w:rsidR="00B214D8" w:rsidRPr="00B214D8" w14:paraId="0AE4D25D"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54B189DC"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Presence of paid helper in the household</w:t>
            </w:r>
          </w:p>
        </w:tc>
        <w:tc>
          <w:tcPr>
            <w:tcW w:w="540" w:type="dxa"/>
            <w:tcBorders>
              <w:top w:val="nil"/>
              <w:left w:val="nil"/>
              <w:bottom w:val="nil"/>
              <w:right w:val="nil"/>
            </w:tcBorders>
            <w:shd w:val="clear" w:color="auto" w:fill="auto"/>
            <w:noWrap/>
            <w:vAlign w:val="center"/>
            <w:hideMark/>
          </w:tcPr>
          <w:p w14:paraId="3A029770"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107867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581" w:type="dxa"/>
            <w:tcBorders>
              <w:top w:val="nil"/>
              <w:left w:val="nil"/>
              <w:bottom w:val="nil"/>
              <w:right w:val="nil"/>
            </w:tcBorders>
            <w:shd w:val="clear" w:color="auto" w:fill="auto"/>
            <w:noWrap/>
            <w:vAlign w:val="center"/>
            <w:hideMark/>
          </w:tcPr>
          <w:p w14:paraId="76219B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026A573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44A16B4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F9DF5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9E273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2F78955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006C4C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EB82F1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5AF401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DF29A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F1761F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90" w:type="dxa"/>
            <w:tcBorders>
              <w:top w:val="nil"/>
              <w:left w:val="nil"/>
              <w:bottom w:val="nil"/>
              <w:right w:val="nil"/>
            </w:tcBorders>
            <w:shd w:val="clear" w:color="auto" w:fill="auto"/>
            <w:noWrap/>
            <w:vAlign w:val="center"/>
            <w:hideMark/>
          </w:tcPr>
          <w:p w14:paraId="7F16AF6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452E3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1AFCAE5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6ABA03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D1788B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2EE0C2F2"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0766F342"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No   </w:t>
            </w:r>
          </w:p>
        </w:tc>
        <w:tc>
          <w:tcPr>
            <w:tcW w:w="540" w:type="dxa"/>
            <w:tcBorders>
              <w:top w:val="nil"/>
              <w:left w:val="nil"/>
              <w:bottom w:val="nil"/>
              <w:right w:val="nil"/>
            </w:tcBorders>
            <w:shd w:val="clear" w:color="auto" w:fill="auto"/>
            <w:noWrap/>
            <w:vAlign w:val="center"/>
            <w:hideMark/>
          </w:tcPr>
          <w:p w14:paraId="138EEAA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6CCD64B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1E9E4622" w14:textId="206387BD"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0.069</w:t>
            </w:r>
          </w:p>
        </w:tc>
        <w:tc>
          <w:tcPr>
            <w:tcW w:w="499" w:type="dxa"/>
            <w:tcBorders>
              <w:top w:val="nil"/>
              <w:left w:val="single" w:sz="8" w:space="0" w:color="auto"/>
              <w:bottom w:val="nil"/>
              <w:right w:val="nil"/>
            </w:tcBorders>
            <w:shd w:val="clear" w:color="auto" w:fill="auto"/>
            <w:noWrap/>
            <w:vAlign w:val="center"/>
            <w:hideMark/>
          </w:tcPr>
          <w:p w14:paraId="38F544E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3461B88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3F1B026" w14:textId="032174AC"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0.499</w:t>
            </w:r>
          </w:p>
        </w:tc>
        <w:tc>
          <w:tcPr>
            <w:tcW w:w="540" w:type="dxa"/>
            <w:tcBorders>
              <w:top w:val="nil"/>
              <w:left w:val="nil"/>
              <w:bottom w:val="nil"/>
              <w:right w:val="nil"/>
            </w:tcBorders>
            <w:shd w:val="clear" w:color="auto" w:fill="auto"/>
            <w:noWrap/>
            <w:vAlign w:val="center"/>
            <w:hideMark/>
          </w:tcPr>
          <w:p w14:paraId="09FF5AC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449536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C10DC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0.062</w:t>
            </w:r>
          </w:p>
        </w:tc>
        <w:tc>
          <w:tcPr>
            <w:tcW w:w="540" w:type="dxa"/>
            <w:tcBorders>
              <w:top w:val="nil"/>
              <w:left w:val="nil"/>
              <w:bottom w:val="nil"/>
              <w:right w:val="nil"/>
            </w:tcBorders>
            <w:shd w:val="clear" w:color="auto" w:fill="auto"/>
            <w:noWrap/>
            <w:vAlign w:val="center"/>
            <w:hideMark/>
          </w:tcPr>
          <w:p w14:paraId="1DE504D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5F6506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577DCD6" w14:textId="5AB6EE3B" w:rsidR="00E00980" w:rsidRPr="00B214D8" w:rsidRDefault="00511491"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0.857</w:t>
            </w:r>
            <w:r w:rsidR="00E00980" w:rsidRPr="00B214D8">
              <w:rPr>
                <w:rFonts w:asciiTheme="majorBidi" w:eastAsia="Times New Roman" w:hAnsiTheme="majorBidi" w:cstheme="majorBidi"/>
                <w:i/>
                <w:iCs/>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25FA7A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0AAE939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66017D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0.906</w:t>
            </w:r>
          </w:p>
        </w:tc>
        <w:tc>
          <w:tcPr>
            <w:tcW w:w="630" w:type="dxa"/>
            <w:tcBorders>
              <w:top w:val="nil"/>
              <w:left w:val="nil"/>
              <w:bottom w:val="nil"/>
              <w:right w:val="nil"/>
            </w:tcBorders>
            <w:shd w:val="clear" w:color="auto" w:fill="auto"/>
            <w:noWrap/>
            <w:vAlign w:val="center"/>
            <w:hideMark/>
          </w:tcPr>
          <w:p w14:paraId="0F7F57B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355D63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F06B1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0.004</w:t>
            </w:r>
          </w:p>
        </w:tc>
      </w:tr>
      <w:tr w:rsidR="00B214D8" w:rsidRPr="00B214D8" w14:paraId="088F65C3"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7FA388D7"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Yes</w:t>
            </w:r>
          </w:p>
        </w:tc>
        <w:tc>
          <w:tcPr>
            <w:tcW w:w="540" w:type="dxa"/>
            <w:tcBorders>
              <w:top w:val="nil"/>
              <w:left w:val="nil"/>
              <w:bottom w:val="nil"/>
              <w:right w:val="nil"/>
            </w:tcBorders>
            <w:shd w:val="clear" w:color="auto" w:fill="auto"/>
            <w:noWrap/>
            <w:vAlign w:val="center"/>
            <w:hideMark/>
          </w:tcPr>
          <w:p w14:paraId="3FC5928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0.46</w:t>
            </w:r>
          </w:p>
        </w:tc>
        <w:tc>
          <w:tcPr>
            <w:tcW w:w="900" w:type="dxa"/>
            <w:tcBorders>
              <w:top w:val="nil"/>
              <w:left w:val="nil"/>
              <w:bottom w:val="nil"/>
              <w:right w:val="nil"/>
            </w:tcBorders>
            <w:shd w:val="clear" w:color="auto" w:fill="auto"/>
            <w:noWrap/>
            <w:vAlign w:val="center"/>
            <w:hideMark/>
          </w:tcPr>
          <w:p w14:paraId="1992E0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0.20, 1.06</w:t>
            </w:r>
          </w:p>
        </w:tc>
        <w:tc>
          <w:tcPr>
            <w:tcW w:w="581" w:type="dxa"/>
            <w:tcBorders>
              <w:top w:val="nil"/>
              <w:left w:val="nil"/>
              <w:bottom w:val="nil"/>
              <w:right w:val="nil"/>
            </w:tcBorders>
            <w:shd w:val="clear" w:color="auto" w:fill="auto"/>
            <w:noWrap/>
            <w:vAlign w:val="center"/>
            <w:hideMark/>
          </w:tcPr>
          <w:p w14:paraId="32B181E4" w14:textId="3799BFE5"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5ED0D9B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1.48</w:t>
            </w:r>
          </w:p>
        </w:tc>
        <w:tc>
          <w:tcPr>
            <w:tcW w:w="990" w:type="dxa"/>
            <w:tcBorders>
              <w:top w:val="nil"/>
              <w:left w:val="nil"/>
              <w:bottom w:val="nil"/>
              <w:right w:val="nil"/>
            </w:tcBorders>
            <w:shd w:val="clear" w:color="auto" w:fill="auto"/>
            <w:noWrap/>
            <w:vAlign w:val="center"/>
            <w:hideMark/>
          </w:tcPr>
          <w:p w14:paraId="0D3D7C81" w14:textId="71A24C89"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0.47, 4.66</w:t>
            </w:r>
          </w:p>
        </w:tc>
        <w:tc>
          <w:tcPr>
            <w:tcW w:w="630" w:type="dxa"/>
            <w:tcBorders>
              <w:top w:val="nil"/>
              <w:left w:val="nil"/>
              <w:bottom w:val="nil"/>
              <w:right w:val="single" w:sz="8" w:space="0" w:color="auto"/>
            </w:tcBorders>
            <w:shd w:val="clear" w:color="auto" w:fill="auto"/>
            <w:noWrap/>
            <w:vAlign w:val="center"/>
            <w:hideMark/>
          </w:tcPr>
          <w:p w14:paraId="0ADE22B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6E706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1.93</w:t>
            </w:r>
          </w:p>
        </w:tc>
        <w:tc>
          <w:tcPr>
            <w:tcW w:w="900" w:type="dxa"/>
            <w:tcBorders>
              <w:top w:val="nil"/>
              <w:left w:val="nil"/>
              <w:bottom w:val="nil"/>
              <w:right w:val="nil"/>
            </w:tcBorders>
            <w:shd w:val="clear" w:color="auto" w:fill="auto"/>
            <w:noWrap/>
            <w:vAlign w:val="center"/>
            <w:hideMark/>
          </w:tcPr>
          <w:p w14:paraId="67EF2B30" w14:textId="3358C205"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0.97, 3.85</w:t>
            </w:r>
          </w:p>
        </w:tc>
        <w:tc>
          <w:tcPr>
            <w:tcW w:w="630" w:type="dxa"/>
            <w:tcBorders>
              <w:top w:val="nil"/>
              <w:left w:val="nil"/>
              <w:bottom w:val="nil"/>
              <w:right w:val="single" w:sz="8" w:space="0" w:color="auto"/>
            </w:tcBorders>
            <w:shd w:val="clear" w:color="auto" w:fill="auto"/>
            <w:noWrap/>
            <w:vAlign w:val="center"/>
            <w:hideMark/>
          </w:tcPr>
          <w:p w14:paraId="5D58C03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0D371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1.16</w:t>
            </w:r>
          </w:p>
        </w:tc>
        <w:tc>
          <w:tcPr>
            <w:tcW w:w="990" w:type="dxa"/>
            <w:tcBorders>
              <w:top w:val="nil"/>
              <w:left w:val="nil"/>
              <w:bottom w:val="nil"/>
              <w:right w:val="nil"/>
            </w:tcBorders>
            <w:shd w:val="clear" w:color="auto" w:fill="auto"/>
            <w:noWrap/>
            <w:vAlign w:val="center"/>
            <w:hideMark/>
          </w:tcPr>
          <w:p w14:paraId="3AB8DB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0.23, 5.97</w:t>
            </w:r>
          </w:p>
        </w:tc>
        <w:tc>
          <w:tcPr>
            <w:tcW w:w="630" w:type="dxa"/>
            <w:tcBorders>
              <w:top w:val="nil"/>
              <w:left w:val="nil"/>
              <w:bottom w:val="nil"/>
              <w:right w:val="single" w:sz="8" w:space="0" w:color="auto"/>
            </w:tcBorders>
            <w:shd w:val="clear" w:color="auto" w:fill="auto"/>
            <w:noWrap/>
            <w:vAlign w:val="center"/>
            <w:hideMark/>
          </w:tcPr>
          <w:p w14:paraId="60CCD265" w14:textId="52DF0AED" w:rsidR="00E00980" w:rsidRPr="00B214D8" w:rsidRDefault="00E00980" w:rsidP="00511491">
            <w:pPr>
              <w:spacing w:after="0" w:line="240" w:lineRule="auto"/>
              <w:jc w:val="center"/>
              <w:rPr>
                <w:rFonts w:asciiTheme="majorBidi" w:eastAsia="Times New Roman" w:hAnsiTheme="majorBidi" w:cstheme="majorBidi"/>
                <w:color w:val="000000" w:themeColor="text1"/>
                <w:sz w:val="16"/>
                <w:szCs w:val="16"/>
              </w:rPr>
            </w:pPr>
          </w:p>
        </w:tc>
        <w:tc>
          <w:tcPr>
            <w:tcW w:w="540" w:type="dxa"/>
            <w:tcBorders>
              <w:top w:val="nil"/>
              <w:left w:val="nil"/>
              <w:bottom w:val="nil"/>
              <w:right w:val="nil"/>
            </w:tcBorders>
            <w:shd w:val="clear" w:color="auto" w:fill="auto"/>
            <w:noWrap/>
            <w:vAlign w:val="center"/>
            <w:hideMark/>
          </w:tcPr>
          <w:p w14:paraId="2CB062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1.10</w:t>
            </w:r>
          </w:p>
        </w:tc>
        <w:tc>
          <w:tcPr>
            <w:tcW w:w="990" w:type="dxa"/>
            <w:tcBorders>
              <w:top w:val="nil"/>
              <w:left w:val="nil"/>
              <w:bottom w:val="nil"/>
              <w:right w:val="nil"/>
            </w:tcBorders>
            <w:shd w:val="clear" w:color="auto" w:fill="auto"/>
            <w:noWrap/>
            <w:vAlign w:val="center"/>
            <w:hideMark/>
          </w:tcPr>
          <w:p w14:paraId="05CA50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0.22, 5.38</w:t>
            </w:r>
          </w:p>
        </w:tc>
        <w:tc>
          <w:tcPr>
            <w:tcW w:w="630" w:type="dxa"/>
            <w:tcBorders>
              <w:top w:val="nil"/>
              <w:left w:val="nil"/>
              <w:bottom w:val="nil"/>
              <w:right w:val="single" w:sz="8" w:space="0" w:color="auto"/>
            </w:tcBorders>
            <w:shd w:val="clear" w:color="auto" w:fill="auto"/>
            <w:noWrap/>
            <w:vAlign w:val="center"/>
            <w:hideMark/>
          </w:tcPr>
          <w:p w14:paraId="3D78467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4A32F8B3" w14:textId="6FABCE7C"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0.08</w:t>
            </w:r>
          </w:p>
        </w:tc>
        <w:tc>
          <w:tcPr>
            <w:tcW w:w="900" w:type="dxa"/>
            <w:tcBorders>
              <w:top w:val="nil"/>
              <w:left w:val="nil"/>
              <w:bottom w:val="nil"/>
              <w:right w:val="nil"/>
            </w:tcBorders>
            <w:shd w:val="clear" w:color="auto" w:fill="auto"/>
            <w:noWrap/>
            <w:vAlign w:val="center"/>
            <w:hideMark/>
          </w:tcPr>
          <w:p w14:paraId="207BC5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0.01, 0.43</w:t>
            </w:r>
          </w:p>
        </w:tc>
        <w:tc>
          <w:tcPr>
            <w:tcW w:w="630" w:type="dxa"/>
            <w:tcBorders>
              <w:top w:val="nil"/>
              <w:left w:val="nil"/>
              <w:bottom w:val="nil"/>
              <w:right w:val="single" w:sz="8" w:space="0" w:color="auto"/>
            </w:tcBorders>
            <w:shd w:val="clear" w:color="auto" w:fill="auto"/>
            <w:noWrap/>
            <w:vAlign w:val="center"/>
            <w:hideMark/>
          </w:tcPr>
          <w:p w14:paraId="4761A8A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12B51971" w14:textId="77777777" w:rsidTr="001701F8">
        <w:trPr>
          <w:trHeight w:val="144"/>
          <w:jc w:val="center"/>
        </w:trPr>
        <w:tc>
          <w:tcPr>
            <w:tcW w:w="2700" w:type="dxa"/>
            <w:tcBorders>
              <w:top w:val="single" w:sz="4" w:space="0" w:color="auto"/>
              <w:left w:val="single" w:sz="8" w:space="0" w:color="auto"/>
              <w:bottom w:val="nil"/>
              <w:right w:val="single" w:sz="8" w:space="0" w:color="auto"/>
            </w:tcBorders>
            <w:shd w:val="clear" w:color="auto" w:fill="auto"/>
            <w:noWrap/>
            <w:vAlign w:val="center"/>
            <w:hideMark/>
          </w:tcPr>
          <w:p w14:paraId="003F9694"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Partner providing positive support for breastfeeding</w:t>
            </w:r>
          </w:p>
        </w:tc>
        <w:tc>
          <w:tcPr>
            <w:tcW w:w="540" w:type="dxa"/>
            <w:tcBorders>
              <w:top w:val="single" w:sz="4" w:space="0" w:color="auto"/>
              <w:left w:val="nil"/>
              <w:bottom w:val="nil"/>
              <w:right w:val="nil"/>
            </w:tcBorders>
            <w:shd w:val="clear" w:color="auto" w:fill="auto"/>
            <w:noWrap/>
            <w:vAlign w:val="center"/>
            <w:hideMark/>
          </w:tcPr>
          <w:p w14:paraId="228049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2E99A45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single" w:sz="4" w:space="0" w:color="auto"/>
              <w:left w:val="nil"/>
              <w:bottom w:val="nil"/>
              <w:right w:val="nil"/>
            </w:tcBorders>
            <w:shd w:val="clear" w:color="auto" w:fill="auto"/>
            <w:noWrap/>
            <w:vAlign w:val="center"/>
            <w:hideMark/>
          </w:tcPr>
          <w:p w14:paraId="5741725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single" w:sz="4" w:space="0" w:color="auto"/>
              <w:left w:val="single" w:sz="8" w:space="0" w:color="auto"/>
              <w:bottom w:val="nil"/>
              <w:right w:val="nil"/>
            </w:tcBorders>
            <w:shd w:val="clear" w:color="auto" w:fill="auto"/>
            <w:noWrap/>
            <w:vAlign w:val="center"/>
            <w:hideMark/>
          </w:tcPr>
          <w:p w14:paraId="04CB84C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0EB1FA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5CE0CE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3752CFD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7EFB709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0F1B781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2BDB1AB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0F9DC5B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32B5C28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single" w:sz="4" w:space="0" w:color="auto"/>
              <w:left w:val="nil"/>
              <w:bottom w:val="nil"/>
              <w:right w:val="nil"/>
            </w:tcBorders>
            <w:shd w:val="clear" w:color="auto" w:fill="auto"/>
            <w:noWrap/>
            <w:vAlign w:val="center"/>
            <w:hideMark/>
          </w:tcPr>
          <w:p w14:paraId="01F4D43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single" w:sz="4" w:space="0" w:color="auto"/>
              <w:left w:val="nil"/>
              <w:bottom w:val="nil"/>
              <w:right w:val="nil"/>
            </w:tcBorders>
            <w:shd w:val="clear" w:color="auto" w:fill="auto"/>
            <w:noWrap/>
            <w:vAlign w:val="center"/>
            <w:hideMark/>
          </w:tcPr>
          <w:p w14:paraId="287D2E2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656033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nil"/>
            </w:tcBorders>
            <w:shd w:val="clear" w:color="auto" w:fill="auto"/>
            <w:noWrap/>
            <w:vAlign w:val="center"/>
            <w:hideMark/>
          </w:tcPr>
          <w:p w14:paraId="3698789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single" w:sz="4" w:space="0" w:color="auto"/>
              <w:left w:val="nil"/>
              <w:bottom w:val="nil"/>
              <w:right w:val="nil"/>
            </w:tcBorders>
            <w:shd w:val="clear" w:color="auto" w:fill="auto"/>
            <w:noWrap/>
            <w:vAlign w:val="center"/>
            <w:hideMark/>
          </w:tcPr>
          <w:p w14:paraId="12568BD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single" w:sz="4" w:space="0" w:color="auto"/>
              <w:left w:val="nil"/>
              <w:bottom w:val="nil"/>
              <w:right w:val="single" w:sz="8" w:space="0" w:color="auto"/>
            </w:tcBorders>
            <w:shd w:val="clear" w:color="auto" w:fill="auto"/>
            <w:noWrap/>
            <w:vAlign w:val="center"/>
            <w:hideMark/>
          </w:tcPr>
          <w:p w14:paraId="1D3EF12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0991EA9C"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89DBC19"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No   </w:t>
            </w:r>
          </w:p>
        </w:tc>
        <w:tc>
          <w:tcPr>
            <w:tcW w:w="540" w:type="dxa"/>
            <w:tcBorders>
              <w:top w:val="nil"/>
              <w:left w:val="nil"/>
              <w:bottom w:val="nil"/>
              <w:right w:val="nil"/>
            </w:tcBorders>
            <w:shd w:val="clear" w:color="auto" w:fill="auto"/>
            <w:noWrap/>
            <w:vAlign w:val="center"/>
            <w:hideMark/>
          </w:tcPr>
          <w:p w14:paraId="6645DFD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1A88C3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5A17659B" w14:textId="1E427C3A"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&lt;0.001</w:t>
            </w:r>
          </w:p>
        </w:tc>
        <w:tc>
          <w:tcPr>
            <w:tcW w:w="499" w:type="dxa"/>
            <w:tcBorders>
              <w:top w:val="nil"/>
              <w:left w:val="single" w:sz="8" w:space="0" w:color="auto"/>
              <w:bottom w:val="nil"/>
              <w:right w:val="nil"/>
            </w:tcBorders>
            <w:shd w:val="clear" w:color="auto" w:fill="auto"/>
            <w:noWrap/>
            <w:vAlign w:val="center"/>
            <w:hideMark/>
          </w:tcPr>
          <w:p w14:paraId="4EA1C66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2F45F24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96C6DDA" w14:textId="0123E8B2" w:rsidR="00E00980" w:rsidRPr="00B214D8" w:rsidRDefault="00E00980" w:rsidP="0007659D">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07659D" w:rsidRPr="00B214D8">
              <w:rPr>
                <w:rFonts w:asciiTheme="majorBidi" w:eastAsia="Times New Roman" w:hAnsiTheme="majorBidi" w:cstheme="majorBidi"/>
                <w:color w:val="000000" w:themeColor="text1"/>
                <w:sz w:val="16"/>
                <w:szCs w:val="16"/>
              </w:rPr>
              <w:t>211</w:t>
            </w:r>
          </w:p>
        </w:tc>
        <w:tc>
          <w:tcPr>
            <w:tcW w:w="540" w:type="dxa"/>
            <w:tcBorders>
              <w:top w:val="nil"/>
              <w:left w:val="nil"/>
              <w:bottom w:val="nil"/>
              <w:right w:val="nil"/>
            </w:tcBorders>
            <w:shd w:val="clear" w:color="auto" w:fill="auto"/>
            <w:noWrap/>
            <w:vAlign w:val="center"/>
            <w:hideMark/>
          </w:tcPr>
          <w:p w14:paraId="3FBF18C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2126D9F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A85D297" w14:textId="79F01D4D"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0.092</w:t>
            </w:r>
          </w:p>
        </w:tc>
        <w:tc>
          <w:tcPr>
            <w:tcW w:w="540" w:type="dxa"/>
            <w:tcBorders>
              <w:top w:val="nil"/>
              <w:left w:val="nil"/>
              <w:bottom w:val="nil"/>
              <w:right w:val="nil"/>
            </w:tcBorders>
            <w:shd w:val="clear" w:color="auto" w:fill="auto"/>
            <w:noWrap/>
            <w:vAlign w:val="center"/>
            <w:hideMark/>
          </w:tcPr>
          <w:p w14:paraId="2AECEB9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5E168F3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28113E3" w14:textId="64E5EEDB"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 </w:t>
            </w:r>
            <w:r w:rsidR="00511491" w:rsidRPr="00B214D8">
              <w:rPr>
                <w:rFonts w:asciiTheme="majorBidi" w:eastAsia="Times New Roman" w:hAnsiTheme="majorBidi" w:cstheme="majorBidi"/>
                <w:i/>
                <w:iCs/>
                <w:color w:val="000000" w:themeColor="text1"/>
                <w:sz w:val="16"/>
                <w:szCs w:val="16"/>
              </w:rPr>
              <w:t>0.962</w:t>
            </w:r>
          </w:p>
        </w:tc>
        <w:tc>
          <w:tcPr>
            <w:tcW w:w="540" w:type="dxa"/>
            <w:tcBorders>
              <w:top w:val="nil"/>
              <w:left w:val="nil"/>
              <w:bottom w:val="nil"/>
              <w:right w:val="nil"/>
            </w:tcBorders>
            <w:shd w:val="clear" w:color="auto" w:fill="auto"/>
            <w:noWrap/>
            <w:vAlign w:val="center"/>
            <w:hideMark/>
          </w:tcPr>
          <w:p w14:paraId="4CE4BC5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E19228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54E6A3D" w14:textId="05DCEF86" w:rsidR="00E00980" w:rsidRPr="00B214D8" w:rsidRDefault="00E00980" w:rsidP="005F3177">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5F3177" w:rsidRPr="00B214D8">
              <w:rPr>
                <w:rFonts w:asciiTheme="majorBidi" w:eastAsia="Times New Roman" w:hAnsiTheme="majorBidi" w:cstheme="majorBidi"/>
                <w:color w:val="000000" w:themeColor="text1"/>
                <w:sz w:val="16"/>
                <w:szCs w:val="16"/>
              </w:rPr>
              <w:t>880</w:t>
            </w:r>
          </w:p>
        </w:tc>
        <w:tc>
          <w:tcPr>
            <w:tcW w:w="630" w:type="dxa"/>
            <w:tcBorders>
              <w:top w:val="nil"/>
              <w:left w:val="nil"/>
              <w:bottom w:val="nil"/>
              <w:right w:val="nil"/>
            </w:tcBorders>
            <w:shd w:val="clear" w:color="auto" w:fill="auto"/>
            <w:noWrap/>
            <w:vAlign w:val="center"/>
            <w:hideMark/>
          </w:tcPr>
          <w:p w14:paraId="4C4E6DD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77D9B0F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566F355" w14:textId="293A9277"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0.285</w:t>
            </w:r>
          </w:p>
        </w:tc>
      </w:tr>
      <w:tr w:rsidR="00B214D8" w:rsidRPr="00B214D8" w14:paraId="6507FDF9"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3DE21759"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Yes</w:t>
            </w:r>
          </w:p>
        </w:tc>
        <w:tc>
          <w:tcPr>
            <w:tcW w:w="540" w:type="dxa"/>
            <w:tcBorders>
              <w:top w:val="nil"/>
              <w:left w:val="nil"/>
              <w:bottom w:val="nil"/>
              <w:right w:val="nil"/>
            </w:tcBorders>
            <w:shd w:val="clear" w:color="auto" w:fill="auto"/>
            <w:noWrap/>
            <w:vAlign w:val="center"/>
            <w:hideMark/>
          </w:tcPr>
          <w:p w14:paraId="25A67F69" w14:textId="7A741BEB" w:rsidR="00E00980" w:rsidRPr="00B214D8" w:rsidRDefault="00E00980" w:rsidP="0007659D">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5.</w:t>
            </w:r>
            <w:r w:rsidR="0007659D" w:rsidRPr="00B214D8">
              <w:rPr>
                <w:rFonts w:asciiTheme="majorBidi" w:eastAsia="Times New Roman" w:hAnsiTheme="majorBidi" w:cstheme="majorBidi"/>
                <w:color w:val="000000" w:themeColor="text1"/>
                <w:sz w:val="16"/>
                <w:szCs w:val="16"/>
              </w:rPr>
              <w:t>40</w:t>
            </w:r>
          </w:p>
        </w:tc>
        <w:tc>
          <w:tcPr>
            <w:tcW w:w="900" w:type="dxa"/>
            <w:tcBorders>
              <w:top w:val="nil"/>
              <w:left w:val="nil"/>
              <w:bottom w:val="nil"/>
              <w:right w:val="nil"/>
            </w:tcBorders>
            <w:shd w:val="clear" w:color="auto" w:fill="auto"/>
            <w:noWrap/>
            <w:vAlign w:val="center"/>
            <w:hideMark/>
          </w:tcPr>
          <w:p w14:paraId="7F729CF5" w14:textId="4CFDA685" w:rsidR="00E00980" w:rsidRPr="00B214D8" w:rsidRDefault="00E00980" w:rsidP="0007659D">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w:t>
            </w:r>
            <w:r w:rsidR="0007659D" w:rsidRPr="00B214D8">
              <w:rPr>
                <w:rFonts w:asciiTheme="majorBidi" w:eastAsia="Times New Roman" w:hAnsiTheme="majorBidi" w:cstheme="majorBidi"/>
                <w:color w:val="000000" w:themeColor="text1"/>
                <w:sz w:val="16"/>
                <w:szCs w:val="16"/>
              </w:rPr>
              <w:t>.18</w:t>
            </w:r>
            <w:r w:rsidRPr="00B214D8">
              <w:rPr>
                <w:rFonts w:asciiTheme="majorBidi" w:eastAsia="Times New Roman" w:hAnsiTheme="majorBidi" w:cstheme="majorBidi"/>
                <w:color w:val="000000" w:themeColor="text1"/>
                <w:sz w:val="16"/>
                <w:szCs w:val="16"/>
              </w:rPr>
              <w:t>, 1</w:t>
            </w:r>
            <w:r w:rsidR="0007659D" w:rsidRPr="00B214D8">
              <w:rPr>
                <w:rFonts w:asciiTheme="majorBidi" w:eastAsia="Times New Roman" w:hAnsiTheme="majorBidi" w:cstheme="majorBidi"/>
                <w:color w:val="000000" w:themeColor="text1"/>
                <w:sz w:val="16"/>
                <w:szCs w:val="16"/>
              </w:rPr>
              <w:t>3.33</w:t>
            </w:r>
          </w:p>
        </w:tc>
        <w:tc>
          <w:tcPr>
            <w:tcW w:w="581" w:type="dxa"/>
            <w:tcBorders>
              <w:top w:val="nil"/>
              <w:left w:val="nil"/>
              <w:bottom w:val="nil"/>
              <w:right w:val="nil"/>
            </w:tcBorders>
            <w:shd w:val="clear" w:color="auto" w:fill="auto"/>
            <w:noWrap/>
            <w:vAlign w:val="center"/>
            <w:hideMark/>
          </w:tcPr>
          <w:p w14:paraId="6AFC5D96" w14:textId="5907E0A8"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6E9F239F" w14:textId="5314FA34"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2.19</w:t>
            </w:r>
          </w:p>
        </w:tc>
        <w:tc>
          <w:tcPr>
            <w:tcW w:w="990" w:type="dxa"/>
            <w:tcBorders>
              <w:top w:val="nil"/>
              <w:left w:val="nil"/>
              <w:bottom w:val="nil"/>
              <w:right w:val="nil"/>
            </w:tcBorders>
            <w:shd w:val="clear" w:color="auto" w:fill="auto"/>
            <w:noWrap/>
            <w:vAlign w:val="center"/>
            <w:hideMark/>
          </w:tcPr>
          <w:p w14:paraId="6A268CC3" w14:textId="2A3B4EBF" w:rsidR="00E00980" w:rsidRPr="00B214D8" w:rsidRDefault="00E00980" w:rsidP="0007659D">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07659D" w:rsidRPr="00B214D8">
              <w:rPr>
                <w:rFonts w:asciiTheme="majorBidi" w:eastAsia="Times New Roman" w:hAnsiTheme="majorBidi" w:cstheme="majorBidi"/>
                <w:color w:val="000000" w:themeColor="text1"/>
                <w:sz w:val="16"/>
                <w:szCs w:val="16"/>
              </w:rPr>
              <w:t>64, 7.55</w:t>
            </w:r>
          </w:p>
        </w:tc>
        <w:tc>
          <w:tcPr>
            <w:tcW w:w="630" w:type="dxa"/>
            <w:tcBorders>
              <w:top w:val="nil"/>
              <w:left w:val="nil"/>
              <w:bottom w:val="nil"/>
              <w:right w:val="single" w:sz="8" w:space="0" w:color="auto"/>
            </w:tcBorders>
            <w:shd w:val="clear" w:color="auto" w:fill="auto"/>
            <w:noWrap/>
            <w:vAlign w:val="center"/>
            <w:hideMark/>
          </w:tcPr>
          <w:p w14:paraId="63F2F45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7A95D10D" w14:textId="2347C2B3"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2.38</w:t>
            </w:r>
          </w:p>
        </w:tc>
        <w:tc>
          <w:tcPr>
            <w:tcW w:w="900" w:type="dxa"/>
            <w:tcBorders>
              <w:top w:val="nil"/>
              <w:left w:val="nil"/>
              <w:bottom w:val="nil"/>
              <w:right w:val="nil"/>
            </w:tcBorders>
            <w:shd w:val="clear" w:color="auto" w:fill="auto"/>
            <w:noWrap/>
            <w:vAlign w:val="center"/>
            <w:hideMark/>
          </w:tcPr>
          <w:p w14:paraId="6081D92E" w14:textId="58D4363A"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0.87, 6.56</w:t>
            </w:r>
          </w:p>
        </w:tc>
        <w:tc>
          <w:tcPr>
            <w:tcW w:w="630" w:type="dxa"/>
            <w:tcBorders>
              <w:top w:val="nil"/>
              <w:left w:val="nil"/>
              <w:bottom w:val="nil"/>
              <w:right w:val="single" w:sz="8" w:space="0" w:color="auto"/>
            </w:tcBorders>
            <w:shd w:val="clear" w:color="auto" w:fill="auto"/>
            <w:noWrap/>
            <w:vAlign w:val="center"/>
            <w:hideMark/>
          </w:tcPr>
          <w:p w14:paraId="7075A47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C33FCAA" w14:textId="4ACB8BD5" w:rsidR="00E00980" w:rsidRPr="00B214D8" w:rsidRDefault="00511491" w:rsidP="00511491">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1.05</w:t>
            </w:r>
          </w:p>
        </w:tc>
        <w:tc>
          <w:tcPr>
            <w:tcW w:w="990" w:type="dxa"/>
            <w:tcBorders>
              <w:top w:val="nil"/>
              <w:left w:val="nil"/>
              <w:bottom w:val="nil"/>
              <w:right w:val="nil"/>
            </w:tcBorders>
            <w:shd w:val="clear" w:color="auto" w:fill="auto"/>
            <w:noWrap/>
            <w:vAlign w:val="center"/>
            <w:hideMark/>
          </w:tcPr>
          <w:p w14:paraId="2170FADF" w14:textId="3D9B116E"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511491" w:rsidRPr="00B214D8">
              <w:rPr>
                <w:rFonts w:asciiTheme="majorBidi" w:eastAsia="Times New Roman" w:hAnsiTheme="majorBidi" w:cstheme="majorBidi"/>
                <w:color w:val="000000" w:themeColor="text1"/>
                <w:sz w:val="16"/>
                <w:szCs w:val="16"/>
              </w:rPr>
              <w:t>.15, 7.18</w:t>
            </w:r>
          </w:p>
        </w:tc>
        <w:tc>
          <w:tcPr>
            <w:tcW w:w="630" w:type="dxa"/>
            <w:tcBorders>
              <w:top w:val="nil"/>
              <w:left w:val="nil"/>
              <w:bottom w:val="nil"/>
              <w:right w:val="single" w:sz="8" w:space="0" w:color="auto"/>
            </w:tcBorders>
            <w:shd w:val="clear" w:color="auto" w:fill="auto"/>
            <w:noWrap/>
            <w:vAlign w:val="center"/>
            <w:hideMark/>
          </w:tcPr>
          <w:p w14:paraId="06551342" w14:textId="0A106EF5" w:rsidR="00E00980" w:rsidRPr="00B214D8" w:rsidRDefault="00E00980" w:rsidP="00511491">
            <w:pPr>
              <w:spacing w:after="0" w:line="240" w:lineRule="auto"/>
              <w:jc w:val="center"/>
              <w:rPr>
                <w:rFonts w:asciiTheme="majorBidi" w:eastAsia="Times New Roman" w:hAnsiTheme="majorBidi" w:cstheme="majorBidi"/>
                <w:color w:val="000000" w:themeColor="text1"/>
                <w:sz w:val="16"/>
                <w:szCs w:val="16"/>
              </w:rPr>
            </w:pPr>
          </w:p>
        </w:tc>
        <w:tc>
          <w:tcPr>
            <w:tcW w:w="540" w:type="dxa"/>
            <w:tcBorders>
              <w:top w:val="nil"/>
              <w:left w:val="nil"/>
              <w:bottom w:val="nil"/>
              <w:right w:val="nil"/>
            </w:tcBorders>
            <w:shd w:val="clear" w:color="auto" w:fill="auto"/>
            <w:noWrap/>
            <w:vAlign w:val="center"/>
            <w:hideMark/>
          </w:tcPr>
          <w:p w14:paraId="08D08114" w14:textId="3C8AE619"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5F3177" w:rsidRPr="00B214D8">
              <w:rPr>
                <w:rFonts w:asciiTheme="majorBidi" w:eastAsia="Times New Roman" w:hAnsiTheme="majorBidi" w:cstheme="majorBidi"/>
                <w:color w:val="000000" w:themeColor="text1"/>
                <w:sz w:val="16"/>
                <w:szCs w:val="16"/>
              </w:rPr>
              <w:t>.84</w:t>
            </w:r>
          </w:p>
        </w:tc>
        <w:tc>
          <w:tcPr>
            <w:tcW w:w="990" w:type="dxa"/>
            <w:tcBorders>
              <w:top w:val="nil"/>
              <w:left w:val="nil"/>
              <w:bottom w:val="nil"/>
              <w:right w:val="nil"/>
            </w:tcBorders>
            <w:shd w:val="clear" w:color="auto" w:fill="auto"/>
            <w:noWrap/>
            <w:vAlign w:val="center"/>
            <w:hideMark/>
          </w:tcPr>
          <w:p w14:paraId="41F49549" w14:textId="2CFEDC28" w:rsidR="00E00980" w:rsidRPr="00B214D8" w:rsidRDefault="005F3177" w:rsidP="005F3177">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0.09, 8.02</w:t>
            </w:r>
          </w:p>
        </w:tc>
        <w:tc>
          <w:tcPr>
            <w:tcW w:w="630" w:type="dxa"/>
            <w:tcBorders>
              <w:top w:val="nil"/>
              <w:left w:val="nil"/>
              <w:bottom w:val="nil"/>
              <w:right w:val="single" w:sz="8" w:space="0" w:color="auto"/>
            </w:tcBorders>
            <w:shd w:val="clear" w:color="auto" w:fill="auto"/>
            <w:noWrap/>
            <w:vAlign w:val="center"/>
            <w:hideMark/>
          </w:tcPr>
          <w:p w14:paraId="5F0FF42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02154AF7" w14:textId="21E5DDE7"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0.52</w:t>
            </w:r>
          </w:p>
        </w:tc>
        <w:tc>
          <w:tcPr>
            <w:tcW w:w="900" w:type="dxa"/>
            <w:tcBorders>
              <w:top w:val="nil"/>
              <w:left w:val="nil"/>
              <w:bottom w:val="nil"/>
              <w:right w:val="nil"/>
            </w:tcBorders>
            <w:shd w:val="clear" w:color="auto" w:fill="auto"/>
            <w:noWrap/>
            <w:vAlign w:val="center"/>
            <w:hideMark/>
          </w:tcPr>
          <w:p w14:paraId="05E9A952" w14:textId="3AFC3E6F" w:rsidR="00E00980" w:rsidRPr="00B214D8" w:rsidRDefault="00E00980" w:rsidP="001701F8">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w:t>
            </w:r>
            <w:r w:rsidR="001701F8" w:rsidRPr="00B214D8">
              <w:rPr>
                <w:rFonts w:asciiTheme="majorBidi" w:eastAsia="Times New Roman" w:hAnsiTheme="majorBidi" w:cstheme="majorBidi"/>
                <w:color w:val="000000" w:themeColor="text1"/>
                <w:sz w:val="16"/>
                <w:szCs w:val="16"/>
              </w:rPr>
              <w:t>15, 1.75</w:t>
            </w:r>
          </w:p>
        </w:tc>
        <w:tc>
          <w:tcPr>
            <w:tcW w:w="630" w:type="dxa"/>
            <w:tcBorders>
              <w:top w:val="nil"/>
              <w:left w:val="nil"/>
              <w:bottom w:val="nil"/>
              <w:right w:val="single" w:sz="8" w:space="0" w:color="auto"/>
            </w:tcBorders>
            <w:shd w:val="clear" w:color="auto" w:fill="auto"/>
            <w:noWrap/>
            <w:vAlign w:val="center"/>
            <w:hideMark/>
          </w:tcPr>
          <w:p w14:paraId="70115C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69A2FD75" w14:textId="77777777" w:rsidTr="0091449A">
        <w:trPr>
          <w:trHeight w:val="144"/>
          <w:jc w:val="center"/>
        </w:trPr>
        <w:tc>
          <w:tcPr>
            <w:tcW w:w="15390" w:type="dxa"/>
            <w:gridSpan w:val="19"/>
            <w:tcBorders>
              <w:top w:val="single" w:sz="4" w:space="0" w:color="auto"/>
              <w:left w:val="single" w:sz="8" w:space="0" w:color="auto"/>
              <w:bottom w:val="single" w:sz="4" w:space="0" w:color="auto"/>
              <w:right w:val="single" w:sz="8" w:space="0" w:color="auto"/>
            </w:tcBorders>
            <w:shd w:val="clear" w:color="000000" w:fill="E7E6E6"/>
            <w:noWrap/>
            <w:vAlign w:val="center"/>
            <w:hideMark/>
          </w:tcPr>
          <w:p w14:paraId="584EFF3F" w14:textId="081F82C3" w:rsidR="00DE38B8" w:rsidRPr="00B214D8" w:rsidRDefault="00DE38B8" w:rsidP="00DE38B8">
            <w:pPr>
              <w:spacing w:after="0" w:line="240" w:lineRule="auto"/>
              <w:rPr>
                <w:rFonts w:asciiTheme="majorBidi" w:eastAsia="Times New Roman" w:hAnsiTheme="majorBidi" w:cstheme="majorBidi"/>
                <w:b/>
                <w:bCs/>
                <w:color w:val="000000" w:themeColor="text1"/>
                <w:sz w:val="16"/>
                <w:szCs w:val="16"/>
              </w:rPr>
            </w:pPr>
            <w:r w:rsidRPr="00B214D8">
              <w:rPr>
                <w:rFonts w:asciiTheme="majorBidi" w:eastAsia="Times New Roman" w:hAnsiTheme="majorBidi" w:cstheme="majorBidi"/>
                <w:b/>
                <w:bCs/>
                <w:color w:val="000000" w:themeColor="text1"/>
                <w:sz w:val="16"/>
                <w:szCs w:val="16"/>
              </w:rPr>
              <w:t>Community-level factors </w:t>
            </w:r>
          </w:p>
        </w:tc>
      </w:tr>
      <w:tr w:rsidR="00B214D8" w:rsidRPr="00B214D8" w14:paraId="30B0347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2CE26F16"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Governorate</w:t>
            </w:r>
          </w:p>
        </w:tc>
        <w:tc>
          <w:tcPr>
            <w:tcW w:w="540" w:type="dxa"/>
            <w:tcBorders>
              <w:top w:val="nil"/>
              <w:left w:val="nil"/>
              <w:bottom w:val="nil"/>
              <w:right w:val="nil"/>
            </w:tcBorders>
            <w:shd w:val="clear" w:color="auto" w:fill="auto"/>
            <w:noWrap/>
            <w:vAlign w:val="center"/>
            <w:hideMark/>
          </w:tcPr>
          <w:p w14:paraId="05CC62F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0CFCFA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81" w:type="dxa"/>
            <w:tcBorders>
              <w:top w:val="nil"/>
              <w:left w:val="nil"/>
              <w:bottom w:val="nil"/>
              <w:right w:val="nil"/>
            </w:tcBorders>
            <w:shd w:val="clear" w:color="auto" w:fill="auto"/>
            <w:noWrap/>
            <w:vAlign w:val="center"/>
            <w:hideMark/>
          </w:tcPr>
          <w:p w14:paraId="602EE50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nil"/>
              <w:right w:val="nil"/>
            </w:tcBorders>
            <w:shd w:val="clear" w:color="auto" w:fill="auto"/>
            <w:noWrap/>
            <w:vAlign w:val="center"/>
            <w:hideMark/>
          </w:tcPr>
          <w:p w14:paraId="0215848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0E8AFFD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0585ED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7DF5CEF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5A110C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5B1E59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366C9FF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0042339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06C194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B7CF6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141C2A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179D490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0807246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150D3A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single" w:sz="8" w:space="0" w:color="auto"/>
            </w:tcBorders>
            <w:shd w:val="clear" w:color="auto" w:fill="auto"/>
            <w:noWrap/>
            <w:vAlign w:val="center"/>
            <w:hideMark/>
          </w:tcPr>
          <w:p w14:paraId="3793805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4A547712"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72DAB544"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Beirut </w:t>
            </w:r>
          </w:p>
        </w:tc>
        <w:tc>
          <w:tcPr>
            <w:tcW w:w="540" w:type="dxa"/>
            <w:tcBorders>
              <w:top w:val="nil"/>
              <w:left w:val="nil"/>
              <w:bottom w:val="nil"/>
              <w:right w:val="nil"/>
            </w:tcBorders>
            <w:shd w:val="clear" w:color="auto" w:fill="auto"/>
            <w:noWrap/>
            <w:vAlign w:val="center"/>
            <w:hideMark/>
          </w:tcPr>
          <w:p w14:paraId="4B68D65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0FF352A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04B56C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0.766</w:t>
            </w:r>
          </w:p>
        </w:tc>
        <w:tc>
          <w:tcPr>
            <w:tcW w:w="499" w:type="dxa"/>
            <w:tcBorders>
              <w:top w:val="nil"/>
              <w:left w:val="single" w:sz="8" w:space="0" w:color="auto"/>
              <w:bottom w:val="nil"/>
              <w:right w:val="nil"/>
            </w:tcBorders>
            <w:shd w:val="clear" w:color="auto" w:fill="auto"/>
            <w:noWrap/>
            <w:vAlign w:val="center"/>
            <w:hideMark/>
          </w:tcPr>
          <w:p w14:paraId="3F02546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576CDD8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67AF2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0.666</w:t>
            </w:r>
          </w:p>
        </w:tc>
        <w:tc>
          <w:tcPr>
            <w:tcW w:w="540" w:type="dxa"/>
            <w:tcBorders>
              <w:top w:val="nil"/>
              <w:left w:val="nil"/>
              <w:bottom w:val="nil"/>
              <w:right w:val="nil"/>
            </w:tcBorders>
            <w:shd w:val="clear" w:color="auto" w:fill="auto"/>
            <w:noWrap/>
            <w:vAlign w:val="center"/>
            <w:hideMark/>
          </w:tcPr>
          <w:p w14:paraId="35B931F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1CBEC9E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E53FEA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0.257</w:t>
            </w:r>
          </w:p>
        </w:tc>
        <w:tc>
          <w:tcPr>
            <w:tcW w:w="540" w:type="dxa"/>
            <w:tcBorders>
              <w:top w:val="nil"/>
              <w:left w:val="nil"/>
              <w:bottom w:val="nil"/>
              <w:right w:val="nil"/>
            </w:tcBorders>
            <w:shd w:val="clear" w:color="auto" w:fill="auto"/>
            <w:noWrap/>
            <w:vAlign w:val="center"/>
            <w:hideMark/>
          </w:tcPr>
          <w:p w14:paraId="575D29C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2C19953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6C7DF62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0.440</w:t>
            </w:r>
          </w:p>
        </w:tc>
        <w:tc>
          <w:tcPr>
            <w:tcW w:w="540" w:type="dxa"/>
            <w:tcBorders>
              <w:top w:val="nil"/>
              <w:left w:val="nil"/>
              <w:bottom w:val="nil"/>
              <w:right w:val="nil"/>
            </w:tcBorders>
            <w:shd w:val="clear" w:color="auto" w:fill="auto"/>
            <w:noWrap/>
            <w:vAlign w:val="center"/>
            <w:hideMark/>
          </w:tcPr>
          <w:p w14:paraId="3758551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52C4111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6CF933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0.991</w:t>
            </w:r>
          </w:p>
        </w:tc>
        <w:tc>
          <w:tcPr>
            <w:tcW w:w="630" w:type="dxa"/>
            <w:tcBorders>
              <w:top w:val="nil"/>
              <w:left w:val="nil"/>
              <w:bottom w:val="nil"/>
              <w:right w:val="nil"/>
            </w:tcBorders>
            <w:shd w:val="clear" w:color="auto" w:fill="auto"/>
            <w:noWrap/>
            <w:vAlign w:val="center"/>
            <w:hideMark/>
          </w:tcPr>
          <w:p w14:paraId="245071B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3D282CB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9472B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0.169</w:t>
            </w:r>
          </w:p>
        </w:tc>
      </w:tr>
      <w:tr w:rsidR="00B214D8" w:rsidRPr="00B214D8" w14:paraId="0B7BD4C7"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2568C86E"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Mount Lebanon</w:t>
            </w:r>
          </w:p>
        </w:tc>
        <w:tc>
          <w:tcPr>
            <w:tcW w:w="540" w:type="dxa"/>
            <w:tcBorders>
              <w:top w:val="nil"/>
              <w:left w:val="nil"/>
              <w:bottom w:val="nil"/>
              <w:right w:val="nil"/>
            </w:tcBorders>
            <w:shd w:val="clear" w:color="auto" w:fill="auto"/>
            <w:noWrap/>
            <w:vAlign w:val="center"/>
            <w:hideMark/>
          </w:tcPr>
          <w:p w14:paraId="3FDDE41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0.49</w:t>
            </w:r>
          </w:p>
        </w:tc>
        <w:tc>
          <w:tcPr>
            <w:tcW w:w="900" w:type="dxa"/>
            <w:tcBorders>
              <w:top w:val="nil"/>
              <w:left w:val="nil"/>
              <w:bottom w:val="nil"/>
              <w:right w:val="nil"/>
            </w:tcBorders>
            <w:shd w:val="clear" w:color="auto" w:fill="auto"/>
            <w:noWrap/>
            <w:vAlign w:val="center"/>
            <w:hideMark/>
          </w:tcPr>
          <w:p w14:paraId="3E847F8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0.14, 1.76</w:t>
            </w:r>
          </w:p>
        </w:tc>
        <w:tc>
          <w:tcPr>
            <w:tcW w:w="581" w:type="dxa"/>
            <w:tcBorders>
              <w:top w:val="nil"/>
              <w:left w:val="nil"/>
              <w:bottom w:val="nil"/>
              <w:right w:val="nil"/>
            </w:tcBorders>
            <w:shd w:val="clear" w:color="auto" w:fill="auto"/>
            <w:noWrap/>
            <w:vAlign w:val="center"/>
            <w:hideMark/>
          </w:tcPr>
          <w:p w14:paraId="7C1C4B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6482E3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0.78</w:t>
            </w:r>
          </w:p>
        </w:tc>
        <w:tc>
          <w:tcPr>
            <w:tcW w:w="990" w:type="dxa"/>
            <w:tcBorders>
              <w:top w:val="nil"/>
              <w:left w:val="nil"/>
              <w:bottom w:val="nil"/>
              <w:right w:val="nil"/>
            </w:tcBorders>
            <w:shd w:val="clear" w:color="auto" w:fill="auto"/>
            <w:noWrap/>
            <w:vAlign w:val="center"/>
            <w:hideMark/>
          </w:tcPr>
          <w:p w14:paraId="0C4D6E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0.27, 2.26</w:t>
            </w:r>
          </w:p>
        </w:tc>
        <w:tc>
          <w:tcPr>
            <w:tcW w:w="630" w:type="dxa"/>
            <w:tcBorders>
              <w:top w:val="nil"/>
              <w:left w:val="nil"/>
              <w:bottom w:val="nil"/>
              <w:right w:val="single" w:sz="8" w:space="0" w:color="auto"/>
            </w:tcBorders>
            <w:shd w:val="clear" w:color="auto" w:fill="auto"/>
            <w:noWrap/>
            <w:vAlign w:val="center"/>
            <w:hideMark/>
          </w:tcPr>
          <w:p w14:paraId="1197B2C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3B1562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0.80</w:t>
            </w:r>
          </w:p>
        </w:tc>
        <w:tc>
          <w:tcPr>
            <w:tcW w:w="900" w:type="dxa"/>
            <w:tcBorders>
              <w:top w:val="nil"/>
              <w:left w:val="nil"/>
              <w:bottom w:val="nil"/>
              <w:right w:val="nil"/>
            </w:tcBorders>
            <w:shd w:val="clear" w:color="auto" w:fill="auto"/>
            <w:noWrap/>
            <w:vAlign w:val="center"/>
            <w:hideMark/>
          </w:tcPr>
          <w:p w14:paraId="4543E1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0.35, 1.82</w:t>
            </w:r>
          </w:p>
        </w:tc>
        <w:tc>
          <w:tcPr>
            <w:tcW w:w="630" w:type="dxa"/>
            <w:tcBorders>
              <w:top w:val="nil"/>
              <w:left w:val="nil"/>
              <w:bottom w:val="nil"/>
              <w:right w:val="single" w:sz="8" w:space="0" w:color="auto"/>
            </w:tcBorders>
            <w:shd w:val="clear" w:color="auto" w:fill="auto"/>
            <w:noWrap/>
            <w:vAlign w:val="center"/>
            <w:hideMark/>
          </w:tcPr>
          <w:p w14:paraId="583A4D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4FAB45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0.65</w:t>
            </w:r>
          </w:p>
        </w:tc>
        <w:tc>
          <w:tcPr>
            <w:tcW w:w="990" w:type="dxa"/>
            <w:tcBorders>
              <w:top w:val="nil"/>
              <w:left w:val="nil"/>
              <w:bottom w:val="nil"/>
              <w:right w:val="nil"/>
            </w:tcBorders>
            <w:shd w:val="clear" w:color="auto" w:fill="auto"/>
            <w:noWrap/>
            <w:vAlign w:val="center"/>
            <w:hideMark/>
          </w:tcPr>
          <w:p w14:paraId="789A79F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0.16, 2.66</w:t>
            </w:r>
          </w:p>
        </w:tc>
        <w:tc>
          <w:tcPr>
            <w:tcW w:w="630" w:type="dxa"/>
            <w:tcBorders>
              <w:top w:val="nil"/>
              <w:left w:val="nil"/>
              <w:bottom w:val="nil"/>
              <w:right w:val="single" w:sz="8" w:space="0" w:color="auto"/>
            </w:tcBorders>
            <w:shd w:val="clear" w:color="auto" w:fill="auto"/>
            <w:noWrap/>
            <w:vAlign w:val="center"/>
            <w:hideMark/>
          </w:tcPr>
          <w:p w14:paraId="5945E2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68FF021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1.28</w:t>
            </w:r>
          </w:p>
        </w:tc>
        <w:tc>
          <w:tcPr>
            <w:tcW w:w="990" w:type="dxa"/>
            <w:tcBorders>
              <w:top w:val="nil"/>
              <w:left w:val="nil"/>
              <w:bottom w:val="nil"/>
              <w:right w:val="nil"/>
            </w:tcBorders>
            <w:shd w:val="clear" w:color="auto" w:fill="auto"/>
            <w:noWrap/>
            <w:vAlign w:val="center"/>
            <w:hideMark/>
          </w:tcPr>
          <w:p w14:paraId="1A000A9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0.18, 8.88</w:t>
            </w:r>
          </w:p>
        </w:tc>
        <w:tc>
          <w:tcPr>
            <w:tcW w:w="630" w:type="dxa"/>
            <w:tcBorders>
              <w:top w:val="nil"/>
              <w:left w:val="nil"/>
              <w:bottom w:val="nil"/>
              <w:right w:val="single" w:sz="8" w:space="0" w:color="auto"/>
            </w:tcBorders>
            <w:shd w:val="clear" w:color="auto" w:fill="auto"/>
            <w:noWrap/>
            <w:vAlign w:val="center"/>
            <w:hideMark/>
          </w:tcPr>
          <w:p w14:paraId="0EA4163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47F4BBA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0.26</w:t>
            </w:r>
          </w:p>
        </w:tc>
        <w:tc>
          <w:tcPr>
            <w:tcW w:w="900" w:type="dxa"/>
            <w:tcBorders>
              <w:top w:val="nil"/>
              <w:left w:val="nil"/>
              <w:bottom w:val="nil"/>
              <w:right w:val="nil"/>
            </w:tcBorders>
            <w:shd w:val="clear" w:color="auto" w:fill="auto"/>
            <w:noWrap/>
            <w:vAlign w:val="center"/>
            <w:hideMark/>
          </w:tcPr>
          <w:p w14:paraId="12D0E6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0.05, 1.27</w:t>
            </w:r>
          </w:p>
        </w:tc>
        <w:tc>
          <w:tcPr>
            <w:tcW w:w="630" w:type="dxa"/>
            <w:tcBorders>
              <w:top w:val="nil"/>
              <w:left w:val="nil"/>
              <w:bottom w:val="nil"/>
              <w:right w:val="single" w:sz="8" w:space="0" w:color="auto"/>
            </w:tcBorders>
            <w:shd w:val="clear" w:color="auto" w:fill="auto"/>
            <w:noWrap/>
            <w:vAlign w:val="center"/>
            <w:hideMark/>
          </w:tcPr>
          <w:p w14:paraId="73291E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63FE02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289E8C51"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North</w:t>
            </w:r>
          </w:p>
        </w:tc>
        <w:tc>
          <w:tcPr>
            <w:tcW w:w="540" w:type="dxa"/>
            <w:tcBorders>
              <w:top w:val="nil"/>
              <w:left w:val="nil"/>
              <w:bottom w:val="nil"/>
              <w:right w:val="nil"/>
            </w:tcBorders>
            <w:shd w:val="clear" w:color="auto" w:fill="auto"/>
            <w:noWrap/>
            <w:vAlign w:val="center"/>
            <w:hideMark/>
          </w:tcPr>
          <w:p w14:paraId="6579D7D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0.74</w:t>
            </w:r>
          </w:p>
        </w:tc>
        <w:tc>
          <w:tcPr>
            <w:tcW w:w="900" w:type="dxa"/>
            <w:tcBorders>
              <w:top w:val="nil"/>
              <w:left w:val="nil"/>
              <w:bottom w:val="nil"/>
              <w:right w:val="nil"/>
            </w:tcBorders>
            <w:shd w:val="clear" w:color="auto" w:fill="auto"/>
            <w:noWrap/>
            <w:vAlign w:val="center"/>
            <w:hideMark/>
          </w:tcPr>
          <w:p w14:paraId="0E5A39D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0.20, 2.66</w:t>
            </w:r>
          </w:p>
        </w:tc>
        <w:tc>
          <w:tcPr>
            <w:tcW w:w="581" w:type="dxa"/>
            <w:tcBorders>
              <w:top w:val="nil"/>
              <w:left w:val="nil"/>
              <w:bottom w:val="nil"/>
              <w:right w:val="nil"/>
            </w:tcBorders>
            <w:shd w:val="clear" w:color="auto" w:fill="auto"/>
            <w:noWrap/>
            <w:vAlign w:val="center"/>
            <w:hideMark/>
          </w:tcPr>
          <w:p w14:paraId="36697B5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07ADA6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0.85</w:t>
            </w:r>
          </w:p>
        </w:tc>
        <w:tc>
          <w:tcPr>
            <w:tcW w:w="990" w:type="dxa"/>
            <w:tcBorders>
              <w:top w:val="nil"/>
              <w:left w:val="nil"/>
              <w:bottom w:val="nil"/>
              <w:right w:val="nil"/>
            </w:tcBorders>
            <w:shd w:val="clear" w:color="auto" w:fill="auto"/>
            <w:noWrap/>
            <w:vAlign w:val="center"/>
            <w:hideMark/>
          </w:tcPr>
          <w:p w14:paraId="2BC90F3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0.25, 2.88</w:t>
            </w:r>
          </w:p>
        </w:tc>
        <w:tc>
          <w:tcPr>
            <w:tcW w:w="630" w:type="dxa"/>
            <w:tcBorders>
              <w:top w:val="nil"/>
              <w:left w:val="nil"/>
              <w:bottom w:val="nil"/>
              <w:right w:val="single" w:sz="8" w:space="0" w:color="auto"/>
            </w:tcBorders>
            <w:shd w:val="clear" w:color="auto" w:fill="auto"/>
            <w:noWrap/>
            <w:vAlign w:val="center"/>
            <w:hideMark/>
          </w:tcPr>
          <w:p w14:paraId="5B5911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30A3CF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0.49</w:t>
            </w:r>
          </w:p>
        </w:tc>
        <w:tc>
          <w:tcPr>
            <w:tcW w:w="900" w:type="dxa"/>
            <w:tcBorders>
              <w:top w:val="nil"/>
              <w:left w:val="nil"/>
              <w:bottom w:val="nil"/>
              <w:right w:val="nil"/>
            </w:tcBorders>
            <w:shd w:val="clear" w:color="auto" w:fill="auto"/>
            <w:noWrap/>
            <w:vAlign w:val="center"/>
            <w:hideMark/>
          </w:tcPr>
          <w:p w14:paraId="3AD1267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0.20, 1.21</w:t>
            </w:r>
          </w:p>
        </w:tc>
        <w:tc>
          <w:tcPr>
            <w:tcW w:w="630" w:type="dxa"/>
            <w:tcBorders>
              <w:top w:val="nil"/>
              <w:left w:val="nil"/>
              <w:bottom w:val="nil"/>
              <w:right w:val="single" w:sz="8" w:space="0" w:color="auto"/>
            </w:tcBorders>
            <w:shd w:val="clear" w:color="auto" w:fill="auto"/>
            <w:noWrap/>
            <w:vAlign w:val="center"/>
            <w:hideMark/>
          </w:tcPr>
          <w:p w14:paraId="04BCBA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739B4D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0.18</w:t>
            </w:r>
          </w:p>
        </w:tc>
        <w:tc>
          <w:tcPr>
            <w:tcW w:w="990" w:type="dxa"/>
            <w:tcBorders>
              <w:top w:val="nil"/>
              <w:left w:val="nil"/>
              <w:bottom w:val="nil"/>
              <w:right w:val="nil"/>
            </w:tcBorders>
            <w:shd w:val="clear" w:color="auto" w:fill="auto"/>
            <w:noWrap/>
            <w:vAlign w:val="center"/>
            <w:hideMark/>
          </w:tcPr>
          <w:p w14:paraId="5BDBD0E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0.03, 1.27</w:t>
            </w:r>
          </w:p>
        </w:tc>
        <w:tc>
          <w:tcPr>
            <w:tcW w:w="630" w:type="dxa"/>
            <w:tcBorders>
              <w:top w:val="nil"/>
              <w:left w:val="nil"/>
              <w:bottom w:val="nil"/>
              <w:right w:val="single" w:sz="8" w:space="0" w:color="auto"/>
            </w:tcBorders>
            <w:shd w:val="clear" w:color="auto" w:fill="auto"/>
            <w:noWrap/>
            <w:vAlign w:val="center"/>
            <w:hideMark/>
          </w:tcPr>
          <w:p w14:paraId="1AEA39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26AFF92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1.17</w:t>
            </w:r>
          </w:p>
        </w:tc>
        <w:tc>
          <w:tcPr>
            <w:tcW w:w="990" w:type="dxa"/>
            <w:tcBorders>
              <w:top w:val="nil"/>
              <w:left w:val="nil"/>
              <w:bottom w:val="nil"/>
              <w:right w:val="nil"/>
            </w:tcBorders>
            <w:shd w:val="clear" w:color="auto" w:fill="auto"/>
            <w:noWrap/>
            <w:vAlign w:val="center"/>
            <w:hideMark/>
          </w:tcPr>
          <w:p w14:paraId="47F5EF7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0.15, 9.13</w:t>
            </w:r>
          </w:p>
        </w:tc>
        <w:tc>
          <w:tcPr>
            <w:tcW w:w="630" w:type="dxa"/>
            <w:tcBorders>
              <w:top w:val="nil"/>
              <w:left w:val="nil"/>
              <w:bottom w:val="nil"/>
              <w:right w:val="single" w:sz="8" w:space="0" w:color="auto"/>
            </w:tcBorders>
            <w:shd w:val="clear" w:color="auto" w:fill="auto"/>
            <w:noWrap/>
            <w:vAlign w:val="center"/>
            <w:hideMark/>
          </w:tcPr>
          <w:p w14:paraId="40F1493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0393267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1.36</w:t>
            </w:r>
          </w:p>
        </w:tc>
        <w:tc>
          <w:tcPr>
            <w:tcW w:w="900" w:type="dxa"/>
            <w:tcBorders>
              <w:top w:val="nil"/>
              <w:left w:val="nil"/>
              <w:bottom w:val="nil"/>
              <w:right w:val="nil"/>
            </w:tcBorders>
            <w:shd w:val="clear" w:color="auto" w:fill="auto"/>
            <w:noWrap/>
            <w:vAlign w:val="center"/>
            <w:hideMark/>
          </w:tcPr>
          <w:p w14:paraId="3F37686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0.33, 5.55</w:t>
            </w:r>
          </w:p>
        </w:tc>
        <w:tc>
          <w:tcPr>
            <w:tcW w:w="630" w:type="dxa"/>
            <w:tcBorders>
              <w:top w:val="nil"/>
              <w:left w:val="nil"/>
              <w:bottom w:val="nil"/>
              <w:right w:val="single" w:sz="8" w:space="0" w:color="auto"/>
            </w:tcBorders>
            <w:shd w:val="clear" w:color="auto" w:fill="auto"/>
            <w:noWrap/>
            <w:vAlign w:val="center"/>
            <w:hideMark/>
          </w:tcPr>
          <w:p w14:paraId="4BAC90E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1CC97FCC"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B8844FD"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South and </w:t>
            </w:r>
            <w:proofErr w:type="spellStart"/>
            <w:r w:rsidRPr="00B214D8">
              <w:rPr>
                <w:rFonts w:asciiTheme="majorBidi" w:eastAsia="Times New Roman" w:hAnsiTheme="majorBidi" w:cstheme="majorBidi"/>
                <w:color w:val="000000" w:themeColor="text1"/>
                <w:sz w:val="16"/>
                <w:szCs w:val="16"/>
              </w:rPr>
              <w:t>Nabatiyeh</w:t>
            </w:r>
            <w:proofErr w:type="spellEnd"/>
          </w:p>
        </w:tc>
        <w:tc>
          <w:tcPr>
            <w:tcW w:w="540" w:type="dxa"/>
            <w:tcBorders>
              <w:top w:val="nil"/>
              <w:left w:val="nil"/>
              <w:bottom w:val="nil"/>
              <w:right w:val="nil"/>
            </w:tcBorders>
            <w:shd w:val="clear" w:color="auto" w:fill="auto"/>
            <w:noWrap/>
            <w:vAlign w:val="center"/>
            <w:hideMark/>
          </w:tcPr>
          <w:p w14:paraId="45CB76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0.51</w:t>
            </w:r>
          </w:p>
        </w:tc>
        <w:tc>
          <w:tcPr>
            <w:tcW w:w="900" w:type="dxa"/>
            <w:tcBorders>
              <w:top w:val="nil"/>
              <w:left w:val="nil"/>
              <w:bottom w:val="nil"/>
              <w:right w:val="nil"/>
            </w:tcBorders>
            <w:shd w:val="clear" w:color="auto" w:fill="auto"/>
            <w:noWrap/>
            <w:vAlign w:val="center"/>
            <w:hideMark/>
          </w:tcPr>
          <w:p w14:paraId="298FD4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0.15, 1.78</w:t>
            </w:r>
          </w:p>
        </w:tc>
        <w:tc>
          <w:tcPr>
            <w:tcW w:w="581" w:type="dxa"/>
            <w:tcBorders>
              <w:top w:val="nil"/>
              <w:left w:val="nil"/>
              <w:bottom w:val="nil"/>
              <w:right w:val="nil"/>
            </w:tcBorders>
            <w:shd w:val="clear" w:color="auto" w:fill="auto"/>
            <w:noWrap/>
            <w:vAlign w:val="center"/>
            <w:hideMark/>
          </w:tcPr>
          <w:p w14:paraId="0DD7B46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272F8F1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0.59</w:t>
            </w:r>
          </w:p>
        </w:tc>
        <w:tc>
          <w:tcPr>
            <w:tcW w:w="990" w:type="dxa"/>
            <w:tcBorders>
              <w:top w:val="nil"/>
              <w:left w:val="nil"/>
              <w:bottom w:val="nil"/>
              <w:right w:val="nil"/>
            </w:tcBorders>
            <w:shd w:val="clear" w:color="auto" w:fill="auto"/>
            <w:noWrap/>
            <w:vAlign w:val="center"/>
            <w:hideMark/>
          </w:tcPr>
          <w:p w14:paraId="6691DC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0.20, 1.76</w:t>
            </w:r>
          </w:p>
        </w:tc>
        <w:tc>
          <w:tcPr>
            <w:tcW w:w="630" w:type="dxa"/>
            <w:tcBorders>
              <w:top w:val="nil"/>
              <w:left w:val="nil"/>
              <w:bottom w:val="nil"/>
              <w:right w:val="single" w:sz="8" w:space="0" w:color="auto"/>
            </w:tcBorders>
            <w:shd w:val="clear" w:color="auto" w:fill="auto"/>
            <w:noWrap/>
            <w:vAlign w:val="center"/>
            <w:hideMark/>
          </w:tcPr>
          <w:p w14:paraId="04C6A3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371B7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0.49</w:t>
            </w:r>
          </w:p>
        </w:tc>
        <w:tc>
          <w:tcPr>
            <w:tcW w:w="900" w:type="dxa"/>
            <w:tcBorders>
              <w:top w:val="nil"/>
              <w:left w:val="nil"/>
              <w:bottom w:val="nil"/>
              <w:right w:val="nil"/>
            </w:tcBorders>
            <w:shd w:val="clear" w:color="auto" w:fill="auto"/>
            <w:noWrap/>
            <w:vAlign w:val="center"/>
            <w:hideMark/>
          </w:tcPr>
          <w:p w14:paraId="4C9A716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0.19, 1.24</w:t>
            </w:r>
          </w:p>
        </w:tc>
        <w:tc>
          <w:tcPr>
            <w:tcW w:w="630" w:type="dxa"/>
            <w:tcBorders>
              <w:top w:val="nil"/>
              <w:left w:val="nil"/>
              <w:bottom w:val="nil"/>
              <w:right w:val="single" w:sz="8" w:space="0" w:color="auto"/>
            </w:tcBorders>
            <w:shd w:val="clear" w:color="auto" w:fill="auto"/>
            <w:noWrap/>
            <w:vAlign w:val="center"/>
            <w:hideMark/>
          </w:tcPr>
          <w:p w14:paraId="5BFCB76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091505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w:t>
            </w:r>
          </w:p>
        </w:tc>
        <w:tc>
          <w:tcPr>
            <w:tcW w:w="990" w:type="dxa"/>
            <w:tcBorders>
              <w:top w:val="nil"/>
              <w:left w:val="nil"/>
              <w:bottom w:val="nil"/>
              <w:right w:val="nil"/>
            </w:tcBorders>
            <w:shd w:val="clear" w:color="auto" w:fill="auto"/>
            <w:noWrap/>
            <w:vAlign w:val="center"/>
            <w:hideMark/>
          </w:tcPr>
          <w:p w14:paraId="068D18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0.08, 1.77</w:t>
            </w:r>
          </w:p>
        </w:tc>
        <w:tc>
          <w:tcPr>
            <w:tcW w:w="630" w:type="dxa"/>
            <w:tcBorders>
              <w:top w:val="nil"/>
              <w:left w:val="nil"/>
              <w:bottom w:val="nil"/>
              <w:right w:val="single" w:sz="8" w:space="0" w:color="auto"/>
            </w:tcBorders>
            <w:shd w:val="clear" w:color="auto" w:fill="auto"/>
            <w:noWrap/>
            <w:vAlign w:val="center"/>
            <w:hideMark/>
          </w:tcPr>
          <w:p w14:paraId="6DF14D0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D24C24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1.20</w:t>
            </w:r>
          </w:p>
        </w:tc>
        <w:tc>
          <w:tcPr>
            <w:tcW w:w="990" w:type="dxa"/>
            <w:tcBorders>
              <w:top w:val="nil"/>
              <w:left w:val="nil"/>
              <w:bottom w:val="nil"/>
              <w:right w:val="nil"/>
            </w:tcBorders>
            <w:shd w:val="clear" w:color="auto" w:fill="auto"/>
            <w:noWrap/>
            <w:vAlign w:val="center"/>
            <w:hideMark/>
          </w:tcPr>
          <w:p w14:paraId="663F36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0.17, 8.42</w:t>
            </w:r>
          </w:p>
        </w:tc>
        <w:tc>
          <w:tcPr>
            <w:tcW w:w="630" w:type="dxa"/>
            <w:tcBorders>
              <w:top w:val="nil"/>
              <w:left w:val="nil"/>
              <w:bottom w:val="nil"/>
              <w:right w:val="single" w:sz="8" w:space="0" w:color="auto"/>
            </w:tcBorders>
            <w:shd w:val="clear" w:color="auto" w:fill="auto"/>
            <w:noWrap/>
            <w:vAlign w:val="center"/>
            <w:hideMark/>
          </w:tcPr>
          <w:p w14:paraId="221BAD1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1ACD03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1.65</w:t>
            </w:r>
          </w:p>
        </w:tc>
        <w:tc>
          <w:tcPr>
            <w:tcW w:w="900" w:type="dxa"/>
            <w:tcBorders>
              <w:top w:val="nil"/>
              <w:left w:val="nil"/>
              <w:bottom w:val="nil"/>
              <w:right w:val="nil"/>
            </w:tcBorders>
            <w:shd w:val="clear" w:color="auto" w:fill="auto"/>
            <w:noWrap/>
            <w:vAlign w:val="center"/>
            <w:hideMark/>
          </w:tcPr>
          <w:p w14:paraId="461500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0.34, 8.06</w:t>
            </w:r>
          </w:p>
        </w:tc>
        <w:tc>
          <w:tcPr>
            <w:tcW w:w="630" w:type="dxa"/>
            <w:tcBorders>
              <w:top w:val="nil"/>
              <w:left w:val="nil"/>
              <w:bottom w:val="nil"/>
              <w:right w:val="single" w:sz="8" w:space="0" w:color="auto"/>
            </w:tcBorders>
            <w:shd w:val="clear" w:color="auto" w:fill="auto"/>
            <w:noWrap/>
            <w:vAlign w:val="center"/>
            <w:hideMark/>
          </w:tcPr>
          <w:p w14:paraId="2ECA2A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67308ACB" w14:textId="77777777" w:rsidTr="001701F8">
        <w:trPr>
          <w:trHeight w:val="144"/>
          <w:jc w:val="center"/>
        </w:trPr>
        <w:tc>
          <w:tcPr>
            <w:tcW w:w="2700" w:type="dxa"/>
            <w:tcBorders>
              <w:top w:val="nil"/>
              <w:left w:val="single" w:sz="8" w:space="0" w:color="auto"/>
              <w:bottom w:val="single" w:sz="4" w:space="0" w:color="auto"/>
              <w:right w:val="single" w:sz="8" w:space="0" w:color="auto"/>
            </w:tcBorders>
            <w:shd w:val="clear" w:color="auto" w:fill="auto"/>
            <w:noWrap/>
            <w:vAlign w:val="center"/>
            <w:hideMark/>
          </w:tcPr>
          <w:p w14:paraId="7938686F"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proofErr w:type="spellStart"/>
            <w:r w:rsidRPr="00B214D8">
              <w:rPr>
                <w:rFonts w:asciiTheme="majorBidi" w:eastAsia="Times New Roman" w:hAnsiTheme="majorBidi" w:cstheme="majorBidi"/>
                <w:color w:val="000000" w:themeColor="text1"/>
                <w:sz w:val="16"/>
                <w:szCs w:val="16"/>
              </w:rPr>
              <w:t>Bekaa</w:t>
            </w:r>
            <w:proofErr w:type="spellEnd"/>
          </w:p>
        </w:tc>
        <w:tc>
          <w:tcPr>
            <w:tcW w:w="540" w:type="dxa"/>
            <w:tcBorders>
              <w:top w:val="nil"/>
              <w:left w:val="nil"/>
              <w:bottom w:val="single" w:sz="4" w:space="0" w:color="auto"/>
              <w:right w:val="nil"/>
            </w:tcBorders>
            <w:shd w:val="clear" w:color="auto" w:fill="auto"/>
            <w:noWrap/>
            <w:vAlign w:val="center"/>
            <w:hideMark/>
          </w:tcPr>
          <w:p w14:paraId="040B54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0.64</w:t>
            </w:r>
          </w:p>
        </w:tc>
        <w:tc>
          <w:tcPr>
            <w:tcW w:w="900" w:type="dxa"/>
            <w:tcBorders>
              <w:top w:val="nil"/>
              <w:left w:val="nil"/>
              <w:bottom w:val="single" w:sz="4" w:space="0" w:color="auto"/>
              <w:right w:val="nil"/>
            </w:tcBorders>
            <w:shd w:val="clear" w:color="auto" w:fill="auto"/>
            <w:noWrap/>
            <w:vAlign w:val="center"/>
            <w:hideMark/>
          </w:tcPr>
          <w:p w14:paraId="41B294D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0.17, 2.44</w:t>
            </w:r>
          </w:p>
        </w:tc>
        <w:tc>
          <w:tcPr>
            <w:tcW w:w="581" w:type="dxa"/>
            <w:tcBorders>
              <w:top w:val="nil"/>
              <w:left w:val="nil"/>
              <w:bottom w:val="single" w:sz="4" w:space="0" w:color="auto"/>
              <w:right w:val="nil"/>
            </w:tcBorders>
            <w:shd w:val="clear" w:color="auto" w:fill="auto"/>
            <w:noWrap/>
            <w:vAlign w:val="center"/>
            <w:hideMark/>
          </w:tcPr>
          <w:p w14:paraId="7B05D6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4" w:space="0" w:color="auto"/>
              <w:right w:val="nil"/>
            </w:tcBorders>
            <w:shd w:val="clear" w:color="auto" w:fill="auto"/>
            <w:noWrap/>
            <w:vAlign w:val="center"/>
            <w:hideMark/>
          </w:tcPr>
          <w:p w14:paraId="29F45C6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1.15</w:t>
            </w:r>
          </w:p>
        </w:tc>
        <w:tc>
          <w:tcPr>
            <w:tcW w:w="990" w:type="dxa"/>
            <w:tcBorders>
              <w:top w:val="nil"/>
              <w:left w:val="nil"/>
              <w:bottom w:val="single" w:sz="4" w:space="0" w:color="auto"/>
              <w:right w:val="nil"/>
            </w:tcBorders>
            <w:shd w:val="clear" w:color="auto" w:fill="auto"/>
            <w:noWrap/>
            <w:vAlign w:val="center"/>
            <w:hideMark/>
          </w:tcPr>
          <w:p w14:paraId="1E8A6A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0.39, 3.37</w:t>
            </w:r>
          </w:p>
        </w:tc>
        <w:tc>
          <w:tcPr>
            <w:tcW w:w="630" w:type="dxa"/>
            <w:tcBorders>
              <w:top w:val="nil"/>
              <w:left w:val="nil"/>
              <w:bottom w:val="single" w:sz="4" w:space="0" w:color="auto"/>
              <w:right w:val="single" w:sz="8" w:space="0" w:color="auto"/>
            </w:tcBorders>
            <w:shd w:val="clear" w:color="auto" w:fill="auto"/>
            <w:noWrap/>
            <w:vAlign w:val="center"/>
            <w:hideMark/>
          </w:tcPr>
          <w:p w14:paraId="3F167E7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5CFE1BC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1.05</w:t>
            </w:r>
          </w:p>
        </w:tc>
        <w:tc>
          <w:tcPr>
            <w:tcW w:w="900" w:type="dxa"/>
            <w:tcBorders>
              <w:top w:val="nil"/>
              <w:left w:val="nil"/>
              <w:bottom w:val="single" w:sz="4" w:space="0" w:color="auto"/>
              <w:right w:val="nil"/>
            </w:tcBorders>
            <w:shd w:val="clear" w:color="auto" w:fill="auto"/>
            <w:noWrap/>
            <w:vAlign w:val="center"/>
            <w:hideMark/>
          </w:tcPr>
          <w:p w14:paraId="1B7B9F5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0.37, 2.98</w:t>
            </w:r>
          </w:p>
        </w:tc>
        <w:tc>
          <w:tcPr>
            <w:tcW w:w="630" w:type="dxa"/>
            <w:tcBorders>
              <w:top w:val="nil"/>
              <w:left w:val="nil"/>
              <w:bottom w:val="single" w:sz="4" w:space="0" w:color="auto"/>
              <w:right w:val="single" w:sz="8" w:space="0" w:color="auto"/>
            </w:tcBorders>
            <w:shd w:val="clear" w:color="auto" w:fill="auto"/>
            <w:noWrap/>
            <w:vAlign w:val="center"/>
            <w:hideMark/>
          </w:tcPr>
          <w:p w14:paraId="709DB45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6D1C234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0.33</w:t>
            </w:r>
          </w:p>
        </w:tc>
        <w:tc>
          <w:tcPr>
            <w:tcW w:w="990" w:type="dxa"/>
            <w:tcBorders>
              <w:top w:val="nil"/>
              <w:left w:val="nil"/>
              <w:bottom w:val="single" w:sz="4" w:space="0" w:color="auto"/>
              <w:right w:val="nil"/>
            </w:tcBorders>
            <w:shd w:val="clear" w:color="auto" w:fill="auto"/>
            <w:noWrap/>
            <w:vAlign w:val="center"/>
            <w:hideMark/>
          </w:tcPr>
          <w:p w14:paraId="6B8150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0.02, 4.91</w:t>
            </w:r>
          </w:p>
        </w:tc>
        <w:tc>
          <w:tcPr>
            <w:tcW w:w="630" w:type="dxa"/>
            <w:tcBorders>
              <w:top w:val="nil"/>
              <w:left w:val="nil"/>
              <w:bottom w:val="single" w:sz="4" w:space="0" w:color="auto"/>
              <w:right w:val="single" w:sz="8" w:space="0" w:color="auto"/>
            </w:tcBorders>
            <w:shd w:val="clear" w:color="auto" w:fill="auto"/>
            <w:noWrap/>
            <w:vAlign w:val="center"/>
            <w:hideMark/>
          </w:tcPr>
          <w:p w14:paraId="5AFC064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4" w:space="0" w:color="auto"/>
              <w:right w:val="nil"/>
            </w:tcBorders>
            <w:shd w:val="clear" w:color="auto" w:fill="auto"/>
            <w:noWrap/>
            <w:vAlign w:val="center"/>
            <w:hideMark/>
          </w:tcPr>
          <w:p w14:paraId="11893ED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1.99</w:t>
            </w:r>
          </w:p>
        </w:tc>
        <w:tc>
          <w:tcPr>
            <w:tcW w:w="990" w:type="dxa"/>
            <w:tcBorders>
              <w:top w:val="nil"/>
              <w:left w:val="nil"/>
              <w:bottom w:val="single" w:sz="4" w:space="0" w:color="auto"/>
              <w:right w:val="nil"/>
            </w:tcBorders>
            <w:shd w:val="clear" w:color="auto" w:fill="auto"/>
            <w:noWrap/>
            <w:vAlign w:val="center"/>
            <w:hideMark/>
          </w:tcPr>
          <w:p w14:paraId="593C73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0.15, 26.23</w:t>
            </w:r>
          </w:p>
        </w:tc>
        <w:tc>
          <w:tcPr>
            <w:tcW w:w="630" w:type="dxa"/>
            <w:tcBorders>
              <w:top w:val="nil"/>
              <w:left w:val="nil"/>
              <w:bottom w:val="single" w:sz="4" w:space="0" w:color="auto"/>
              <w:right w:val="single" w:sz="8" w:space="0" w:color="auto"/>
            </w:tcBorders>
            <w:shd w:val="clear" w:color="auto" w:fill="auto"/>
            <w:noWrap/>
            <w:vAlign w:val="center"/>
            <w:hideMark/>
          </w:tcPr>
          <w:p w14:paraId="7F204F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nil"/>
            </w:tcBorders>
            <w:shd w:val="clear" w:color="auto" w:fill="auto"/>
            <w:noWrap/>
            <w:vAlign w:val="center"/>
            <w:hideMark/>
          </w:tcPr>
          <w:p w14:paraId="15A33F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w:t>
            </w:r>
          </w:p>
        </w:tc>
        <w:tc>
          <w:tcPr>
            <w:tcW w:w="900" w:type="dxa"/>
            <w:tcBorders>
              <w:top w:val="nil"/>
              <w:left w:val="nil"/>
              <w:bottom w:val="single" w:sz="4" w:space="0" w:color="auto"/>
              <w:right w:val="nil"/>
            </w:tcBorders>
            <w:shd w:val="clear" w:color="auto" w:fill="auto"/>
            <w:noWrap/>
            <w:vAlign w:val="center"/>
            <w:hideMark/>
          </w:tcPr>
          <w:p w14:paraId="32C210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4" w:space="0" w:color="auto"/>
              <w:right w:val="single" w:sz="8" w:space="0" w:color="auto"/>
            </w:tcBorders>
            <w:shd w:val="clear" w:color="auto" w:fill="auto"/>
            <w:noWrap/>
            <w:vAlign w:val="center"/>
            <w:hideMark/>
          </w:tcPr>
          <w:p w14:paraId="59F355D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0F38E120"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4C497359"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Hospital providing support for breastfeeding your child after delivery</w:t>
            </w:r>
          </w:p>
        </w:tc>
        <w:tc>
          <w:tcPr>
            <w:tcW w:w="540" w:type="dxa"/>
            <w:tcBorders>
              <w:top w:val="nil"/>
              <w:left w:val="nil"/>
              <w:bottom w:val="nil"/>
              <w:right w:val="nil"/>
            </w:tcBorders>
            <w:shd w:val="clear" w:color="auto" w:fill="auto"/>
            <w:noWrap/>
            <w:vAlign w:val="center"/>
            <w:hideMark/>
          </w:tcPr>
          <w:p w14:paraId="38DB02DC" w14:textId="77777777" w:rsidR="00E00980" w:rsidRPr="00B214D8" w:rsidRDefault="00E00980" w:rsidP="00E00980">
            <w:pPr>
              <w:spacing w:after="0" w:line="240" w:lineRule="auto"/>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4509907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581" w:type="dxa"/>
            <w:tcBorders>
              <w:top w:val="nil"/>
              <w:left w:val="nil"/>
              <w:bottom w:val="nil"/>
              <w:right w:val="nil"/>
            </w:tcBorders>
            <w:shd w:val="clear" w:color="auto" w:fill="auto"/>
            <w:noWrap/>
            <w:vAlign w:val="center"/>
            <w:hideMark/>
          </w:tcPr>
          <w:p w14:paraId="1AF8A15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499" w:type="dxa"/>
            <w:tcBorders>
              <w:top w:val="nil"/>
              <w:left w:val="single" w:sz="8" w:space="0" w:color="auto"/>
              <w:bottom w:val="nil"/>
              <w:right w:val="nil"/>
            </w:tcBorders>
            <w:shd w:val="clear" w:color="auto" w:fill="auto"/>
            <w:noWrap/>
            <w:vAlign w:val="center"/>
            <w:hideMark/>
          </w:tcPr>
          <w:p w14:paraId="4F534F1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4A0E0B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7CFDE2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C8A03A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00" w:type="dxa"/>
            <w:tcBorders>
              <w:top w:val="nil"/>
              <w:left w:val="nil"/>
              <w:bottom w:val="nil"/>
              <w:right w:val="nil"/>
            </w:tcBorders>
            <w:shd w:val="clear" w:color="auto" w:fill="auto"/>
            <w:noWrap/>
            <w:vAlign w:val="center"/>
            <w:hideMark/>
          </w:tcPr>
          <w:p w14:paraId="75BA680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B355F9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199FBF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990" w:type="dxa"/>
            <w:tcBorders>
              <w:top w:val="nil"/>
              <w:left w:val="nil"/>
              <w:bottom w:val="nil"/>
              <w:right w:val="nil"/>
            </w:tcBorders>
            <w:shd w:val="clear" w:color="auto" w:fill="auto"/>
            <w:noWrap/>
            <w:vAlign w:val="center"/>
            <w:hideMark/>
          </w:tcPr>
          <w:p w14:paraId="207E8CB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31E9081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nil"/>
              <w:right w:val="nil"/>
            </w:tcBorders>
            <w:shd w:val="clear" w:color="auto" w:fill="auto"/>
            <w:noWrap/>
            <w:vAlign w:val="center"/>
            <w:hideMark/>
          </w:tcPr>
          <w:p w14:paraId="53E862B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90" w:type="dxa"/>
            <w:tcBorders>
              <w:top w:val="nil"/>
              <w:left w:val="nil"/>
              <w:bottom w:val="nil"/>
              <w:right w:val="nil"/>
            </w:tcBorders>
            <w:shd w:val="clear" w:color="auto" w:fill="auto"/>
            <w:noWrap/>
            <w:vAlign w:val="center"/>
            <w:hideMark/>
          </w:tcPr>
          <w:p w14:paraId="1520438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11CB503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nil"/>
              <w:right w:val="nil"/>
            </w:tcBorders>
            <w:shd w:val="clear" w:color="auto" w:fill="auto"/>
            <w:noWrap/>
            <w:vAlign w:val="center"/>
            <w:hideMark/>
          </w:tcPr>
          <w:p w14:paraId="3FD1DE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900" w:type="dxa"/>
            <w:tcBorders>
              <w:top w:val="nil"/>
              <w:left w:val="nil"/>
              <w:bottom w:val="nil"/>
              <w:right w:val="nil"/>
            </w:tcBorders>
            <w:shd w:val="clear" w:color="auto" w:fill="auto"/>
            <w:noWrap/>
            <w:vAlign w:val="center"/>
            <w:hideMark/>
          </w:tcPr>
          <w:p w14:paraId="715179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5DB54C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r w:rsidR="00B214D8" w:rsidRPr="00B214D8" w14:paraId="3B8CD31F" w14:textId="77777777" w:rsidTr="001701F8">
        <w:trPr>
          <w:trHeight w:val="144"/>
          <w:jc w:val="center"/>
        </w:trPr>
        <w:tc>
          <w:tcPr>
            <w:tcW w:w="2700" w:type="dxa"/>
            <w:tcBorders>
              <w:top w:val="nil"/>
              <w:left w:val="single" w:sz="8" w:space="0" w:color="auto"/>
              <w:bottom w:val="nil"/>
              <w:right w:val="single" w:sz="8" w:space="0" w:color="auto"/>
            </w:tcBorders>
            <w:shd w:val="clear" w:color="auto" w:fill="auto"/>
            <w:noWrap/>
            <w:vAlign w:val="center"/>
            <w:hideMark/>
          </w:tcPr>
          <w:p w14:paraId="14213CA1"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xml:space="preserve">Yes </w:t>
            </w:r>
          </w:p>
        </w:tc>
        <w:tc>
          <w:tcPr>
            <w:tcW w:w="540" w:type="dxa"/>
            <w:tcBorders>
              <w:top w:val="nil"/>
              <w:left w:val="nil"/>
              <w:bottom w:val="nil"/>
              <w:right w:val="nil"/>
            </w:tcBorders>
            <w:shd w:val="clear" w:color="auto" w:fill="auto"/>
            <w:noWrap/>
            <w:vAlign w:val="center"/>
            <w:hideMark/>
          </w:tcPr>
          <w:p w14:paraId="5A1FA23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0A9ED48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581" w:type="dxa"/>
            <w:tcBorders>
              <w:top w:val="nil"/>
              <w:left w:val="nil"/>
              <w:bottom w:val="nil"/>
              <w:right w:val="nil"/>
            </w:tcBorders>
            <w:shd w:val="clear" w:color="auto" w:fill="auto"/>
            <w:noWrap/>
            <w:vAlign w:val="center"/>
            <w:hideMark/>
          </w:tcPr>
          <w:p w14:paraId="0A4BE988" w14:textId="32A504EB"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0.039</w:t>
            </w:r>
          </w:p>
        </w:tc>
        <w:tc>
          <w:tcPr>
            <w:tcW w:w="499" w:type="dxa"/>
            <w:tcBorders>
              <w:top w:val="nil"/>
              <w:left w:val="single" w:sz="8" w:space="0" w:color="auto"/>
              <w:bottom w:val="nil"/>
              <w:right w:val="nil"/>
            </w:tcBorders>
            <w:shd w:val="clear" w:color="auto" w:fill="auto"/>
            <w:noWrap/>
            <w:vAlign w:val="center"/>
            <w:hideMark/>
          </w:tcPr>
          <w:p w14:paraId="1D4AB98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56BB856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2FA47DD" w14:textId="3A3845BE"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0.837</w:t>
            </w:r>
          </w:p>
        </w:tc>
        <w:tc>
          <w:tcPr>
            <w:tcW w:w="540" w:type="dxa"/>
            <w:tcBorders>
              <w:top w:val="nil"/>
              <w:left w:val="nil"/>
              <w:bottom w:val="nil"/>
              <w:right w:val="nil"/>
            </w:tcBorders>
            <w:shd w:val="clear" w:color="auto" w:fill="auto"/>
            <w:noWrap/>
            <w:vAlign w:val="center"/>
            <w:hideMark/>
          </w:tcPr>
          <w:p w14:paraId="06A3DC0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573BC96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2BAB9492" w14:textId="5B7A3EBA"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0.656</w:t>
            </w:r>
          </w:p>
        </w:tc>
        <w:tc>
          <w:tcPr>
            <w:tcW w:w="540" w:type="dxa"/>
            <w:tcBorders>
              <w:top w:val="nil"/>
              <w:left w:val="nil"/>
              <w:bottom w:val="nil"/>
              <w:right w:val="nil"/>
            </w:tcBorders>
            <w:shd w:val="clear" w:color="auto" w:fill="auto"/>
            <w:noWrap/>
            <w:vAlign w:val="center"/>
            <w:hideMark/>
          </w:tcPr>
          <w:p w14:paraId="706F786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F6C1A8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7142B5EF" w14:textId="4ADE7678"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0.175</w:t>
            </w:r>
          </w:p>
        </w:tc>
        <w:tc>
          <w:tcPr>
            <w:tcW w:w="540" w:type="dxa"/>
            <w:tcBorders>
              <w:top w:val="nil"/>
              <w:left w:val="nil"/>
              <w:bottom w:val="nil"/>
              <w:right w:val="nil"/>
            </w:tcBorders>
            <w:shd w:val="clear" w:color="auto" w:fill="auto"/>
            <w:noWrap/>
            <w:vAlign w:val="center"/>
            <w:hideMark/>
          </w:tcPr>
          <w:p w14:paraId="274A8CA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90" w:type="dxa"/>
            <w:tcBorders>
              <w:top w:val="nil"/>
              <w:left w:val="nil"/>
              <w:bottom w:val="nil"/>
              <w:right w:val="nil"/>
            </w:tcBorders>
            <w:shd w:val="clear" w:color="auto" w:fill="auto"/>
            <w:noWrap/>
            <w:vAlign w:val="center"/>
            <w:hideMark/>
          </w:tcPr>
          <w:p w14:paraId="7201F19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4F9E771D" w14:textId="40339AF5" w:rsidR="00E00980" w:rsidRPr="00B214D8" w:rsidRDefault="00AF136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0.516</w:t>
            </w:r>
          </w:p>
        </w:tc>
        <w:tc>
          <w:tcPr>
            <w:tcW w:w="630" w:type="dxa"/>
            <w:tcBorders>
              <w:top w:val="nil"/>
              <w:left w:val="nil"/>
              <w:bottom w:val="nil"/>
              <w:right w:val="nil"/>
            </w:tcBorders>
            <w:shd w:val="clear" w:color="auto" w:fill="auto"/>
            <w:noWrap/>
            <w:vAlign w:val="center"/>
            <w:hideMark/>
          </w:tcPr>
          <w:p w14:paraId="0D4C692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r w:rsidRPr="00B214D8">
              <w:rPr>
                <w:rFonts w:asciiTheme="majorBidi" w:eastAsia="Times New Roman" w:hAnsiTheme="majorBidi" w:cstheme="majorBidi"/>
                <w:i/>
                <w:iCs/>
                <w:color w:val="000000" w:themeColor="text1"/>
                <w:sz w:val="16"/>
                <w:szCs w:val="16"/>
              </w:rPr>
              <w:t>1.00</w:t>
            </w:r>
          </w:p>
        </w:tc>
        <w:tc>
          <w:tcPr>
            <w:tcW w:w="900" w:type="dxa"/>
            <w:tcBorders>
              <w:top w:val="nil"/>
              <w:left w:val="nil"/>
              <w:bottom w:val="nil"/>
              <w:right w:val="nil"/>
            </w:tcBorders>
            <w:shd w:val="clear" w:color="auto" w:fill="auto"/>
            <w:noWrap/>
            <w:vAlign w:val="center"/>
            <w:hideMark/>
          </w:tcPr>
          <w:p w14:paraId="476BD4C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6"/>
                <w:szCs w:val="16"/>
              </w:rPr>
            </w:pPr>
          </w:p>
        </w:tc>
        <w:tc>
          <w:tcPr>
            <w:tcW w:w="630" w:type="dxa"/>
            <w:tcBorders>
              <w:top w:val="nil"/>
              <w:left w:val="nil"/>
              <w:bottom w:val="nil"/>
              <w:right w:val="single" w:sz="8" w:space="0" w:color="auto"/>
            </w:tcBorders>
            <w:shd w:val="clear" w:color="auto" w:fill="auto"/>
            <w:noWrap/>
            <w:vAlign w:val="center"/>
            <w:hideMark/>
          </w:tcPr>
          <w:p w14:paraId="0ECF2360" w14:textId="3C1BB33F"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0.480</w:t>
            </w:r>
          </w:p>
        </w:tc>
      </w:tr>
      <w:tr w:rsidR="00B214D8" w:rsidRPr="00B214D8" w14:paraId="6DCF73EC" w14:textId="77777777" w:rsidTr="001701F8">
        <w:trPr>
          <w:trHeight w:val="144"/>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14:paraId="248C1D69" w14:textId="77777777" w:rsidR="00E00980" w:rsidRPr="00B214D8" w:rsidRDefault="00E00980" w:rsidP="00E00980">
            <w:pPr>
              <w:spacing w:after="0" w:line="240" w:lineRule="auto"/>
              <w:ind w:firstLineChars="100" w:firstLine="160"/>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No/Neutral</w:t>
            </w:r>
          </w:p>
        </w:tc>
        <w:tc>
          <w:tcPr>
            <w:tcW w:w="540" w:type="dxa"/>
            <w:tcBorders>
              <w:top w:val="nil"/>
              <w:left w:val="nil"/>
              <w:bottom w:val="single" w:sz="8" w:space="0" w:color="auto"/>
              <w:right w:val="nil"/>
            </w:tcBorders>
            <w:shd w:val="clear" w:color="auto" w:fill="auto"/>
            <w:noWrap/>
            <w:vAlign w:val="center"/>
            <w:hideMark/>
          </w:tcPr>
          <w:p w14:paraId="2E51141F" w14:textId="6534B3C6"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0.37</w:t>
            </w:r>
          </w:p>
        </w:tc>
        <w:tc>
          <w:tcPr>
            <w:tcW w:w="900" w:type="dxa"/>
            <w:tcBorders>
              <w:top w:val="nil"/>
              <w:left w:val="nil"/>
              <w:bottom w:val="single" w:sz="8" w:space="0" w:color="auto"/>
              <w:right w:val="nil"/>
            </w:tcBorders>
            <w:shd w:val="clear" w:color="auto" w:fill="auto"/>
            <w:noWrap/>
            <w:vAlign w:val="center"/>
            <w:hideMark/>
          </w:tcPr>
          <w:p w14:paraId="777DADF8" w14:textId="7B5AA55B"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0.15, 0.95</w:t>
            </w:r>
          </w:p>
        </w:tc>
        <w:tc>
          <w:tcPr>
            <w:tcW w:w="581" w:type="dxa"/>
            <w:tcBorders>
              <w:top w:val="nil"/>
              <w:left w:val="nil"/>
              <w:bottom w:val="single" w:sz="8" w:space="0" w:color="auto"/>
              <w:right w:val="nil"/>
            </w:tcBorders>
            <w:shd w:val="clear" w:color="auto" w:fill="auto"/>
            <w:noWrap/>
            <w:vAlign w:val="center"/>
            <w:hideMark/>
          </w:tcPr>
          <w:p w14:paraId="2B87F2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499" w:type="dxa"/>
            <w:tcBorders>
              <w:top w:val="nil"/>
              <w:left w:val="single" w:sz="8" w:space="0" w:color="auto"/>
              <w:bottom w:val="single" w:sz="8" w:space="0" w:color="auto"/>
              <w:right w:val="nil"/>
            </w:tcBorders>
            <w:shd w:val="clear" w:color="auto" w:fill="auto"/>
            <w:noWrap/>
            <w:vAlign w:val="center"/>
            <w:hideMark/>
          </w:tcPr>
          <w:p w14:paraId="19724920" w14:textId="5F2EDE9A"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0.90</w:t>
            </w:r>
          </w:p>
        </w:tc>
        <w:tc>
          <w:tcPr>
            <w:tcW w:w="990" w:type="dxa"/>
            <w:tcBorders>
              <w:top w:val="nil"/>
              <w:left w:val="nil"/>
              <w:bottom w:val="single" w:sz="8" w:space="0" w:color="auto"/>
              <w:right w:val="nil"/>
            </w:tcBorders>
            <w:shd w:val="clear" w:color="auto" w:fill="auto"/>
            <w:noWrap/>
            <w:vAlign w:val="center"/>
            <w:hideMark/>
          </w:tcPr>
          <w:p w14:paraId="506C01ED" w14:textId="218143E9" w:rsidR="00E00980" w:rsidRPr="00B214D8" w:rsidRDefault="0007659D"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0.33, 2.45</w:t>
            </w:r>
          </w:p>
        </w:tc>
        <w:tc>
          <w:tcPr>
            <w:tcW w:w="630" w:type="dxa"/>
            <w:tcBorders>
              <w:top w:val="nil"/>
              <w:left w:val="nil"/>
              <w:bottom w:val="single" w:sz="8" w:space="0" w:color="auto"/>
              <w:right w:val="single" w:sz="8" w:space="0" w:color="auto"/>
            </w:tcBorders>
            <w:shd w:val="clear" w:color="auto" w:fill="auto"/>
            <w:noWrap/>
            <w:vAlign w:val="center"/>
            <w:hideMark/>
          </w:tcPr>
          <w:p w14:paraId="5A92CED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8" w:space="0" w:color="auto"/>
              <w:right w:val="nil"/>
            </w:tcBorders>
            <w:shd w:val="clear" w:color="auto" w:fill="auto"/>
            <w:noWrap/>
            <w:vAlign w:val="center"/>
            <w:hideMark/>
          </w:tcPr>
          <w:p w14:paraId="4D16F875" w14:textId="30972086"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0.82</w:t>
            </w:r>
          </w:p>
        </w:tc>
        <w:tc>
          <w:tcPr>
            <w:tcW w:w="900" w:type="dxa"/>
            <w:tcBorders>
              <w:top w:val="nil"/>
              <w:left w:val="nil"/>
              <w:bottom w:val="single" w:sz="8" w:space="0" w:color="auto"/>
              <w:right w:val="nil"/>
            </w:tcBorders>
            <w:shd w:val="clear" w:color="auto" w:fill="auto"/>
            <w:noWrap/>
            <w:vAlign w:val="center"/>
            <w:hideMark/>
          </w:tcPr>
          <w:p w14:paraId="05468A3B" w14:textId="380FB7E5" w:rsidR="00E00980" w:rsidRPr="00B214D8" w:rsidRDefault="00C03FD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0.35, 1.95</w:t>
            </w:r>
          </w:p>
        </w:tc>
        <w:tc>
          <w:tcPr>
            <w:tcW w:w="630" w:type="dxa"/>
            <w:tcBorders>
              <w:top w:val="nil"/>
              <w:left w:val="nil"/>
              <w:bottom w:val="single" w:sz="8" w:space="0" w:color="auto"/>
              <w:right w:val="single" w:sz="8" w:space="0" w:color="auto"/>
            </w:tcBorders>
            <w:shd w:val="clear" w:color="auto" w:fill="auto"/>
            <w:noWrap/>
            <w:vAlign w:val="center"/>
            <w:hideMark/>
          </w:tcPr>
          <w:p w14:paraId="7E31B83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8" w:space="0" w:color="auto"/>
              <w:right w:val="nil"/>
            </w:tcBorders>
            <w:shd w:val="clear" w:color="auto" w:fill="auto"/>
            <w:noWrap/>
            <w:vAlign w:val="center"/>
            <w:hideMark/>
          </w:tcPr>
          <w:p w14:paraId="547544CA" w14:textId="0DAC4066"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4.39</w:t>
            </w:r>
          </w:p>
        </w:tc>
        <w:tc>
          <w:tcPr>
            <w:tcW w:w="990" w:type="dxa"/>
            <w:tcBorders>
              <w:top w:val="nil"/>
              <w:left w:val="nil"/>
              <w:bottom w:val="single" w:sz="8" w:space="0" w:color="auto"/>
              <w:right w:val="nil"/>
            </w:tcBorders>
            <w:shd w:val="clear" w:color="auto" w:fill="auto"/>
            <w:noWrap/>
            <w:vAlign w:val="center"/>
            <w:hideMark/>
          </w:tcPr>
          <w:p w14:paraId="31DCCA62" w14:textId="2005B0BF" w:rsidR="00E00980" w:rsidRPr="00B214D8" w:rsidRDefault="00511491"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0.51, 37.83</w:t>
            </w:r>
          </w:p>
        </w:tc>
        <w:tc>
          <w:tcPr>
            <w:tcW w:w="630" w:type="dxa"/>
            <w:tcBorders>
              <w:top w:val="nil"/>
              <w:left w:val="nil"/>
              <w:bottom w:val="single" w:sz="8" w:space="0" w:color="auto"/>
              <w:right w:val="single" w:sz="8" w:space="0" w:color="auto"/>
            </w:tcBorders>
            <w:shd w:val="clear" w:color="auto" w:fill="auto"/>
            <w:noWrap/>
            <w:vAlign w:val="center"/>
            <w:hideMark/>
          </w:tcPr>
          <w:p w14:paraId="7E4CD2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540" w:type="dxa"/>
            <w:tcBorders>
              <w:top w:val="nil"/>
              <w:left w:val="nil"/>
              <w:bottom w:val="single" w:sz="8" w:space="0" w:color="auto"/>
              <w:right w:val="nil"/>
            </w:tcBorders>
            <w:shd w:val="clear" w:color="auto" w:fill="auto"/>
            <w:noWrap/>
            <w:vAlign w:val="center"/>
            <w:hideMark/>
          </w:tcPr>
          <w:p w14:paraId="6439AA8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0.52</w:t>
            </w:r>
          </w:p>
        </w:tc>
        <w:tc>
          <w:tcPr>
            <w:tcW w:w="990" w:type="dxa"/>
            <w:tcBorders>
              <w:top w:val="nil"/>
              <w:left w:val="nil"/>
              <w:bottom w:val="single" w:sz="8" w:space="0" w:color="auto"/>
              <w:right w:val="nil"/>
            </w:tcBorders>
            <w:shd w:val="clear" w:color="auto" w:fill="auto"/>
            <w:noWrap/>
            <w:vAlign w:val="center"/>
            <w:hideMark/>
          </w:tcPr>
          <w:p w14:paraId="134FEBDD" w14:textId="23B9EE10" w:rsidR="00E00980" w:rsidRPr="00B214D8" w:rsidRDefault="00AF1363"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0.07, 3.83</w:t>
            </w:r>
          </w:p>
        </w:tc>
        <w:tc>
          <w:tcPr>
            <w:tcW w:w="630" w:type="dxa"/>
            <w:tcBorders>
              <w:top w:val="nil"/>
              <w:left w:val="nil"/>
              <w:bottom w:val="single" w:sz="8" w:space="0" w:color="auto"/>
              <w:right w:val="single" w:sz="8" w:space="0" w:color="auto"/>
            </w:tcBorders>
            <w:shd w:val="clear" w:color="auto" w:fill="auto"/>
            <w:noWrap/>
            <w:vAlign w:val="center"/>
            <w:hideMark/>
          </w:tcPr>
          <w:p w14:paraId="7C1849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c>
          <w:tcPr>
            <w:tcW w:w="630" w:type="dxa"/>
            <w:tcBorders>
              <w:top w:val="nil"/>
              <w:left w:val="nil"/>
              <w:bottom w:val="single" w:sz="8" w:space="0" w:color="auto"/>
              <w:right w:val="nil"/>
            </w:tcBorders>
            <w:shd w:val="clear" w:color="auto" w:fill="auto"/>
            <w:noWrap/>
            <w:vAlign w:val="center"/>
            <w:hideMark/>
          </w:tcPr>
          <w:p w14:paraId="4ACAEFB4" w14:textId="13A41B66"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0.63</w:t>
            </w:r>
          </w:p>
        </w:tc>
        <w:tc>
          <w:tcPr>
            <w:tcW w:w="900" w:type="dxa"/>
            <w:tcBorders>
              <w:top w:val="nil"/>
              <w:left w:val="nil"/>
              <w:bottom w:val="single" w:sz="8" w:space="0" w:color="auto"/>
              <w:right w:val="nil"/>
            </w:tcBorders>
            <w:shd w:val="clear" w:color="auto" w:fill="auto"/>
            <w:noWrap/>
            <w:vAlign w:val="center"/>
            <w:hideMark/>
          </w:tcPr>
          <w:p w14:paraId="665AB6DD" w14:textId="0F23984B" w:rsidR="00E00980" w:rsidRPr="00B214D8" w:rsidRDefault="001701F8"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0.17, 2.31</w:t>
            </w:r>
          </w:p>
        </w:tc>
        <w:tc>
          <w:tcPr>
            <w:tcW w:w="630" w:type="dxa"/>
            <w:tcBorders>
              <w:top w:val="nil"/>
              <w:left w:val="nil"/>
              <w:bottom w:val="single" w:sz="8" w:space="0" w:color="auto"/>
              <w:right w:val="single" w:sz="8" w:space="0" w:color="auto"/>
            </w:tcBorders>
            <w:shd w:val="clear" w:color="auto" w:fill="auto"/>
            <w:noWrap/>
            <w:vAlign w:val="center"/>
            <w:hideMark/>
          </w:tcPr>
          <w:p w14:paraId="41261A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6"/>
                <w:szCs w:val="16"/>
              </w:rPr>
            </w:pPr>
            <w:r w:rsidRPr="00B214D8">
              <w:rPr>
                <w:rFonts w:asciiTheme="majorBidi" w:eastAsia="Times New Roman" w:hAnsiTheme="majorBidi" w:cstheme="majorBidi"/>
                <w:color w:val="000000" w:themeColor="text1"/>
                <w:sz w:val="16"/>
                <w:szCs w:val="16"/>
              </w:rPr>
              <w:t> </w:t>
            </w:r>
          </w:p>
        </w:tc>
      </w:tr>
    </w:tbl>
    <w:p w14:paraId="4A9E665D" w14:textId="77777777" w:rsidR="007A30B5" w:rsidRPr="00B214D8" w:rsidRDefault="007A30B5" w:rsidP="007A30B5">
      <w:pPr>
        <w:spacing w:line="360" w:lineRule="auto"/>
        <w:rPr>
          <w:rFonts w:asciiTheme="majorBidi" w:hAnsiTheme="majorBidi" w:cstheme="majorBidi"/>
          <w:color w:val="000000" w:themeColor="text1"/>
          <w:sz w:val="20"/>
          <w:szCs w:val="20"/>
        </w:rPr>
      </w:pPr>
    </w:p>
    <w:p w14:paraId="559285EF" w14:textId="777F934F" w:rsidR="00E00980" w:rsidRPr="00B214D8" w:rsidRDefault="007A30B5" w:rsidP="0007659D">
      <w:pPr>
        <w:spacing w:line="360" w:lineRule="auto"/>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t>OR, Odds Ratio</w:t>
      </w:r>
      <w:r w:rsidRPr="00B214D8">
        <w:rPr>
          <w:rFonts w:asciiTheme="majorBidi" w:hAnsiTheme="majorBidi" w:cstheme="majorBidi"/>
          <w:color w:val="000000" w:themeColor="text1"/>
          <w:sz w:val="20"/>
          <w:szCs w:val="20"/>
          <w:shd w:val="clear" w:color="auto" w:fill="FFFFFF"/>
        </w:rPr>
        <w:t>; CI, Confidence Interval.</w:t>
      </w:r>
    </w:p>
    <w:p w14:paraId="744324B9" w14:textId="77777777" w:rsidR="0007659D" w:rsidRPr="00B214D8" w:rsidRDefault="0007659D" w:rsidP="0007659D">
      <w:pPr>
        <w:spacing w:line="360" w:lineRule="auto"/>
        <w:rPr>
          <w:rFonts w:asciiTheme="majorBidi" w:hAnsiTheme="majorBidi" w:cstheme="majorBidi"/>
          <w:color w:val="000000" w:themeColor="text1"/>
          <w:sz w:val="20"/>
          <w:szCs w:val="20"/>
        </w:rPr>
      </w:pPr>
    </w:p>
    <w:p w14:paraId="2FF9D766" w14:textId="77777777" w:rsidR="0007659D" w:rsidRPr="00B214D8" w:rsidRDefault="0007659D">
      <w:pPr>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br w:type="page"/>
      </w:r>
    </w:p>
    <w:p w14:paraId="7128F298" w14:textId="175EEEBF" w:rsidR="00E00980" w:rsidRPr="00B214D8" w:rsidRDefault="00E00980" w:rsidP="00E00980">
      <w:pPr>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lastRenderedPageBreak/>
        <w:t>Supplementary Table 3a: Complementary feeding indicators across individual-, household- and community-level factors</w:t>
      </w:r>
    </w:p>
    <w:tbl>
      <w:tblPr>
        <w:tblW w:w="14750" w:type="dxa"/>
        <w:jc w:val="center"/>
        <w:tblLook w:val="04A0" w:firstRow="1" w:lastRow="0" w:firstColumn="1" w:lastColumn="0" w:noHBand="0" w:noVBand="1"/>
      </w:tblPr>
      <w:tblGrid>
        <w:gridCol w:w="4084"/>
        <w:gridCol w:w="652"/>
        <w:gridCol w:w="1215"/>
        <w:gridCol w:w="926"/>
        <w:gridCol w:w="625"/>
        <w:gridCol w:w="1166"/>
        <w:gridCol w:w="894"/>
        <w:gridCol w:w="606"/>
        <w:gridCol w:w="1132"/>
        <w:gridCol w:w="872"/>
        <w:gridCol w:w="598"/>
        <w:gridCol w:w="1118"/>
        <w:gridCol w:w="862"/>
      </w:tblGrid>
      <w:tr w:rsidR="00B214D8" w:rsidRPr="00B214D8" w14:paraId="1671C088" w14:textId="77777777" w:rsidTr="00E65D9A">
        <w:trPr>
          <w:trHeight w:val="144"/>
          <w:jc w:val="center"/>
        </w:trPr>
        <w:tc>
          <w:tcPr>
            <w:tcW w:w="408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AEFAA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675C9AA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Introduction of solid, semi-solid or soft foods 6-8 months (n=74)</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66A5ED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Minimum Dietary Diversity (MDD: 5 out of 8) (n=367)</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068BC8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Minimum Meal Frequency (MMF) (n=367)</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3BA079E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Minimum Acceptable Diet (MAD) (n=367)</w:t>
            </w:r>
          </w:p>
        </w:tc>
      </w:tr>
      <w:tr w:rsidR="00B214D8" w:rsidRPr="00B214D8" w14:paraId="409B4D4A" w14:textId="77777777" w:rsidTr="00E65D9A">
        <w:trPr>
          <w:trHeight w:val="144"/>
          <w:jc w:val="center"/>
        </w:trPr>
        <w:tc>
          <w:tcPr>
            <w:tcW w:w="4084" w:type="dxa"/>
            <w:vMerge/>
            <w:tcBorders>
              <w:top w:val="single" w:sz="8" w:space="0" w:color="auto"/>
              <w:left w:val="single" w:sz="8" w:space="0" w:color="auto"/>
              <w:bottom w:val="single" w:sz="8" w:space="0" w:color="000000"/>
              <w:right w:val="single" w:sz="8" w:space="0" w:color="auto"/>
            </w:tcBorders>
            <w:vAlign w:val="center"/>
            <w:hideMark/>
          </w:tcPr>
          <w:p w14:paraId="24F3CF90"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0" w:type="auto"/>
            <w:tcBorders>
              <w:top w:val="nil"/>
              <w:left w:val="nil"/>
              <w:bottom w:val="single" w:sz="8" w:space="0" w:color="auto"/>
              <w:right w:val="nil"/>
            </w:tcBorders>
            <w:shd w:val="clear" w:color="auto" w:fill="auto"/>
            <w:noWrap/>
            <w:vAlign w:val="center"/>
            <w:hideMark/>
          </w:tcPr>
          <w:p w14:paraId="386E9CF5"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0" w:type="auto"/>
            <w:tcBorders>
              <w:top w:val="nil"/>
              <w:left w:val="nil"/>
              <w:bottom w:val="single" w:sz="8" w:space="0" w:color="auto"/>
              <w:right w:val="nil"/>
            </w:tcBorders>
            <w:shd w:val="clear" w:color="auto" w:fill="auto"/>
            <w:noWrap/>
            <w:vAlign w:val="center"/>
            <w:hideMark/>
          </w:tcPr>
          <w:p w14:paraId="06882E16"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0" w:type="auto"/>
            <w:tcBorders>
              <w:top w:val="nil"/>
              <w:left w:val="nil"/>
              <w:bottom w:val="single" w:sz="8" w:space="0" w:color="auto"/>
              <w:right w:val="single" w:sz="8" w:space="0" w:color="auto"/>
            </w:tcBorders>
            <w:shd w:val="clear" w:color="auto" w:fill="auto"/>
            <w:noWrap/>
            <w:vAlign w:val="center"/>
            <w:hideMark/>
          </w:tcPr>
          <w:p w14:paraId="315CB59E"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c>
          <w:tcPr>
            <w:tcW w:w="0" w:type="auto"/>
            <w:tcBorders>
              <w:top w:val="nil"/>
              <w:left w:val="nil"/>
              <w:bottom w:val="single" w:sz="8" w:space="0" w:color="auto"/>
              <w:right w:val="nil"/>
            </w:tcBorders>
            <w:shd w:val="clear" w:color="auto" w:fill="auto"/>
            <w:noWrap/>
            <w:vAlign w:val="center"/>
            <w:hideMark/>
          </w:tcPr>
          <w:p w14:paraId="4CB04E02"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0" w:type="auto"/>
            <w:tcBorders>
              <w:top w:val="nil"/>
              <w:left w:val="nil"/>
              <w:bottom w:val="single" w:sz="8" w:space="0" w:color="auto"/>
              <w:right w:val="nil"/>
            </w:tcBorders>
            <w:shd w:val="clear" w:color="auto" w:fill="auto"/>
            <w:noWrap/>
            <w:vAlign w:val="center"/>
            <w:hideMark/>
          </w:tcPr>
          <w:p w14:paraId="22AD73E0"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0" w:type="auto"/>
            <w:tcBorders>
              <w:top w:val="nil"/>
              <w:left w:val="nil"/>
              <w:bottom w:val="single" w:sz="8" w:space="0" w:color="auto"/>
              <w:right w:val="single" w:sz="8" w:space="0" w:color="auto"/>
            </w:tcBorders>
            <w:shd w:val="clear" w:color="auto" w:fill="auto"/>
            <w:noWrap/>
            <w:vAlign w:val="center"/>
            <w:hideMark/>
          </w:tcPr>
          <w:p w14:paraId="73432759"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c>
          <w:tcPr>
            <w:tcW w:w="0" w:type="auto"/>
            <w:tcBorders>
              <w:top w:val="nil"/>
              <w:left w:val="nil"/>
              <w:bottom w:val="single" w:sz="8" w:space="0" w:color="auto"/>
              <w:right w:val="nil"/>
            </w:tcBorders>
            <w:shd w:val="clear" w:color="auto" w:fill="auto"/>
            <w:noWrap/>
            <w:vAlign w:val="center"/>
            <w:hideMark/>
          </w:tcPr>
          <w:p w14:paraId="72496C67"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0" w:type="auto"/>
            <w:tcBorders>
              <w:top w:val="nil"/>
              <w:left w:val="nil"/>
              <w:bottom w:val="single" w:sz="8" w:space="0" w:color="auto"/>
              <w:right w:val="nil"/>
            </w:tcBorders>
            <w:shd w:val="clear" w:color="auto" w:fill="auto"/>
            <w:noWrap/>
            <w:vAlign w:val="center"/>
            <w:hideMark/>
          </w:tcPr>
          <w:p w14:paraId="05D09AFD"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0" w:type="auto"/>
            <w:tcBorders>
              <w:top w:val="nil"/>
              <w:left w:val="nil"/>
              <w:bottom w:val="single" w:sz="8" w:space="0" w:color="auto"/>
              <w:right w:val="single" w:sz="8" w:space="0" w:color="auto"/>
            </w:tcBorders>
            <w:shd w:val="clear" w:color="auto" w:fill="auto"/>
            <w:noWrap/>
            <w:vAlign w:val="center"/>
            <w:hideMark/>
          </w:tcPr>
          <w:p w14:paraId="2ED6A138"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c>
          <w:tcPr>
            <w:tcW w:w="0" w:type="auto"/>
            <w:tcBorders>
              <w:top w:val="nil"/>
              <w:left w:val="nil"/>
              <w:bottom w:val="single" w:sz="8" w:space="0" w:color="auto"/>
              <w:right w:val="nil"/>
            </w:tcBorders>
            <w:shd w:val="clear" w:color="auto" w:fill="auto"/>
            <w:noWrap/>
            <w:vAlign w:val="center"/>
            <w:hideMark/>
          </w:tcPr>
          <w:p w14:paraId="7AF3BBDB"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0" w:type="auto"/>
            <w:tcBorders>
              <w:top w:val="nil"/>
              <w:left w:val="nil"/>
              <w:bottom w:val="single" w:sz="8" w:space="0" w:color="auto"/>
              <w:right w:val="nil"/>
            </w:tcBorders>
            <w:shd w:val="clear" w:color="auto" w:fill="auto"/>
            <w:noWrap/>
            <w:vAlign w:val="center"/>
            <w:hideMark/>
          </w:tcPr>
          <w:p w14:paraId="737AAA94"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0" w:type="auto"/>
            <w:tcBorders>
              <w:top w:val="nil"/>
              <w:left w:val="nil"/>
              <w:bottom w:val="single" w:sz="8" w:space="0" w:color="auto"/>
              <w:right w:val="single" w:sz="8" w:space="0" w:color="auto"/>
            </w:tcBorders>
            <w:shd w:val="clear" w:color="auto" w:fill="auto"/>
            <w:noWrap/>
            <w:vAlign w:val="center"/>
            <w:hideMark/>
          </w:tcPr>
          <w:p w14:paraId="43EEF0DE"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r>
      <w:tr w:rsidR="00B214D8" w:rsidRPr="00B214D8" w14:paraId="5493D7C4" w14:textId="77777777" w:rsidTr="00E65D9A">
        <w:trPr>
          <w:trHeight w:val="144"/>
          <w:jc w:val="center"/>
        </w:trPr>
        <w:tc>
          <w:tcPr>
            <w:tcW w:w="14750" w:type="dxa"/>
            <w:gridSpan w:val="13"/>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20F0E527" w14:textId="77777777" w:rsidR="00E00980" w:rsidRPr="00B214D8" w:rsidRDefault="00E00980" w:rsidP="00E00980">
            <w:pPr>
              <w:spacing w:after="0" w:line="240" w:lineRule="auto"/>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Individual-level factors</w:t>
            </w:r>
          </w:p>
        </w:tc>
      </w:tr>
      <w:tr w:rsidR="00B214D8" w:rsidRPr="00B214D8" w14:paraId="6103B435"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46C968CC"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age (years)</w:t>
            </w:r>
          </w:p>
        </w:tc>
        <w:tc>
          <w:tcPr>
            <w:tcW w:w="0" w:type="auto"/>
            <w:tcBorders>
              <w:top w:val="nil"/>
              <w:left w:val="nil"/>
              <w:bottom w:val="nil"/>
              <w:right w:val="nil"/>
            </w:tcBorders>
            <w:shd w:val="clear" w:color="auto" w:fill="auto"/>
            <w:noWrap/>
            <w:vAlign w:val="center"/>
            <w:hideMark/>
          </w:tcPr>
          <w:p w14:paraId="37C637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A593C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C683FF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66B61E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0973C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4F0181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9D993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3AE998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E97F1F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629CC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5C9045D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5D46A6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A5AE575"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6254293"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15-24 </w:t>
            </w:r>
          </w:p>
        </w:tc>
        <w:tc>
          <w:tcPr>
            <w:tcW w:w="0" w:type="auto"/>
            <w:tcBorders>
              <w:top w:val="nil"/>
              <w:left w:val="nil"/>
              <w:bottom w:val="nil"/>
              <w:right w:val="nil"/>
            </w:tcBorders>
            <w:shd w:val="clear" w:color="auto" w:fill="auto"/>
            <w:noWrap/>
            <w:vAlign w:val="center"/>
            <w:hideMark/>
          </w:tcPr>
          <w:p w14:paraId="3E77DBC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736CA4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BFB5BCA" w14:textId="65FAAEE8"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0.321</w:t>
            </w:r>
          </w:p>
        </w:tc>
        <w:tc>
          <w:tcPr>
            <w:tcW w:w="0" w:type="auto"/>
            <w:tcBorders>
              <w:top w:val="nil"/>
              <w:left w:val="nil"/>
              <w:bottom w:val="nil"/>
              <w:right w:val="nil"/>
            </w:tcBorders>
            <w:shd w:val="clear" w:color="auto" w:fill="auto"/>
            <w:noWrap/>
            <w:vAlign w:val="center"/>
            <w:hideMark/>
          </w:tcPr>
          <w:p w14:paraId="64FD253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E8A21E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44349BF" w14:textId="7248AE08"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0.818</w:t>
            </w:r>
          </w:p>
        </w:tc>
        <w:tc>
          <w:tcPr>
            <w:tcW w:w="0" w:type="auto"/>
            <w:tcBorders>
              <w:top w:val="nil"/>
              <w:left w:val="nil"/>
              <w:bottom w:val="nil"/>
              <w:right w:val="nil"/>
            </w:tcBorders>
            <w:shd w:val="clear" w:color="auto" w:fill="auto"/>
            <w:noWrap/>
            <w:vAlign w:val="center"/>
            <w:hideMark/>
          </w:tcPr>
          <w:p w14:paraId="5471126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0DB05F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D803F0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0.469</w:t>
            </w:r>
          </w:p>
        </w:tc>
        <w:tc>
          <w:tcPr>
            <w:tcW w:w="0" w:type="auto"/>
            <w:tcBorders>
              <w:top w:val="nil"/>
              <w:left w:val="nil"/>
              <w:bottom w:val="nil"/>
              <w:right w:val="nil"/>
            </w:tcBorders>
            <w:shd w:val="clear" w:color="auto" w:fill="auto"/>
            <w:noWrap/>
            <w:vAlign w:val="center"/>
            <w:hideMark/>
          </w:tcPr>
          <w:p w14:paraId="7BFDC94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21F804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D8A3689" w14:textId="5E35075B"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0.861</w:t>
            </w:r>
          </w:p>
        </w:tc>
      </w:tr>
      <w:tr w:rsidR="00B214D8" w:rsidRPr="00B214D8" w14:paraId="65EAC7A5"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C21A27A"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25-34</w:t>
            </w:r>
          </w:p>
        </w:tc>
        <w:tc>
          <w:tcPr>
            <w:tcW w:w="0" w:type="auto"/>
            <w:tcBorders>
              <w:top w:val="nil"/>
              <w:left w:val="nil"/>
              <w:bottom w:val="nil"/>
              <w:right w:val="nil"/>
            </w:tcBorders>
            <w:shd w:val="clear" w:color="auto" w:fill="auto"/>
            <w:noWrap/>
            <w:vAlign w:val="center"/>
            <w:hideMark/>
          </w:tcPr>
          <w:p w14:paraId="61630E84" w14:textId="25244B3C"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1.88</w:t>
            </w:r>
          </w:p>
        </w:tc>
        <w:tc>
          <w:tcPr>
            <w:tcW w:w="0" w:type="auto"/>
            <w:tcBorders>
              <w:top w:val="nil"/>
              <w:left w:val="nil"/>
              <w:bottom w:val="nil"/>
              <w:right w:val="nil"/>
            </w:tcBorders>
            <w:shd w:val="clear" w:color="auto" w:fill="auto"/>
            <w:noWrap/>
            <w:vAlign w:val="center"/>
            <w:hideMark/>
          </w:tcPr>
          <w:p w14:paraId="3030C2E2" w14:textId="0BA73754"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0.09, 39.66</w:t>
            </w:r>
          </w:p>
        </w:tc>
        <w:tc>
          <w:tcPr>
            <w:tcW w:w="0" w:type="auto"/>
            <w:tcBorders>
              <w:top w:val="nil"/>
              <w:left w:val="nil"/>
              <w:bottom w:val="nil"/>
              <w:right w:val="single" w:sz="8" w:space="0" w:color="auto"/>
            </w:tcBorders>
            <w:shd w:val="clear" w:color="auto" w:fill="auto"/>
            <w:noWrap/>
            <w:vAlign w:val="center"/>
            <w:hideMark/>
          </w:tcPr>
          <w:p w14:paraId="59B125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BEFF213" w14:textId="3632CD86"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0.84</w:t>
            </w:r>
          </w:p>
        </w:tc>
        <w:tc>
          <w:tcPr>
            <w:tcW w:w="0" w:type="auto"/>
            <w:tcBorders>
              <w:top w:val="nil"/>
              <w:left w:val="nil"/>
              <w:bottom w:val="nil"/>
              <w:right w:val="nil"/>
            </w:tcBorders>
            <w:shd w:val="clear" w:color="auto" w:fill="auto"/>
            <w:noWrap/>
            <w:vAlign w:val="center"/>
            <w:hideMark/>
          </w:tcPr>
          <w:p w14:paraId="3F26C8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0.33, 2.19</w:t>
            </w:r>
          </w:p>
        </w:tc>
        <w:tc>
          <w:tcPr>
            <w:tcW w:w="0" w:type="auto"/>
            <w:tcBorders>
              <w:top w:val="nil"/>
              <w:left w:val="nil"/>
              <w:bottom w:val="nil"/>
              <w:right w:val="single" w:sz="8" w:space="0" w:color="auto"/>
            </w:tcBorders>
            <w:shd w:val="clear" w:color="auto" w:fill="auto"/>
            <w:noWrap/>
            <w:vAlign w:val="center"/>
            <w:hideMark/>
          </w:tcPr>
          <w:p w14:paraId="4DE98B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387DE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1.55</w:t>
            </w:r>
          </w:p>
        </w:tc>
        <w:tc>
          <w:tcPr>
            <w:tcW w:w="0" w:type="auto"/>
            <w:tcBorders>
              <w:top w:val="nil"/>
              <w:left w:val="nil"/>
              <w:bottom w:val="nil"/>
              <w:right w:val="nil"/>
            </w:tcBorders>
            <w:shd w:val="clear" w:color="auto" w:fill="auto"/>
            <w:noWrap/>
            <w:vAlign w:val="center"/>
            <w:hideMark/>
          </w:tcPr>
          <w:p w14:paraId="5E6001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0.25, 9.61</w:t>
            </w:r>
          </w:p>
        </w:tc>
        <w:tc>
          <w:tcPr>
            <w:tcW w:w="0" w:type="auto"/>
            <w:tcBorders>
              <w:top w:val="nil"/>
              <w:left w:val="nil"/>
              <w:bottom w:val="nil"/>
              <w:right w:val="single" w:sz="8" w:space="0" w:color="auto"/>
            </w:tcBorders>
            <w:shd w:val="clear" w:color="auto" w:fill="auto"/>
            <w:noWrap/>
            <w:vAlign w:val="center"/>
            <w:hideMark/>
          </w:tcPr>
          <w:p w14:paraId="2436DEA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8097D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0.77</w:t>
            </w:r>
          </w:p>
        </w:tc>
        <w:tc>
          <w:tcPr>
            <w:tcW w:w="0" w:type="auto"/>
            <w:tcBorders>
              <w:top w:val="nil"/>
              <w:left w:val="nil"/>
              <w:bottom w:val="nil"/>
              <w:right w:val="nil"/>
            </w:tcBorders>
            <w:shd w:val="clear" w:color="auto" w:fill="auto"/>
            <w:noWrap/>
            <w:vAlign w:val="center"/>
            <w:hideMark/>
          </w:tcPr>
          <w:p w14:paraId="4F13D128" w14:textId="0247982D"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0.30, 2.00</w:t>
            </w:r>
          </w:p>
        </w:tc>
        <w:tc>
          <w:tcPr>
            <w:tcW w:w="0" w:type="auto"/>
            <w:tcBorders>
              <w:top w:val="nil"/>
              <w:left w:val="nil"/>
              <w:bottom w:val="nil"/>
              <w:right w:val="single" w:sz="8" w:space="0" w:color="auto"/>
            </w:tcBorders>
            <w:shd w:val="clear" w:color="auto" w:fill="auto"/>
            <w:noWrap/>
            <w:vAlign w:val="center"/>
            <w:hideMark/>
          </w:tcPr>
          <w:p w14:paraId="464BD3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2F60191"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7AF9EF9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35-49</w:t>
            </w:r>
          </w:p>
        </w:tc>
        <w:tc>
          <w:tcPr>
            <w:tcW w:w="0" w:type="auto"/>
            <w:tcBorders>
              <w:top w:val="nil"/>
              <w:left w:val="nil"/>
              <w:bottom w:val="single" w:sz="4" w:space="0" w:color="auto"/>
              <w:right w:val="nil"/>
            </w:tcBorders>
            <w:shd w:val="clear" w:color="auto" w:fill="auto"/>
            <w:noWrap/>
            <w:vAlign w:val="center"/>
            <w:hideMark/>
          </w:tcPr>
          <w:p w14:paraId="6168535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0.29</w:t>
            </w:r>
          </w:p>
        </w:tc>
        <w:tc>
          <w:tcPr>
            <w:tcW w:w="0" w:type="auto"/>
            <w:tcBorders>
              <w:top w:val="nil"/>
              <w:left w:val="nil"/>
              <w:bottom w:val="single" w:sz="4" w:space="0" w:color="auto"/>
              <w:right w:val="nil"/>
            </w:tcBorders>
            <w:shd w:val="clear" w:color="auto" w:fill="auto"/>
            <w:noWrap/>
            <w:vAlign w:val="center"/>
            <w:hideMark/>
          </w:tcPr>
          <w:p w14:paraId="7A52C78F" w14:textId="05BD6D7B"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0.02, 4.38</w:t>
            </w:r>
          </w:p>
        </w:tc>
        <w:tc>
          <w:tcPr>
            <w:tcW w:w="0" w:type="auto"/>
            <w:tcBorders>
              <w:top w:val="nil"/>
              <w:left w:val="nil"/>
              <w:bottom w:val="single" w:sz="4" w:space="0" w:color="auto"/>
              <w:right w:val="single" w:sz="8" w:space="0" w:color="auto"/>
            </w:tcBorders>
            <w:shd w:val="clear" w:color="auto" w:fill="auto"/>
            <w:noWrap/>
            <w:vAlign w:val="center"/>
            <w:hideMark/>
          </w:tcPr>
          <w:p w14:paraId="54BEC2A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353EEE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0.75</w:t>
            </w:r>
          </w:p>
        </w:tc>
        <w:tc>
          <w:tcPr>
            <w:tcW w:w="0" w:type="auto"/>
            <w:tcBorders>
              <w:top w:val="nil"/>
              <w:left w:val="nil"/>
              <w:bottom w:val="single" w:sz="4" w:space="0" w:color="auto"/>
              <w:right w:val="nil"/>
            </w:tcBorders>
            <w:shd w:val="clear" w:color="auto" w:fill="auto"/>
            <w:noWrap/>
            <w:vAlign w:val="center"/>
            <w:hideMark/>
          </w:tcPr>
          <w:p w14:paraId="4A52FF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0.30, 1.92</w:t>
            </w:r>
          </w:p>
        </w:tc>
        <w:tc>
          <w:tcPr>
            <w:tcW w:w="0" w:type="auto"/>
            <w:tcBorders>
              <w:top w:val="nil"/>
              <w:left w:val="nil"/>
              <w:bottom w:val="single" w:sz="4" w:space="0" w:color="auto"/>
              <w:right w:val="single" w:sz="8" w:space="0" w:color="auto"/>
            </w:tcBorders>
            <w:shd w:val="clear" w:color="auto" w:fill="auto"/>
            <w:noWrap/>
            <w:vAlign w:val="center"/>
            <w:hideMark/>
          </w:tcPr>
          <w:p w14:paraId="6D1AEEE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3D4BA0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2.97</w:t>
            </w:r>
          </w:p>
        </w:tc>
        <w:tc>
          <w:tcPr>
            <w:tcW w:w="0" w:type="auto"/>
            <w:tcBorders>
              <w:top w:val="nil"/>
              <w:left w:val="nil"/>
              <w:bottom w:val="single" w:sz="4" w:space="0" w:color="auto"/>
              <w:right w:val="nil"/>
            </w:tcBorders>
            <w:shd w:val="clear" w:color="auto" w:fill="auto"/>
            <w:noWrap/>
            <w:vAlign w:val="center"/>
            <w:hideMark/>
          </w:tcPr>
          <w:p w14:paraId="1964E1F8" w14:textId="032F37EB"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0.44, 20.01</w:t>
            </w:r>
          </w:p>
        </w:tc>
        <w:tc>
          <w:tcPr>
            <w:tcW w:w="0" w:type="auto"/>
            <w:tcBorders>
              <w:top w:val="nil"/>
              <w:left w:val="nil"/>
              <w:bottom w:val="single" w:sz="4" w:space="0" w:color="auto"/>
              <w:right w:val="single" w:sz="8" w:space="0" w:color="auto"/>
            </w:tcBorders>
            <w:shd w:val="clear" w:color="auto" w:fill="auto"/>
            <w:noWrap/>
            <w:vAlign w:val="center"/>
            <w:hideMark/>
          </w:tcPr>
          <w:p w14:paraId="4E3DA67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2E28B026" w14:textId="3B058783"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0.79</w:t>
            </w:r>
          </w:p>
        </w:tc>
        <w:tc>
          <w:tcPr>
            <w:tcW w:w="0" w:type="auto"/>
            <w:tcBorders>
              <w:top w:val="nil"/>
              <w:left w:val="nil"/>
              <w:bottom w:val="single" w:sz="4" w:space="0" w:color="auto"/>
              <w:right w:val="nil"/>
            </w:tcBorders>
            <w:shd w:val="clear" w:color="auto" w:fill="auto"/>
            <w:noWrap/>
            <w:vAlign w:val="center"/>
            <w:hideMark/>
          </w:tcPr>
          <w:p w14:paraId="69FA78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0.30, 2.04</w:t>
            </w:r>
          </w:p>
        </w:tc>
        <w:tc>
          <w:tcPr>
            <w:tcW w:w="0" w:type="auto"/>
            <w:tcBorders>
              <w:top w:val="nil"/>
              <w:left w:val="nil"/>
              <w:bottom w:val="single" w:sz="4" w:space="0" w:color="auto"/>
              <w:right w:val="single" w:sz="8" w:space="0" w:color="auto"/>
            </w:tcBorders>
            <w:shd w:val="clear" w:color="auto" w:fill="auto"/>
            <w:noWrap/>
            <w:vAlign w:val="center"/>
            <w:hideMark/>
          </w:tcPr>
          <w:p w14:paraId="48DF20B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5A94E76" w14:textId="77777777" w:rsidTr="00E65D9A">
        <w:trPr>
          <w:trHeight w:val="144"/>
          <w:jc w:val="center"/>
        </w:trPr>
        <w:tc>
          <w:tcPr>
            <w:tcW w:w="4084" w:type="dxa"/>
            <w:tcBorders>
              <w:top w:val="single" w:sz="4" w:space="0" w:color="auto"/>
              <w:left w:val="single" w:sz="8" w:space="0" w:color="auto"/>
              <w:bottom w:val="nil"/>
              <w:right w:val="single" w:sz="8" w:space="0" w:color="auto"/>
            </w:tcBorders>
            <w:shd w:val="clear" w:color="auto" w:fill="auto"/>
            <w:noWrap/>
            <w:vAlign w:val="center"/>
            <w:hideMark/>
          </w:tcPr>
          <w:p w14:paraId="22A6D44B"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education level</w:t>
            </w:r>
          </w:p>
        </w:tc>
        <w:tc>
          <w:tcPr>
            <w:tcW w:w="0" w:type="auto"/>
            <w:tcBorders>
              <w:top w:val="single" w:sz="4" w:space="0" w:color="auto"/>
              <w:left w:val="nil"/>
              <w:bottom w:val="nil"/>
              <w:right w:val="nil"/>
            </w:tcBorders>
            <w:shd w:val="clear" w:color="auto" w:fill="auto"/>
            <w:noWrap/>
            <w:vAlign w:val="center"/>
            <w:hideMark/>
          </w:tcPr>
          <w:p w14:paraId="752B19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116D502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29A8E4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F465D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597AF8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5D9F721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8E9209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3294363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7AEFE0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5F92BA8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1B09CB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61D0787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8E5F488"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1B33BC51"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Primary school or less </w:t>
            </w:r>
          </w:p>
        </w:tc>
        <w:tc>
          <w:tcPr>
            <w:tcW w:w="0" w:type="auto"/>
            <w:tcBorders>
              <w:top w:val="nil"/>
              <w:left w:val="nil"/>
              <w:bottom w:val="nil"/>
              <w:right w:val="nil"/>
            </w:tcBorders>
            <w:shd w:val="clear" w:color="auto" w:fill="auto"/>
            <w:noWrap/>
            <w:vAlign w:val="center"/>
            <w:hideMark/>
          </w:tcPr>
          <w:p w14:paraId="2ACC32C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6C52E2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589301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0.485</w:t>
            </w:r>
          </w:p>
        </w:tc>
        <w:tc>
          <w:tcPr>
            <w:tcW w:w="0" w:type="auto"/>
            <w:tcBorders>
              <w:top w:val="nil"/>
              <w:left w:val="nil"/>
              <w:bottom w:val="nil"/>
              <w:right w:val="nil"/>
            </w:tcBorders>
            <w:shd w:val="clear" w:color="auto" w:fill="auto"/>
            <w:noWrap/>
            <w:vAlign w:val="center"/>
            <w:hideMark/>
          </w:tcPr>
          <w:p w14:paraId="7B05CD2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289CF86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8F1BA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0.944</w:t>
            </w:r>
          </w:p>
        </w:tc>
        <w:tc>
          <w:tcPr>
            <w:tcW w:w="0" w:type="auto"/>
            <w:tcBorders>
              <w:top w:val="nil"/>
              <w:left w:val="nil"/>
              <w:bottom w:val="nil"/>
              <w:right w:val="nil"/>
            </w:tcBorders>
            <w:shd w:val="clear" w:color="auto" w:fill="auto"/>
            <w:noWrap/>
            <w:vAlign w:val="center"/>
            <w:hideMark/>
          </w:tcPr>
          <w:p w14:paraId="5C9C91C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D905E6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6832FC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0.505</w:t>
            </w:r>
          </w:p>
        </w:tc>
        <w:tc>
          <w:tcPr>
            <w:tcW w:w="0" w:type="auto"/>
            <w:tcBorders>
              <w:top w:val="nil"/>
              <w:left w:val="nil"/>
              <w:bottom w:val="nil"/>
              <w:right w:val="nil"/>
            </w:tcBorders>
            <w:shd w:val="clear" w:color="auto" w:fill="auto"/>
            <w:noWrap/>
            <w:vAlign w:val="center"/>
            <w:hideMark/>
          </w:tcPr>
          <w:p w14:paraId="11CB9C6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B3C42C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1DBD0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0.232</w:t>
            </w:r>
          </w:p>
        </w:tc>
      </w:tr>
      <w:tr w:rsidR="00B214D8" w:rsidRPr="00B214D8" w14:paraId="39BC7D44"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8E2D7C1"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Intermediate, high school, or Technical Diploma</w:t>
            </w:r>
          </w:p>
        </w:tc>
        <w:tc>
          <w:tcPr>
            <w:tcW w:w="0" w:type="auto"/>
            <w:tcBorders>
              <w:top w:val="nil"/>
              <w:left w:val="nil"/>
              <w:bottom w:val="nil"/>
              <w:right w:val="nil"/>
            </w:tcBorders>
            <w:shd w:val="clear" w:color="auto" w:fill="auto"/>
            <w:noWrap/>
            <w:vAlign w:val="center"/>
            <w:hideMark/>
          </w:tcPr>
          <w:p w14:paraId="717BD2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4.10</w:t>
            </w:r>
          </w:p>
        </w:tc>
        <w:tc>
          <w:tcPr>
            <w:tcW w:w="0" w:type="auto"/>
            <w:tcBorders>
              <w:top w:val="nil"/>
              <w:left w:val="nil"/>
              <w:bottom w:val="nil"/>
              <w:right w:val="nil"/>
            </w:tcBorders>
            <w:shd w:val="clear" w:color="auto" w:fill="auto"/>
            <w:noWrap/>
            <w:vAlign w:val="center"/>
            <w:hideMark/>
          </w:tcPr>
          <w:p w14:paraId="3646FB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0.37, 45.78</w:t>
            </w:r>
          </w:p>
        </w:tc>
        <w:tc>
          <w:tcPr>
            <w:tcW w:w="0" w:type="auto"/>
            <w:tcBorders>
              <w:top w:val="nil"/>
              <w:left w:val="nil"/>
              <w:bottom w:val="nil"/>
              <w:right w:val="single" w:sz="8" w:space="0" w:color="auto"/>
            </w:tcBorders>
            <w:shd w:val="clear" w:color="auto" w:fill="auto"/>
            <w:noWrap/>
            <w:vAlign w:val="center"/>
            <w:hideMark/>
          </w:tcPr>
          <w:p w14:paraId="5C227B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1EDA91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1.14</w:t>
            </w:r>
          </w:p>
        </w:tc>
        <w:tc>
          <w:tcPr>
            <w:tcW w:w="0" w:type="auto"/>
            <w:tcBorders>
              <w:top w:val="nil"/>
              <w:left w:val="nil"/>
              <w:bottom w:val="nil"/>
              <w:right w:val="nil"/>
            </w:tcBorders>
            <w:shd w:val="clear" w:color="auto" w:fill="auto"/>
            <w:noWrap/>
            <w:vAlign w:val="center"/>
            <w:hideMark/>
          </w:tcPr>
          <w:p w14:paraId="057D2D9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0.45, 2.85</w:t>
            </w:r>
          </w:p>
        </w:tc>
        <w:tc>
          <w:tcPr>
            <w:tcW w:w="0" w:type="auto"/>
            <w:tcBorders>
              <w:top w:val="nil"/>
              <w:left w:val="nil"/>
              <w:bottom w:val="nil"/>
              <w:right w:val="single" w:sz="8" w:space="0" w:color="auto"/>
            </w:tcBorders>
            <w:shd w:val="clear" w:color="auto" w:fill="auto"/>
            <w:noWrap/>
            <w:vAlign w:val="center"/>
            <w:hideMark/>
          </w:tcPr>
          <w:p w14:paraId="2E4A462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27239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2.06</w:t>
            </w:r>
          </w:p>
        </w:tc>
        <w:tc>
          <w:tcPr>
            <w:tcW w:w="0" w:type="auto"/>
            <w:tcBorders>
              <w:top w:val="nil"/>
              <w:left w:val="nil"/>
              <w:bottom w:val="nil"/>
              <w:right w:val="nil"/>
            </w:tcBorders>
            <w:shd w:val="clear" w:color="auto" w:fill="auto"/>
            <w:noWrap/>
            <w:vAlign w:val="center"/>
            <w:hideMark/>
          </w:tcPr>
          <w:p w14:paraId="2319D2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0.54, 7.89</w:t>
            </w:r>
          </w:p>
        </w:tc>
        <w:tc>
          <w:tcPr>
            <w:tcW w:w="0" w:type="auto"/>
            <w:tcBorders>
              <w:top w:val="nil"/>
              <w:left w:val="nil"/>
              <w:bottom w:val="nil"/>
              <w:right w:val="single" w:sz="8" w:space="0" w:color="auto"/>
            </w:tcBorders>
            <w:shd w:val="clear" w:color="auto" w:fill="auto"/>
            <w:noWrap/>
            <w:vAlign w:val="center"/>
            <w:hideMark/>
          </w:tcPr>
          <w:p w14:paraId="30A09F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D0290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2.02</w:t>
            </w:r>
          </w:p>
        </w:tc>
        <w:tc>
          <w:tcPr>
            <w:tcW w:w="0" w:type="auto"/>
            <w:tcBorders>
              <w:top w:val="nil"/>
              <w:left w:val="nil"/>
              <w:bottom w:val="nil"/>
              <w:right w:val="nil"/>
            </w:tcBorders>
            <w:shd w:val="clear" w:color="auto" w:fill="auto"/>
            <w:noWrap/>
            <w:vAlign w:val="center"/>
            <w:hideMark/>
          </w:tcPr>
          <w:p w14:paraId="0680F68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0.89, 4.57</w:t>
            </w:r>
          </w:p>
        </w:tc>
        <w:tc>
          <w:tcPr>
            <w:tcW w:w="0" w:type="auto"/>
            <w:tcBorders>
              <w:top w:val="nil"/>
              <w:left w:val="nil"/>
              <w:bottom w:val="nil"/>
              <w:right w:val="single" w:sz="8" w:space="0" w:color="auto"/>
            </w:tcBorders>
            <w:shd w:val="clear" w:color="auto" w:fill="auto"/>
            <w:noWrap/>
            <w:vAlign w:val="center"/>
            <w:hideMark/>
          </w:tcPr>
          <w:p w14:paraId="1C7E70D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C594D18"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0F1E6F4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University degree or higher</w:t>
            </w:r>
          </w:p>
        </w:tc>
        <w:tc>
          <w:tcPr>
            <w:tcW w:w="0" w:type="auto"/>
            <w:tcBorders>
              <w:top w:val="nil"/>
              <w:left w:val="nil"/>
              <w:bottom w:val="single" w:sz="4" w:space="0" w:color="auto"/>
              <w:right w:val="nil"/>
            </w:tcBorders>
            <w:shd w:val="clear" w:color="auto" w:fill="auto"/>
            <w:noWrap/>
            <w:vAlign w:val="center"/>
            <w:hideMark/>
          </w:tcPr>
          <w:p w14:paraId="1D9F94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2.78</w:t>
            </w:r>
          </w:p>
        </w:tc>
        <w:tc>
          <w:tcPr>
            <w:tcW w:w="0" w:type="auto"/>
            <w:tcBorders>
              <w:top w:val="nil"/>
              <w:left w:val="nil"/>
              <w:bottom w:val="single" w:sz="4" w:space="0" w:color="auto"/>
              <w:right w:val="nil"/>
            </w:tcBorders>
            <w:shd w:val="clear" w:color="auto" w:fill="auto"/>
            <w:noWrap/>
            <w:vAlign w:val="center"/>
            <w:hideMark/>
          </w:tcPr>
          <w:p w14:paraId="0E1250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0.21, 36.57</w:t>
            </w:r>
          </w:p>
        </w:tc>
        <w:tc>
          <w:tcPr>
            <w:tcW w:w="0" w:type="auto"/>
            <w:tcBorders>
              <w:top w:val="nil"/>
              <w:left w:val="nil"/>
              <w:bottom w:val="single" w:sz="4" w:space="0" w:color="auto"/>
              <w:right w:val="single" w:sz="8" w:space="0" w:color="auto"/>
            </w:tcBorders>
            <w:shd w:val="clear" w:color="auto" w:fill="auto"/>
            <w:noWrap/>
            <w:vAlign w:val="center"/>
            <w:hideMark/>
          </w:tcPr>
          <w:p w14:paraId="6F9D39C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7DBD9C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1.02</w:t>
            </w:r>
          </w:p>
        </w:tc>
        <w:tc>
          <w:tcPr>
            <w:tcW w:w="0" w:type="auto"/>
            <w:tcBorders>
              <w:top w:val="nil"/>
              <w:left w:val="nil"/>
              <w:bottom w:val="single" w:sz="4" w:space="0" w:color="auto"/>
              <w:right w:val="nil"/>
            </w:tcBorders>
            <w:shd w:val="clear" w:color="auto" w:fill="auto"/>
            <w:noWrap/>
            <w:vAlign w:val="center"/>
            <w:hideMark/>
          </w:tcPr>
          <w:p w14:paraId="6E1C1B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0.36, 2.91</w:t>
            </w:r>
          </w:p>
        </w:tc>
        <w:tc>
          <w:tcPr>
            <w:tcW w:w="0" w:type="auto"/>
            <w:tcBorders>
              <w:top w:val="nil"/>
              <w:left w:val="nil"/>
              <w:bottom w:val="single" w:sz="4" w:space="0" w:color="auto"/>
              <w:right w:val="single" w:sz="8" w:space="0" w:color="auto"/>
            </w:tcBorders>
            <w:shd w:val="clear" w:color="auto" w:fill="auto"/>
            <w:noWrap/>
            <w:vAlign w:val="center"/>
            <w:hideMark/>
          </w:tcPr>
          <w:p w14:paraId="474B37D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2BA9BF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2.66</w:t>
            </w:r>
          </w:p>
        </w:tc>
        <w:tc>
          <w:tcPr>
            <w:tcW w:w="0" w:type="auto"/>
            <w:tcBorders>
              <w:top w:val="nil"/>
              <w:left w:val="nil"/>
              <w:bottom w:val="single" w:sz="4" w:space="0" w:color="auto"/>
              <w:right w:val="nil"/>
            </w:tcBorders>
            <w:shd w:val="clear" w:color="auto" w:fill="auto"/>
            <w:noWrap/>
            <w:vAlign w:val="center"/>
            <w:hideMark/>
          </w:tcPr>
          <w:p w14:paraId="2A34768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0.36, 19.77</w:t>
            </w:r>
          </w:p>
        </w:tc>
        <w:tc>
          <w:tcPr>
            <w:tcW w:w="0" w:type="auto"/>
            <w:tcBorders>
              <w:top w:val="nil"/>
              <w:left w:val="nil"/>
              <w:bottom w:val="single" w:sz="4" w:space="0" w:color="auto"/>
              <w:right w:val="single" w:sz="8" w:space="0" w:color="auto"/>
            </w:tcBorders>
            <w:shd w:val="clear" w:color="auto" w:fill="auto"/>
            <w:noWrap/>
            <w:vAlign w:val="center"/>
            <w:hideMark/>
          </w:tcPr>
          <w:p w14:paraId="39B4294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4FA07BE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1.60</w:t>
            </w:r>
          </w:p>
        </w:tc>
        <w:tc>
          <w:tcPr>
            <w:tcW w:w="0" w:type="auto"/>
            <w:tcBorders>
              <w:top w:val="nil"/>
              <w:left w:val="nil"/>
              <w:bottom w:val="single" w:sz="4" w:space="0" w:color="auto"/>
              <w:right w:val="nil"/>
            </w:tcBorders>
            <w:shd w:val="clear" w:color="auto" w:fill="auto"/>
            <w:noWrap/>
            <w:vAlign w:val="center"/>
            <w:hideMark/>
          </w:tcPr>
          <w:p w14:paraId="5ABD66F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0.56, 4.52</w:t>
            </w:r>
          </w:p>
        </w:tc>
        <w:tc>
          <w:tcPr>
            <w:tcW w:w="0" w:type="auto"/>
            <w:tcBorders>
              <w:top w:val="nil"/>
              <w:left w:val="nil"/>
              <w:bottom w:val="single" w:sz="4" w:space="0" w:color="auto"/>
              <w:right w:val="single" w:sz="8" w:space="0" w:color="auto"/>
            </w:tcBorders>
            <w:shd w:val="clear" w:color="auto" w:fill="auto"/>
            <w:noWrap/>
            <w:vAlign w:val="center"/>
            <w:hideMark/>
          </w:tcPr>
          <w:p w14:paraId="2F22FD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0E050C24"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8EF864F"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Partner’s education level</w:t>
            </w:r>
          </w:p>
        </w:tc>
        <w:tc>
          <w:tcPr>
            <w:tcW w:w="0" w:type="auto"/>
            <w:tcBorders>
              <w:top w:val="nil"/>
              <w:left w:val="nil"/>
              <w:bottom w:val="nil"/>
              <w:right w:val="nil"/>
            </w:tcBorders>
            <w:shd w:val="clear" w:color="auto" w:fill="auto"/>
            <w:noWrap/>
            <w:vAlign w:val="center"/>
            <w:hideMark/>
          </w:tcPr>
          <w:p w14:paraId="580050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F1B3E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32AE5C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FBDFE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6CCD9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BD3B0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32146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6EA1872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5CBE7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A7244C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4CC4922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C27CD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85B0A98"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72AF6ED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Primary school or less </w:t>
            </w:r>
          </w:p>
        </w:tc>
        <w:tc>
          <w:tcPr>
            <w:tcW w:w="0" w:type="auto"/>
            <w:tcBorders>
              <w:top w:val="nil"/>
              <w:left w:val="nil"/>
              <w:bottom w:val="nil"/>
              <w:right w:val="nil"/>
            </w:tcBorders>
            <w:shd w:val="clear" w:color="auto" w:fill="auto"/>
            <w:noWrap/>
            <w:vAlign w:val="center"/>
            <w:hideMark/>
          </w:tcPr>
          <w:p w14:paraId="4F3CC71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69AE76D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51162B4" w14:textId="1E34BFED"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0.810</w:t>
            </w:r>
          </w:p>
        </w:tc>
        <w:tc>
          <w:tcPr>
            <w:tcW w:w="0" w:type="auto"/>
            <w:tcBorders>
              <w:top w:val="nil"/>
              <w:left w:val="nil"/>
              <w:bottom w:val="nil"/>
              <w:right w:val="nil"/>
            </w:tcBorders>
            <w:shd w:val="clear" w:color="auto" w:fill="auto"/>
            <w:noWrap/>
            <w:vAlign w:val="center"/>
            <w:hideMark/>
          </w:tcPr>
          <w:p w14:paraId="67047C5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223E7F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6876D1D" w14:textId="33B97A23"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0.277</w:t>
            </w:r>
          </w:p>
        </w:tc>
        <w:tc>
          <w:tcPr>
            <w:tcW w:w="0" w:type="auto"/>
            <w:tcBorders>
              <w:top w:val="nil"/>
              <w:left w:val="nil"/>
              <w:bottom w:val="nil"/>
              <w:right w:val="nil"/>
            </w:tcBorders>
            <w:shd w:val="clear" w:color="auto" w:fill="auto"/>
            <w:noWrap/>
            <w:vAlign w:val="center"/>
            <w:hideMark/>
          </w:tcPr>
          <w:p w14:paraId="3471BEB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0AAE296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67733BA" w14:textId="6649E968" w:rsidR="00E00980" w:rsidRPr="00B214D8" w:rsidRDefault="00E00980" w:rsidP="00043ACE">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w:t>
            </w:r>
            <w:r w:rsidR="00043ACE" w:rsidRPr="00B214D8">
              <w:rPr>
                <w:rFonts w:asciiTheme="majorBidi" w:eastAsia="Times New Roman" w:hAnsiTheme="majorBidi" w:cstheme="majorBidi"/>
                <w:color w:val="000000" w:themeColor="text1"/>
                <w:sz w:val="18"/>
                <w:szCs w:val="18"/>
              </w:rPr>
              <w:t>07</w:t>
            </w:r>
          </w:p>
        </w:tc>
        <w:tc>
          <w:tcPr>
            <w:tcW w:w="0" w:type="auto"/>
            <w:tcBorders>
              <w:top w:val="nil"/>
              <w:left w:val="nil"/>
              <w:bottom w:val="nil"/>
              <w:right w:val="nil"/>
            </w:tcBorders>
            <w:shd w:val="clear" w:color="auto" w:fill="auto"/>
            <w:noWrap/>
            <w:vAlign w:val="center"/>
            <w:hideMark/>
          </w:tcPr>
          <w:p w14:paraId="3608423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5E0CAB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BCD91B1" w14:textId="404B97E8"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0.333</w:t>
            </w:r>
          </w:p>
        </w:tc>
      </w:tr>
      <w:tr w:rsidR="00B214D8" w:rsidRPr="00B214D8" w14:paraId="5FFFC26C"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47B2342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Intermediate, high school, or Technical Diploma</w:t>
            </w:r>
          </w:p>
        </w:tc>
        <w:tc>
          <w:tcPr>
            <w:tcW w:w="0" w:type="auto"/>
            <w:tcBorders>
              <w:top w:val="nil"/>
              <w:left w:val="nil"/>
              <w:bottom w:val="nil"/>
              <w:right w:val="nil"/>
            </w:tcBorders>
            <w:shd w:val="clear" w:color="auto" w:fill="auto"/>
            <w:noWrap/>
            <w:vAlign w:val="center"/>
            <w:hideMark/>
          </w:tcPr>
          <w:p w14:paraId="1A8761DC" w14:textId="72672655"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0.74</w:t>
            </w:r>
          </w:p>
        </w:tc>
        <w:tc>
          <w:tcPr>
            <w:tcW w:w="0" w:type="auto"/>
            <w:tcBorders>
              <w:top w:val="nil"/>
              <w:left w:val="nil"/>
              <w:bottom w:val="nil"/>
              <w:right w:val="nil"/>
            </w:tcBorders>
            <w:shd w:val="clear" w:color="auto" w:fill="auto"/>
            <w:noWrap/>
            <w:vAlign w:val="center"/>
            <w:hideMark/>
          </w:tcPr>
          <w:p w14:paraId="56C1F668" w14:textId="4DF3C330"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0.06, 9.16</w:t>
            </w:r>
          </w:p>
        </w:tc>
        <w:tc>
          <w:tcPr>
            <w:tcW w:w="0" w:type="auto"/>
            <w:tcBorders>
              <w:top w:val="nil"/>
              <w:left w:val="nil"/>
              <w:bottom w:val="nil"/>
              <w:right w:val="single" w:sz="8" w:space="0" w:color="auto"/>
            </w:tcBorders>
            <w:shd w:val="clear" w:color="auto" w:fill="auto"/>
            <w:noWrap/>
            <w:vAlign w:val="center"/>
            <w:hideMark/>
          </w:tcPr>
          <w:p w14:paraId="6A16EA8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C30AC84" w14:textId="7C1834B0"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1.31</w:t>
            </w:r>
          </w:p>
        </w:tc>
        <w:tc>
          <w:tcPr>
            <w:tcW w:w="0" w:type="auto"/>
            <w:tcBorders>
              <w:top w:val="nil"/>
              <w:left w:val="nil"/>
              <w:bottom w:val="nil"/>
              <w:right w:val="nil"/>
            </w:tcBorders>
            <w:shd w:val="clear" w:color="auto" w:fill="auto"/>
            <w:noWrap/>
            <w:vAlign w:val="center"/>
            <w:hideMark/>
          </w:tcPr>
          <w:p w14:paraId="42570B83" w14:textId="2B0774F7"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0.55, 3.14</w:t>
            </w:r>
          </w:p>
        </w:tc>
        <w:tc>
          <w:tcPr>
            <w:tcW w:w="0" w:type="auto"/>
            <w:tcBorders>
              <w:top w:val="nil"/>
              <w:left w:val="nil"/>
              <w:bottom w:val="nil"/>
              <w:right w:val="single" w:sz="8" w:space="0" w:color="auto"/>
            </w:tcBorders>
            <w:shd w:val="clear" w:color="auto" w:fill="auto"/>
            <w:noWrap/>
            <w:vAlign w:val="center"/>
            <w:hideMark/>
          </w:tcPr>
          <w:p w14:paraId="206165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391E2F0" w14:textId="0E74B8AB"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3.57</w:t>
            </w:r>
          </w:p>
        </w:tc>
        <w:tc>
          <w:tcPr>
            <w:tcW w:w="0" w:type="auto"/>
            <w:tcBorders>
              <w:top w:val="nil"/>
              <w:left w:val="nil"/>
              <w:bottom w:val="nil"/>
              <w:right w:val="nil"/>
            </w:tcBorders>
            <w:shd w:val="clear" w:color="auto" w:fill="auto"/>
            <w:noWrap/>
            <w:vAlign w:val="center"/>
            <w:hideMark/>
          </w:tcPr>
          <w:p w14:paraId="1EBBF718" w14:textId="155774A8" w:rsidR="00E00980" w:rsidRPr="00B214D8" w:rsidRDefault="00E00980" w:rsidP="00043ACE">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w:t>
            </w:r>
            <w:r w:rsidR="00043ACE" w:rsidRPr="00B214D8">
              <w:rPr>
                <w:rFonts w:asciiTheme="majorBidi" w:eastAsia="Times New Roman" w:hAnsiTheme="majorBidi" w:cstheme="majorBidi"/>
                <w:color w:val="000000" w:themeColor="text1"/>
                <w:sz w:val="18"/>
                <w:szCs w:val="18"/>
              </w:rPr>
              <w:t>5</w:t>
            </w:r>
            <w:r w:rsidRPr="00B214D8">
              <w:rPr>
                <w:rFonts w:asciiTheme="majorBidi" w:eastAsia="Times New Roman" w:hAnsiTheme="majorBidi" w:cstheme="majorBidi"/>
                <w:color w:val="000000" w:themeColor="text1"/>
                <w:sz w:val="18"/>
                <w:szCs w:val="18"/>
              </w:rPr>
              <w:t xml:space="preserve">, </w:t>
            </w:r>
            <w:r w:rsidR="00043ACE" w:rsidRPr="00B214D8">
              <w:rPr>
                <w:rFonts w:asciiTheme="majorBidi" w:eastAsia="Times New Roman" w:hAnsiTheme="majorBidi" w:cstheme="majorBidi"/>
                <w:color w:val="000000" w:themeColor="text1"/>
                <w:sz w:val="18"/>
                <w:szCs w:val="18"/>
              </w:rPr>
              <w:t>15.06</w:t>
            </w:r>
          </w:p>
        </w:tc>
        <w:tc>
          <w:tcPr>
            <w:tcW w:w="0" w:type="auto"/>
            <w:tcBorders>
              <w:top w:val="nil"/>
              <w:left w:val="nil"/>
              <w:bottom w:val="nil"/>
              <w:right w:val="single" w:sz="8" w:space="0" w:color="auto"/>
            </w:tcBorders>
            <w:shd w:val="clear" w:color="auto" w:fill="auto"/>
            <w:noWrap/>
            <w:vAlign w:val="center"/>
            <w:hideMark/>
          </w:tcPr>
          <w:p w14:paraId="2C0308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B65D8C5" w14:textId="4A6B9C12"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1.72</w:t>
            </w:r>
          </w:p>
        </w:tc>
        <w:tc>
          <w:tcPr>
            <w:tcW w:w="0" w:type="auto"/>
            <w:tcBorders>
              <w:top w:val="nil"/>
              <w:left w:val="nil"/>
              <w:bottom w:val="nil"/>
              <w:right w:val="nil"/>
            </w:tcBorders>
            <w:shd w:val="clear" w:color="auto" w:fill="auto"/>
            <w:noWrap/>
            <w:vAlign w:val="center"/>
            <w:hideMark/>
          </w:tcPr>
          <w:p w14:paraId="5D39BB61" w14:textId="5B88B875"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0.72, 4.15</w:t>
            </w:r>
          </w:p>
        </w:tc>
        <w:tc>
          <w:tcPr>
            <w:tcW w:w="0" w:type="auto"/>
            <w:tcBorders>
              <w:top w:val="nil"/>
              <w:left w:val="nil"/>
              <w:bottom w:val="nil"/>
              <w:right w:val="single" w:sz="8" w:space="0" w:color="auto"/>
            </w:tcBorders>
            <w:shd w:val="clear" w:color="auto" w:fill="auto"/>
            <w:noWrap/>
            <w:vAlign w:val="center"/>
            <w:hideMark/>
          </w:tcPr>
          <w:p w14:paraId="0AD672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B4909F5"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71D284C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University degree or higher</w:t>
            </w:r>
          </w:p>
        </w:tc>
        <w:tc>
          <w:tcPr>
            <w:tcW w:w="0" w:type="auto"/>
            <w:tcBorders>
              <w:top w:val="nil"/>
              <w:left w:val="nil"/>
              <w:bottom w:val="nil"/>
              <w:right w:val="nil"/>
            </w:tcBorders>
            <w:shd w:val="clear" w:color="auto" w:fill="auto"/>
            <w:noWrap/>
            <w:vAlign w:val="center"/>
            <w:hideMark/>
          </w:tcPr>
          <w:p w14:paraId="343D5E9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316301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3E37B78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A87B99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2.15</w:t>
            </w:r>
          </w:p>
        </w:tc>
        <w:tc>
          <w:tcPr>
            <w:tcW w:w="0" w:type="auto"/>
            <w:tcBorders>
              <w:top w:val="nil"/>
              <w:left w:val="nil"/>
              <w:bottom w:val="nil"/>
              <w:right w:val="nil"/>
            </w:tcBorders>
            <w:shd w:val="clear" w:color="auto" w:fill="auto"/>
            <w:noWrap/>
            <w:vAlign w:val="center"/>
            <w:hideMark/>
          </w:tcPr>
          <w:p w14:paraId="43E794A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0.82, 5.62</w:t>
            </w:r>
          </w:p>
        </w:tc>
        <w:tc>
          <w:tcPr>
            <w:tcW w:w="0" w:type="auto"/>
            <w:tcBorders>
              <w:top w:val="nil"/>
              <w:left w:val="nil"/>
              <w:bottom w:val="nil"/>
              <w:right w:val="single" w:sz="8" w:space="0" w:color="auto"/>
            </w:tcBorders>
            <w:shd w:val="clear" w:color="auto" w:fill="auto"/>
            <w:noWrap/>
            <w:vAlign w:val="center"/>
            <w:hideMark/>
          </w:tcPr>
          <w:p w14:paraId="263E60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1FC56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1.95</w:t>
            </w:r>
          </w:p>
        </w:tc>
        <w:tc>
          <w:tcPr>
            <w:tcW w:w="0" w:type="auto"/>
            <w:tcBorders>
              <w:top w:val="nil"/>
              <w:left w:val="nil"/>
              <w:bottom w:val="nil"/>
              <w:right w:val="nil"/>
            </w:tcBorders>
            <w:shd w:val="clear" w:color="auto" w:fill="auto"/>
            <w:noWrap/>
            <w:vAlign w:val="center"/>
            <w:hideMark/>
          </w:tcPr>
          <w:p w14:paraId="089C74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0.28, 13.42</w:t>
            </w:r>
          </w:p>
        </w:tc>
        <w:tc>
          <w:tcPr>
            <w:tcW w:w="0" w:type="auto"/>
            <w:tcBorders>
              <w:top w:val="nil"/>
              <w:left w:val="nil"/>
              <w:bottom w:val="nil"/>
              <w:right w:val="single" w:sz="8" w:space="0" w:color="auto"/>
            </w:tcBorders>
            <w:shd w:val="clear" w:color="auto" w:fill="auto"/>
            <w:noWrap/>
            <w:vAlign w:val="center"/>
            <w:hideMark/>
          </w:tcPr>
          <w:p w14:paraId="753449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1E9AA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2.01</w:t>
            </w:r>
          </w:p>
        </w:tc>
        <w:tc>
          <w:tcPr>
            <w:tcW w:w="0" w:type="auto"/>
            <w:tcBorders>
              <w:top w:val="nil"/>
              <w:left w:val="nil"/>
              <w:bottom w:val="nil"/>
              <w:right w:val="nil"/>
            </w:tcBorders>
            <w:shd w:val="clear" w:color="auto" w:fill="auto"/>
            <w:noWrap/>
            <w:vAlign w:val="center"/>
            <w:hideMark/>
          </w:tcPr>
          <w:p w14:paraId="2C375EC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0.74, 5.49</w:t>
            </w:r>
          </w:p>
        </w:tc>
        <w:tc>
          <w:tcPr>
            <w:tcW w:w="0" w:type="auto"/>
            <w:tcBorders>
              <w:top w:val="nil"/>
              <w:left w:val="nil"/>
              <w:bottom w:val="nil"/>
              <w:right w:val="single" w:sz="8" w:space="0" w:color="auto"/>
            </w:tcBorders>
            <w:shd w:val="clear" w:color="auto" w:fill="auto"/>
            <w:noWrap/>
            <w:vAlign w:val="center"/>
            <w:hideMark/>
          </w:tcPr>
          <w:p w14:paraId="633B0C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3E3B4FC" w14:textId="77777777" w:rsidTr="00E65D9A">
        <w:trPr>
          <w:trHeight w:val="144"/>
          <w:jc w:val="center"/>
        </w:trPr>
        <w:tc>
          <w:tcPr>
            <w:tcW w:w="4084" w:type="dxa"/>
            <w:tcBorders>
              <w:top w:val="single" w:sz="4" w:space="0" w:color="auto"/>
              <w:left w:val="single" w:sz="8" w:space="0" w:color="auto"/>
              <w:bottom w:val="nil"/>
              <w:right w:val="single" w:sz="8" w:space="0" w:color="auto"/>
            </w:tcBorders>
            <w:shd w:val="clear" w:color="auto" w:fill="auto"/>
            <w:noWrap/>
            <w:vAlign w:val="center"/>
            <w:hideMark/>
          </w:tcPr>
          <w:p w14:paraId="6C0FFCA7"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working status</w:t>
            </w:r>
          </w:p>
        </w:tc>
        <w:tc>
          <w:tcPr>
            <w:tcW w:w="0" w:type="auto"/>
            <w:tcBorders>
              <w:top w:val="single" w:sz="4" w:space="0" w:color="auto"/>
              <w:left w:val="nil"/>
              <w:bottom w:val="nil"/>
              <w:right w:val="nil"/>
            </w:tcBorders>
            <w:shd w:val="clear" w:color="auto" w:fill="auto"/>
            <w:noWrap/>
            <w:vAlign w:val="center"/>
            <w:hideMark/>
          </w:tcPr>
          <w:p w14:paraId="3C5C8E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5C90EC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4D48BB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7A524F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2B8171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2B5A54C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37309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2F30BD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7BDEF08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32BE82A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51A5F94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675932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DB1293C"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1A3017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Working </w:t>
            </w:r>
          </w:p>
        </w:tc>
        <w:tc>
          <w:tcPr>
            <w:tcW w:w="0" w:type="auto"/>
            <w:tcBorders>
              <w:top w:val="nil"/>
              <w:left w:val="nil"/>
              <w:bottom w:val="nil"/>
              <w:right w:val="nil"/>
            </w:tcBorders>
            <w:shd w:val="clear" w:color="auto" w:fill="auto"/>
            <w:noWrap/>
            <w:vAlign w:val="center"/>
            <w:hideMark/>
          </w:tcPr>
          <w:p w14:paraId="557BE48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0CFA248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356EA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68781CE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62F9349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D625B1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0.758</w:t>
            </w:r>
          </w:p>
        </w:tc>
        <w:tc>
          <w:tcPr>
            <w:tcW w:w="0" w:type="auto"/>
            <w:tcBorders>
              <w:top w:val="nil"/>
              <w:left w:val="nil"/>
              <w:bottom w:val="nil"/>
              <w:right w:val="nil"/>
            </w:tcBorders>
            <w:shd w:val="clear" w:color="auto" w:fill="auto"/>
            <w:noWrap/>
            <w:vAlign w:val="center"/>
            <w:hideMark/>
          </w:tcPr>
          <w:p w14:paraId="114C847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F82117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BE596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0.066</w:t>
            </w:r>
          </w:p>
        </w:tc>
        <w:tc>
          <w:tcPr>
            <w:tcW w:w="0" w:type="auto"/>
            <w:tcBorders>
              <w:top w:val="nil"/>
              <w:left w:val="nil"/>
              <w:bottom w:val="nil"/>
              <w:right w:val="nil"/>
            </w:tcBorders>
            <w:shd w:val="clear" w:color="auto" w:fill="auto"/>
            <w:noWrap/>
            <w:vAlign w:val="center"/>
            <w:hideMark/>
          </w:tcPr>
          <w:p w14:paraId="31CB2E7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AC1C12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61AD0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0.709</w:t>
            </w:r>
          </w:p>
        </w:tc>
      </w:tr>
      <w:tr w:rsidR="00B214D8" w:rsidRPr="00B214D8" w14:paraId="55D4BE4E"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7087C94C"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Not working</w:t>
            </w:r>
          </w:p>
        </w:tc>
        <w:tc>
          <w:tcPr>
            <w:tcW w:w="0" w:type="auto"/>
            <w:tcBorders>
              <w:top w:val="nil"/>
              <w:left w:val="nil"/>
              <w:bottom w:val="single" w:sz="4" w:space="0" w:color="auto"/>
              <w:right w:val="nil"/>
            </w:tcBorders>
            <w:shd w:val="clear" w:color="auto" w:fill="auto"/>
            <w:noWrap/>
            <w:vAlign w:val="center"/>
            <w:hideMark/>
          </w:tcPr>
          <w:p w14:paraId="244255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nil"/>
            </w:tcBorders>
            <w:shd w:val="clear" w:color="auto" w:fill="auto"/>
            <w:noWrap/>
            <w:vAlign w:val="center"/>
            <w:hideMark/>
          </w:tcPr>
          <w:p w14:paraId="1FC4E77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single" w:sz="8" w:space="0" w:color="auto"/>
            </w:tcBorders>
            <w:shd w:val="clear" w:color="auto" w:fill="auto"/>
            <w:noWrap/>
            <w:vAlign w:val="center"/>
            <w:hideMark/>
          </w:tcPr>
          <w:p w14:paraId="5FF014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185F7C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1.14</w:t>
            </w:r>
          </w:p>
        </w:tc>
        <w:tc>
          <w:tcPr>
            <w:tcW w:w="0" w:type="auto"/>
            <w:tcBorders>
              <w:top w:val="nil"/>
              <w:left w:val="nil"/>
              <w:bottom w:val="single" w:sz="4" w:space="0" w:color="auto"/>
              <w:right w:val="nil"/>
            </w:tcBorders>
            <w:shd w:val="clear" w:color="auto" w:fill="auto"/>
            <w:noWrap/>
            <w:vAlign w:val="center"/>
            <w:hideMark/>
          </w:tcPr>
          <w:p w14:paraId="2225C74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0.50, 2.57</w:t>
            </w:r>
          </w:p>
        </w:tc>
        <w:tc>
          <w:tcPr>
            <w:tcW w:w="0" w:type="auto"/>
            <w:tcBorders>
              <w:top w:val="nil"/>
              <w:left w:val="nil"/>
              <w:bottom w:val="single" w:sz="4" w:space="0" w:color="auto"/>
              <w:right w:val="single" w:sz="8" w:space="0" w:color="auto"/>
            </w:tcBorders>
            <w:shd w:val="clear" w:color="auto" w:fill="auto"/>
            <w:noWrap/>
            <w:vAlign w:val="center"/>
            <w:hideMark/>
          </w:tcPr>
          <w:p w14:paraId="1E5B95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3A885E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0.23</w:t>
            </w:r>
          </w:p>
        </w:tc>
        <w:tc>
          <w:tcPr>
            <w:tcW w:w="0" w:type="auto"/>
            <w:tcBorders>
              <w:top w:val="nil"/>
              <w:left w:val="nil"/>
              <w:bottom w:val="single" w:sz="4" w:space="0" w:color="auto"/>
              <w:right w:val="nil"/>
            </w:tcBorders>
            <w:shd w:val="clear" w:color="auto" w:fill="auto"/>
            <w:noWrap/>
            <w:vAlign w:val="center"/>
            <w:hideMark/>
          </w:tcPr>
          <w:p w14:paraId="1CA562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0.05, 1.10</w:t>
            </w:r>
          </w:p>
        </w:tc>
        <w:tc>
          <w:tcPr>
            <w:tcW w:w="0" w:type="auto"/>
            <w:tcBorders>
              <w:top w:val="nil"/>
              <w:left w:val="nil"/>
              <w:bottom w:val="single" w:sz="4" w:space="0" w:color="auto"/>
              <w:right w:val="single" w:sz="8" w:space="0" w:color="auto"/>
            </w:tcBorders>
            <w:shd w:val="clear" w:color="auto" w:fill="auto"/>
            <w:noWrap/>
            <w:vAlign w:val="center"/>
            <w:hideMark/>
          </w:tcPr>
          <w:p w14:paraId="0FD0E18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5B690A8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1.17</w:t>
            </w:r>
          </w:p>
        </w:tc>
        <w:tc>
          <w:tcPr>
            <w:tcW w:w="0" w:type="auto"/>
            <w:tcBorders>
              <w:top w:val="nil"/>
              <w:left w:val="nil"/>
              <w:bottom w:val="single" w:sz="4" w:space="0" w:color="auto"/>
              <w:right w:val="nil"/>
            </w:tcBorders>
            <w:shd w:val="clear" w:color="auto" w:fill="auto"/>
            <w:noWrap/>
            <w:vAlign w:val="center"/>
            <w:hideMark/>
          </w:tcPr>
          <w:p w14:paraId="67C5BB0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0.51, 2.71</w:t>
            </w:r>
          </w:p>
        </w:tc>
        <w:tc>
          <w:tcPr>
            <w:tcW w:w="0" w:type="auto"/>
            <w:tcBorders>
              <w:top w:val="nil"/>
              <w:left w:val="nil"/>
              <w:bottom w:val="single" w:sz="4" w:space="0" w:color="auto"/>
              <w:right w:val="single" w:sz="8" w:space="0" w:color="auto"/>
            </w:tcBorders>
            <w:shd w:val="clear" w:color="auto" w:fill="auto"/>
            <w:noWrap/>
            <w:vAlign w:val="center"/>
            <w:hideMark/>
          </w:tcPr>
          <w:p w14:paraId="27A3E6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42F74DC"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5D95992A"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Partner’s working status</w:t>
            </w:r>
          </w:p>
        </w:tc>
        <w:tc>
          <w:tcPr>
            <w:tcW w:w="0" w:type="auto"/>
            <w:tcBorders>
              <w:top w:val="nil"/>
              <w:left w:val="nil"/>
              <w:bottom w:val="nil"/>
              <w:right w:val="nil"/>
            </w:tcBorders>
            <w:shd w:val="clear" w:color="auto" w:fill="auto"/>
            <w:noWrap/>
            <w:vAlign w:val="center"/>
            <w:hideMark/>
          </w:tcPr>
          <w:p w14:paraId="4F21D08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F489C1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F98CCC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3F612B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238D7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9B09F0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7D25CC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7C3D70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C1823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506200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7706EEF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009D4A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0E960D1"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5BA32198"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Working </w:t>
            </w:r>
          </w:p>
        </w:tc>
        <w:tc>
          <w:tcPr>
            <w:tcW w:w="0" w:type="auto"/>
            <w:tcBorders>
              <w:top w:val="nil"/>
              <w:left w:val="nil"/>
              <w:bottom w:val="nil"/>
              <w:right w:val="nil"/>
            </w:tcBorders>
            <w:shd w:val="clear" w:color="auto" w:fill="auto"/>
            <w:noWrap/>
            <w:vAlign w:val="center"/>
            <w:hideMark/>
          </w:tcPr>
          <w:p w14:paraId="1C4C9FD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29D740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D78A7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08AC8EC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EED92C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B2592A5" w14:textId="33C13235"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0.097</w:t>
            </w:r>
          </w:p>
        </w:tc>
        <w:tc>
          <w:tcPr>
            <w:tcW w:w="0" w:type="auto"/>
            <w:tcBorders>
              <w:top w:val="nil"/>
              <w:left w:val="nil"/>
              <w:bottom w:val="nil"/>
              <w:right w:val="nil"/>
            </w:tcBorders>
            <w:shd w:val="clear" w:color="auto" w:fill="auto"/>
            <w:noWrap/>
            <w:vAlign w:val="center"/>
            <w:hideMark/>
          </w:tcPr>
          <w:p w14:paraId="4B77AB6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8F7FBC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C835F0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06E0956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0D0B44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1A137E1" w14:textId="7DF24A47"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0.080</w:t>
            </w:r>
          </w:p>
        </w:tc>
      </w:tr>
      <w:tr w:rsidR="00B214D8" w:rsidRPr="00B214D8" w14:paraId="615BBDAB"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443426F7"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Not working</w:t>
            </w:r>
          </w:p>
        </w:tc>
        <w:tc>
          <w:tcPr>
            <w:tcW w:w="0" w:type="auto"/>
            <w:tcBorders>
              <w:top w:val="nil"/>
              <w:left w:val="nil"/>
              <w:bottom w:val="nil"/>
              <w:right w:val="nil"/>
            </w:tcBorders>
            <w:shd w:val="clear" w:color="auto" w:fill="auto"/>
            <w:noWrap/>
            <w:vAlign w:val="center"/>
            <w:hideMark/>
          </w:tcPr>
          <w:p w14:paraId="1FC7A11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487B63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40B123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6B7C9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0.33</w:t>
            </w:r>
          </w:p>
        </w:tc>
        <w:tc>
          <w:tcPr>
            <w:tcW w:w="0" w:type="auto"/>
            <w:tcBorders>
              <w:top w:val="nil"/>
              <w:left w:val="nil"/>
              <w:bottom w:val="nil"/>
              <w:right w:val="nil"/>
            </w:tcBorders>
            <w:shd w:val="clear" w:color="auto" w:fill="auto"/>
            <w:noWrap/>
            <w:vAlign w:val="center"/>
            <w:hideMark/>
          </w:tcPr>
          <w:p w14:paraId="33A957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0.09, 1.23</w:t>
            </w:r>
          </w:p>
        </w:tc>
        <w:tc>
          <w:tcPr>
            <w:tcW w:w="0" w:type="auto"/>
            <w:tcBorders>
              <w:top w:val="nil"/>
              <w:left w:val="nil"/>
              <w:bottom w:val="nil"/>
              <w:right w:val="single" w:sz="8" w:space="0" w:color="auto"/>
            </w:tcBorders>
            <w:shd w:val="clear" w:color="auto" w:fill="auto"/>
            <w:noWrap/>
            <w:vAlign w:val="center"/>
            <w:hideMark/>
          </w:tcPr>
          <w:p w14:paraId="02846C4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D3A53E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31B0BD2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645546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68070B5" w14:textId="5DAB76FD" w:rsidR="00E00980" w:rsidRPr="00B214D8" w:rsidRDefault="00C6529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0.25</w:t>
            </w:r>
          </w:p>
        </w:tc>
        <w:tc>
          <w:tcPr>
            <w:tcW w:w="0" w:type="auto"/>
            <w:tcBorders>
              <w:top w:val="nil"/>
              <w:left w:val="nil"/>
              <w:bottom w:val="nil"/>
              <w:right w:val="nil"/>
            </w:tcBorders>
            <w:shd w:val="clear" w:color="auto" w:fill="auto"/>
            <w:noWrap/>
            <w:vAlign w:val="center"/>
            <w:hideMark/>
          </w:tcPr>
          <w:p w14:paraId="78708F4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0.05, 1.18</w:t>
            </w:r>
          </w:p>
        </w:tc>
        <w:tc>
          <w:tcPr>
            <w:tcW w:w="0" w:type="auto"/>
            <w:tcBorders>
              <w:top w:val="nil"/>
              <w:left w:val="nil"/>
              <w:bottom w:val="nil"/>
              <w:right w:val="single" w:sz="8" w:space="0" w:color="auto"/>
            </w:tcBorders>
            <w:shd w:val="clear" w:color="auto" w:fill="auto"/>
            <w:noWrap/>
            <w:vAlign w:val="center"/>
            <w:hideMark/>
          </w:tcPr>
          <w:p w14:paraId="11360B4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F9AFFF6" w14:textId="77777777" w:rsidTr="00E65D9A">
        <w:trPr>
          <w:trHeight w:val="144"/>
          <w:jc w:val="center"/>
        </w:trPr>
        <w:tc>
          <w:tcPr>
            <w:tcW w:w="4084" w:type="dxa"/>
            <w:tcBorders>
              <w:top w:val="single" w:sz="4" w:space="0" w:color="auto"/>
              <w:left w:val="single" w:sz="8" w:space="0" w:color="auto"/>
              <w:bottom w:val="nil"/>
              <w:right w:val="single" w:sz="8" w:space="0" w:color="auto"/>
            </w:tcBorders>
            <w:shd w:val="clear" w:color="auto" w:fill="auto"/>
            <w:noWrap/>
            <w:vAlign w:val="center"/>
            <w:hideMark/>
          </w:tcPr>
          <w:p w14:paraId="17883445"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Sex of the child</w:t>
            </w:r>
          </w:p>
        </w:tc>
        <w:tc>
          <w:tcPr>
            <w:tcW w:w="0" w:type="auto"/>
            <w:tcBorders>
              <w:top w:val="single" w:sz="4" w:space="0" w:color="auto"/>
              <w:left w:val="nil"/>
              <w:bottom w:val="nil"/>
              <w:right w:val="nil"/>
            </w:tcBorders>
            <w:shd w:val="clear" w:color="auto" w:fill="auto"/>
            <w:noWrap/>
            <w:vAlign w:val="center"/>
            <w:hideMark/>
          </w:tcPr>
          <w:p w14:paraId="5F4A0B2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369B2AC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79C4793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016C29C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2D8B5A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561375B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396DE1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0DD389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073C958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3A4046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ECBAE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76FBA9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14B7378"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85A462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Male </w:t>
            </w:r>
          </w:p>
        </w:tc>
        <w:tc>
          <w:tcPr>
            <w:tcW w:w="0" w:type="auto"/>
            <w:tcBorders>
              <w:top w:val="nil"/>
              <w:left w:val="nil"/>
              <w:bottom w:val="nil"/>
              <w:right w:val="nil"/>
            </w:tcBorders>
            <w:shd w:val="clear" w:color="auto" w:fill="auto"/>
            <w:noWrap/>
            <w:vAlign w:val="center"/>
            <w:hideMark/>
          </w:tcPr>
          <w:p w14:paraId="6A41179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E32A6C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835704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0.597</w:t>
            </w:r>
          </w:p>
        </w:tc>
        <w:tc>
          <w:tcPr>
            <w:tcW w:w="0" w:type="auto"/>
            <w:tcBorders>
              <w:top w:val="nil"/>
              <w:left w:val="nil"/>
              <w:bottom w:val="nil"/>
              <w:right w:val="nil"/>
            </w:tcBorders>
            <w:shd w:val="clear" w:color="auto" w:fill="auto"/>
            <w:noWrap/>
            <w:vAlign w:val="center"/>
            <w:hideMark/>
          </w:tcPr>
          <w:p w14:paraId="1521D01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D38592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5C0BE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0.594</w:t>
            </w:r>
          </w:p>
        </w:tc>
        <w:tc>
          <w:tcPr>
            <w:tcW w:w="0" w:type="auto"/>
            <w:tcBorders>
              <w:top w:val="nil"/>
              <w:left w:val="nil"/>
              <w:bottom w:val="nil"/>
              <w:right w:val="nil"/>
            </w:tcBorders>
            <w:shd w:val="clear" w:color="auto" w:fill="auto"/>
            <w:noWrap/>
            <w:vAlign w:val="center"/>
            <w:hideMark/>
          </w:tcPr>
          <w:p w14:paraId="4E46E75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126A5F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2B8C92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0.452</w:t>
            </w:r>
          </w:p>
        </w:tc>
        <w:tc>
          <w:tcPr>
            <w:tcW w:w="0" w:type="auto"/>
            <w:tcBorders>
              <w:top w:val="nil"/>
              <w:left w:val="nil"/>
              <w:bottom w:val="nil"/>
              <w:right w:val="nil"/>
            </w:tcBorders>
            <w:shd w:val="clear" w:color="auto" w:fill="auto"/>
            <w:noWrap/>
            <w:vAlign w:val="center"/>
            <w:hideMark/>
          </w:tcPr>
          <w:p w14:paraId="56096BE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27E5AF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475410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0.244</w:t>
            </w:r>
          </w:p>
        </w:tc>
      </w:tr>
      <w:tr w:rsidR="00B214D8" w:rsidRPr="00B214D8" w14:paraId="1A9F28F4"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66998D98"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Female</w:t>
            </w:r>
          </w:p>
        </w:tc>
        <w:tc>
          <w:tcPr>
            <w:tcW w:w="0" w:type="auto"/>
            <w:tcBorders>
              <w:top w:val="nil"/>
              <w:left w:val="nil"/>
              <w:bottom w:val="single" w:sz="4" w:space="0" w:color="auto"/>
              <w:right w:val="nil"/>
            </w:tcBorders>
            <w:shd w:val="clear" w:color="auto" w:fill="auto"/>
            <w:noWrap/>
            <w:vAlign w:val="center"/>
            <w:hideMark/>
          </w:tcPr>
          <w:p w14:paraId="2BD9F9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1.79</w:t>
            </w:r>
          </w:p>
        </w:tc>
        <w:tc>
          <w:tcPr>
            <w:tcW w:w="0" w:type="auto"/>
            <w:tcBorders>
              <w:top w:val="nil"/>
              <w:left w:val="nil"/>
              <w:bottom w:val="single" w:sz="4" w:space="0" w:color="auto"/>
              <w:right w:val="nil"/>
            </w:tcBorders>
            <w:shd w:val="clear" w:color="auto" w:fill="auto"/>
            <w:noWrap/>
            <w:vAlign w:val="center"/>
            <w:hideMark/>
          </w:tcPr>
          <w:p w14:paraId="64496CA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0.20, 16.22</w:t>
            </w:r>
          </w:p>
        </w:tc>
        <w:tc>
          <w:tcPr>
            <w:tcW w:w="0" w:type="auto"/>
            <w:tcBorders>
              <w:top w:val="nil"/>
              <w:left w:val="nil"/>
              <w:bottom w:val="single" w:sz="4" w:space="0" w:color="auto"/>
              <w:right w:val="single" w:sz="8" w:space="0" w:color="auto"/>
            </w:tcBorders>
            <w:shd w:val="clear" w:color="auto" w:fill="auto"/>
            <w:noWrap/>
            <w:vAlign w:val="center"/>
            <w:hideMark/>
          </w:tcPr>
          <w:p w14:paraId="6FDAF99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3EA71B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1.22</w:t>
            </w:r>
          </w:p>
        </w:tc>
        <w:tc>
          <w:tcPr>
            <w:tcW w:w="0" w:type="auto"/>
            <w:tcBorders>
              <w:top w:val="nil"/>
              <w:left w:val="nil"/>
              <w:bottom w:val="single" w:sz="4" w:space="0" w:color="auto"/>
              <w:right w:val="nil"/>
            </w:tcBorders>
            <w:shd w:val="clear" w:color="auto" w:fill="auto"/>
            <w:noWrap/>
            <w:vAlign w:val="center"/>
            <w:hideMark/>
          </w:tcPr>
          <w:p w14:paraId="2BCD8C5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0.58, 2.55</w:t>
            </w:r>
          </w:p>
        </w:tc>
        <w:tc>
          <w:tcPr>
            <w:tcW w:w="0" w:type="auto"/>
            <w:tcBorders>
              <w:top w:val="nil"/>
              <w:left w:val="nil"/>
              <w:bottom w:val="single" w:sz="4" w:space="0" w:color="auto"/>
              <w:right w:val="single" w:sz="8" w:space="0" w:color="auto"/>
            </w:tcBorders>
            <w:shd w:val="clear" w:color="auto" w:fill="auto"/>
            <w:noWrap/>
            <w:vAlign w:val="center"/>
            <w:hideMark/>
          </w:tcPr>
          <w:p w14:paraId="078EC06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0A76EE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1.57</w:t>
            </w:r>
          </w:p>
        </w:tc>
        <w:tc>
          <w:tcPr>
            <w:tcW w:w="0" w:type="auto"/>
            <w:tcBorders>
              <w:top w:val="nil"/>
              <w:left w:val="nil"/>
              <w:bottom w:val="single" w:sz="4" w:space="0" w:color="auto"/>
              <w:right w:val="nil"/>
            </w:tcBorders>
            <w:shd w:val="clear" w:color="auto" w:fill="auto"/>
            <w:noWrap/>
            <w:vAlign w:val="center"/>
            <w:hideMark/>
          </w:tcPr>
          <w:p w14:paraId="0FAD627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0.48, 5.19</w:t>
            </w:r>
          </w:p>
        </w:tc>
        <w:tc>
          <w:tcPr>
            <w:tcW w:w="0" w:type="auto"/>
            <w:tcBorders>
              <w:top w:val="nil"/>
              <w:left w:val="nil"/>
              <w:bottom w:val="single" w:sz="4" w:space="0" w:color="auto"/>
              <w:right w:val="single" w:sz="8" w:space="0" w:color="auto"/>
            </w:tcBorders>
            <w:shd w:val="clear" w:color="auto" w:fill="auto"/>
            <w:noWrap/>
            <w:vAlign w:val="center"/>
            <w:hideMark/>
          </w:tcPr>
          <w:p w14:paraId="09A7501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72B93D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1.55</w:t>
            </w:r>
          </w:p>
        </w:tc>
        <w:tc>
          <w:tcPr>
            <w:tcW w:w="0" w:type="auto"/>
            <w:tcBorders>
              <w:top w:val="nil"/>
              <w:left w:val="nil"/>
              <w:bottom w:val="single" w:sz="4" w:space="0" w:color="auto"/>
              <w:right w:val="nil"/>
            </w:tcBorders>
            <w:shd w:val="clear" w:color="auto" w:fill="auto"/>
            <w:noWrap/>
            <w:vAlign w:val="center"/>
            <w:hideMark/>
          </w:tcPr>
          <w:p w14:paraId="476817B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0.74, 3.24</w:t>
            </w:r>
          </w:p>
        </w:tc>
        <w:tc>
          <w:tcPr>
            <w:tcW w:w="0" w:type="auto"/>
            <w:tcBorders>
              <w:top w:val="nil"/>
              <w:left w:val="nil"/>
              <w:bottom w:val="single" w:sz="4" w:space="0" w:color="auto"/>
              <w:right w:val="single" w:sz="8" w:space="0" w:color="auto"/>
            </w:tcBorders>
            <w:shd w:val="clear" w:color="auto" w:fill="auto"/>
            <w:noWrap/>
            <w:vAlign w:val="center"/>
            <w:hideMark/>
          </w:tcPr>
          <w:p w14:paraId="7F632C1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0C520D49"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6F2CDEA"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Child’s age (months)</w:t>
            </w:r>
          </w:p>
        </w:tc>
        <w:tc>
          <w:tcPr>
            <w:tcW w:w="0" w:type="auto"/>
            <w:tcBorders>
              <w:top w:val="nil"/>
              <w:left w:val="nil"/>
              <w:bottom w:val="nil"/>
              <w:right w:val="nil"/>
            </w:tcBorders>
            <w:shd w:val="clear" w:color="auto" w:fill="auto"/>
            <w:noWrap/>
            <w:vAlign w:val="center"/>
            <w:hideMark/>
          </w:tcPr>
          <w:p w14:paraId="0BD2697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224E3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C442D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E81360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E033A9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CEC3AC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D96CDE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6D664EB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8E6B1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546821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4CF95D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58AE3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24F49F7"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42D46CE1"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w:t>
            </w:r>
          </w:p>
        </w:tc>
        <w:tc>
          <w:tcPr>
            <w:tcW w:w="0" w:type="auto"/>
            <w:tcBorders>
              <w:top w:val="nil"/>
              <w:left w:val="nil"/>
              <w:bottom w:val="nil"/>
              <w:right w:val="nil"/>
            </w:tcBorders>
            <w:shd w:val="clear" w:color="auto" w:fill="auto"/>
            <w:noWrap/>
            <w:vAlign w:val="center"/>
            <w:hideMark/>
          </w:tcPr>
          <w:p w14:paraId="6A61D8E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nil"/>
            </w:tcBorders>
            <w:shd w:val="clear" w:color="auto" w:fill="auto"/>
            <w:noWrap/>
            <w:vAlign w:val="center"/>
            <w:hideMark/>
          </w:tcPr>
          <w:p w14:paraId="46CA84E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single" w:sz="8" w:space="0" w:color="auto"/>
            </w:tcBorders>
            <w:shd w:val="clear" w:color="auto" w:fill="auto"/>
            <w:noWrap/>
            <w:vAlign w:val="center"/>
            <w:hideMark/>
          </w:tcPr>
          <w:p w14:paraId="6259AF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25B12E1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nil"/>
            </w:tcBorders>
            <w:shd w:val="clear" w:color="auto" w:fill="auto"/>
            <w:noWrap/>
            <w:vAlign w:val="center"/>
            <w:hideMark/>
          </w:tcPr>
          <w:p w14:paraId="1942B93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single" w:sz="8" w:space="0" w:color="auto"/>
            </w:tcBorders>
            <w:shd w:val="clear" w:color="auto" w:fill="auto"/>
            <w:noWrap/>
            <w:vAlign w:val="center"/>
            <w:hideMark/>
          </w:tcPr>
          <w:p w14:paraId="2FC96DE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D89B30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nil"/>
            </w:tcBorders>
            <w:shd w:val="clear" w:color="auto" w:fill="auto"/>
            <w:noWrap/>
            <w:vAlign w:val="center"/>
            <w:hideMark/>
          </w:tcPr>
          <w:p w14:paraId="06A5B5F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single" w:sz="8" w:space="0" w:color="auto"/>
            </w:tcBorders>
            <w:shd w:val="clear" w:color="auto" w:fill="auto"/>
            <w:noWrap/>
            <w:vAlign w:val="center"/>
            <w:hideMark/>
          </w:tcPr>
          <w:p w14:paraId="1E4179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0F131B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nil"/>
            </w:tcBorders>
            <w:shd w:val="clear" w:color="auto" w:fill="auto"/>
            <w:noWrap/>
            <w:vAlign w:val="center"/>
            <w:hideMark/>
          </w:tcPr>
          <w:p w14:paraId="500D987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single" w:sz="8" w:space="0" w:color="auto"/>
            </w:tcBorders>
            <w:shd w:val="clear" w:color="auto" w:fill="auto"/>
            <w:noWrap/>
            <w:vAlign w:val="center"/>
            <w:hideMark/>
          </w:tcPr>
          <w:p w14:paraId="349EFCA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044D0A71"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46D56484"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6–11</w:t>
            </w:r>
          </w:p>
        </w:tc>
        <w:tc>
          <w:tcPr>
            <w:tcW w:w="0" w:type="auto"/>
            <w:tcBorders>
              <w:top w:val="nil"/>
              <w:left w:val="nil"/>
              <w:bottom w:val="nil"/>
              <w:right w:val="nil"/>
            </w:tcBorders>
            <w:shd w:val="clear" w:color="auto" w:fill="auto"/>
            <w:noWrap/>
            <w:vAlign w:val="center"/>
            <w:hideMark/>
          </w:tcPr>
          <w:p w14:paraId="037E095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nil"/>
            </w:tcBorders>
            <w:shd w:val="clear" w:color="auto" w:fill="auto"/>
            <w:noWrap/>
            <w:vAlign w:val="center"/>
            <w:hideMark/>
          </w:tcPr>
          <w:p w14:paraId="15397CA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single" w:sz="8" w:space="0" w:color="auto"/>
            </w:tcBorders>
            <w:shd w:val="clear" w:color="auto" w:fill="auto"/>
            <w:noWrap/>
            <w:vAlign w:val="center"/>
            <w:hideMark/>
          </w:tcPr>
          <w:p w14:paraId="59705DB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6C8657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0EA39B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4B5CC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0.005</w:t>
            </w:r>
          </w:p>
        </w:tc>
        <w:tc>
          <w:tcPr>
            <w:tcW w:w="0" w:type="auto"/>
            <w:tcBorders>
              <w:top w:val="nil"/>
              <w:left w:val="nil"/>
              <w:bottom w:val="nil"/>
              <w:right w:val="nil"/>
            </w:tcBorders>
            <w:shd w:val="clear" w:color="auto" w:fill="auto"/>
            <w:noWrap/>
            <w:vAlign w:val="center"/>
            <w:hideMark/>
          </w:tcPr>
          <w:p w14:paraId="4D73E16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19A48F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6EEEA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0.241</w:t>
            </w:r>
          </w:p>
        </w:tc>
        <w:tc>
          <w:tcPr>
            <w:tcW w:w="0" w:type="auto"/>
            <w:tcBorders>
              <w:top w:val="nil"/>
              <w:left w:val="nil"/>
              <w:bottom w:val="nil"/>
              <w:right w:val="nil"/>
            </w:tcBorders>
            <w:shd w:val="clear" w:color="auto" w:fill="auto"/>
            <w:noWrap/>
            <w:vAlign w:val="center"/>
            <w:hideMark/>
          </w:tcPr>
          <w:p w14:paraId="56A058E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607E8AB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19BE2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0.024</w:t>
            </w:r>
          </w:p>
        </w:tc>
      </w:tr>
      <w:tr w:rsidR="00B214D8" w:rsidRPr="00B214D8" w14:paraId="2795BD00"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1A963E89"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12–23</w:t>
            </w:r>
          </w:p>
        </w:tc>
        <w:tc>
          <w:tcPr>
            <w:tcW w:w="0" w:type="auto"/>
            <w:tcBorders>
              <w:top w:val="nil"/>
              <w:left w:val="nil"/>
              <w:bottom w:val="nil"/>
              <w:right w:val="nil"/>
            </w:tcBorders>
            <w:shd w:val="clear" w:color="auto" w:fill="auto"/>
            <w:noWrap/>
            <w:vAlign w:val="center"/>
            <w:hideMark/>
          </w:tcPr>
          <w:p w14:paraId="10E9CB1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nil"/>
            </w:tcBorders>
            <w:shd w:val="clear" w:color="auto" w:fill="auto"/>
            <w:noWrap/>
            <w:vAlign w:val="center"/>
            <w:hideMark/>
          </w:tcPr>
          <w:p w14:paraId="741FEE9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0" w:type="auto"/>
            <w:tcBorders>
              <w:top w:val="nil"/>
              <w:left w:val="nil"/>
              <w:bottom w:val="nil"/>
              <w:right w:val="single" w:sz="8" w:space="0" w:color="auto"/>
            </w:tcBorders>
            <w:shd w:val="clear" w:color="auto" w:fill="auto"/>
            <w:noWrap/>
            <w:vAlign w:val="center"/>
            <w:hideMark/>
          </w:tcPr>
          <w:p w14:paraId="0811FA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4B14465" w14:textId="1D0D58BA"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2.57</w:t>
            </w:r>
          </w:p>
        </w:tc>
        <w:tc>
          <w:tcPr>
            <w:tcW w:w="0" w:type="auto"/>
            <w:tcBorders>
              <w:top w:val="nil"/>
              <w:left w:val="nil"/>
              <w:bottom w:val="nil"/>
              <w:right w:val="nil"/>
            </w:tcBorders>
            <w:shd w:val="clear" w:color="auto" w:fill="auto"/>
            <w:noWrap/>
            <w:vAlign w:val="center"/>
            <w:hideMark/>
          </w:tcPr>
          <w:p w14:paraId="0F99A1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1.33, 4.93</w:t>
            </w:r>
          </w:p>
        </w:tc>
        <w:tc>
          <w:tcPr>
            <w:tcW w:w="0" w:type="auto"/>
            <w:tcBorders>
              <w:top w:val="nil"/>
              <w:left w:val="nil"/>
              <w:bottom w:val="nil"/>
              <w:right w:val="single" w:sz="8" w:space="0" w:color="auto"/>
            </w:tcBorders>
            <w:shd w:val="clear" w:color="auto" w:fill="auto"/>
            <w:noWrap/>
            <w:vAlign w:val="center"/>
            <w:hideMark/>
          </w:tcPr>
          <w:p w14:paraId="13D45D1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5036B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2.26</w:t>
            </w:r>
          </w:p>
        </w:tc>
        <w:tc>
          <w:tcPr>
            <w:tcW w:w="0" w:type="auto"/>
            <w:tcBorders>
              <w:top w:val="nil"/>
              <w:left w:val="nil"/>
              <w:bottom w:val="nil"/>
              <w:right w:val="nil"/>
            </w:tcBorders>
            <w:shd w:val="clear" w:color="auto" w:fill="auto"/>
            <w:noWrap/>
            <w:vAlign w:val="center"/>
            <w:hideMark/>
          </w:tcPr>
          <w:p w14:paraId="7F44F5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0.57, 8.93</w:t>
            </w:r>
          </w:p>
        </w:tc>
        <w:tc>
          <w:tcPr>
            <w:tcW w:w="0" w:type="auto"/>
            <w:tcBorders>
              <w:top w:val="nil"/>
              <w:left w:val="nil"/>
              <w:bottom w:val="nil"/>
              <w:right w:val="single" w:sz="8" w:space="0" w:color="auto"/>
            </w:tcBorders>
            <w:shd w:val="clear" w:color="auto" w:fill="auto"/>
            <w:noWrap/>
            <w:vAlign w:val="center"/>
            <w:hideMark/>
          </w:tcPr>
          <w:p w14:paraId="138B0C9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86DBADD" w14:textId="24118DBF"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2.15</w:t>
            </w:r>
          </w:p>
        </w:tc>
        <w:tc>
          <w:tcPr>
            <w:tcW w:w="0" w:type="auto"/>
            <w:tcBorders>
              <w:top w:val="nil"/>
              <w:left w:val="nil"/>
              <w:bottom w:val="nil"/>
              <w:right w:val="nil"/>
            </w:tcBorders>
            <w:shd w:val="clear" w:color="auto" w:fill="auto"/>
            <w:noWrap/>
            <w:vAlign w:val="center"/>
            <w:hideMark/>
          </w:tcPr>
          <w:p w14:paraId="04A6A6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1.11, 4.17</w:t>
            </w:r>
          </w:p>
        </w:tc>
        <w:tc>
          <w:tcPr>
            <w:tcW w:w="0" w:type="auto"/>
            <w:tcBorders>
              <w:top w:val="nil"/>
              <w:left w:val="nil"/>
              <w:bottom w:val="nil"/>
              <w:right w:val="single" w:sz="8" w:space="0" w:color="auto"/>
            </w:tcBorders>
            <w:shd w:val="clear" w:color="auto" w:fill="auto"/>
            <w:noWrap/>
            <w:vAlign w:val="center"/>
            <w:hideMark/>
          </w:tcPr>
          <w:p w14:paraId="0843AE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F392BAB" w14:textId="77777777" w:rsidTr="00E65D9A">
        <w:trPr>
          <w:trHeight w:val="144"/>
          <w:jc w:val="center"/>
        </w:trPr>
        <w:tc>
          <w:tcPr>
            <w:tcW w:w="4084" w:type="dxa"/>
            <w:tcBorders>
              <w:top w:val="single" w:sz="4" w:space="0" w:color="auto"/>
              <w:left w:val="single" w:sz="8" w:space="0" w:color="auto"/>
              <w:bottom w:val="nil"/>
              <w:right w:val="single" w:sz="8" w:space="0" w:color="auto"/>
            </w:tcBorders>
            <w:shd w:val="clear" w:color="auto" w:fill="auto"/>
            <w:noWrap/>
            <w:vAlign w:val="center"/>
            <w:hideMark/>
          </w:tcPr>
          <w:p w14:paraId="36806A43"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Birth order </w:t>
            </w:r>
          </w:p>
        </w:tc>
        <w:tc>
          <w:tcPr>
            <w:tcW w:w="0" w:type="auto"/>
            <w:tcBorders>
              <w:top w:val="single" w:sz="4" w:space="0" w:color="auto"/>
              <w:left w:val="nil"/>
              <w:bottom w:val="nil"/>
              <w:right w:val="nil"/>
            </w:tcBorders>
            <w:shd w:val="clear" w:color="auto" w:fill="auto"/>
            <w:noWrap/>
            <w:vAlign w:val="center"/>
            <w:hideMark/>
          </w:tcPr>
          <w:p w14:paraId="77796E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088556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7E55FF5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43290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62CDAAA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07179CC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2FE68A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3A614A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4181A3E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2578AC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218EF72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04ACAB6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7D1E99D"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7F4D2C5D"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First-born </w:t>
            </w:r>
          </w:p>
        </w:tc>
        <w:tc>
          <w:tcPr>
            <w:tcW w:w="0" w:type="auto"/>
            <w:tcBorders>
              <w:top w:val="nil"/>
              <w:left w:val="nil"/>
              <w:bottom w:val="nil"/>
              <w:right w:val="nil"/>
            </w:tcBorders>
            <w:shd w:val="clear" w:color="auto" w:fill="auto"/>
            <w:noWrap/>
            <w:vAlign w:val="center"/>
            <w:hideMark/>
          </w:tcPr>
          <w:p w14:paraId="4EABE5B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397A58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BB5C0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66A9986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348687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BDC1D7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0.132</w:t>
            </w:r>
          </w:p>
        </w:tc>
        <w:tc>
          <w:tcPr>
            <w:tcW w:w="0" w:type="auto"/>
            <w:tcBorders>
              <w:top w:val="nil"/>
              <w:left w:val="nil"/>
              <w:bottom w:val="nil"/>
              <w:right w:val="nil"/>
            </w:tcBorders>
            <w:shd w:val="clear" w:color="auto" w:fill="auto"/>
            <w:noWrap/>
            <w:vAlign w:val="center"/>
            <w:hideMark/>
          </w:tcPr>
          <w:p w14:paraId="2662D9E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94D9EC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1D0EC7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0.449</w:t>
            </w:r>
          </w:p>
        </w:tc>
        <w:tc>
          <w:tcPr>
            <w:tcW w:w="0" w:type="auto"/>
            <w:tcBorders>
              <w:top w:val="nil"/>
              <w:left w:val="nil"/>
              <w:bottom w:val="nil"/>
              <w:right w:val="nil"/>
            </w:tcBorders>
            <w:shd w:val="clear" w:color="auto" w:fill="auto"/>
            <w:noWrap/>
            <w:vAlign w:val="center"/>
            <w:hideMark/>
          </w:tcPr>
          <w:p w14:paraId="770B951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262D4A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48470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0.135</w:t>
            </w:r>
          </w:p>
        </w:tc>
      </w:tr>
      <w:tr w:rsidR="00B214D8" w:rsidRPr="00B214D8" w14:paraId="3BC4C0BD"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AFBFAC8"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Second to fourth</w:t>
            </w:r>
          </w:p>
        </w:tc>
        <w:tc>
          <w:tcPr>
            <w:tcW w:w="0" w:type="auto"/>
            <w:tcBorders>
              <w:top w:val="nil"/>
              <w:left w:val="nil"/>
              <w:bottom w:val="nil"/>
              <w:right w:val="nil"/>
            </w:tcBorders>
            <w:shd w:val="clear" w:color="auto" w:fill="auto"/>
            <w:noWrap/>
            <w:vAlign w:val="center"/>
            <w:hideMark/>
          </w:tcPr>
          <w:p w14:paraId="5FD0C7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677652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4137BAB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2028B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1.61</w:t>
            </w:r>
          </w:p>
        </w:tc>
        <w:tc>
          <w:tcPr>
            <w:tcW w:w="0" w:type="auto"/>
            <w:tcBorders>
              <w:top w:val="nil"/>
              <w:left w:val="nil"/>
              <w:bottom w:val="nil"/>
              <w:right w:val="nil"/>
            </w:tcBorders>
            <w:shd w:val="clear" w:color="auto" w:fill="auto"/>
            <w:noWrap/>
            <w:vAlign w:val="center"/>
            <w:hideMark/>
          </w:tcPr>
          <w:p w14:paraId="06B7D7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0.83, 3.09</w:t>
            </w:r>
          </w:p>
        </w:tc>
        <w:tc>
          <w:tcPr>
            <w:tcW w:w="0" w:type="auto"/>
            <w:tcBorders>
              <w:top w:val="nil"/>
              <w:left w:val="nil"/>
              <w:bottom w:val="nil"/>
              <w:right w:val="single" w:sz="8" w:space="0" w:color="auto"/>
            </w:tcBorders>
            <w:shd w:val="clear" w:color="auto" w:fill="auto"/>
            <w:noWrap/>
            <w:vAlign w:val="center"/>
            <w:hideMark/>
          </w:tcPr>
          <w:p w14:paraId="55D832F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22955F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2.44</w:t>
            </w:r>
          </w:p>
        </w:tc>
        <w:tc>
          <w:tcPr>
            <w:tcW w:w="0" w:type="auto"/>
            <w:tcBorders>
              <w:top w:val="nil"/>
              <w:left w:val="nil"/>
              <w:bottom w:val="nil"/>
              <w:right w:val="nil"/>
            </w:tcBorders>
            <w:shd w:val="clear" w:color="auto" w:fill="auto"/>
            <w:noWrap/>
            <w:vAlign w:val="center"/>
            <w:hideMark/>
          </w:tcPr>
          <w:p w14:paraId="66D41C8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0.60, 9.90</w:t>
            </w:r>
          </w:p>
        </w:tc>
        <w:tc>
          <w:tcPr>
            <w:tcW w:w="0" w:type="auto"/>
            <w:tcBorders>
              <w:top w:val="nil"/>
              <w:left w:val="nil"/>
              <w:bottom w:val="nil"/>
              <w:right w:val="single" w:sz="8" w:space="0" w:color="auto"/>
            </w:tcBorders>
            <w:shd w:val="clear" w:color="auto" w:fill="auto"/>
            <w:noWrap/>
            <w:vAlign w:val="center"/>
            <w:hideMark/>
          </w:tcPr>
          <w:p w14:paraId="7257568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B9FAA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1.46</w:t>
            </w:r>
          </w:p>
        </w:tc>
        <w:tc>
          <w:tcPr>
            <w:tcW w:w="0" w:type="auto"/>
            <w:tcBorders>
              <w:top w:val="nil"/>
              <w:left w:val="nil"/>
              <w:bottom w:val="nil"/>
              <w:right w:val="nil"/>
            </w:tcBorders>
            <w:shd w:val="clear" w:color="auto" w:fill="auto"/>
            <w:noWrap/>
            <w:vAlign w:val="center"/>
            <w:hideMark/>
          </w:tcPr>
          <w:p w14:paraId="5758E2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0.75, 2.84</w:t>
            </w:r>
          </w:p>
        </w:tc>
        <w:tc>
          <w:tcPr>
            <w:tcW w:w="0" w:type="auto"/>
            <w:tcBorders>
              <w:top w:val="nil"/>
              <w:left w:val="nil"/>
              <w:bottom w:val="nil"/>
              <w:right w:val="single" w:sz="8" w:space="0" w:color="auto"/>
            </w:tcBorders>
            <w:shd w:val="clear" w:color="auto" w:fill="auto"/>
            <w:noWrap/>
            <w:vAlign w:val="center"/>
            <w:hideMark/>
          </w:tcPr>
          <w:p w14:paraId="08017A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9DBAC73"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0622D66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Fifth or more</w:t>
            </w:r>
          </w:p>
        </w:tc>
        <w:tc>
          <w:tcPr>
            <w:tcW w:w="0" w:type="auto"/>
            <w:tcBorders>
              <w:top w:val="nil"/>
              <w:left w:val="nil"/>
              <w:bottom w:val="single" w:sz="4" w:space="0" w:color="auto"/>
              <w:right w:val="nil"/>
            </w:tcBorders>
            <w:shd w:val="clear" w:color="auto" w:fill="auto"/>
            <w:noWrap/>
            <w:vAlign w:val="center"/>
            <w:hideMark/>
          </w:tcPr>
          <w:p w14:paraId="0187C2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nil"/>
            </w:tcBorders>
            <w:shd w:val="clear" w:color="auto" w:fill="auto"/>
            <w:noWrap/>
            <w:vAlign w:val="center"/>
            <w:hideMark/>
          </w:tcPr>
          <w:p w14:paraId="5036B7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single" w:sz="8" w:space="0" w:color="auto"/>
            </w:tcBorders>
            <w:shd w:val="clear" w:color="auto" w:fill="auto"/>
            <w:noWrap/>
            <w:vAlign w:val="center"/>
            <w:hideMark/>
          </w:tcPr>
          <w:p w14:paraId="5E2F6E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5CA6C0CF" w14:textId="20D86DAB"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2.95</w:t>
            </w:r>
          </w:p>
        </w:tc>
        <w:tc>
          <w:tcPr>
            <w:tcW w:w="0" w:type="auto"/>
            <w:tcBorders>
              <w:top w:val="nil"/>
              <w:left w:val="nil"/>
              <w:bottom w:val="single" w:sz="4" w:space="0" w:color="auto"/>
              <w:right w:val="nil"/>
            </w:tcBorders>
            <w:shd w:val="clear" w:color="auto" w:fill="auto"/>
            <w:noWrap/>
            <w:vAlign w:val="center"/>
            <w:hideMark/>
          </w:tcPr>
          <w:p w14:paraId="043F9A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0.97, 8.99</w:t>
            </w:r>
          </w:p>
        </w:tc>
        <w:tc>
          <w:tcPr>
            <w:tcW w:w="0" w:type="auto"/>
            <w:tcBorders>
              <w:top w:val="nil"/>
              <w:left w:val="nil"/>
              <w:bottom w:val="single" w:sz="4" w:space="0" w:color="auto"/>
              <w:right w:val="single" w:sz="8" w:space="0" w:color="auto"/>
            </w:tcBorders>
            <w:shd w:val="clear" w:color="auto" w:fill="auto"/>
            <w:noWrap/>
            <w:vAlign w:val="center"/>
            <w:hideMark/>
          </w:tcPr>
          <w:p w14:paraId="170FFC7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5B54BE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1.28</w:t>
            </w:r>
          </w:p>
        </w:tc>
        <w:tc>
          <w:tcPr>
            <w:tcW w:w="0" w:type="auto"/>
            <w:tcBorders>
              <w:top w:val="nil"/>
              <w:left w:val="nil"/>
              <w:bottom w:val="single" w:sz="4" w:space="0" w:color="auto"/>
              <w:right w:val="nil"/>
            </w:tcBorders>
            <w:shd w:val="clear" w:color="auto" w:fill="auto"/>
            <w:noWrap/>
            <w:vAlign w:val="center"/>
            <w:hideMark/>
          </w:tcPr>
          <w:p w14:paraId="5D216A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0.23, 7.13</w:t>
            </w:r>
          </w:p>
        </w:tc>
        <w:tc>
          <w:tcPr>
            <w:tcW w:w="0" w:type="auto"/>
            <w:tcBorders>
              <w:top w:val="nil"/>
              <w:left w:val="nil"/>
              <w:bottom w:val="single" w:sz="4" w:space="0" w:color="auto"/>
              <w:right w:val="single" w:sz="8" w:space="0" w:color="auto"/>
            </w:tcBorders>
            <w:shd w:val="clear" w:color="auto" w:fill="auto"/>
            <w:noWrap/>
            <w:vAlign w:val="center"/>
            <w:hideMark/>
          </w:tcPr>
          <w:p w14:paraId="65ED2B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56AF1228" w14:textId="50779860"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3.11</w:t>
            </w:r>
          </w:p>
        </w:tc>
        <w:tc>
          <w:tcPr>
            <w:tcW w:w="0" w:type="auto"/>
            <w:tcBorders>
              <w:top w:val="nil"/>
              <w:left w:val="nil"/>
              <w:bottom w:val="single" w:sz="4" w:space="0" w:color="auto"/>
              <w:right w:val="nil"/>
            </w:tcBorders>
            <w:shd w:val="clear" w:color="auto" w:fill="auto"/>
            <w:noWrap/>
            <w:vAlign w:val="center"/>
            <w:hideMark/>
          </w:tcPr>
          <w:p w14:paraId="155866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1.02, 9.49</w:t>
            </w:r>
          </w:p>
        </w:tc>
        <w:tc>
          <w:tcPr>
            <w:tcW w:w="0" w:type="auto"/>
            <w:tcBorders>
              <w:top w:val="nil"/>
              <w:left w:val="nil"/>
              <w:bottom w:val="single" w:sz="4" w:space="0" w:color="auto"/>
              <w:right w:val="single" w:sz="8" w:space="0" w:color="auto"/>
            </w:tcBorders>
            <w:shd w:val="clear" w:color="auto" w:fill="auto"/>
            <w:noWrap/>
            <w:vAlign w:val="center"/>
            <w:hideMark/>
          </w:tcPr>
          <w:p w14:paraId="7B60C1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9A8A671"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0B739A9C"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Mode of delivery</w:t>
            </w:r>
          </w:p>
        </w:tc>
        <w:tc>
          <w:tcPr>
            <w:tcW w:w="0" w:type="auto"/>
            <w:tcBorders>
              <w:top w:val="nil"/>
              <w:left w:val="nil"/>
              <w:bottom w:val="nil"/>
              <w:right w:val="nil"/>
            </w:tcBorders>
            <w:shd w:val="clear" w:color="auto" w:fill="auto"/>
            <w:noWrap/>
            <w:vAlign w:val="center"/>
            <w:hideMark/>
          </w:tcPr>
          <w:p w14:paraId="6CFF1C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1F72A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2321C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76C96D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BE392F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48903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754C78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1A76A3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46BB7E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37ACE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59450D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91A86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061F2A89"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76060102"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Vaginal delivery </w:t>
            </w:r>
          </w:p>
        </w:tc>
        <w:tc>
          <w:tcPr>
            <w:tcW w:w="0" w:type="auto"/>
            <w:tcBorders>
              <w:top w:val="nil"/>
              <w:left w:val="nil"/>
              <w:bottom w:val="nil"/>
              <w:right w:val="nil"/>
            </w:tcBorders>
            <w:shd w:val="clear" w:color="auto" w:fill="auto"/>
            <w:noWrap/>
            <w:vAlign w:val="center"/>
            <w:hideMark/>
          </w:tcPr>
          <w:p w14:paraId="5F61A04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F4E11F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11412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0.778</w:t>
            </w:r>
          </w:p>
        </w:tc>
        <w:tc>
          <w:tcPr>
            <w:tcW w:w="0" w:type="auto"/>
            <w:tcBorders>
              <w:top w:val="nil"/>
              <w:left w:val="nil"/>
              <w:bottom w:val="nil"/>
              <w:right w:val="nil"/>
            </w:tcBorders>
            <w:shd w:val="clear" w:color="auto" w:fill="auto"/>
            <w:noWrap/>
            <w:vAlign w:val="center"/>
            <w:hideMark/>
          </w:tcPr>
          <w:p w14:paraId="6A19E6D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EBAE5C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30F0625" w14:textId="343A1C15"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0.660</w:t>
            </w:r>
          </w:p>
        </w:tc>
        <w:tc>
          <w:tcPr>
            <w:tcW w:w="0" w:type="auto"/>
            <w:tcBorders>
              <w:top w:val="nil"/>
              <w:left w:val="nil"/>
              <w:bottom w:val="nil"/>
              <w:right w:val="nil"/>
            </w:tcBorders>
            <w:shd w:val="clear" w:color="auto" w:fill="auto"/>
            <w:noWrap/>
            <w:vAlign w:val="center"/>
            <w:hideMark/>
          </w:tcPr>
          <w:p w14:paraId="526BB27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08A9CD0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52B6AEB" w14:textId="0B598D91"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0.365</w:t>
            </w:r>
          </w:p>
        </w:tc>
        <w:tc>
          <w:tcPr>
            <w:tcW w:w="0" w:type="auto"/>
            <w:tcBorders>
              <w:top w:val="nil"/>
              <w:left w:val="nil"/>
              <w:bottom w:val="nil"/>
              <w:right w:val="nil"/>
            </w:tcBorders>
            <w:shd w:val="clear" w:color="auto" w:fill="auto"/>
            <w:noWrap/>
            <w:vAlign w:val="center"/>
            <w:hideMark/>
          </w:tcPr>
          <w:p w14:paraId="1DB1B05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4C77DF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438E7BE" w14:textId="13D321DC"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0.893</w:t>
            </w:r>
          </w:p>
        </w:tc>
      </w:tr>
      <w:tr w:rsidR="00B214D8" w:rsidRPr="00B214D8" w14:paraId="5BEB5597"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74AF7A52"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Cesarean section delivery</w:t>
            </w:r>
          </w:p>
        </w:tc>
        <w:tc>
          <w:tcPr>
            <w:tcW w:w="0" w:type="auto"/>
            <w:tcBorders>
              <w:top w:val="nil"/>
              <w:left w:val="nil"/>
              <w:bottom w:val="nil"/>
              <w:right w:val="nil"/>
            </w:tcBorders>
            <w:shd w:val="clear" w:color="auto" w:fill="auto"/>
            <w:noWrap/>
            <w:vAlign w:val="center"/>
            <w:hideMark/>
          </w:tcPr>
          <w:p w14:paraId="0AF490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1.36</w:t>
            </w:r>
          </w:p>
        </w:tc>
        <w:tc>
          <w:tcPr>
            <w:tcW w:w="0" w:type="auto"/>
            <w:tcBorders>
              <w:top w:val="nil"/>
              <w:left w:val="nil"/>
              <w:bottom w:val="nil"/>
              <w:right w:val="nil"/>
            </w:tcBorders>
            <w:shd w:val="clear" w:color="auto" w:fill="auto"/>
            <w:noWrap/>
            <w:vAlign w:val="center"/>
            <w:hideMark/>
          </w:tcPr>
          <w:p w14:paraId="635C44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0.16, 11.76</w:t>
            </w:r>
          </w:p>
        </w:tc>
        <w:tc>
          <w:tcPr>
            <w:tcW w:w="0" w:type="auto"/>
            <w:tcBorders>
              <w:top w:val="nil"/>
              <w:left w:val="nil"/>
              <w:bottom w:val="nil"/>
              <w:right w:val="single" w:sz="8" w:space="0" w:color="auto"/>
            </w:tcBorders>
            <w:shd w:val="clear" w:color="auto" w:fill="auto"/>
            <w:noWrap/>
            <w:vAlign w:val="center"/>
            <w:hideMark/>
          </w:tcPr>
          <w:p w14:paraId="65C38D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A2382A2" w14:textId="2239FE0A"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0.87</w:t>
            </w:r>
          </w:p>
        </w:tc>
        <w:tc>
          <w:tcPr>
            <w:tcW w:w="0" w:type="auto"/>
            <w:tcBorders>
              <w:top w:val="nil"/>
              <w:left w:val="nil"/>
              <w:bottom w:val="nil"/>
              <w:right w:val="nil"/>
            </w:tcBorders>
            <w:shd w:val="clear" w:color="auto" w:fill="auto"/>
            <w:noWrap/>
            <w:vAlign w:val="center"/>
            <w:hideMark/>
          </w:tcPr>
          <w:p w14:paraId="5F574B2E" w14:textId="6B55CB25"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0.45, 1.65</w:t>
            </w:r>
          </w:p>
        </w:tc>
        <w:tc>
          <w:tcPr>
            <w:tcW w:w="0" w:type="auto"/>
            <w:tcBorders>
              <w:top w:val="nil"/>
              <w:left w:val="nil"/>
              <w:bottom w:val="nil"/>
              <w:right w:val="single" w:sz="8" w:space="0" w:color="auto"/>
            </w:tcBorders>
            <w:shd w:val="clear" w:color="auto" w:fill="auto"/>
            <w:noWrap/>
            <w:vAlign w:val="center"/>
            <w:hideMark/>
          </w:tcPr>
          <w:p w14:paraId="32EC04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37ECF7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1.83</w:t>
            </w:r>
          </w:p>
        </w:tc>
        <w:tc>
          <w:tcPr>
            <w:tcW w:w="0" w:type="auto"/>
            <w:tcBorders>
              <w:top w:val="nil"/>
              <w:left w:val="nil"/>
              <w:bottom w:val="nil"/>
              <w:right w:val="nil"/>
            </w:tcBorders>
            <w:shd w:val="clear" w:color="auto" w:fill="auto"/>
            <w:noWrap/>
            <w:vAlign w:val="center"/>
            <w:hideMark/>
          </w:tcPr>
          <w:p w14:paraId="52EA6F15" w14:textId="08AFC578"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0.49, 6.88</w:t>
            </w:r>
          </w:p>
        </w:tc>
        <w:tc>
          <w:tcPr>
            <w:tcW w:w="0" w:type="auto"/>
            <w:tcBorders>
              <w:top w:val="nil"/>
              <w:left w:val="nil"/>
              <w:bottom w:val="nil"/>
              <w:right w:val="single" w:sz="8" w:space="0" w:color="auto"/>
            </w:tcBorders>
            <w:shd w:val="clear" w:color="auto" w:fill="auto"/>
            <w:noWrap/>
            <w:vAlign w:val="center"/>
            <w:hideMark/>
          </w:tcPr>
          <w:p w14:paraId="06B46A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272CD3C" w14:textId="2256D43C"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0.96</w:t>
            </w:r>
          </w:p>
        </w:tc>
        <w:tc>
          <w:tcPr>
            <w:tcW w:w="0" w:type="auto"/>
            <w:tcBorders>
              <w:top w:val="nil"/>
              <w:left w:val="nil"/>
              <w:bottom w:val="nil"/>
              <w:right w:val="nil"/>
            </w:tcBorders>
            <w:shd w:val="clear" w:color="auto" w:fill="auto"/>
            <w:noWrap/>
            <w:vAlign w:val="center"/>
            <w:hideMark/>
          </w:tcPr>
          <w:p w14:paraId="19385390" w14:textId="47A9CD80"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0.50, 1.82</w:t>
            </w:r>
          </w:p>
        </w:tc>
        <w:tc>
          <w:tcPr>
            <w:tcW w:w="0" w:type="auto"/>
            <w:tcBorders>
              <w:top w:val="nil"/>
              <w:left w:val="nil"/>
              <w:bottom w:val="nil"/>
              <w:right w:val="single" w:sz="8" w:space="0" w:color="auto"/>
            </w:tcBorders>
            <w:shd w:val="clear" w:color="auto" w:fill="auto"/>
            <w:noWrap/>
            <w:vAlign w:val="center"/>
            <w:hideMark/>
          </w:tcPr>
          <w:p w14:paraId="20EA69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D2136F9" w14:textId="77777777" w:rsidTr="00E65D9A">
        <w:trPr>
          <w:trHeight w:val="144"/>
          <w:jc w:val="center"/>
        </w:trPr>
        <w:tc>
          <w:tcPr>
            <w:tcW w:w="4084" w:type="dxa"/>
            <w:tcBorders>
              <w:top w:val="single" w:sz="4" w:space="0" w:color="auto"/>
              <w:left w:val="single" w:sz="8" w:space="0" w:color="auto"/>
              <w:bottom w:val="nil"/>
              <w:right w:val="single" w:sz="8" w:space="0" w:color="auto"/>
            </w:tcBorders>
            <w:shd w:val="clear" w:color="auto" w:fill="auto"/>
            <w:noWrap/>
            <w:vAlign w:val="center"/>
            <w:hideMark/>
          </w:tcPr>
          <w:p w14:paraId="6E3F5EB0" w14:textId="5C705AB1"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Maternal </w:t>
            </w:r>
            <w:r w:rsidR="00E00B2E" w:rsidRPr="00B214D8">
              <w:rPr>
                <w:rFonts w:asciiTheme="majorBidi" w:eastAsia="Times New Roman" w:hAnsiTheme="majorBidi" w:cstheme="majorBidi"/>
                <w:color w:val="000000" w:themeColor="text1"/>
                <w:sz w:val="18"/>
                <w:szCs w:val="18"/>
              </w:rPr>
              <w:t>Body Mass Index</w:t>
            </w:r>
          </w:p>
        </w:tc>
        <w:tc>
          <w:tcPr>
            <w:tcW w:w="0" w:type="auto"/>
            <w:tcBorders>
              <w:top w:val="single" w:sz="4" w:space="0" w:color="auto"/>
              <w:left w:val="nil"/>
              <w:bottom w:val="nil"/>
              <w:right w:val="nil"/>
            </w:tcBorders>
            <w:shd w:val="clear" w:color="auto" w:fill="auto"/>
            <w:noWrap/>
            <w:vAlign w:val="center"/>
            <w:hideMark/>
          </w:tcPr>
          <w:p w14:paraId="102088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B14816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6CB55D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04E1439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50E9A58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2E8031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06F495A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701D57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30BDEE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017FD3A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1FE817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25E3BEF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74B05A0"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E46C39C"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Normal </w:t>
            </w:r>
          </w:p>
        </w:tc>
        <w:tc>
          <w:tcPr>
            <w:tcW w:w="0" w:type="auto"/>
            <w:tcBorders>
              <w:top w:val="nil"/>
              <w:left w:val="nil"/>
              <w:bottom w:val="nil"/>
              <w:right w:val="nil"/>
            </w:tcBorders>
            <w:shd w:val="clear" w:color="auto" w:fill="auto"/>
            <w:noWrap/>
            <w:vAlign w:val="center"/>
            <w:hideMark/>
          </w:tcPr>
          <w:p w14:paraId="2BCB355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2DCB126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28E6058" w14:textId="64EE7BEE"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0.954</w:t>
            </w:r>
          </w:p>
        </w:tc>
        <w:tc>
          <w:tcPr>
            <w:tcW w:w="0" w:type="auto"/>
            <w:tcBorders>
              <w:top w:val="nil"/>
              <w:left w:val="nil"/>
              <w:bottom w:val="nil"/>
              <w:right w:val="nil"/>
            </w:tcBorders>
            <w:shd w:val="clear" w:color="auto" w:fill="auto"/>
            <w:noWrap/>
            <w:vAlign w:val="center"/>
            <w:hideMark/>
          </w:tcPr>
          <w:p w14:paraId="0B13092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45205C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9B5D9B4" w14:textId="7132EC15"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0.001</w:t>
            </w:r>
          </w:p>
        </w:tc>
        <w:tc>
          <w:tcPr>
            <w:tcW w:w="0" w:type="auto"/>
            <w:tcBorders>
              <w:top w:val="nil"/>
              <w:left w:val="nil"/>
              <w:bottom w:val="nil"/>
              <w:right w:val="nil"/>
            </w:tcBorders>
            <w:shd w:val="clear" w:color="auto" w:fill="auto"/>
            <w:noWrap/>
            <w:vAlign w:val="center"/>
            <w:hideMark/>
          </w:tcPr>
          <w:p w14:paraId="206D797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22DA01C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084166D" w14:textId="5C8AE307" w:rsidR="00E00980" w:rsidRPr="00B214D8" w:rsidRDefault="00E00980" w:rsidP="00043ACE">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w:t>
            </w:r>
            <w:r w:rsidR="00043ACE" w:rsidRPr="00B214D8">
              <w:rPr>
                <w:rFonts w:asciiTheme="majorBidi" w:eastAsia="Times New Roman" w:hAnsiTheme="majorBidi" w:cstheme="majorBidi"/>
                <w:color w:val="000000" w:themeColor="text1"/>
                <w:sz w:val="18"/>
                <w:szCs w:val="18"/>
              </w:rPr>
              <w:t>40</w:t>
            </w:r>
          </w:p>
        </w:tc>
        <w:tc>
          <w:tcPr>
            <w:tcW w:w="0" w:type="auto"/>
            <w:tcBorders>
              <w:top w:val="nil"/>
              <w:left w:val="nil"/>
              <w:bottom w:val="nil"/>
              <w:right w:val="nil"/>
            </w:tcBorders>
            <w:shd w:val="clear" w:color="auto" w:fill="auto"/>
            <w:noWrap/>
            <w:vAlign w:val="center"/>
            <w:hideMark/>
          </w:tcPr>
          <w:p w14:paraId="065D1E3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D5D6D9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442F202" w14:textId="44F3E626"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0.006</w:t>
            </w:r>
          </w:p>
        </w:tc>
      </w:tr>
      <w:tr w:rsidR="00B214D8" w:rsidRPr="00B214D8" w14:paraId="3DCC5ED5"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7423AF3A"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Underweight</w:t>
            </w:r>
          </w:p>
        </w:tc>
        <w:tc>
          <w:tcPr>
            <w:tcW w:w="0" w:type="auto"/>
            <w:tcBorders>
              <w:top w:val="nil"/>
              <w:left w:val="nil"/>
              <w:bottom w:val="nil"/>
              <w:right w:val="nil"/>
            </w:tcBorders>
            <w:shd w:val="clear" w:color="auto" w:fill="auto"/>
            <w:noWrap/>
            <w:vAlign w:val="center"/>
            <w:hideMark/>
          </w:tcPr>
          <w:p w14:paraId="180637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419318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432F381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58708CC" w14:textId="171D795D"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0.10</w:t>
            </w:r>
          </w:p>
        </w:tc>
        <w:tc>
          <w:tcPr>
            <w:tcW w:w="0" w:type="auto"/>
            <w:tcBorders>
              <w:top w:val="nil"/>
              <w:left w:val="nil"/>
              <w:bottom w:val="nil"/>
              <w:right w:val="nil"/>
            </w:tcBorders>
            <w:shd w:val="clear" w:color="auto" w:fill="auto"/>
            <w:noWrap/>
            <w:vAlign w:val="center"/>
            <w:hideMark/>
          </w:tcPr>
          <w:p w14:paraId="286930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0.01, 0.87</w:t>
            </w:r>
          </w:p>
        </w:tc>
        <w:tc>
          <w:tcPr>
            <w:tcW w:w="0" w:type="auto"/>
            <w:tcBorders>
              <w:top w:val="nil"/>
              <w:left w:val="nil"/>
              <w:bottom w:val="nil"/>
              <w:right w:val="single" w:sz="8" w:space="0" w:color="auto"/>
            </w:tcBorders>
            <w:shd w:val="clear" w:color="auto" w:fill="auto"/>
            <w:noWrap/>
            <w:vAlign w:val="center"/>
            <w:hideMark/>
          </w:tcPr>
          <w:p w14:paraId="666580E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F0EBC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5350A63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5805A3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B57F0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w:t>
            </w:r>
          </w:p>
        </w:tc>
        <w:tc>
          <w:tcPr>
            <w:tcW w:w="0" w:type="auto"/>
            <w:tcBorders>
              <w:top w:val="nil"/>
              <w:left w:val="nil"/>
              <w:bottom w:val="nil"/>
              <w:right w:val="nil"/>
            </w:tcBorders>
            <w:shd w:val="clear" w:color="auto" w:fill="auto"/>
            <w:noWrap/>
            <w:vAlign w:val="center"/>
            <w:hideMark/>
          </w:tcPr>
          <w:p w14:paraId="27BD20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0.01, 1.09</w:t>
            </w:r>
          </w:p>
        </w:tc>
        <w:tc>
          <w:tcPr>
            <w:tcW w:w="0" w:type="auto"/>
            <w:tcBorders>
              <w:top w:val="nil"/>
              <w:left w:val="nil"/>
              <w:bottom w:val="nil"/>
              <w:right w:val="single" w:sz="8" w:space="0" w:color="auto"/>
            </w:tcBorders>
            <w:shd w:val="clear" w:color="auto" w:fill="auto"/>
            <w:noWrap/>
            <w:vAlign w:val="center"/>
            <w:hideMark/>
          </w:tcPr>
          <w:p w14:paraId="1DA77F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C4674AD"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45ED663"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Overweight</w:t>
            </w:r>
          </w:p>
        </w:tc>
        <w:tc>
          <w:tcPr>
            <w:tcW w:w="0" w:type="auto"/>
            <w:tcBorders>
              <w:top w:val="nil"/>
              <w:left w:val="nil"/>
              <w:bottom w:val="nil"/>
              <w:right w:val="nil"/>
            </w:tcBorders>
            <w:shd w:val="clear" w:color="auto" w:fill="auto"/>
            <w:noWrap/>
            <w:vAlign w:val="center"/>
            <w:hideMark/>
          </w:tcPr>
          <w:p w14:paraId="255378F8" w14:textId="0944D0DE" w:rsidR="00E00980"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0.97</w:t>
            </w:r>
          </w:p>
        </w:tc>
        <w:tc>
          <w:tcPr>
            <w:tcW w:w="0" w:type="auto"/>
            <w:tcBorders>
              <w:top w:val="nil"/>
              <w:left w:val="nil"/>
              <w:bottom w:val="nil"/>
              <w:right w:val="nil"/>
            </w:tcBorders>
            <w:shd w:val="clear" w:color="auto" w:fill="auto"/>
            <w:noWrap/>
            <w:vAlign w:val="center"/>
            <w:hideMark/>
          </w:tcPr>
          <w:p w14:paraId="0E54963E" w14:textId="3FEF3A1D" w:rsidR="00E00980" w:rsidRPr="00B214D8" w:rsidRDefault="001701F8" w:rsidP="001701F8">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0.06</w:t>
            </w:r>
            <w:r w:rsidR="00E00980" w:rsidRPr="00B214D8">
              <w:rPr>
                <w:rFonts w:asciiTheme="majorBidi" w:eastAsia="Times New Roman" w:hAnsiTheme="majorBidi" w:cstheme="majorBidi"/>
                <w:color w:val="000000" w:themeColor="text1"/>
                <w:sz w:val="18"/>
                <w:szCs w:val="18"/>
              </w:rPr>
              <w:t xml:space="preserve">, </w:t>
            </w:r>
            <w:r w:rsidRPr="00B214D8">
              <w:rPr>
                <w:rFonts w:asciiTheme="majorBidi" w:eastAsia="Times New Roman" w:hAnsiTheme="majorBidi" w:cstheme="majorBidi"/>
                <w:color w:val="000000" w:themeColor="text1"/>
                <w:sz w:val="18"/>
                <w:szCs w:val="18"/>
              </w:rPr>
              <w:t>15.44</w:t>
            </w:r>
          </w:p>
        </w:tc>
        <w:tc>
          <w:tcPr>
            <w:tcW w:w="0" w:type="auto"/>
            <w:tcBorders>
              <w:top w:val="nil"/>
              <w:left w:val="nil"/>
              <w:bottom w:val="nil"/>
              <w:right w:val="single" w:sz="8" w:space="0" w:color="auto"/>
            </w:tcBorders>
            <w:shd w:val="clear" w:color="auto" w:fill="auto"/>
            <w:noWrap/>
            <w:vAlign w:val="center"/>
            <w:hideMark/>
          </w:tcPr>
          <w:p w14:paraId="5E147B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2CBFED6" w14:textId="2C77423C" w:rsidR="00E00980" w:rsidRPr="00B214D8" w:rsidRDefault="00E00980" w:rsidP="00820EA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820EA5" w:rsidRPr="00B214D8">
              <w:rPr>
                <w:rFonts w:asciiTheme="majorBidi" w:eastAsia="Times New Roman" w:hAnsiTheme="majorBidi" w:cstheme="majorBidi"/>
                <w:color w:val="000000" w:themeColor="text1"/>
                <w:sz w:val="18"/>
                <w:szCs w:val="18"/>
              </w:rPr>
              <w:t>23</w:t>
            </w:r>
          </w:p>
        </w:tc>
        <w:tc>
          <w:tcPr>
            <w:tcW w:w="0" w:type="auto"/>
            <w:tcBorders>
              <w:top w:val="nil"/>
              <w:left w:val="nil"/>
              <w:bottom w:val="nil"/>
              <w:right w:val="nil"/>
            </w:tcBorders>
            <w:shd w:val="clear" w:color="auto" w:fill="auto"/>
            <w:noWrap/>
            <w:vAlign w:val="center"/>
            <w:hideMark/>
          </w:tcPr>
          <w:p w14:paraId="76FC2FDB" w14:textId="656E4EA4"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820EA5" w:rsidRPr="00B214D8">
              <w:rPr>
                <w:rFonts w:asciiTheme="majorBidi" w:eastAsia="Times New Roman" w:hAnsiTheme="majorBidi" w:cstheme="majorBidi"/>
                <w:color w:val="000000" w:themeColor="text1"/>
                <w:sz w:val="18"/>
                <w:szCs w:val="18"/>
              </w:rPr>
              <w:t>.10, 0.51</w:t>
            </w:r>
          </w:p>
        </w:tc>
        <w:tc>
          <w:tcPr>
            <w:tcW w:w="0" w:type="auto"/>
            <w:tcBorders>
              <w:top w:val="nil"/>
              <w:left w:val="nil"/>
              <w:bottom w:val="nil"/>
              <w:right w:val="single" w:sz="8" w:space="0" w:color="auto"/>
            </w:tcBorders>
            <w:shd w:val="clear" w:color="auto" w:fill="auto"/>
            <w:noWrap/>
            <w:vAlign w:val="center"/>
            <w:hideMark/>
          </w:tcPr>
          <w:p w14:paraId="43C4D5C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149F873" w14:textId="2C222C6C"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1.01</w:t>
            </w:r>
          </w:p>
        </w:tc>
        <w:tc>
          <w:tcPr>
            <w:tcW w:w="0" w:type="auto"/>
            <w:tcBorders>
              <w:top w:val="nil"/>
              <w:left w:val="nil"/>
              <w:bottom w:val="nil"/>
              <w:right w:val="nil"/>
            </w:tcBorders>
            <w:shd w:val="clear" w:color="auto" w:fill="auto"/>
            <w:noWrap/>
            <w:vAlign w:val="center"/>
            <w:hideMark/>
          </w:tcPr>
          <w:p w14:paraId="3DCD46B8" w14:textId="2135377E" w:rsidR="00E00980" w:rsidRPr="00B214D8" w:rsidRDefault="00820EA5" w:rsidP="00820EA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0.21</w:t>
            </w:r>
            <w:r w:rsidR="00E00980" w:rsidRPr="00B214D8">
              <w:rPr>
                <w:rFonts w:asciiTheme="majorBidi" w:eastAsia="Times New Roman" w:hAnsiTheme="majorBidi" w:cstheme="majorBidi"/>
                <w:color w:val="000000" w:themeColor="text1"/>
                <w:sz w:val="18"/>
                <w:szCs w:val="18"/>
              </w:rPr>
              <w:t xml:space="preserve">, </w:t>
            </w:r>
            <w:r w:rsidRPr="00B214D8">
              <w:rPr>
                <w:rFonts w:asciiTheme="majorBidi" w:eastAsia="Times New Roman" w:hAnsiTheme="majorBidi" w:cstheme="majorBidi"/>
                <w:color w:val="000000" w:themeColor="text1"/>
                <w:sz w:val="18"/>
                <w:szCs w:val="18"/>
              </w:rPr>
              <w:t>4.80</w:t>
            </w:r>
          </w:p>
        </w:tc>
        <w:tc>
          <w:tcPr>
            <w:tcW w:w="0" w:type="auto"/>
            <w:tcBorders>
              <w:top w:val="nil"/>
              <w:left w:val="nil"/>
              <w:bottom w:val="nil"/>
              <w:right w:val="single" w:sz="8" w:space="0" w:color="auto"/>
            </w:tcBorders>
            <w:shd w:val="clear" w:color="auto" w:fill="auto"/>
            <w:noWrap/>
            <w:vAlign w:val="center"/>
            <w:hideMark/>
          </w:tcPr>
          <w:p w14:paraId="071ECCE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3A7550B" w14:textId="6554C239"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0.26</w:t>
            </w:r>
          </w:p>
        </w:tc>
        <w:tc>
          <w:tcPr>
            <w:tcW w:w="0" w:type="auto"/>
            <w:tcBorders>
              <w:top w:val="nil"/>
              <w:left w:val="nil"/>
              <w:bottom w:val="nil"/>
              <w:right w:val="nil"/>
            </w:tcBorders>
            <w:shd w:val="clear" w:color="auto" w:fill="auto"/>
            <w:noWrap/>
            <w:vAlign w:val="center"/>
            <w:hideMark/>
          </w:tcPr>
          <w:p w14:paraId="05765766" w14:textId="4F3519DE"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0.12, 0.58</w:t>
            </w:r>
          </w:p>
        </w:tc>
        <w:tc>
          <w:tcPr>
            <w:tcW w:w="0" w:type="auto"/>
            <w:tcBorders>
              <w:top w:val="nil"/>
              <w:left w:val="nil"/>
              <w:bottom w:val="nil"/>
              <w:right w:val="single" w:sz="8" w:space="0" w:color="auto"/>
            </w:tcBorders>
            <w:shd w:val="clear" w:color="auto" w:fill="auto"/>
            <w:noWrap/>
            <w:vAlign w:val="center"/>
            <w:hideMark/>
          </w:tcPr>
          <w:p w14:paraId="280393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25E0CB3"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25F6D63C"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Obese</w:t>
            </w:r>
          </w:p>
        </w:tc>
        <w:tc>
          <w:tcPr>
            <w:tcW w:w="0" w:type="auto"/>
            <w:tcBorders>
              <w:top w:val="nil"/>
              <w:left w:val="nil"/>
              <w:bottom w:val="single" w:sz="4" w:space="0" w:color="auto"/>
              <w:right w:val="nil"/>
            </w:tcBorders>
            <w:shd w:val="clear" w:color="auto" w:fill="auto"/>
            <w:noWrap/>
            <w:vAlign w:val="center"/>
            <w:hideMark/>
          </w:tcPr>
          <w:p w14:paraId="098576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0.71</w:t>
            </w:r>
          </w:p>
        </w:tc>
        <w:tc>
          <w:tcPr>
            <w:tcW w:w="0" w:type="auto"/>
            <w:tcBorders>
              <w:top w:val="nil"/>
              <w:left w:val="nil"/>
              <w:bottom w:val="single" w:sz="4" w:space="0" w:color="auto"/>
              <w:right w:val="nil"/>
            </w:tcBorders>
            <w:shd w:val="clear" w:color="auto" w:fill="auto"/>
            <w:noWrap/>
            <w:vAlign w:val="center"/>
            <w:hideMark/>
          </w:tcPr>
          <w:p w14:paraId="602FD4E9" w14:textId="12BBDE99" w:rsidR="00E00980"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0.05, 10.65</w:t>
            </w:r>
          </w:p>
        </w:tc>
        <w:tc>
          <w:tcPr>
            <w:tcW w:w="0" w:type="auto"/>
            <w:tcBorders>
              <w:top w:val="nil"/>
              <w:left w:val="nil"/>
              <w:bottom w:val="single" w:sz="4" w:space="0" w:color="auto"/>
              <w:right w:val="single" w:sz="8" w:space="0" w:color="auto"/>
            </w:tcBorders>
            <w:shd w:val="clear" w:color="auto" w:fill="auto"/>
            <w:noWrap/>
            <w:vAlign w:val="center"/>
            <w:hideMark/>
          </w:tcPr>
          <w:p w14:paraId="2607C9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13D10CA7" w14:textId="603FE7BF"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0.43</w:t>
            </w:r>
          </w:p>
        </w:tc>
        <w:tc>
          <w:tcPr>
            <w:tcW w:w="0" w:type="auto"/>
            <w:tcBorders>
              <w:top w:val="nil"/>
              <w:left w:val="nil"/>
              <w:bottom w:val="single" w:sz="4" w:space="0" w:color="auto"/>
              <w:right w:val="nil"/>
            </w:tcBorders>
            <w:shd w:val="clear" w:color="auto" w:fill="auto"/>
            <w:noWrap/>
            <w:vAlign w:val="center"/>
            <w:hideMark/>
          </w:tcPr>
          <w:p w14:paraId="55DF207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0.19, 0.97</w:t>
            </w:r>
          </w:p>
        </w:tc>
        <w:tc>
          <w:tcPr>
            <w:tcW w:w="0" w:type="auto"/>
            <w:tcBorders>
              <w:top w:val="nil"/>
              <w:left w:val="nil"/>
              <w:bottom w:val="single" w:sz="4" w:space="0" w:color="auto"/>
              <w:right w:val="single" w:sz="8" w:space="0" w:color="auto"/>
            </w:tcBorders>
            <w:shd w:val="clear" w:color="auto" w:fill="auto"/>
            <w:noWrap/>
            <w:vAlign w:val="center"/>
            <w:hideMark/>
          </w:tcPr>
          <w:p w14:paraId="6BEE094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25E655D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1.36</w:t>
            </w:r>
          </w:p>
        </w:tc>
        <w:tc>
          <w:tcPr>
            <w:tcW w:w="0" w:type="auto"/>
            <w:tcBorders>
              <w:top w:val="nil"/>
              <w:left w:val="nil"/>
              <w:bottom w:val="single" w:sz="4" w:space="0" w:color="auto"/>
              <w:right w:val="nil"/>
            </w:tcBorders>
            <w:shd w:val="clear" w:color="auto" w:fill="auto"/>
            <w:noWrap/>
            <w:vAlign w:val="center"/>
            <w:hideMark/>
          </w:tcPr>
          <w:p w14:paraId="1077CE62" w14:textId="3690DF57"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0.21, 8.93</w:t>
            </w:r>
          </w:p>
        </w:tc>
        <w:tc>
          <w:tcPr>
            <w:tcW w:w="0" w:type="auto"/>
            <w:tcBorders>
              <w:top w:val="nil"/>
              <w:left w:val="nil"/>
              <w:bottom w:val="single" w:sz="4" w:space="0" w:color="auto"/>
              <w:right w:val="single" w:sz="8" w:space="0" w:color="auto"/>
            </w:tcBorders>
            <w:shd w:val="clear" w:color="auto" w:fill="auto"/>
            <w:noWrap/>
            <w:vAlign w:val="center"/>
            <w:hideMark/>
          </w:tcPr>
          <w:p w14:paraId="5F353E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18B31C3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0.52</w:t>
            </w:r>
          </w:p>
        </w:tc>
        <w:tc>
          <w:tcPr>
            <w:tcW w:w="0" w:type="auto"/>
            <w:tcBorders>
              <w:top w:val="nil"/>
              <w:left w:val="nil"/>
              <w:bottom w:val="single" w:sz="4" w:space="0" w:color="auto"/>
              <w:right w:val="nil"/>
            </w:tcBorders>
            <w:shd w:val="clear" w:color="auto" w:fill="auto"/>
            <w:noWrap/>
            <w:vAlign w:val="center"/>
            <w:hideMark/>
          </w:tcPr>
          <w:p w14:paraId="2A4F276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0.23, 1.18</w:t>
            </w:r>
          </w:p>
        </w:tc>
        <w:tc>
          <w:tcPr>
            <w:tcW w:w="0" w:type="auto"/>
            <w:tcBorders>
              <w:top w:val="nil"/>
              <w:left w:val="nil"/>
              <w:bottom w:val="single" w:sz="4" w:space="0" w:color="auto"/>
              <w:right w:val="single" w:sz="8" w:space="0" w:color="auto"/>
            </w:tcBorders>
            <w:shd w:val="clear" w:color="auto" w:fill="auto"/>
            <w:noWrap/>
            <w:vAlign w:val="center"/>
            <w:hideMark/>
          </w:tcPr>
          <w:p w14:paraId="39A678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A0B8125"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2D1A1681"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smoking</w:t>
            </w:r>
          </w:p>
        </w:tc>
        <w:tc>
          <w:tcPr>
            <w:tcW w:w="0" w:type="auto"/>
            <w:tcBorders>
              <w:top w:val="nil"/>
              <w:left w:val="nil"/>
              <w:bottom w:val="nil"/>
              <w:right w:val="nil"/>
            </w:tcBorders>
            <w:shd w:val="clear" w:color="auto" w:fill="auto"/>
            <w:noWrap/>
            <w:vAlign w:val="center"/>
            <w:hideMark/>
          </w:tcPr>
          <w:p w14:paraId="5CDE26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182B1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DD7DC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D3FFB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A90C38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EA8E20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FF4599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0C1F074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D65D7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70FCEE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64806F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E31DD8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D5AC54D"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66635C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Current/</w:t>
            </w:r>
            <w:proofErr w:type="spellStart"/>
            <w:r w:rsidRPr="00B214D8">
              <w:rPr>
                <w:rFonts w:asciiTheme="majorBidi" w:eastAsia="Times New Roman" w:hAnsiTheme="majorBidi" w:cstheme="majorBidi"/>
                <w:color w:val="000000" w:themeColor="text1"/>
                <w:sz w:val="18"/>
                <w:szCs w:val="18"/>
              </w:rPr>
              <w:t>Ex smoker</w:t>
            </w:r>
            <w:proofErr w:type="spellEnd"/>
            <w:r w:rsidRPr="00B214D8">
              <w:rPr>
                <w:rFonts w:asciiTheme="majorBidi" w:eastAsia="Times New Roman" w:hAnsiTheme="majorBidi" w:cstheme="majorBidi"/>
                <w:color w:val="000000" w:themeColor="text1"/>
                <w:sz w:val="18"/>
                <w:szCs w:val="18"/>
              </w:rPr>
              <w:t xml:space="preserve"> </w:t>
            </w:r>
          </w:p>
        </w:tc>
        <w:tc>
          <w:tcPr>
            <w:tcW w:w="0" w:type="auto"/>
            <w:tcBorders>
              <w:top w:val="nil"/>
              <w:left w:val="nil"/>
              <w:bottom w:val="nil"/>
              <w:right w:val="nil"/>
            </w:tcBorders>
            <w:shd w:val="clear" w:color="auto" w:fill="auto"/>
            <w:noWrap/>
            <w:vAlign w:val="center"/>
            <w:hideMark/>
          </w:tcPr>
          <w:p w14:paraId="0A298B6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6D6ABA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48475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0.737</w:t>
            </w:r>
          </w:p>
        </w:tc>
        <w:tc>
          <w:tcPr>
            <w:tcW w:w="0" w:type="auto"/>
            <w:tcBorders>
              <w:top w:val="nil"/>
              <w:left w:val="nil"/>
              <w:bottom w:val="nil"/>
              <w:right w:val="nil"/>
            </w:tcBorders>
            <w:shd w:val="clear" w:color="auto" w:fill="auto"/>
            <w:noWrap/>
            <w:vAlign w:val="center"/>
            <w:hideMark/>
          </w:tcPr>
          <w:p w14:paraId="088EE4E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6CF16C2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4CF1161" w14:textId="7EE4479A"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0.726</w:t>
            </w:r>
          </w:p>
        </w:tc>
        <w:tc>
          <w:tcPr>
            <w:tcW w:w="0" w:type="auto"/>
            <w:tcBorders>
              <w:top w:val="nil"/>
              <w:left w:val="nil"/>
              <w:bottom w:val="nil"/>
              <w:right w:val="nil"/>
            </w:tcBorders>
            <w:shd w:val="clear" w:color="auto" w:fill="auto"/>
            <w:noWrap/>
            <w:vAlign w:val="center"/>
            <w:hideMark/>
          </w:tcPr>
          <w:p w14:paraId="16DA576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15902B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EC9BB3C" w14:textId="73DD97B6"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0.008</w:t>
            </w:r>
          </w:p>
        </w:tc>
        <w:tc>
          <w:tcPr>
            <w:tcW w:w="0" w:type="auto"/>
            <w:tcBorders>
              <w:top w:val="nil"/>
              <w:left w:val="nil"/>
              <w:bottom w:val="nil"/>
              <w:right w:val="nil"/>
            </w:tcBorders>
            <w:shd w:val="clear" w:color="auto" w:fill="auto"/>
            <w:noWrap/>
            <w:vAlign w:val="center"/>
            <w:hideMark/>
          </w:tcPr>
          <w:p w14:paraId="7C20D2B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23FF81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B1C7254" w14:textId="149BFB0C"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0.647</w:t>
            </w:r>
          </w:p>
        </w:tc>
      </w:tr>
      <w:tr w:rsidR="00B214D8" w:rsidRPr="00B214D8" w14:paraId="7A5864A0"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2E4FEB13"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Non-smoker</w:t>
            </w:r>
          </w:p>
        </w:tc>
        <w:tc>
          <w:tcPr>
            <w:tcW w:w="0" w:type="auto"/>
            <w:tcBorders>
              <w:top w:val="nil"/>
              <w:left w:val="nil"/>
              <w:bottom w:val="nil"/>
              <w:right w:val="nil"/>
            </w:tcBorders>
            <w:shd w:val="clear" w:color="auto" w:fill="auto"/>
            <w:noWrap/>
            <w:vAlign w:val="center"/>
            <w:hideMark/>
          </w:tcPr>
          <w:p w14:paraId="4AF9F20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0.66</w:t>
            </w:r>
          </w:p>
        </w:tc>
        <w:tc>
          <w:tcPr>
            <w:tcW w:w="0" w:type="auto"/>
            <w:tcBorders>
              <w:top w:val="nil"/>
              <w:left w:val="nil"/>
              <w:bottom w:val="nil"/>
              <w:right w:val="nil"/>
            </w:tcBorders>
            <w:shd w:val="clear" w:color="auto" w:fill="auto"/>
            <w:noWrap/>
            <w:vAlign w:val="center"/>
            <w:hideMark/>
          </w:tcPr>
          <w:p w14:paraId="71C78E6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0.06, 7.65</w:t>
            </w:r>
          </w:p>
        </w:tc>
        <w:tc>
          <w:tcPr>
            <w:tcW w:w="0" w:type="auto"/>
            <w:tcBorders>
              <w:top w:val="nil"/>
              <w:left w:val="nil"/>
              <w:bottom w:val="nil"/>
              <w:right w:val="single" w:sz="8" w:space="0" w:color="auto"/>
            </w:tcBorders>
            <w:shd w:val="clear" w:color="auto" w:fill="auto"/>
            <w:noWrap/>
            <w:vAlign w:val="center"/>
            <w:hideMark/>
          </w:tcPr>
          <w:p w14:paraId="0FAEC9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F6D7EB1" w14:textId="5BA7F41A"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0.88</w:t>
            </w:r>
          </w:p>
        </w:tc>
        <w:tc>
          <w:tcPr>
            <w:tcW w:w="0" w:type="auto"/>
            <w:tcBorders>
              <w:top w:val="nil"/>
              <w:left w:val="nil"/>
              <w:bottom w:val="nil"/>
              <w:right w:val="nil"/>
            </w:tcBorders>
            <w:shd w:val="clear" w:color="auto" w:fill="auto"/>
            <w:noWrap/>
            <w:vAlign w:val="center"/>
            <w:hideMark/>
          </w:tcPr>
          <w:p w14:paraId="66A21F78" w14:textId="2D9E5845"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0.42, 1.83</w:t>
            </w:r>
          </w:p>
        </w:tc>
        <w:tc>
          <w:tcPr>
            <w:tcW w:w="0" w:type="auto"/>
            <w:tcBorders>
              <w:top w:val="nil"/>
              <w:left w:val="nil"/>
              <w:bottom w:val="nil"/>
              <w:right w:val="single" w:sz="8" w:space="0" w:color="auto"/>
            </w:tcBorders>
            <w:shd w:val="clear" w:color="auto" w:fill="auto"/>
            <w:noWrap/>
            <w:vAlign w:val="center"/>
            <w:hideMark/>
          </w:tcPr>
          <w:p w14:paraId="749E30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3AE42DE" w14:textId="5FC35377"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0.15</w:t>
            </w:r>
          </w:p>
        </w:tc>
        <w:tc>
          <w:tcPr>
            <w:tcW w:w="0" w:type="auto"/>
            <w:tcBorders>
              <w:top w:val="nil"/>
              <w:left w:val="nil"/>
              <w:bottom w:val="nil"/>
              <w:right w:val="nil"/>
            </w:tcBorders>
            <w:shd w:val="clear" w:color="auto" w:fill="auto"/>
            <w:noWrap/>
            <w:vAlign w:val="center"/>
            <w:hideMark/>
          </w:tcPr>
          <w:p w14:paraId="7F483841" w14:textId="47E84DD2"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0.04, 0.59</w:t>
            </w:r>
          </w:p>
        </w:tc>
        <w:tc>
          <w:tcPr>
            <w:tcW w:w="0" w:type="auto"/>
            <w:tcBorders>
              <w:top w:val="nil"/>
              <w:left w:val="nil"/>
              <w:bottom w:val="nil"/>
              <w:right w:val="single" w:sz="8" w:space="0" w:color="auto"/>
            </w:tcBorders>
            <w:shd w:val="clear" w:color="auto" w:fill="auto"/>
            <w:noWrap/>
            <w:vAlign w:val="center"/>
            <w:hideMark/>
          </w:tcPr>
          <w:p w14:paraId="10A30E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A69519B" w14:textId="79369B80"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0.84</w:t>
            </w:r>
          </w:p>
        </w:tc>
        <w:tc>
          <w:tcPr>
            <w:tcW w:w="0" w:type="auto"/>
            <w:tcBorders>
              <w:top w:val="nil"/>
              <w:left w:val="nil"/>
              <w:bottom w:val="nil"/>
              <w:right w:val="nil"/>
            </w:tcBorders>
            <w:shd w:val="clear" w:color="auto" w:fill="auto"/>
            <w:noWrap/>
            <w:vAlign w:val="center"/>
            <w:hideMark/>
          </w:tcPr>
          <w:p w14:paraId="156C7DC7" w14:textId="7736D0F8"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0.40, 1.78</w:t>
            </w:r>
          </w:p>
        </w:tc>
        <w:tc>
          <w:tcPr>
            <w:tcW w:w="0" w:type="auto"/>
            <w:tcBorders>
              <w:top w:val="nil"/>
              <w:left w:val="nil"/>
              <w:bottom w:val="nil"/>
              <w:right w:val="single" w:sz="8" w:space="0" w:color="auto"/>
            </w:tcBorders>
            <w:shd w:val="clear" w:color="auto" w:fill="auto"/>
            <w:noWrap/>
            <w:vAlign w:val="center"/>
            <w:hideMark/>
          </w:tcPr>
          <w:p w14:paraId="7E22064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6F6F278" w14:textId="77777777" w:rsidTr="00E65D9A">
        <w:trPr>
          <w:trHeight w:val="144"/>
          <w:jc w:val="center"/>
        </w:trPr>
        <w:tc>
          <w:tcPr>
            <w:tcW w:w="4084" w:type="dxa"/>
            <w:tcBorders>
              <w:top w:val="single" w:sz="4" w:space="0" w:color="auto"/>
              <w:left w:val="single" w:sz="8" w:space="0" w:color="auto"/>
              <w:bottom w:val="nil"/>
              <w:right w:val="single" w:sz="8" w:space="0" w:color="auto"/>
            </w:tcBorders>
            <w:shd w:val="clear" w:color="auto" w:fill="auto"/>
            <w:noWrap/>
            <w:vAlign w:val="center"/>
            <w:hideMark/>
          </w:tcPr>
          <w:p w14:paraId="2C195838"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Alcohol drinking</w:t>
            </w:r>
          </w:p>
        </w:tc>
        <w:tc>
          <w:tcPr>
            <w:tcW w:w="0" w:type="auto"/>
            <w:tcBorders>
              <w:top w:val="single" w:sz="4" w:space="0" w:color="auto"/>
              <w:left w:val="nil"/>
              <w:bottom w:val="nil"/>
              <w:right w:val="nil"/>
            </w:tcBorders>
            <w:shd w:val="clear" w:color="auto" w:fill="auto"/>
            <w:noWrap/>
            <w:vAlign w:val="center"/>
            <w:hideMark/>
          </w:tcPr>
          <w:p w14:paraId="635A2D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15848A4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18B927E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123C6A3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32C27FC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6AAD45B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145970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463611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2349C8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6093D8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nil"/>
            </w:tcBorders>
            <w:shd w:val="clear" w:color="auto" w:fill="auto"/>
            <w:noWrap/>
            <w:vAlign w:val="center"/>
            <w:hideMark/>
          </w:tcPr>
          <w:p w14:paraId="22E8686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single" w:sz="4" w:space="0" w:color="auto"/>
              <w:left w:val="nil"/>
              <w:bottom w:val="nil"/>
              <w:right w:val="single" w:sz="8" w:space="0" w:color="auto"/>
            </w:tcBorders>
            <w:shd w:val="clear" w:color="auto" w:fill="auto"/>
            <w:noWrap/>
            <w:vAlign w:val="center"/>
            <w:hideMark/>
          </w:tcPr>
          <w:p w14:paraId="48F9171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197736D"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1AC0B2C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Current alcohol drinker </w:t>
            </w:r>
          </w:p>
        </w:tc>
        <w:tc>
          <w:tcPr>
            <w:tcW w:w="0" w:type="auto"/>
            <w:tcBorders>
              <w:top w:val="nil"/>
              <w:left w:val="nil"/>
              <w:bottom w:val="nil"/>
              <w:right w:val="nil"/>
            </w:tcBorders>
            <w:shd w:val="clear" w:color="auto" w:fill="auto"/>
            <w:noWrap/>
            <w:vAlign w:val="center"/>
            <w:hideMark/>
          </w:tcPr>
          <w:p w14:paraId="6D970CD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6D4E68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09BBE8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0.565</w:t>
            </w:r>
          </w:p>
        </w:tc>
        <w:tc>
          <w:tcPr>
            <w:tcW w:w="0" w:type="auto"/>
            <w:tcBorders>
              <w:top w:val="nil"/>
              <w:left w:val="nil"/>
              <w:bottom w:val="nil"/>
              <w:right w:val="nil"/>
            </w:tcBorders>
            <w:shd w:val="clear" w:color="auto" w:fill="auto"/>
            <w:noWrap/>
            <w:vAlign w:val="center"/>
            <w:hideMark/>
          </w:tcPr>
          <w:p w14:paraId="31E813F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2F52879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C280FFC" w14:textId="2227994D"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0.221</w:t>
            </w:r>
          </w:p>
        </w:tc>
        <w:tc>
          <w:tcPr>
            <w:tcW w:w="0" w:type="auto"/>
            <w:tcBorders>
              <w:top w:val="nil"/>
              <w:left w:val="nil"/>
              <w:bottom w:val="nil"/>
              <w:right w:val="nil"/>
            </w:tcBorders>
            <w:shd w:val="clear" w:color="auto" w:fill="auto"/>
            <w:noWrap/>
            <w:vAlign w:val="center"/>
            <w:hideMark/>
          </w:tcPr>
          <w:p w14:paraId="77F9FA8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C0C1D6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7D0B9AF" w14:textId="5BE03390"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0.239</w:t>
            </w:r>
          </w:p>
        </w:tc>
        <w:tc>
          <w:tcPr>
            <w:tcW w:w="0" w:type="auto"/>
            <w:tcBorders>
              <w:top w:val="nil"/>
              <w:left w:val="nil"/>
              <w:bottom w:val="nil"/>
              <w:right w:val="nil"/>
            </w:tcBorders>
            <w:shd w:val="clear" w:color="auto" w:fill="auto"/>
            <w:noWrap/>
            <w:vAlign w:val="center"/>
            <w:hideMark/>
          </w:tcPr>
          <w:p w14:paraId="6D702A1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030AB09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C242475" w14:textId="64190824" w:rsidR="00E00980" w:rsidRPr="00B214D8" w:rsidRDefault="00E00980" w:rsidP="00043ACE">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043ACE" w:rsidRPr="00B214D8">
              <w:rPr>
                <w:rFonts w:asciiTheme="majorBidi" w:eastAsia="Times New Roman" w:hAnsiTheme="majorBidi" w:cstheme="majorBidi"/>
                <w:color w:val="000000" w:themeColor="text1"/>
                <w:sz w:val="18"/>
                <w:szCs w:val="18"/>
              </w:rPr>
              <w:t>214</w:t>
            </w:r>
          </w:p>
        </w:tc>
      </w:tr>
      <w:tr w:rsidR="00B214D8" w:rsidRPr="00B214D8" w14:paraId="3054C6A4"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4A33DBB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Not alcohol drinker</w:t>
            </w:r>
          </w:p>
        </w:tc>
        <w:tc>
          <w:tcPr>
            <w:tcW w:w="0" w:type="auto"/>
            <w:tcBorders>
              <w:top w:val="nil"/>
              <w:left w:val="nil"/>
              <w:bottom w:val="single" w:sz="4" w:space="0" w:color="auto"/>
              <w:right w:val="nil"/>
            </w:tcBorders>
            <w:shd w:val="clear" w:color="auto" w:fill="auto"/>
            <w:noWrap/>
            <w:vAlign w:val="center"/>
            <w:hideMark/>
          </w:tcPr>
          <w:p w14:paraId="427FC68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2.14</w:t>
            </w:r>
          </w:p>
        </w:tc>
        <w:tc>
          <w:tcPr>
            <w:tcW w:w="0" w:type="auto"/>
            <w:tcBorders>
              <w:top w:val="nil"/>
              <w:left w:val="nil"/>
              <w:bottom w:val="single" w:sz="4" w:space="0" w:color="auto"/>
              <w:right w:val="nil"/>
            </w:tcBorders>
            <w:shd w:val="clear" w:color="auto" w:fill="auto"/>
            <w:noWrap/>
            <w:vAlign w:val="center"/>
            <w:hideMark/>
          </w:tcPr>
          <w:p w14:paraId="3AF00F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0.15, 29.98</w:t>
            </w:r>
          </w:p>
        </w:tc>
        <w:tc>
          <w:tcPr>
            <w:tcW w:w="0" w:type="auto"/>
            <w:tcBorders>
              <w:top w:val="nil"/>
              <w:left w:val="nil"/>
              <w:bottom w:val="single" w:sz="4" w:space="0" w:color="auto"/>
              <w:right w:val="single" w:sz="8" w:space="0" w:color="auto"/>
            </w:tcBorders>
            <w:shd w:val="clear" w:color="auto" w:fill="auto"/>
            <w:noWrap/>
            <w:vAlign w:val="center"/>
            <w:hideMark/>
          </w:tcPr>
          <w:p w14:paraId="269CB3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649B3967" w14:textId="126AB0F9"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1.6</w:t>
            </w:r>
            <w:r w:rsidR="00E00980" w:rsidRPr="00B214D8">
              <w:rPr>
                <w:rFonts w:asciiTheme="majorBidi" w:eastAsia="Times New Roman" w:hAnsiTheme="majorBidi" w:cstheme="majorBidi"/>
                <w:color w:val="000000" w:themeColor="text1"/>
                <w:sz w:val="18"/>
                <w:szCs w:val="18"/>
              </w:rPr>
              <w:t>1</w:t>
            </w:r>
          </w:p>
        </w:tc>
        <w:tc>
          <w:tcPr>
            <w:tcW w:w="0" w:type="auto"/>
            <w:tcBorders>
              <w:top w:val="nil"/>
              <w:left w:val="nil"/>
              <w:bottom w:val="single" w:sz="4" w:space="0" w:color="auto"/>
              <w:right w:val="nil"/>
            </w:tcBorders>
            <w:shd w:val="clear" w:color="auto" w:fill="auto"/>
            <w:noWrap/>
            <w:vAlign w:val="center"/>
            <w:hideMark/>
          </w:tcPr>
          <w:p w14:paraId="31F60D18" w14:textId="7C5B23B5"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0.75, 3.44</w:t>
            </w:r>
          </w:p>
        </w:tc>
        <w:tc>
          <w:tcPr>
            <w:tcW w:w="0" w:type="auto"/>
            <w:tcBorders>
              <w:top w:val="nil"/>
              <w:left w:val="nil"/>
              <w:bottom w:val="single" w:sz="4" w:space="0" w:color="auto"/>
              <w:right w:val="single" w:sz="8" w:space="0" w:color="auto"/>
            </w:tcBorders>
            <w:shd w:val="clear" w:color="auto" w:fill="auto"/>
            <w:noWrap/>
            <w:vAlign w:val="center"/>
            <w:hideMark/>
          </w:tcPr>
          <w:p w14:paraId="4761220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7463CF0B" w14:textId="6B64401F"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0.45</w:t>
            </w:r>
          </w:p>
        </w:tc>
        <w:tc>
          <w:tcPr>
            <w:tcW w:w="0" w:type="auto"/>
            <w:tcBorders>
              <w:top w:val="nil"/>
              <w:left w:val="nil"/>
              <w:bottom w:val="single" w:sz="4" w:space="0" w:color="auto"/>
              <w:right w:val="nil"/>
            </w:tcBorders>
            <w:shd w:val="clear" w:color="auto" w:fill="auto"/>
            <w:noWrap/>
            <w:vAlign w:val="center"/>
            <w:hideMark/>
          </w:tcPr>
          <w:p w14:paraId="340ACB0A" w14:textId="0EE94786" w:rsidR="00E00980" w:rsidRPr="00B214D8" w:rsidRDefault="00820EA5" w:rsidP="00820EA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w:t>
            </w:r>
            <w:r w:rsidR="00E00980" w:rsidRPr="00B214D8">
              <w:rPr>
                <w:rFonts w:asciiTheme="majorBidi" w:eastAsia="Times New Roman" w:hAnsiTheme="majorBidi" w:cstheme="majorBidi"/>
                <w:color w:val="000000" w:themeColor="text1"/>
                <w:sz w:val="18"/>
                <w:szCs w:val="18"/>
              </w:rPr>
              <w:t>, 1.</w:t>
            </w:r>
            <w:r w:rsidRPr="00B214D8">
              <w:rPr>
                <w:rFonts w:asciiTheme="majorBidi" w:eastAsia="Times New Roman" w:hAnsiTheme="majorBidi" w:cstheme="majorBidi"/>
                <w:color w:val="000000" w:themeColor="text1"/>
                <w:sz w:val="18"/>
                <w:szCs w:val="18"/>
              </w:rPr>
              <w:t>71</w:t>
            </w:r>
          </w:p>
        </w:tc>
        <w:tc>
          <w:tcPr>
            <w:tcW w:w="0" w:type="auto"/>
            <w:tcBorders>
              <w:top w:val="nil"/>
              <w:left w:val="nil"/>
              <w:bottom w:val="single" w:sz="4" w:space="0" w:color="auto"/>
              <w:right w:val="single" w:sz="8" w:space="0" w:color="auto"/>
            </w:tcBorders>
            <w:shd w:val="clear" w:color="auto" w:fill="auto"/>
            <w:noWrap/>
            <w:vAlign w:val="center"/>
            <w:hideMark/>
          </w:tcPr>
          <w:p w14:paraId="1D1C03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56CA4F52" w14:textId="22AB9E3D"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1.61</w:t>
            </w:r>
          </w:p>
        </w:tc>
        <w:tc>
          <w:tcPr>
            <w:tcW w:w="0" w:type="auto"/>
            <w:tcBorders>
              <w:top w:val="nil"/>
              <w:left w:val="nil"/>
              <w:bottom w:val="single" w:sz="4" w:space="0" w:color="auto"/>
              <w:right w:val="nil"/>
            </w:tcBorders>
            <w:shd w:val="clear" w:color="auto" w:fill="auto"/>
            <w:noWrap/>
            <w:vAlign w:val="center"/>
            <w:hideMark/>
          </w:tcPr>
          <w:p w14:paraId="2A51EF0E" w14:textId="7CA6C5D9"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0.76, 3.41</w:t>
            </w:r>
          </w:p>
        </w:tc>
        <w:tc>
          <w:tcPr>
            <w:tcW w:w="0" w:type="auto"/>
            <w:tcBorders>
              <w:top w:val="nil"/>
              <w:left w:val="nil"/>
              <w:bottom w:val="single" w:sz="4" w:space="0" w:color="auto"/>
              <w:right w:val="single" w:sz="8" w:space="0" w:color="auto"/>
            </w:tcBorders>
            <w:shd w:val="clear" w:color="auto" w:fill="auto"/>
            <w:noWrap/>
            <w:vAlign w:val="center"/>
            <w:hideMark/>
          </w:tcPr>
          <w:p w14:paraId="244CC60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664DEDC"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F5556D9"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Tertiles of maternal knowledge score related to breastfeeding</w:t>
            </w:r>
          </w:p>
        </w:tc>
        <w:tc>
          <w:tcPr>
            <w:tcW w:w="0" w:type="auto"/>
            <w:tcBorders>
              <w:top w:val="nil"/>
              <w:left w:val="nil"/>
              <w:bottom w:val="nil"/>
              <w:right w:val="nil"/>
            </w:tcBorders>
            <w:shd w:val="clear" w:color="auto" w:fill="auto"/>
            <w:noWrap/>
            <w:vAlign w:val="center"/>
            <w:hideMark/>
          </w:tcPr>
          <w:p w14:paraId="47F1916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96517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564580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358AC8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BE039C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24151C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8EA7D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6EBC9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0E8CC6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9B8255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87DAA7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480156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DFE60D4"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16C69A9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lastRenderedPageBreak/>
              <w:t>1 (lowest)</w:t>
            </w:r>
          </w:p>
        </w:tc>
        <w:tc>
          <w:tcPr>
            <w:tcW w:w="0" w:type="auto"/>
            <w:tcBorders>
              <w:top w:val="nil"/>
              <w:left w:val="nil"/>
              <w:bottom w:val="nil"/>
              <w:right w:val="nil"/>
            </w:tcBorders>
            <w:shd w:val="clear" w:color="auto" w:fill="auto"/>
            <w:noWrap/>
            <w:vAlign w:val="center"/>
            <w:hideMark/>
          </w:tcPr>
          <w:p w14:paraId="5C25E96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576E32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CF498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0.592</w:t>
            </w:r>
          </w:p>
        </w:tc>
        <w:tc>
          <w:tcPr>
            <w:tcW w:w="0" w:type="auto"/>
            <w:tcBorders>
              <w:top w:val="nil"/>
              <w:left w:val="nil"/>
              <w:bottom w:val="nil"/>
              <w:right w:val="nil"/>
            </w:tcBorders>
            <w:shd w:val="clear" w:color="auto" w:fill="auto"/>
            <w:noWrap/>
            <w:vAlign w:val="center"/>
            <w:hideMark/>
          </w:tcPr>
          <w:p w14:paraId="3E92BC7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1E55900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383321C" w14:textId="6BD3A4C3"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0.757</w:t>
            </w:r>
          </w:p>
        </w:tc>
        <w:tc>
          <w:tcPr>
            <w:tcW w:w="0" w:type="auto"/>
            <w:tcBorders>
              <w:top w:val="nil"/>
              <w:left w:val="nil"/>
              <w:bottom w:val="nil"/>
              <w:right w:val="nil"/>
            </w:tcBorders>
            <w:shd w:val="clear" w:color="auto" w:fill="auto"/>
            <w:noWrap/>
            <w:vAlign w:val="center"/>
            <w:hideMark/>
          </w:tcPr>
          <w:p w14:paraId="6B2646A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671060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901FFF5" w14:textId="6EAEF588" w:rsidR="00E00980" w:rsidRPr="00B214D8" w:rsidRDefault="00E00980" w:rsidP="00820EA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820EA5" w:rsidRPr="00B214D8">
              <w:rPr>
                <w:rFonts w:asciiTheme="majorBidi" w:eastAsia="Times New Roman" w:hAnsiTheme="majorBidi" w:cstheme="majorBidi"/>
                <w:color w:val="000000" w:themeColor="text1"/>
                <w:sz w:val="18"/>
                <w:szCs w:val="18"/>
              </w:rPr>
              <w:t>565</w:t>
            </w:r>
          </w:p>
        </w:tc>
        <w:tc>
          <w:tcPr>
            <w:tcW w:w="0" w:type="auto"/>
            <w:tcBorders>
              <w:top w:val="nil"/>
              <w:left w:val="nil"/>
              <w:bottom w:val="nil"/>
              <w:right w:val="nil"/>
            </w:tcBorders>
            <w:shd w:val="clear" w:color="auto" w:fill="auto"/>
            <w:noWrap/>
            <w:vAlign w:val="center"/>
            <w:hideMark/>
          </w:tcPr>
          <w:p w14:paraId="4CC52EA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39C601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11E2F03" w14:textId="416B0550"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0.645</w:t>
            </w:r>
          </w:p>
        </w:tc>
      </w:tr>
      <w:tr w:rsidR="00B214D8" w:rsidRPr="00B214D8" w14:paraId="174482F8"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02D57D9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w:t>
            </w:r>
          </w:p>
        </w:tc>
        <w:tc>
          <w:tcPr>
            <w:tcW w:w="0" w:type="auto"/>
            <w:tcBorders>
              <w:top w:val="nil"/>
              <w:left w:val="nil"/>
              <w:bottom w:val="nil"/>
              <w:right w:val="nil"/>
            </w:tcBorders>
            <w:shd w:val="clear" w:color="auto" w:fill="auto"/>
            <w:noWrap/>
            <w:vAlign w:val="center"/>
            <w:hideMark/>
          </w:tcPr>
          <w:p w14:paraId="533F8B6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0.57</w:t>
            </w:r>
          </w:p>
        </w:tc>
        <w:tc>
          <w:tcPr>
            <w:tcW w:w="0" w:type="auto"/>
            <w:tcBorders>
              <w:top w:val="nil"/>
              <w:left w:val="nil"/>
              <w:bottom w:val="nil"/>
              <w:right w:val="nil"/>
            </w:tcBorders>
            <w:shd w:val="clear" w:color="auto" w:fill="auto"/>
            <w:noWrap/>
            <w:vAlign w:val="center"/>
            <w:hideMark/>
          </w:tcPr>
          <w:p w14:paraId="47D4CD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0.07, 4.64</w:t>
            </w:r>
          </w:p>
        </w:tc>
        <w:tc>
          <w:tcPr>
            <w:tcW w:w="0" w:type="auto"/>
            <w:tcBorders>
              <w:top w:val="nil"/>
              <w:left w:val="nil"/>
              <w:bottom w:val="nil"/>
              <w:right w:val="single" w:sz="8" w:space="0" w:color="auto"/>
            </w:tcBorders>
            <w:shd w:val="clear" w:color="auto" w:fill="auto"/>
            <w:noWrap/>
            <w:vAlign w:val="center"/>
            <w:hideMark/>
          </w:tcPr>
          <w:p w14:paraId="49E3916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A4F2784" w14:textId="553570B4"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1.32</w:t>
            </w:r>
          </w:p>
        </w:tc>
        <w:tc>
          <w:tcPr>
            <w:tcW w:w="0" w:type="auto"/>
            <w:tcBorders>
              <w:top w:val="nil"/>
              <w:left w:val="nil"/>
              <w:bottom w:val="nil"/>
              <w:right w:val="nil"/>
            </w:tcBorders>
            <w:shd w:val="clear" w:color="auto" w:fill="auto"/>
            <w:noWrap/>
            <w:vAlign w:val="center"/>
            <w:hideMark/>
          </w:tcPr>
          <w:p w14:paraId="09ABC4C7" w14:textId="10EB3937"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0.61, 2.89</w:t>
            </w:r>
          </w:p>
        </w:tc>
        <w:tc>
          <w:tcPr>
            <w:tcW w:w="0" w:type="auto"/>
            <w:tcBorders>
              <w:top w:val="nil"/>
              <w:left w:val="nil"/>
              <w:bottom w:val="nil"/>
              <w:right w:val="single" w:sz="8" w:space="0" w:color="auto"/>
            </w:tcBorders>
            <w:shd w:val="clear" w:color="auto" w:fill="auto"/>
            <w:noWrap/>
            <w:vAlign w:val="center"/>
            <w:hideMark/>
          </w:tcPr>
          <w:p w14:paraId="1DA8C7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EF0F4F5" w14:textId="4AC59A5B"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0.42</w:t>
            </w:r>
          </w:p>
        </w:tc>
        <w:tc>
          <w:tcPr>
            <w:tcW w:w="0" w:type="auto"/>
            <w:tcBorders>
              <w:top w:val="nil"/>
              <w:left w:val="nil"/>
              <w:bottom w:val="nil"/>
              <w:right w:val="nil"/>
            </w:tcBorders>
            <w:shd w:val="clear" w:color="auto" w:fill="auto"/>
            <w:noWrap/>
            <w:vAlign w:val="center"/>
            <w:hideMark/>
          </w:tcPr>
          <w:p w14:paraId="2CF24DDF" w14:textId="6B00D20D"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0.05, 3.39</w:t>
            </w:r>
          </w:p>
        </w:tc>
        <w:tc>
          <w:tcPr>
            <w:tcW w:w="0" w:type="auto"/>
            <w:tcBorders>
              <w:top w:val="nil"/>
              <w:left w:val="nil"/>
              <w:bottom w:val="nil"/>
              <w:right w:val="single" w:sz="8" w:space="0" w:color="auto"/>
            </w:tcBorders>
            <w:shd w:val="clear" w:color="auto" w:fill="auto"/>
            <w:noWrap/>
            <w:vAlign w:val="center"/>
            <w:hideMark/>
          </w:tcPr>
          <w:p w14:paraId="66A229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60C89D1" w14:textId="36641F32"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1.34</w:t>
            </w:r>
          </w:p>
        </w:tc>
        <w:tc>
          <w:tcPr>
            <w:tcW w:w="0" w:type="auto"/>
            <w:tcBorders>
              <w:top w:val="nil"/>
              <w:left w:val="nil"/>
              <w:bottom w:val="nil"/>
              <w:right w:val="nil"/>
            </w:tcBorders>
            <w:shd w:val="clear" w:color="auto" w:fill="auto"/>
            <w:noWrap/>
            <w:vAlign w:val="center"/>
            <w:hideMark/>
          </w:tcPr>
          <w:p w14:paraId="5A10116F" w14:textId="17A88770" w:rsidR="00E00980" w:rsidRPr="00B214D8" w:rsidRDefault="00E00980" w:rsidP="00043ACE">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043ACE" w:rsidRPr="00B214D8">
              <w:rPr>
                <w:rFonts w:asciiTheme="majorBidi" w:eastAsia="Times New Roman" w:hAnsiTheme="majorBidi" w:cstheme="majorBidi"/>
                <w:color w:val="000000" w:themeColor="text1"/>
                <w:sz w:val="18"/>
                <w:szCs w:val="18"/>
              </w:rPr>
              <w:t>.60, 2.98</w:t>
            </w:r>
          </w:p>
        </w:tc>
        <w:tc>
          <w:tcPr>
            <w:tcW w:w="0" w:type="auto"/>
            <w:tcBorders>
              <w:top w:val="nil"/>
              <w:left w:val="nil"/>
              <w:bottom w:val="nil"/>
              <w:right w:val="single" w:sz="8" w:space="0" w:color="auto"/>
            </w:tcBorders>
            <w:shd w:val="clear" w:color="auto" w:fill="auto"/>
            <w:noWrap/>
            <w:vAlign w:val="center"/>
            <w:hideMark/>
          </w:tcPr>
          <w:p w14:paraId="3579A8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D7FE51E"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3A6111BA"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 (highest)</w:t>
            </w:r>
          </w:p>
        </w:tc>
        <w:tc>
          <w:tcPr>
            <w:tcW w:w="0" w:type="auto"/>
            <w:tcBorders>
              <w:top w:val="nil"/>
              <w:left w:val="nil"/>
              <w:bottom w:val="single" w:sz="4" w:space="0" w:color="auto"/>
              <w:right w:val="nil"/>
            </w:tcBorders>
            <w:shd w:val="clear" w:color="auto" w:fill="auto"/>
            <w:noWrap/>
            <w:vAlign w:val="center"/>
            <w:hideMark/>
          </w:tcPr>
          <w:p w14:paraId="38F1D7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nil"/>
            </w:tcBorders>
            <w:shd w:val="clear" w:color="auto" w:fill="auto"/>
            <w:noWrap/>
            <w:vAlign w:val="center"/>
            <w:hideMark/>
          </w:tcPr>
          <w:p w14:paraId="30F0950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single" w:sz="8" w:space="0" w:color="auto"/>
            </w:tcBorders>
            <w:shd w:val="clear" w:color="auto" w:fill="auto"/>
            <w:noWrap/>
            <w:vAlign w:val="center"/>
            <w:hideMark/>
          </w:tcPr>
          <w:p w14:paraId="189251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4052AC1D" w14:textId="08BE5F6F"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1.23</w:t>
            </w:r>
          </w:p>
        </w:tc>
        <w:tc>
          <w:tcPr>
            <w:tcW w:w="0" w:type="auto"/>
            <w:tcBorders>
              <w:top w:val="nil"/>
              <w:left w:val="nil"/>
              <w:bottom w:val="single" w:sz="4" w:space="0" w:color="auto"/>
              <w:right w:val="nil"/>
            </w:tcBorders>
            <w:shd w:val="clear" w:color="auto" w:fill="auto"/>
            <w:noWrap/>
            <w:vAlign w:val="center"/>
            <w:hideMark/>
          </w:tcPr>
          <w:p w14:paraId="3EA19C77" w14:textId="54E8AC41"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0.48, 3.15</w:t>
            </w:r>
          </w:p>
        </w:tc>
        <w:tc>
          <w:tcPr>
            <w:tcW w:w="0" w:type="auto"/>
            <w:tcBorders>
              <w:top w:val="nil"/>
              <w:left w:val="nil"/>
              <w:bottom w:val="single" w:sz="4" w:space="0" w:color="auto"/>
              <w:right w:val="single" w:sz="8" w:space="0" w:color="auto"/>
            </w:tcBorders>
            <w:shd w:val="clear" w:color="auto" w:fill="auto"/>
            <w:noWrap/>
            <w:vAlign w:val="center"/>
            <w:hideMark/>
          </w:tcPr>
          <w:p w14:paraId="58FC697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66667A61" w14:textId="40B2425C"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0.53</w:t>
            </w:r>
          </w:p>
        </w:tc>
        <w:tc>
          <w:tcPr>
            <w:tcW w:w="0" w:type="auto"/>
            <w:tcBorders>
              <w:top w:val="nil"/>
              <w:left w:val="nil"/>
              <w:bottom w:val="single" w:sz="4" w:space="0" w:color="auto"/>
              <w:right w:val="nil"/>
            </w:tcBorders>
            <w:shd w:val="clear" w:color="auto" w:fill="auto"/>
            <w:noWrap/>
            <w:vAlign w:val="center"/>
            <w:hideMark/>
          </w:tcPr>
          <w:p w14:paraId="0471C305" w14:textId="69FFCC2F"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0.13, 2.10</w:t>
            </w:r>
          </w:p>
        </w:tc>
        <w:tc>
          <w:tcPr>
            <w:tcW w:w="0" w:type="auto"/>
            <w:tcBorders>
              <w:top w:val="nil"/>
              <w:left w:val="nil"/>
              <w:bottom w:val="single" w:sz="4" w:space="0" w:color="auto"/>
              <w:right w:val="single" w:sz="8" w:space="0" w:color="auto"/>
            </w:tcBorders>
            <w:shd w:val="clear" w:color="auto" w:fill="auto"/>
            <w:noWrap/>
            <w:vAlign w:val="center"/>
            <w:hideMark/>
          </w:tcPr>
          <w:p w14:paraId="1B5339E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62E06D3D" w14:textId="18D83331"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1.46</w:t>
            </w:r>
          </w:p>
        </w:tc>
        <w:tc>
          <w:tcPr>
            <w:tcW w:w="0" w:type="auto"/>
            <w:tcBorders>
              <w:top w:val="nil"/>
              <w:left w:val="nil"/>
              <w:bottom w:val="single" w:sz="4" w:space="0" w:color="auto"/>
              <w:right w:val="nil"/>
            </w:tcBorders>
            <w:shd w:val="clear" w:color="auto" w:fill="auto"/>
            <w:noWrap/>
            <w:vAlign w:val="center"/>
            <w:hideMark/>
          </w:tcPr>
          <w:p w14:paraId="56CBAAB4" w14:textId="2B6FEB76"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0.57, 3.78</w:t>
            </w:r>
          </w:p>
        </w:tc>
        <w:tc>
          <w:tcPr>
            <w:tcW w:w="0" w:type="auto"/>
            <w:tcBorders>
              <w:top w:val="nil"/>
              <w:left w:val="nil"/>
              <w:bottom w:val="single" w:sz="4" w:space="0" w:color="auto"/>
              <w:right w:val="single" w:sz="8" w:space="0" w:color="auto"/>
            </w:tcBorders>
            <w:shd w:val="clear" w:color="auto" w:fill="auto"/>
            <w:noWrap/>
            <w:vAlign w:val="center"/>
            <w:hideMark/>
          </w:tcPr>
          <w:p w14:paraId="5E60AA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588D7BF" w14:textId="77777777" w:rsidTr="00E65D9A">
        <w:trPr>
          <w:trHeight w:val="144"/>
          <w:jc w:val="center"/>
        </w:trPr>
        <w:tc>
          <w:tcPr>
            <w:tcW w:w="14750" w:type="dxa"/>
            <w:gridSpan w:val="13"/>
            <w:tcBorders>
              <w:top w:val="single" w:sz="4" w:space="0" w:color="auto"/>
              <w:left w:val="single" w:sz="8" w:space="0" w:color="auto"/>
              <w:bottom w:val="single" w:sz="4" w:space="0" w:color="auto"/>
              <w:right w:val="single" w:sz="8" w:space="0" w:color="000000"/>
            </w:tcBorders>
            <w:shd w:val="clear" w:color="000000" w:fill="E7E6E6"/>
            <w:noWrap/>
            <w:vAlign w:val="center"/>
            <w:hideMark/>
          </w:tcPr>
          <w:p w14:paraId="6E8593ED" w14:textId="77777777" w:rsidR="00E00980" w:rsidRPr="00B214D8" w:rsidRDefault="00E00980" w:rsidP="00E00980">
            <w:pPr>
              <w:spacing w:after="0" w:line="240" w:lineRule="auto"/>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Household-level factors</w:t>
            </w:r>
          </w:p>
        </w:tc>
      </w:tr>
      <w:tr w:rsidR="00B214D8" w:rsidRPr="00B214D8" w14:paraId="2E783C73"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DC97C8D"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Household monthly income (Lebanese Pounds)</w:t>
            </w:r>
          </w:p>
        </w:tc>
        <w:tc>
          <w:tcPr>
            <w:tcW w:w="0" w:type="auto"/>
            <w:tcBorders>
              <w:top w:val="nil"/>
              <w:left w:val="nil"/>
              <w:bottom w:val="nil"/>
              <w:right w:val="nil"/>
            </w:tcBorders>
            <w:shd w:val="clear" w:color="auto" w:fill="auto"/>
            <w:noWrap/>
            <w:vAlign w:val="center"/>
            <w:hideMark/>
          </w:tcPr>
          <w:p w14:paraId="75BBEF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5E40AF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588570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242AF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34C9A2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4CC2C1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67E9FD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2C687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35507E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C21F3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D8B73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19D228E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19DF8EA"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55B3DE6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&lt;1,000,000 </w:t>
            </w:r>
          </w:p>
        </w:tc>
        <w:tc>
          <w:tcPr>
            <w:tcW w:w="0" w:type="auto"/>
            <w:tcBorders>
              <w:top w:val="nil"/>
              <w:left w:val="nil"/>
              <w:bottom w:val="nil"/>
              <w:right w:val="nil"/>
            </w:tcBorders>
            <w:shd w:val="clear" w:color="auto" w:fill="auto"/>
            <w:noWrap/>
            <w:vAlign w:val="center"/>
            <w:hideMark/>
          </w:tcPr>
          <w:p w14:paraId="7067A1A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52B08EA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A5C9B1E" w14:textId="4B8CB2DF" w:rsidR="00E00980"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0.821</w:t>
            </w:r>
          </w:p>
        </w:tc>
        <w:tc>
          <w:tcPr>
            <w:tcW w:w="0" w:type="auto"/>
            <w:tcBorders>
              <w:top w:val="nil"/>
              <w:left w:val="nil"/>
              <w:bottom w:val="nil"/>
              <w:right w:val="nil"/>
            </w:tcBorders>
            <w:shd w:val="clear" w:color="auto" w:fill="auto"/>
            <w:noWrap/>
            <w:vAlign w:val="center"/>
            <w:hideMark/>
          </w:tcPr>
          <w:p w14:paraId="2DB7A59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957731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AE6CA71" w14:textId="40106D27"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0.011</w:t>
            </w:r>
          </w:p>
        </w:tc>
        <w:tc>
          <w:tcPr>
            <w:tcW w:w="0" w:type="auto"/>
            <w:tcBorders>
              <w:top w:val="nil"/>
              <w:left w:val="nil"/>
              <w:bottom w:val="nil"/>
              <w:right w:val="nil"/>
            </w:tcBorders>
            <w:shd w:val="clear" w:color="auto" w:fill="auto"/>
            <w:noWrap/>
            <w:vAlign w:val="center"/>
            <w:hideMark/>
          </w:tcPr>
          <w:p w14:paraId="72F1146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25A8E54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B7176D7" w14:textId="5CF7957F" w:rsidR="00E00980" w:rsidRPr="00B214D8" w:rsidRDefault="00E00980" w:rsidP="00820EA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820EA5" w:rsidRPr="00B214D8">
              <w:rPr>
                <w:rFonts w:asciiTheme="majorBidi" w:eastAsia="Times New Roman" w:hAnsiTheme="majorBidi" w:cstheme="majorBidi"/>
                <w:color w:val="000000" w:themeColor="text1"/>
                <w:sz w:val="18"/>
                <w:szCs w:val="18"/>
              </w:rPr>
              <w:t>208</w:t>
            </w:r>
          </w:p>
        </w:tc>
        <w:tc>
          <w:tcPr>
            <w:tcW w:w="0" w:type="auto"/>
            <w:tcBorders>
              <w:top w:val="nil"/>
              <w:left w:val="nil"/>
              <w:bottom w:val="nil"/>
              <w:right w:val="nil"/>
            </w:tcBorders>
            <w:shd w:val="clear" w:color="auto" w:fill="auto"/>
            <w:noWrap/>
            <w:vAlign w:val="center"/>
            <w:hideMark/>
          </w:tcPr>
          <w:p w14:paraId="2AE8F4F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60A7FE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BDA528F" w14:textId="6C8410A5" w:rsidR="00E00980" w:rsidRPr="00B214D8" w:rsidRDefault="00E00980" w:rsidP="00043ACE">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043ACE" w:rsidRPr="00B214D8">
              <w:rPr>
                <w:rFonts w:asciiTheme="majorBidi" w:eastAsia="Times New Roman" w:hAnsiTheme="majorBidi" w:cstheme="majorBidi"/>
                <w:color w:val="000000" w:themeColor="text1"/>
                <w:sz w:val="18"/>
                <w:szCs w:val="18"/>
              </w:rPr>
              <w:t>008</w:t>
            </w:r>
          </w:p>
        </w:tc>
      </w:tr>
      <w:tr w:rsidR="00B214D8" w:rsidRPr="00B214D8" w14:paraId="1CA59B7D"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4462EEFE"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1,000,000-2,000,000</w:t>
            </w:r>
          </w:p>
        </w:tc>
        <w:tc>
          <w:tcPr>
            <w:tcW w:w="0" w:type="auto"/>
            <w:tcBorders>
              <w:top w:val="nil"/>
              <w:left w:val="nil"/>
              <w:bottom w:val="nil"/>
              <w:right w:val="nil"/>
            </w:tcBorders>
            <w:shd w:val="clear" w:color="auto" w:fill="auto"/>
            <w:noWrap/>
            <w:vAlign w:val="center"/>
            <w:hideMark/>
          </w:tcPr>
          <w:p w14:paraId="227752C7" w14:textId="374BE08E" w:rsidR="00E00980"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1.78</w:t>
            </w:r>
          </w:p>
        </w:tc>
        <w:tc>
          <w:tcPr>
            <w:tcW w:w="0" w:type="auto"/>
            <w:tcBorders>
              <w:top w:val="nil"/>
              <w:left w:val="nil"/>
              <w:bottom w:val="nil"/>
              <w:right w:val="nil"/>
            </w:tcBorders>
            <w:shd w:val="clear" w:color="auto" w:fill="auto"/>
            <w:noWrap/>
            <w:vAlign w:val="center"/>
            <w:hideMark/>
          </w:tcPr>
          <w:p w14:paraId="56AF613A" w14:textId="70DF6FEE" w:rsidR="00E00980"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0.12, 26.38</w:t>
            </w:r>
          </w:p>
        </w:tc>
        <w:tc>
          <w:tcPr>
            <w:tcW w:w="0" w:type="auto"/>
            <w:tcBorders>
              <w:top w:val="nil"/>
              <w:left w:val="nil"/>
              <w:bottom w:val="nil"/>
              <w:right w:val="single" w:sz="8" w:space="0" w:color="auto"/>
            </w:tcBorders>
            <w:shd w:val="clear" w:color="auto" w:fill="auto"/>
            <w:noWrap/>
            <w:vAlign w:val="center"/>
            <w:hideMark/>
          </w:tcPr>
          <w:p w14:paraId="2131CC1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E700014" w14:textId="397D9A9F"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3.07</w:t>
            </w:r>
          </w:p>
        </w:tc>
        <w:tc>
          <w:tcPr>
            <w:tcW w:w="0" w:type="auto"/>
            <w:tcBorders>
              <w:top w:val="nil"/>
              <w:left w:val="nil"/>
              <w:bottom w:val="nil"/>
              <w:right w:val="nil"/>
            </w:tcBorders>
            <w:shd w:val="clear" w:color="auto" w:fill="auto"/>
            <w:noWrap/>
            <w:vAlign w:val="center"/>
            <w:hideMark/>
          </w:tcPr>
          <w:p w14:paraId="79BFB1B0" w14:textId="246DCEBF"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1.17, 8.09</w:t>
            </w:r>
          </w:p>
        </w:tc>
        <w:tc>
          <w:tcPr>
            <w:tcW w:w="0" w:type="auto"/>
            <w:tcBorders>
              <w:top w:val="nil"/>
              <w:left w:val="nil"/>
              <w:bottom w:val="nil"/>
              <w:right w:val="single" w:sz="8" w:space="0" w:color="auto"/>
            </w:tcBorders>
            <w:shd w:val="clear" w:color="auto" w:fill="auto"/>
            <w:noWrap/>
            <w:vAlign w:val="center"/>
            <w:hideMark/>
          </w:tcPr>
          <w:p w14:paraId="4A10B68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E365F9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4.41</w:t>
            </w:r>
          </w:p>
        </w:tc>
        <w:tc>
          <w:tcPr>
            <w:tcW w:w="0" w:type="auto"/>
            <w:tcBorders>
              <w:top w:val="nil"/>
              <w:left w:val="nil"/>
              <w:bottom w:val="nil"/>
              <w:right w:val="nil"/>
            </w:tcBorders>
            <w:shd w:val="clear" w:color="auto" w:fill="auto"/>
            <w:noWrap/>
            <w:vAlign w:val="center"/>
            <w:hideMark/>
          </w:tcPr>
          <w:p w14:paraId="06FDC67A" w14:textId="6E91FAE4"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0.81, 24.08</w:t>
            </w:r>
          </w:p>
        </w:tc>
        <w:tc>
          <w:tcPr>
            <w:tcW w:w="0" w:type="auto"/>
            <w:tcBorders>
              <w:top w:val="nil"/>
              <w:left w:val="nil"/>
              <w:bottom w:val="nil"/>
              <w:right w:val="single" w:sz="8" w:space="0" w:color="auto"/>
            </w:tcBorders>
            <w:shd w:val="clear" w:color="auto" w:fill="auto"/>
            <w:noWrap/>
            <w:vAlign w:val="center"/>
            <w:hideMark/>
          </w:tcPr>
          <w:p w14:paraId="50B3E6C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0AA0DF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2.45</w:t>
            </w:r>
          </w:p>
        </w:tc>
        <w:tc>
          <w:tcPr>
            <w:tcW w:w="0" w:type="auto"/>
            <w:tcBorders>
              <w:top w:val="nil"/>
              <w:left w:val="nil"/>
              <w:bottom w:val="nil"/>
              <w:right w:val="nil"/>
            </w:tcBorders>
            <w:shd w:val="clear" w:color="auto" w:fill="auto"/>
            <w:noWrap/>
            <w:vAlign w:val="center"/>
            <w:hideMark/>
          </w:tcPr>
          <w:p w14:paraId="36E62E6C" w14:textId="5D530B98"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0.88, 6.81</w:t>
            </w:r>
          </w:p>
        </w:tc>
        <w:tc>
          <w:tcPr>
            <w:tcW w:w="0" w:type="auto"/>
            <w:tcBorders>
              <w:top w:val="nil"/>
              <w:left w:val="nil"/>
              <w:bottom w:val="nil"/>
              <w:right w:val="single" w:sz="8" w:space="0" w:color="auto"/>
            </w:tcBorders>
            <w:shd w:val="clear" w:color="auto" w:fill="auto"/>
            <w:noWrap/>
            <w:vAlign w:val="center"/>
            <w:hideMark/>
          </w:tcPr>
          <w:p w14:paraId="378FA47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C3298D3" w14:textId="77777777" w:rsidTr="001701F8">
        <w:trPr>
          <w:trHeight w:val="144"/>
          <w:jc w:val="center"/>
        </w:trPr>
        <w:tc>
          <w:tcPr>
            <w:tcW w:w="4084" w:type="dxa"/>
            <w:tcBorders>
              <w:top w:val="nil"/>
              <w:left w:val="single" w:sz="8" w:space="0" w:color="auto"/>
              <w:right w:val="single" w:sz="8" w:space="0" w:color="auto"/>
            </w:tcBorders>
            <w:shd w:val="clear" w:color="auto" w:fill="auto"/>
            <w:noWrap/>
            <w:vAlign w:val="center"/>
            <w:hideMark/>
          </w:tcPr>
          <w:p w14:paraId="184AC29C"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&gt;2,000,000</w:t>
            </w:r>
          </w:p>
        </w:tc>
        <w:tc>
          <w:tcPr>
            <w:tcW w:w="0" w:type="auto"/>
            <w:tcBorders>
              <w:top w:val="nil"/>
              <w:left w:val="nil"/>
              <w:right w:val="nil"/>
            </w:tcBorders>
            <w:shd w:val="clear" w:color="auto" w:fill="auto"/>
            <w:noWrap/>
            <w:vAlign w:val="center"/>
            <w:hideMark/>
          </w:tcPr>
          <w:p w14:paraId="071896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right w:val="nil"/>
            </w:tcBorders>
            <w:shd w:val="clear" w:color="auto" w:fill="auto"/>
            <w:noWrap/>
            <w:vAlign w:val="center"/>
            <w:hideMark/>
          </w:tcPr>
          <w:p w14:paraId="55654A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right w:val="single" w:sz="8" w:space="0" w:color="auto"/>
            </w:tcBorders>
            <w:shd w:val="clear" w:color="auto" w:fill="auto"/>
            <w:noWrap/>
            <w:vAlign w:val="center"/>
            <w:hideMark/>
          </w:tcPr>
          <w:p w14:paraId="29DD05C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right w:val="nil"/>
            </w:tcBorders>
            <w:shd w:val="clear" w:color="auto" w:fill="auto"/>
            <w:noWrap/>
            <w:vAlign w:val="center"/>
            <w:hideMark/>
          </w:tcPr>
          <w:p w14:paraId="1F34AA4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1.86</w:t>
            </w:r>
          </w:p>
        </w:tc>
        <w:tc>
          <w:tcPr>
            <w:tcW w:w="0" w:type="auto"/>
            <w:tcBorders>
              <w:top w:val="nil"/>
              <w:left w:val="nil"/>
              <w:right w:val="nil"/>
            </w:tcBorders>
            <w:shd w:val="clear" w:color="auto" w:fill="auto"/>
            <w:noWrap/>
            <w:vAlign w:val="center"/>
            <w:hideMark/>
          </w:tcPr>
          <w:p w14:paraId="4274EB43" w14:textId="58A48EC8"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0.73, 4.77</w:t>
            </w:r>
          </w:p>
        </w:tc>
        <w:tc>
          <w:tcPr>
            <w:tcW w:w="0" w:type="auto"/>
            <w:tcBorders>
              <w:top w:val="nil"/>
              <w:left w:val="nil"/>
              <w:right w:val="single" w:sz="8" w:space="0" w:color="auto"/>
            </w:tcBorders>
            <w:shd w:val="clear" w:color="auto" w:fill="auto"/>
            <w:noWrap/>
            <w:vAlign w:val="center"/>
            <w:hideMark/>
          </w:tcPr>
          <w:p w14:paraId="1A724D2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right w:val="nil"/>
            </w:tcBorders>
            <w:shd w:val="clear" w:color="auto" w:fill="auto"/>
            <w:noWrap/>
            <w:vAlign w:val="center"/>
            <w:hideMark/>
          </w:tcPr>
          <w:p w14:paraId="2E065C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right w:val="nil"/>
            </w:tcBorders>
            <w:shd w:val="clear" w:color="auto" w:fill="auto"/>
            <w:noWrap/>
            <w:vAlign w:val="center"/>
            <w:hideMark/>
          </w:tcPr>
          <w:p w14:paraId="450B45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right w:val="single" w:sz="8" w:space="0" w:color="auto"/>
            </w:tcBorders>
            <w:shd w:val="clear" w:color="auto" w:fill="auto"/>
            <w:noWrap/>
            <w:vAlign w:val="center"/>
            <w:hideMark/>
          </w:tcPr>
          <w:p w14:paraId="5C74267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right w:val="nil"/>
            </w:tcBorders>
            <w:shd w:val="clear" w:color="auto" w:fill="auto"/>
            <w:noWrap/>
            <w:vAlign w:val="center"/>
            <w:hideMark/>
          </w:tcPr>
          <w:p w14:paraId="6EF48D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1.95</w:t>
            </w:r>
          </w:p>
        </w:tc>
        <w:tc>
          <w:tcPr>
            <w:tcW w:w="0" w:type="auto"/>
            <w:tcBorders>
              <w:top w:val="nil"/>
              <w:left w:val="nil"/>
              <w:right w:val="nil"/>
            </w:tcBorders>
            <w:shd w:val="clear" w:color="auto" w:fill="auto"/>
            <w:noWrap/>
            <w:vAlign w:val="center"/>
            <w:hideMark/>
          </w:tcPr>
          <w:p w14:paraId="36DEB126" w14:textId="314CE2B4" w:rsidR="00E00980"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0.73, 5.19</w:t>
            </w:r>
          </w:p>
        </w:tc>
        <w:tc>
          <w:tcPr>
            <w:tcW w:w="0" w:type="auto"/>
            <w:tcBorders>
              <w:top w:val="nil"/>
              <w:left w:val="nil"/>
              <w:right w:val="single" w:sz="8" w:space="0" w:color="auto"/>
            </w:tcBorders>
            <w:shd w:val="clear" w:color="auto" w:fill="auto"/>
            <w:noWrap/>
            <w:vAlign w:val="center"/>
            <w:hideMark/>
          </w:tcPr>
          <w:p w14:paraId="183ECC5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8D6D673"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tcPr>
          <w:p w14:paraId="46D7CB4C" w14:textId="6625F4D8" w:rsidR="001701F8" w:rsidRPr="00B214D8" w:rsidRDefault="001701F8"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Doesn’t Know/Refused to answer</w:t>
            </w:r>
          </w:p>
        </w:tc>
        <w:tc>
          <w:tcPr>
            <w:tcW w:w="0" w:type="auto"/>
            <w:tcBorders>
              <w:top w:val="nil"/>
              <w:left w:val="nil"/>
              <w:bottom w:val="single" w:sz="4" w:space="0" w:color="auto"/>
              <w:right w:val="nil"/>
            </w:tcBorders>
            <w:shd w:val="clear" w:color="auto" w:fill="auto"/>
            <w:noWrap/>
            <w:vAlign w:val="center"/>
          </w:tcPr>
          <w:p w14:paraId="5F9F0763" w14:textId="779DA18F" w:rsidR="001701F8"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0.65 </w:t>
            </w:r>
          </w:p>
        </w:tc>
        <w:tc>
          <w:tcPr>
            <w:tcW w:w="0" w:type="auto"/>
            <w:tcBorders>
              <w:top w:val="nil"/>
              <w:left w:val="nil"/>
              <w:bottom w:val="single" w:sz="4" w:space="0" w:color="auto"/>
              <w:right w:val="nil"/>
            </w:tcBorders>
            <w:shd w:val="clear" w:color="auto" w:fill="auto"/>
            <w:noWrap/>
            <w:vAlign w:val="center"/>
          </w:tcPr>
          <w:p w14:paraId="72EB4691" w14:textId="07A33852" w:rsidR="001701F8"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0.05, 9.27</w:t>
            </w:r>
          </w:p>
        </w:tc>
        <w:tc>
          <w:tcPr>
            <w:tcW w:w="0" w:type="auto"/>
            <w:tcBorders>
              <w:top w:val="nil"/>
              <w:left w:val="nil"/>
              <w:bottom w:val="single" w:sz="4" w:space="0" w:color="auto"/>
              <w:right w:val="single" w:sz="8" w:space="0" w:color="auto"/>
            </w:tcBorders>
            <w:shd w:val="clear" w:color="auto" w:fill="auto"/>
            <w:noWrap/>
            <w:vAlign w:val="center"/>
          </w:tcPr>
          <w:p w14:paraId="46FF0E34" w14:textId="77777777" w:rsidR="001701F8"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single" w:sz="4" w:space="0" w:color="auto"/>
              <w:right w:val="nil"/>
            </w:tcBorders>
            <w:shd w:val="clear" w:color="auto" w:fill="auto"/>
            <w:noWrap/>
            <w:vAlign w:val="center"/>
          </w:tcPr>
          <w:p w14:paraId="41D0BF86" w14:textId="1AF3250D" w:rsidR="001701F8"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4.81</w:t>
            </w:r>
          </w:p>
        </w:tc>
        <w:tc>
          <w:tcPr>
            <w:tcW w:w="0" w:type="auto"/>
            <w:tcBorders>
              <w:top w:val="nil"/>
              <w:left w:val="nil"/>
              <w:bottom w:val="single" w:sz="4" w:space="0" w:color="auto"/>
              <w:right w:val="nil"/>
            </w:tcBorders>
            <w:shd w:val="clear" w:color="auto" w:fill="auto"/>
            <w:noWrap/>
            <w:vAlign w:val="center"/>
          </w:tcPr>
          <w:p w14:paraId="00506155" w14:textId="55F5943C" w:rsidR="001701F8"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1.95, 11.87</w:t>
            </w:r>
          </w:p>
        </w:tc>
        <w:tc>
          <w:tcPr>
            <w:tcW w:w="0" w:type="auto"/>
            <w:tcBorders>
              <w:top w:val="nil"/>
              <w:left w:val="nil"/>
              <w:bottom w:val="single" w:sz="4" w:space="0" w:color="auto"/>
              <w:right w:val="single" w:sz="8" w:space="0" w:color="auto"/>
            </w:tcBorders>
            <w:shd w:val="clear" w:color="auto" w:fill="auto"/>
            <w:noWrap/>
            <w:vAlign w:val="center"/>
          </w:tcPr>
          <w:p w14:paraId="26B2B1B4" w14:textId="77777777" w:rsidR="001701F8"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single" w:sz="4" w:space="0" w:color="auto"/>
              <w:right w:val="nil"/>
            </w:tcBorders>
            <w:shd w:val="clear" w:color="auto" w:fill="auto"/>
            <w:noWrap/>
            <w:vAlign w:val="center"/>
          </w:tcPr>
          <w:p w14:paraId="3058063B" w14:textId="2C28B672" w:rsidR="001701F8"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2.40</w:t>
            </w:r>
          </w:p>
        </w:tc>
        <w:tc>
          <w:tcPr>
            <w:tcW w:w="0" w:type="auto"/>
            <w:tcBorders>
              <w:top w:val="nil"/>
              <w:left w:val="nil"/>
              <w:bottom w:val="single" w:sz="4" w:space="0" w:color="auto"/>
              <w:right w:val="nil"/>
            </w:tcBorders>
            <w:shd w:val="clear" w:color="auto" w:fill="auto"/>
            <w:noWrap/>
            <w:vAlign w:val="center"/>
          </w:tcPr>
          <w:p w14:paraId="3BF3E45E" w14:textId="5B3EE5D7" w:rsidR="001701F8"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0.46, 12.57</w:t>
            </w:r>
          </w:p>
        </w:tc>
        <w:tc>
          <w:tcPr>
            <w:tcW w:w="0" w:type="auto"/>
            <w:tcBorders>
              <w:top w:val="nil"/>
              <w:left w:val="nil"/>
              <w:bottom w:val="single" w:sz="4" w:space="0" w:color="auto"/>
              <w:right w:val="single" w:sz="8" w:space="0" w:color="auto"/>
            </w:tcBorders>
            <w:shd w:val="clear" w:color="auto" w:fill="auto"/>
            <w:noWrap/>
            <w:vAlign w:val="center"/>
          </w:tcPr>
          <w:p w14:paraId="168CC94F" w14:textId="77777777" w:rsidR="001701F8"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single" w:sz="4" w:space="0" w:color="auto"/>
              <w:right w:val="nil"/>
            </w:tcBorders>
            <w:shd w:val="clear" w:color="auto" w:fill="auto"/>
            <w:noWrap/>
            <w:vAlign w:val="center"/>
          </w:tcPr>
          <w:p w14:paraId="3213A967" w14:textId="53DD8AC2" w:rsidR="001701F8"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5.07</w:t>
            </w:r>
          </w:p>
        </w:tc>
        <w:tc>
          <w:tcPr>
            <w:tcW w:w="0" w:type="auto"/>
            <w:tcBorders>
              <w:top w:val="nil"/>
              <w:left w:val="nil"/>
              <w:bottom w:val="single" w:sz="4" w:space="0" w:color="auto"/>
              <w:right w:val="nil"/>
            </w:tcBorders>
            <w:shd w:val="clear" w:color="auto" w:fill="auto"/>
            <w:noWrap/>
            <w:vAlign w:val="center"/>
          </w:tcPr>
          <w:p w14:paraId="375695C2" w14:textId="13A6FA9A" w:rsidR="001701F8" w:rsidRPr="00B214D8" w:rsidRDefault="00043ACE"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2.00, 12.83</w:t>
            </w:r>
          </w:p>
        </w:tc>
        <w:tc>
          <w:tcPr>
            <w:tcW w:w="0" w:type="auto"/>
            <w:tcBorders>
              <w:top w:val="nil"/>
              <w:left w:val="nil"/>
              <w:bottom w:val="single" w:sz="4" w:space="0" w:color="auto"/>
              <w:right w:val="single" w:sz="8" w:space="0" w:color="auto"/>
            </w:tcBorders>
            <w:shd w:val="clear" w:color="auto" w:fill="auto"/>
            <w:noWrap/>
            <w:vAlign w:val="center"/>
          </w:tcPr>
          <w:p w14:paraId="0FBBF5F1" w14:textId="77777777" w:rsidR="001701F8" w:rsidRPr="00B214D8" w:rsidRDefault="001701F8" w:rsidP="00E00980">
            <w:pPr>
              <w:spacing w:after="0" w:line="240" w:lineRule="auto"/>
              <w:jc w:val="center"/>
              <w:rPr>
                <w:rFonts w:asciiTheme="majorBidi" w:eastAsia="Times New Roman" w:hAnsiTheme="majorBidi" w:cstheme="majorBidi"/>
                <w:color w:val="000000" w:themeColor="text1"/>
                <w:sz w:val="18"/>
                <w:szCs w:val="18"/>
              </w:rPr>
            </w:pPr>
          </w:p>
        </w:tc>
      </w:tr>
      <w:tr w:rsidR="00B214D8" w:rsidRPr="00B214D8" w14:paraId="7D44532E"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7C1DA15A"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Presence of paid helper in the household</w:t>
            </w:r>
          </w:p>
        </w:tc>
        <w:tc>
          <w:tcPr>
            <w:tcW w:w="0" w:type="auto"/>
            <w:tcBorders>
              <w:top w:val="nil"/>
              <w:left w:val="nil"/>
              <w:bottom w:val="nil"/>
              <w:right w:val="nil"/>
            </w:tcBorders>
            <w:shd w:val="clear" w:color="auto" w:fill="auto"/>
            <w:noWrap/>
            <w:vAlign w:val="center"/>
            <w:hideMark/>
          </w:tcPr>
          <w:p w14:paraId="17C3FD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54E397E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A46D51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A6A27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56816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536055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47817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6E21C08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1FE2FA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1A40D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nil"/>
            </w:tcBorders>
            <w:shd w:val="clear" w:color="auto" w:fill="auto"/>
            <w:noWrap/>
            <w:vAlign w:val="center"/>
            <w:hideMark/>
          </w:tcPr>
          <w:p w14:paraId="6D9E25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671074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A255848"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4137FE34"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No   </w:t>
            </w:r>
          </w:p>
        </w:tc>
        <w:tc>
          <w:tcPr>
            <w:tcW w:w="0" w:type="auto"/>
            <w:tcBorders>
              <w:top w:val="nil"/>
              <w:left w:val="nil"/>
              <w:bottom w:val="nil"/>
              <w:right w:val="nil"/>
            </w:tcBorders>
            <w:shd w:val="clear" w:color="auto" w:fill="auto"/>
            <w:noWrap/>
            <w:vAlign w:val="center"/>
            <w:hideMark/>
          </w:tcPr>
          <w:p w14:paraId="1C1FD95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0CE1F79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53E4F2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0.198</w:t>
            </w:r>
          </w:p>
        </w:tc>
        <w:tc>
          <w:tcPr>
            <w:tcW w:w="0" w:type="auto"/>
            <w:tcBorders>
              <w:top w:val="nil"/>
              <w:left w:val="nil"/>
              <w:bottom w:val="nil"/>
              <w:right w:val="nil"/>
            </w:tcBorders>
            <w:shd w:val="clear" w:color="auto" w:fill="auto"/>
            <w:noWrap/>
            <w:vAlign w:val="center"/>
            <w:hideMark/>
          </w:tcPr>
          <w:p w14:paraId="11273A3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28F100C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40B6F5D5" w14:textId="2F71CF77"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0.666</w:t>
            </w:r>
          </w:p>
        </w:tc>
        <w:tc>
          <w:tcPr>
            <w:tcW w:w="0" w:type="auto"/>
            <w:tcBorders>
              <w:top w:val="nil"/>
              <w:left w:val="nil"/>
              <w:bottom w:val="nil"/>
              <w:right w:val="nil"/>
            </w:tcBorders>
            <w:shd w:val="clear" w:color="auto" w:fill="auto"/>
            <w:noWrap/>
            <w:vAlign w:val="center"/>
            <w:hideMark/>
          </w:tcPr>
          <w:p w14:paraId="4601C0A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C496D9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37FDEAEF" w14:textId="55BA0784"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0.635</w:t>
            </w:r>
          </w:p>
        </w:tc>
        <w:tc>
          <w:tcPr>
            <w:tcW w:w="0" w:type="auto"/>
            <w:tcBorders>
              <w:top w:val="nil"/>
              <w:left w:val="nil"/>
              <w:bottom w:val="nil"/>
              <w:right w:val="nil"/>
            </w:tcBorders>
            <w:shd w:val="clear" w:color="auto" w:fill="auto"/>
            <w:noWrap/>
            <w:vAlign w:val="center"/>
            <w:hideMark/>
          </w:tcPr>
          <w:p w14:paraId="232AABB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3709691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F123FC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0.097</w:t>
            </w:r>
          </w:p>
        </w:tc>
      </w:tr>
      <w:tr w:rsidR="00B214D8" w:rsidRPr="00B214D8" w14:paraId="573C9435"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05B8BBC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Yes</w:t>
            </w:r>
          </w:p>
        </w:tc>
        <w:tc>
          <w:tcPr>
            <w:tcW w:w="0" w:type="auto"/>
            <w:tcBorders>
              <w:top w:val="nil"/>
              <w:left w:val="nil"/>
              <w:bottom w:val="nil"/>
              <w:right w:val="nil"/>
            </w:tcBorders>
            <w:shd w:val="clear" w:color="auto" w:fill="auto"/>
            <w:noWrap/>
            <w:vAlign w:val="center"/>
            <w:hideMark/>
          </w:tcPr>
          <w:p w14:paraId="1B0820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0.22</w:t>
            </w:r>
          </w:p>
        </w:tc>
        <w:tc>
          <w:tcPr>
            <w:tcW w:w="0" w:type="auto"/>
            <w:tcBorders>
              <w:top w:val="nil"/>
              <w:left w:val="nil"/>
              <w:bottom w:val="nil"/>
              <w:right w:val="nil"/>
            </w:tcBorders>
            <w:shd w:val="clear" w:color="auto" w:fill="auto"/>
            <w:noWrap/>
            <w:vAlign w:val="center"/>
            <w:hideMark/>
          </w:tcPr>
          <w:p w14:paraId="21D58C9A" w14:textId="7DBDDA4F"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0.02, </w:t>
            </w:r>
            <w:r w:rsidR="001701F8" w:rsidRPr="00B214D8">
              <w:rPr>
                <w:rFonts w:asciiTheme="majorBidi" w:eastAsia="Times New Roman" w:hAnsiTheme="majorBidi" w:cstheme="majorBidi"/>
                <w:color w:val="000000" w:themeColor="text1"/>
                <w:sz w:val="18"/>
                <w:szCs w:val="18"/>
              </w:rPr>
              <w:t>0</w:t>
            </w:r>
            <w:r w:rsidRPr="00B214D8">
              <w:rPr>
                <w:rFonts w:asciiTheme="majorBidi" w:eastAsia="Times New Roman" w:hAnsiTheme="majorBidi" w:cstheme="majorBidi"/>
                <w:color w:val="000000" w:themeColor="text1"/>
                <w:sz w:val="18"/>
                <w:szCs w:val="18"/>
              </w:rPr>
              <w:t>.26</w:t>
            </w:r>
          </w:p>
        </w:tc>
        <w:tc>
          <w:tcPr>
            <w:tcW w:w="0" w:type="auto"/>
            <w:tcBorders>
              <w:top w:val="nil"/>
              <w:left w:val="nil"/>
              <w:bottom w:val="nil"/>
              <w:right w:val="single" w:sz="8" w:space="0" w:color="auto"/>
            </w:tcBorders>
            <w:shd w:val="clear" w:color="auto" w:fill="auto"/>
            <w:noWrap/>
            <w:vAlign w:val="center"/>
            <w:hideMark/>
          </w:tcPr>
          <w:p w14:paraId="187FBF7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7E0478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0.80</w:t>
            </w:r>
          </w:p>
        </w:tc>
        <w:tc>
          <w:tcPr>
            <w:tcW w:w="0" w:type="auto"/>
            <w:tcBorders>
              <w:top w:val="nil"/>
              <w:left w:val="nil"/>
              <w:bottom w:val="nil"/>
              <w:right w:val="nil"/>
            </w:tcBorders>
            <w:shd w:val="clear" w:color="auto" w:fill="auto"/>
            <w:noWrap/>
            <w:vAlign w:val="center"/>
            <w:hideMark/>
          </w:tcPr>
          <w:p w14:paraId="72254BC7" w14:textId="55F243AD"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0.29, 2.20</w:t>
            </w:r>
          </w:p>
        </w:tc>
        <w:tc>
          <w:tcPr>
            <w:tcW w:w="0" w:type="auto"/>
            <w:tcBorders>
              <w:top w:val="nil"/>
              <w:left w:val="nil"/>
              <w:bottom w:val="nil"/>
              <w:right w:val="single" w:sz="8" w:space="0" w:color="auto"/>
            </w:tcBorders>
            <w:shd w:val="clear" w:color="auto" w:fill="auto"/>
            <w:noWrap/>
            <w:vAlign w:val="center"/>
            <w:hideMark/>
          </w:tcPr>
          <w:p w14:paraId="1BD8F8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DC6B1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0.74</w:t>
            </w:r>
          </w:p>
        </w:tc>
        <w:tc>
          <w:tcPr>
            <w:tcW w:w="0" w:type="auto"/>
            <w:tcBorders>
              <w:top w:val="nil"/>
              <w:left w:val="nil"/>
              <w:bottom w:val="nil"/>
              <w:right w:val="nil"/>
            </w:tcBorders>
            <w:shd w:val="clear" w:color="auto" w:fill="auto"/>
            <w:noWrap/>
            <w:vAlign w:val="center"/>
            <w:hideMark/>
          </w:tcPr>
          <w:p w14:paraId="7AA098C2" w14:textId="1727A4B4" w:rsidR="00E00980" w:rsidRPr="00B214D8" w:rsidRDefault="00820EA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0.22, 2.56</w:t>
            </w:r>
          </w:p>
        </w:tc>
        <w:tc>
          <w:tcPr>
            <w:tcW w:w="0" w:type="auto"/>
            <w:tcBorders>
              <w:top w:val="nil"/>
              <w:left w:val="nil"/>
              <w:bottom w:val="nil"/>
              <w:right w:val="single" w:sz="8" w:space="0" w:color="auto"/>
            </w:tcBorders>
            <w:shd w:val="clear" w:color="auto" w:fill="auto"/>
            <w:noWrap/>
            <w:vAlign w:val="center"/>
            <w:hideMark/>
          </w:tcPr>
          <w:p w14:paraId="7E1131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4B071E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0.44</w:t>
            </w:r>
          </w:p>
        </w:tc>
        <w:tc>
          <w:tcPr>
            <w:tcW w:w="0" w:type="auto"/>
            <w:tcBorders>
              <w:top w:val="nil"/>
              <w:left w:val="nil"/>
              <w:bottom w:val="nil"/>
              <w:right w:val="nil"/>
            </w:tcBorders>
            <w:shd w:val="clear" w:color="auto" w:fill="auto"/>
            <w:noWrap/>
            <w:vAlign w:val="center"/>
            <w:hideMark/>
          </w:tcPr>
          <w:p w14:paraId="300E31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0.17, 1.16</w:t>
            </w:r>
          </w:p>
        </w:tc>
        <w:tc>
          <w:tcPr>
            <w:tcW w:w="0" w:type="auto"/>
            <w:tcBorders>
              <w:top w:val="nil"/>
              <w:left w:val="nil"/>
              <w:bottom w:val="nil"/>
              <w:right w:val="single" w:sz="8" w:space="0" w:color="auto"/>
            </w:tcBorders>
            <w:shd w:val="clear" w:color="auto" w:fill="auto"/>
            <w:noWrap/>
            <w:vAlign w:val="center"/>
            <w:hideMark/>
          </w:tcPr>
          <w:p w14:paraId="2B96E78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F36B159" w14:textId="77777777" w:rsidTr="00E65D9A">
        <w:trPr>
          <w:trHeight w:val="144"/>
          <w:jc w:val="center"/>
        </w:trPr>
        <w:tc>
          <w:tcPr>
            <w:tcW w:w="14750" w:type="dxa"/>
            <w:gridSpan w:val="13"/>
            <w:tcBorders>
              <w:top w:val="single" w:sz="4" w:space="0" w:color="auto"/>
              <w:left w:val="single" w:sz="8" w:space="0" w:color="auto"/>
              <w:bottom w:val="single" w:sz="4" w:space="0" w:color="auto"/>
              <w:right w:val="single" w:sz="8" w:space="0" w:color="000000"/>
            </w:tcBorders>
            <w:shd w:val="clear" w:color="000000" w:fill="E7E6E6"/>
            <w:noWrap/>
            <w:vAlign w:val="center"/>
            <w:hideMark/>
          </w:tcPr>
          <w:p w14:paraId="74A6D498" w14:textId="77777777" w:rsidR="00E00980" w:rsidRPr="00B214D8" w:rsidRDefault="00E00980" w:rsidP="00E00980">
            <w:pPr>
              <w:spacing w:after="0" w:line="240" w:lineRule="auto"/>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Community-level factors</w:t>
            </w:r>
          </w:p>
        </w:tc>
      </w:tr>
      <w:tr w:rsidR="00B214D8" w:rsidRPr="00B214D8" w14:paraId="10BCAE18"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03E6CFD"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Governorate</w:t>
            </w:r>
          </w:p>
        </w:tc>
        <w:tc>
          <w:tcPr>
            <w:tcW w:w="0" w:type="auto"/>
            <w:tcBorders>
              <w:top w:val="nil"/>
              <w:left w:val="nil"/>
              <w:bottom w:val="nil"/>
              <w:right w:val="nil"/>
            </w:tcBorders>
            <w:shd w:val="clear" w:color="auto" w:fill="auto"/>
            <w:noWrap/>
            <w:vAlign w:val="center"/>
            <w:hideMark/>
          </w:tcPr>
          <w:p w14:paraId="65E7EE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DB8F8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0C1061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B7F7BE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14C1B2F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65FAE0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647CDE5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56B8C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29FBACE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723FB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A6C57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single" w:sz="8" w:space="0" w:color="auto"/>
            </w:tcBorders>
            <w:shd w:val="clear" w:color="auto" w:fill="auto"/>
            <w:noWrap/>
            <w:vAlign w:val="center"/>
            <w:hideMark/>
          </w:tcPr>
          <w:p w14:paraId="29788CC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2FFDC33"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316F8A5D"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Beirut </w:t>
            </w:r>
          </w:p>
        </w:tc>
        <w:tc>
          <w:tcPr>
            <w:tcW w:w="0" w:type="auto"/>
            <w:tcBorders>
              <w:top w:val="nil"/>
              <w:left w:val="nil"/>
              <w:bottom w:val="nil"/>
              <w:right w:val="nil"/>
            </w:tcBorders>
            <w:shd w:val="clear" w:color="auto" w:fill="auto"/>
            <w:noWrap/>
            <w:vAlign w:val="center"/>
            <w:hideMark/>
          </w:tcPr>
          <w:p w14:paraId="1F1BDBB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0AC9C63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9C5FC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3B7B6AB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08BAB21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7D4F2FF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&lt;0.001</w:t>
            </w:r>
          </w:p>
        </w:tc>
        <w:tc>
          <w:tcPr>
            <w:tcW w:w="0" w:type="auto"/>
            <w:tcBorders>
              <w:top w:val="nil"/>
              <w:left w:val="nil"/>
              <w:bottom w:val="nil"/>
              <w:right w:val="nil"/>
            </w:tcBorders>
            <w:shd w:val="clear" w:color="auto" w:fill="auto"/>
            <w:noWrap/>
            <w:vAlign w:val="center"/>
            <w:hideMark/>
          </w:tcPr>
          <w:p w14:paraId="61EFEA2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4BF5ADE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2B1D86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26C876E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0" w:type="auto"/>
            <w:tcBorders>
              <w:top w:val="nil"/>
              <w:left w:val="nil"/>
              <w:bottom w:val="nil"/>
              <w:right w:val="nil"/>
            </w:tcBorders>
            <w:shd w:val="clear" w:color="auto" w:fill="auto"/>
            <w:noWrap/>
            <w:vAlign w:val="center"/>
            <w:hideMark/>
          </w:tcPr>
          <w:p w14:paraId="73866A5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0" w:type="auto"/>
            <w:tcBorders>
              <w:top w:val="nil"/>
              <w:left w:val="nil"/>
              <w:bottom w:val="nil"/>
              <w:right w:val="single" w:sz="8" w:space="0" w:color="auto"/>
            </w:tcBorders>
            <w:shd w:val="clear" w:color="auto" w:fill="auto"/>
            <w:noWrap/>
            <w:vAlign w:val="center"/>
            <w:hideMark/>
          </w:tcPr>
          <w:p w14:paraId="06AB41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&lt;0.001</w:t>
            </w:r>
          </w:p>
        </w:tc>
      </w:tr>
      <w:tr w:rsidR="00B214D8" w:rsidRPr="00B214D8" w14:paraId="5BEE786A"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5CAF800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Mount Lebanon</w:t>
            </w:r>
          </w:p>
        </w:tc>
        <w:tc>
          <w:tcPr>
            <w:tcW w:w="0" w:type="auto"/>
            <w:tcBorders>
              <w:top w:val="nil"/>
              <w:left w:val="nil"/>
              <w:bottom w:val="nil"/>
              <w:right w:val="nil"/>
            </w:tcBorders>
            <w:shd w:val="clear" w:color="auto" w:fill="auto"/>
            <w:noWrap/>
            <w:vAlign w:val="center"/>
            <w:hideMark/>
          </w:tcPr>
          <w:p w14:paraId="53CF247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4CB601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7D544A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25A9191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1.57</w:t>
            </w:r>
          </w:p>
        </w:tc>
        <w:tc>
          <w:tcPr>
            <w:tcW w:w="0" w:type="auto"/>
            <w:tcBorders>
              <w:top w:val="nil"/>
              <w:left w:val="nil"/>
              <w:bottom w:val="nil"/>
              <w:right w:val="nil"/>
            </w:tcBorders>
            <w:shd w:val="clear" w:color="auto" w:fill="auto"/>
            <w:noWrap/>
            <w:vAlign w:val="center"/>
            <w:hideMark/>
          </w:tcPr>
          <w:p w14:paraId="6333FD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0.55, 4.48</w:t>
            </w:r>
          </w:p>
        </w:tc>
        <w:tc>
          <w:tcPr>
            <w:tcW w:w="0" w:type="auto"/>
            <w:tcBorders>
              <w:top w:val="nil"/>
              <w:left w:val="nil"/>
              <w:bottom w:val="nil"/>
              <w:right w:val="single" w:sz="8" w:space="0" w:color="auto"/>
            </w:tcBorders>
            <w:shd w:val="clear" w:color="auto" w:fill="auto"/>
            <w:noWrap/>
            <w:vAlign w:val="center"/>
            <w:hideMark/>
          </w:tcPr>
          <w:p w14:paraId="5CA3B8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FD91FE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17A9651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5898E9F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D54A02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1.27</w:t>
            </w:r>
          </w:p>
        </w:tc>
        <w:tc>
          <w:tcPr>
            <w:tcW w:w="0" w:type="auto"/>
            <w:tcBorders>
              <w:top w:val="nil"/>
              <w:left w:val="nil"/>
              <w:bottom w:val="nil"/>
              <w:right w:val="nil"/>
            </w:tcBorders>
            <w:shd w:val="clear" w:color="auto" w:fill="auto"/>
            <w:noWrap/>
            <w:vAlign w:val="center"/>
            <w:hideMark/>
          </w:tcPr>
          <w:p w14:paraId="329159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0.50, 3.20</w:t>
            </w:r>
          </w:p>
        </w:tc>
        <w:tc>
          <w:tcPr>
            <w:tcW w:w="0" w:type="auto"/>
            <w:tcBorders>
              <w:top w:val="nil"/>
              <w:left w:val="nil"/>
              <w:bottom w:val="nil"/>
              <w:right w:val="single" w:sz="8" w:space="0" w:color="auto"/>
            </w:tcBorders>
            <w:shd w:val="clear" w:color="auto" w:fill="auto"/>
            <w:noWrap/>
            <w:vAlign w:val="center"/>
            <w:hideMark/>
          </w:tcPr>
          <w:p w14:paraId="0D283E6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2B63691"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668E5E89"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North</w:t>
            </w:r>
          </w:p>
        </w:tc>
        <w:tc>
          <w:tcPr>
            <w:tcW w:w="0" w:type="auto"/>
            <w:tcBorders>
              <w:top w:val="nil"/>
              <w:left w:val="nil"/>
              <w:bottom w:val="nil"/>
              <w:right w:val="nil"/>
            </w:tcBorders>
            <w:shd w:val="clear" w:color="auto" w:fill="auto"/>
            <w:noWrap/>
            <w:vAlign w:val="center"/>
            <w:hideMark/>
          </w:tcPr>
          <w:p w14:paraId="7ECD9A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30A9BCE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7AC004F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338C446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1.03</w:t>
            </w:r>
          </w:p>
        </w:tc>
        <w:tc>
          <w:tcPr>
            <w:tcW w:w="0" w:type="auto"/>
            <w:tcBorders>
              <w:top w:val="nil"/>
              <w:left w:val="nil"/>
              <w:bottom w:val="nil"/>
              <w:right w:val="nil"/>
            </w:tcBorders>
            <w:shd w:val="clear" w:color="auto" w:fill="auto"/>
            <w:noWrap/>
            <w:vAlign w:val="center"/>
            <w:hideMark/>
          </w:tcPr>
          <w:p w14:paraId="27295C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0.38, 2.78</w:t>
            </w:r>
          </w:p>
        </w:tc>
        <w:tc>
          <w:tcPr>
            <w:tcW w:w="0" w:type="auto"/>
            <w:tcBorders>
              <w:top w:val="nil"/>
              <w:left w:val="nil"/>
              <w:bottom w:val="nil"/>
              <w:right w:val="single" w:sz="8" w:space="0" w:color="auto"/>
            </w:tcBorders>
            <w:shd w:val="clear" w:color="auto" w:fill="auto"/>
            <w:noWrap/>
            <w:vAlign w:val="center"/>
            <w:hideMark/>
          </w:tcPr>
          <w:p w14:paraId="78D0FA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41944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586A3FE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7F219CC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4789BD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1.23</w:t>
            </w:r>
          </w:p>
        </w:tc>
        <w:tc>
          <w:tcPr>
            <w:tcW w:w="0" w:type="auto"/>
            <w:tcBorders>
              <w:top w:val="nil"/>
              <w:left w:val="nil"/>
              <w:bottom w:val="nil"/>
              <w:right w:val="nil"/>
            </w:tcBorders>
            <w:shd w:val="clear" w:color="auto" w:fill="auto"/>
            <w:noWrap/>
            <w:vAlign w:val="center"/>
            <w:hideMark/>
          </w:tcPr>
          <w:p w14:paraId="0A4A787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0.49, 3.09</w:t>
            </w:r>
          </w:p>
        </w:tc>
        <w:tc>
          <w:tcPr>
            <w:tcW w:w="0" w:type="auto"/>
            <w:tcBorders>
              <w:top w:val="nil"/>
              <w:left w:val="nil"/>
              <w:bottom w:val="nil"/>
              <w:right w:val="single" w:sz="8" w:space="0" w:color="auto"/>
            </w:tcBorders>
            <w:shd w:val="clear" w:color="auto" w:fill="auto"/>
            <w:noWrap/>
            <w:vAlign w:val="center"/>
            <w:hideMark/>
          </w:tcPr>
          <w:p w14:paraId="65FB3F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49116DB" w14:textId="77777777" w:rsidTr="00E65D9A">
        <w:trPr>
          <w:trHeight w:val="144"/>
          <w:jc w:val="center"/>
        </w:trPr>
        <w:tc>
          <w:tcPr>
            <w:tcW w:w="4084" w:type="dxa"/>
            <w:tcBorders>
              <w:top w:val="nil"/>
              <w:left w:val="single" w:sz="8" w:space="0" w:color="auto"/>
              <w:bottom w:val="nil"/>
              <w:right w:val="single" w:sz="8" w:space="0" w:color="auto"/>
            </w:tcBorders>
            <w:shd w:val="clear" w:color="auto" w:fill="auto"/>
            <w:noWrap/>
            <w:vAlign w:val="center"/>
            <w:hideMark/>
          </w:tcPr>
          <w:p w14:paraId="53583AF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South and </w:t>
            </w:r>
            <w:proofErr w:type="spellStart"/>
            <w:r w:rsidRPr="00B214D8">
              <w:rPr>
                <w:rFonts w:asciiTheme="majorBidi" w:eastAsia="Times New Roman" w:hAnsiTheme="majorBidi" w:cstheme="majorBidi"/>
                <w:color w:val="000000" w:themeColor="text1"/>
                <w:sz w:val="18"/>
                <w:szCs w:val="18"/>
              </w:rPr>
              <w:t>Nabatiyeh</w:t>
            </w:r>
            <w:proofErr w:type="spellEnd"/>
          </w:p>
        </w:tc>
        <w:tc>
          <w:tcPr>
            <w:tcW w:w="0" w:type="auto"/>
            <w:tcBorders>
              <w:top w:val="nil"/>
              <w:left w:val="nil"/>
              <w:bottom w:val="nil"/>
              <w:right w:val="nil"/>
            </w:tcBorders>
            <w:shd w:val="clear" w:color="auto" w:fill="auto"/>
            <w:noWrap/>
            <w:vAlign w:val="center"/>
            <w:hideMark/>
          </w:tcPr>
          <w:p w14:paraId="7ADB95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54F0682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25D8BF3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72D78E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2.00</w:t>
            </w:r>
          </w:p>
        </w:tc>
        <w:tc>
          <w:tcPr>
            <w:tcW w:w="0" w:type="auto"/>
            <w:tcBorders>
              <w:top w:val="nil"/>
              <w:left w:val="nil"/>
              <w:bottom w:val="nil"/>
              <w:right w:val="nil"/>
            </w:tcBorders>
            <w:shd w:val="clear" w:color="auto" w:fill="auto"/>
            <w:noWrap/>
            <w:vAlign w:val="center"/>
            <w:hideMark/>
          </w:tcPr>
          <w:p w14:paraId="7684056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0.68, 5.89</w:t>
            </w:r>
          </w:p>
        </w:tc>
        <w:tc>
          <w:tcPr>
            <w:tcW w:w="0" w:type="auto"/>
            <w:tcBorders>
              <w:top w:val="nil"/>
              <w:left w:val="nil"/>
              <w:bottom w:val="nil"/>
              <w:right w:val="single" w:sz="8" w:space="0" w:color="auto"/>
            </w:tcBorders>
            <w:shd w:val="clear" w:color="auto" w:fill="auto"/>
            <w:noWrap/>
            <w:vAlign w:val="center"/>
            <w:hideMark/>
          </w:tcPr>
          <w:p w14:paraId="41D0A8F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7CF011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nil"/>
            </w:tcBorders>
            <w:shd w:val="clear" w:color="auto" w:fill="auto"/>
            <w:noWrap/>
            <w:vAlign w:val="center"/>
            <w:hideMark/>
          </w:tcPr>
          <w:p w14:paraId="20D3DE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nil"/>
              <w:right w:val="single" w:sz="8" w:space="0" w:color="auto"/>
            </w:tcBorders>
            <w:shd w:val="clear" w:color="auto" w:fill="auto"/>
            <w:noWrap/>
            <w:vAlign w:val="center"/>
            <w:hideMark/>
          </w:tcPr>
          <w:p w14:paraId="7B0821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nil"/>
              <w:right w:val="nil"/>
            </w:tcBorders>
            <w:shd w:val="clear" w:color="auto" w:fill="auto"/>
            <w:noWrap/>
            <w:vAlign w:val="center"/>
            <w:hideMark/>
          </w:tcPr>
          <w:p w14:paraId="01F2B24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2.19</w:t>
            </w:r>
          </w:p>
        </w:tc>
        <w:tc>
          <w:tcPr>
            <w:tcW w:w="0" w:type="auto"/>
            <w:tcBorders>
              <w:top w:val="nil"/>
              <w:left w:val="nil"/>
              <w:bottom w:val="nil"/>
              <w:right w:val="nil"/>
            </w:tcBorders>
            <w:shd w:val="clear" w:color="auto" w:fill="auto"/>
            <w:noWrap/>
            <w:vAlign w:val="center"/>
            <w:hideMark/>
          </w:tcPr>
          <w:p w14:paraId="56AD70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0.78, 6.14</w:t>
            </w:r>
          </w:p>
        </w:tc>
        <w:tc>
          <w:tcPr>
            <w:tcW w:w="0" w:type="auto"/>
            <w:tcBorders>
              <w:top w:val="nil"/>
              <w:left w:val="nil"/>
              <w:bottom w:val="nil"/>
              <w:right w:val="single" w:sz="8" w:space="0" w:color="auto"/>
            </w:tcBorders>
            <w:shd w:val="clear" w:color="auto" w:fill="auto"/>
            <w:noWrap/>
            <w:vAlign w:val="center"/>
            <w:hideMark/>
          </w:tcPr>
          <w:p w14:paraId="56CD7F1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8F3E07E" w14:textId="77777777" w:rsidTr="00E65D9A">
        <w:trPr>
          <w:trHeight w:val="144"/>
          <w:jc w:val="center"/>
        </w:trPr>
        <w:tc>
          <w:tcPr>
            <w:tcW w:w="4084" w:type="dxa"/>
            <w:tcBorders>
              <w:top w:val="nil"/>
              <w:left w:val="single" w:sz="8" w:space="0" w:color="auto"/>
              <w:bottom w:val="single" w:sz="4" w:space="0" w:color="auto"/>
              <w:right w:val="single" w:sz="8" w:space="0" w:color="auto"/>
            </w:tcBorders>
            <w:shd w:val="clear" w:color="auto" w:fill="auto"/>
            <w:noWrap/>
            <w:vAlign w:val="center"/>
            <w:hideMark/>
          </w:tcPr>
          <w:p w14:paraId="6D269B4F"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proofErr w:type="spellStart"/>
            <w:r w:rsidRPr="00B214D8">
              <w:rPr>
                <w:rFonts w:asciiTheme="majorBidi" w:eastAsia="Times New Roman" w:hAnsiTheme="majorBidi" w:cstheme="majorBidi"/>
                <w:color w:val="000000" w:themeColor="text1"/>
                <w:sz w:val="18"/>
                <w:szCs w:val="18"/>
              </w:rPr>
              <w:t>Bekaa</w:t>
            </w:r>
            <w:proofErr w:type="spellEnd"/>
          </w:p>
        </w:tc>
        <w:tc>
          <w:tcPr>
            <w:tcW w:w="0" w:type="auto"/>
            <w:tcBorders>
              <w:top w:val="nil"/>
              <w:left w:val="nil"/>
              <w:bottom w:val="single" w:sz="4" w:space="0" w:color="auto"/>
              <w:right w:val="nil"/>
            </w:tcBorders>
            <w:shd w:val="clear" w:color="auto" w:fill="auto"/>
            <w:noWrap/>
            <w:vAlign w:val="center"/>
            <w:hideMark/>
          </w:tcPr>
          <w:p w14:paraId="7D21180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nil"/>
            </w:tcBorders>
            <w:shd w:val="clear" w:color="auto" w:fill="auto"/>
            <w:noWrap/>
            <w:vAlign w:val="center"/>
            <w:hideMark/>
          </w:tcPr>
          <w:p w14:paraId="79A418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single" w:sz="8" w:space="0" w:color="auto"/>
            </w:tcBorders>
            <w:shd w:val="clear" w:color="auto" w:fill="auto"/>
            <w:noWrap/>
            <w:vAlign w:val="center"/>
            <w:hideMark/>
          </w:tcPr>
          <w:p w14:paraId="2753144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393E2F54" w14:textId="70257F81"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4.64</w:t>
            </w:r>
          </w:p>
        </w:tc>
        <w:tc>
          <w:tcPr>
            <w:tcW w:w="0" w:type="auto"/>
            <w:tcBorders>
              <w:top w:val="nil"/>
              <w:left w:val="nil"/>
              <w:bottom w:val="single" w:sz="4" w:space="0" w:color="auto"/>
              <w:right w:val="nil"/>
            </w:tcBorders>
            <w:shd w:val="clear" w:color="auto" w:fill="auto"/>
            <w:noWrap/>
            <w:vAlign w:val="center"/>
            <w:hideMark/>
          </w:tcPr>
          <w:p w14:paraId="21AA78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1.79, 12.04</w:t>
            </w:r>
          </w:p>
        </w:tc>
        <w:tc>
          <w:tcPr>
            <w:tcW w:w="0" w:type="auto"/>
            <w:tcBorders>
              <w:top w:val="nil"/>
              <w:left w:val="nil"/>
              <w:bottom w:val="single" w:sz="4" w:space="0" w:color="auto"/>
              <w:right w:val="single" w:sz="8" w:space="0" w:color="auto"/>
            </w:tcBorders>
            <w:shd w:val="clear" w:color="auto" w:fill="auto"/>
            <w:noWrap/>
            <w:vAlign w:val="center"/>
            <w:hideMark/>
          </w:tcPr>
          <w:p w14:paraId="23D1BF0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40993C9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nil"/>
            </w:tcBorders>
            <w:shd w:val="clear" w:color="auto" w:fill="auto"/>
            <w:noWrap/>
            <w:vAlign w:val="center"/>
            <w:hideMark/>
          </w:tcPr>
          <w:p w14:paraId="51B7362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w:t>
            </w:r>
          </w:p>
        </w:tc>
        <w:tc>
          <w:tcPr>
            <w:tcW w:w="0" w:type="auto"/>
            <w:tcBorders>
              <w:top w:val="nil"/>
              <w:left w:val="nil"/>
              <w:bottom w:val="single" w:sz="4" w:space="0" w:color="auto"/>
              <w:right w:val="single" w:sz="8" w:space="0" w:color="auto"/>
            </w:tcBorders>
            <w:shd w:val="clear" w:color="auto" w:fill="auto"/>
            <w:noWrap/>
            <w:vAlign w:val="center"/>
            <w:hideMark/>
          </w:tcPr>
          <w:p w14:paraId="7CA5CF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0" w:type="auto"/>
            <w:tcBorders>
              <w:top w:val="nil"/>
              <w:left w:val="nil"/>
              <w:bottom w:val="single" w:sz="4" w:space="0" w:color="auto"/>
              <w:right w:val="nil"/>
            </w:tcBorders>
            <w:shd w:val="clear" w:color="auto" w:fill="auto"/>
            <w:noWrap/>
            <w:vAlign w:val="center"/>
            <w:hideMark/>
          </w:tcPr>
          <w:p w14:paraId="00037332" w14:textId="3E02088C"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5.74</w:t>
            </w:r>
          </w:p>
        </w:tc>
        <w:tc>
          <w:tcPr>
            <w:tcW w:w="0" w:type="auto"/>
            <w:tcBorders>
              <w:top w:val="nil"/>
              <w:left w:val="nil"/>
              <w:bottom w:val="single" w:sz="4" w:space="0" w:color="auto"/>
              <w:right w:val="nil"/>
            </w:tcBorders>
            <w:shd w:val="clear" w:color="auto" w:fill="auto"/>
            <w:noWrap/>
            <w:vAlign w:val="center"/>
            <w:hideMark/>
          </w:tcPr>
          <w:p w14:paraId="1F66F53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2.39, 13.78</w:t>
            </w:r>
          </w:p>
        </w:tc>
        <w:tc>
          <w:tcPr>
            <w:tcW w:w="0" w:type="auto"/>
            <w:tcBorders>
              <w:top w:val="nil"/>
              <w:left w:val="nil"/>
              <w:bottom w:val="single" w:sz="4" w:space="0" w:color="auto"/>
              <w:right w:val="single" w:sz="8" w:space="0" w:color="auto"/>
            </w:tcBorders>
            <w:shd w:val="clear" w:color="auto" w:fill="auto"/>
            <w:noWrap/>
            <w:vAlign w:val="center"/>
            <w:hideMark/>
          </w:tcPr>
          <w:p w14:paraId="4BD943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bl>
    <w:p w14:paraId="44050FB7" w14:textId="77777777" w:rsidR="007A30B5" w:rsidRPr="00B214D8" w:rsidRDefault="007A30B5" w:rsidP="007A30B5">
      <w:pPr>
        <w:spacing w:line="360" w:lineRule="auto"/>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t>OR, Odds Ratio</w:t>
      </w:r>
      <w:r w:rsidRPr="00B214D8">
        <w:rPr>
          <w:rFonts w:asciiTheme="majorBidi" w:hAnsiTheme="majorBidi" w:cstheme="majorBidi"/>
          <w:color w:val="000000" w:themeColor="text1"/>
          <w:sz w:val="20"/>
          <w:szCs w:val="20"/>
          <w:shd w:val="clear" w:color="auto" w:fill="FFFFFF"/>
        </w:rPr>
        <w:t>; CI, Confidence Interval.</w:t>
      </w:r>
    </w:p>
    <w:p w14:paraId="394496EE" w14:textId="77777777" w:rsidR="0007659D" w:rsidRPr="00B214D8" w:rsidRDefault="0007659D">
      <w:pPr>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br w:type="page"/>
      </w:r>
    </w:p>
    <w:p w14:paraId="18197EB8" w14:textId="4EE4C41E" w:rsidR="00E00980" w:rsidRPr="00B214D8" w:rsidRDefault="00E00980" w:rsidP="00913DCD">
      <w:pPr>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lastRenderedPageBreak/>
        <w:t>Supplementary Table 3b: Complementary feeding indicators across individual-, household- and community-level factors</w:t>
      </w:r>
    </w:p>
    <w:tbl>
      <w:tblPr>
        <w:tblW w:w="15561" w:type="dxa"/>
        <w:jc w:val="center"/>
        <w:tblLook w:val="04A0" w:firstRow="1" w:lastRow="0" w:firstColumn="1" w:lastColumn="0" w:noHBand="0" w:noVBand="1"/>
      </w:tblPr>
      <w:tblGrid>
        <w:gridCol w:w="5300"/>
        <w:gridCol w:w="1032"/>
        <w:gridCol w:w="1047"/>
        <w:gridCol w:w="727"/>
        <w:gridCol w:w="711"/>
        <w:gridCol w:w="1047"/>
        <w:gridCol w:w="727"/>
        <w:gridCol w:w="711"/>
        <w:gridCol w:w="1047"/>
        <w:gridCol w:w="727"/>
        <w:gridCol w:w="711"/>
        <w:gridCol w:w="1047"/>
        <w:gridCol w:w="727"/>
      </w:tblGrid>
      <w:tr w:rsidR="00B214D8" w:rsidRPr="00B214D8" w14:paraId="4B233AFE" w14:textId="77777777" w:rsidTr="00334855">
        <w:trPr>
          <w:trHeight w:val="144"/>
          <w:jc w:val="center"/>
        </w:trPr>
        <w:tc>
          <w:tcPr>
            <w:tcW w:w="530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251F05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2806" w:type="dxa"/>
            <w:gridSpan w:val="3"/>
            <w:tcBorders>
              <w:top w:val="single" w:sz="8" w:space="0" w:color="auto"/>
              <w:left w:val="nil"/>
              <w:bottom w:val="single" w:sz="8" w:space="0" w:color="auto"/>
              <w:right w:val="single" w:sz="8" w:space="0" w:color="000000"/>
            </w:tcBorders>
            <w:shd w:val="clear" w:color="auto" w:fill="auto"/>
            <w:vAlign w:val="center"/>
            <w:hideMark/>
          </w:tcPr>
          <w:p w14:paraId="3211A4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Egg and/or flesh food consumption 6-23 months  (n=367)</w:t>
            </w:r>
          </w:p>
        </w:tc>
        <w:tc>
          <w:tcPr>
            <w:tcW w:w="2485" w:type="dxa"/>
            <w:gridSpan w:val="3"/>
            <w:tcBorders>
              <w:top w:val="single" w:sz="8" w:space="0" w:color="auto"/>
              <w:left w:val="nil"/>
              <w:bottom w:val="single" w:sz="8" w:space="0" w:color="auto"/>
              <w:right w:val="single" w:sz="8" w:space="0" w:color="000000"/>
            </w:tcBorders>
            <w:shd w:val="clear" w:color="auto" w:fill="auto"/>
            <w:vAlign w:val="center"/>
            <w:hideMark/>
          </w:tcPr>
          <w:p w14:paraId="69CDA3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Sweet beverage consumption 6-23 months (n=367)</w:t>
            </w:r>
          </w:p>
        </w:tc>
        <w:tc>
          <w:tcPr>
            <w:tcW w:w="2485" w:type="dxa"/>
            <w:gridSpan w:val="3"/>
            <w:tcBorders>
              <w:top w:val="single" w:sz="8" w:space="0" w:color="auto"/>
              <w:left w:val="nil"/>
              <w:bottom w:val="single" w:sz="8" w:space="0" w:color="auto"/>
              <w:right w:val="single" w:sz="8" w:space="0" w:color="000000"/>
            </w:tcBorders>
            <w:shd w:val="clear" w:color="auto" w:fill="auto"/>
            <w:vAlign w:val="center"/>
            <w:hideMark/>
          </w:tcPr>
          <w:p w14:paraId="1114258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Unhealthy food consumption 6-23 months (n=367)</w:t>
            </w:r>
          </w:p>
        </w:tc>
        <w:tc>
          <w:tcPr>
            <w:tcW w:w="2485" w:type="dxa"/>
            <w:gridSpan w:val="3"/>
            <w:tcBorders>
              <w:top w:val="single" w:sz="8" w:space="0" w:color="auto"/>
              <w:left w:val="nil"/>
              <w:bottom w:val="single" w:sz="8" w:space="0" w:color="auto"/>
              <w:right w:val="single" w:sz="8" w:space="0" w:color="000000"/>
            </w:tcBorders>
            <w:shd w:val="clear" w:color="auto" w:fill="auto"/>
            <w:vAlign w:val="center"/>
            <w:hideMark/>
          </w:tcPr>
          <w:p w14:paraId="4CF0C0DA" w14:textId="0F7C839D" w:rsidR="00E00980" w:rsidRPr="00B214D8" w:rsidRDefault="001A4FF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w:t>
            </w:r>
            <w:r w:rsidR="00E00980" w:rsidRPr="00B214D8">
              <w:rPr>
                <w:rFonts w:asciiTheme="majorBidi" w:eastAsia="Times New Roman" w:hAnsiTheme="majorBidi" w:cstheme="majorBidi"/>
                <w:color w:val="000000" w:themeColor="text1"/>
                <w:sz w:val="18"/>
                <w:szCs w:val="18"/>
              </w:rPr>
              <w:t xml:space="preserve"> vegetable or fruit consumption 6-23 months  (n=367) </w:t>
            </w:r>
          </w:p>
        </w:tc>
      </w:tr>
      <w:tr w:rsidR="00B214D8" w:rsidRPr="00B214D8" w14:paraId="6EE96580" w14:textId="77777777" w:rsidTr="00334855">
        <w:trPr>
          <w:trHeight w:val="144"/>
          <w:jc w:val="center"/>
        </w:trPr>
        <w:tc>
          <w:tcPr>
            <w:tcW w:w="5300" w:type="dxa"/>
            <w:vMerge/>
            <w:tcBorders>
              <w:top w:val="single" w:sz="8" w:space="0" w:color="auto"/>
              <w:left w:val="single" w:sz="8" w:space="0" w:color="auto"/>
              <w:bottom w:val="single" w:sz="8" w:space="0" w:color="000000"/>
              <w:right w:val="single" w:sz="8" w:space="0" w:color="auto"/>
            </w:tcBorders>
            <w:vAlign w:val="center"/>
            <w:hideMark/>
          </w:tcPr>
          <w:p w14:paraId="219B0D46"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32" w:type="dxa"/>
            <w:tcBorders>
              <w:top w:val="nil"/>
              <w:left w:val="nil"/>
              <w:bottom w:val="single" w:sz="8" w:space="0" w:color="auto"/>
              <w:right w:val="nil"/>
            </w:tcBorders>
            <w:shd w:val="clear" w:color="auto" w:fill="auto"/>
            <w:noWrap/>
            <w:vAlign w:val="center"/>
            <w:hideMark/>
          </w:tcPr>
          <w:p w14:paraId="5458F897"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1047" w:type="dxa"/>
            <w:tcBorders>
              <w:top w:val="nil"/>
              <w:left w:val="nil"/>
              <w:bottom w:val="single" w:sz="8" w:space="0" w:color="auto"/>
              <w:right w:val="nil"/>
            </w:tcBorders>
            <w:shd w:val="clear" w:color="auto" w:fill="auto"/>
            <w:noWrap/>
            <w:vAlign w:val="center"/>
            <w:hideMark/>
          </w:tcPr>
          <w:p w14:paraId="7445A19A"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727" w:type="dxa"/>
            <w:tcBorders>
              <w:top w:val="nil"/>
              <w:left w:val="nil"/>
              <w:bottom w:val="single" w:sz="8" w:space="0" w:color="auto"/>
              <w:right w:val="single" w:sz="8" w:space="0" w:color="auto"/>
            </w:tcBorders>
            <w:shd w:val="clear" w:color="auto" w:fill="auto"/>
            <w:noWrap/>
            <w:vAlign w:val="center"/>
            <w:hideMark/>
          </w:tcPr>
          <w:p w14:paraId="2E558E9A"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c>
          <w:tcPr>
            <w:tcW w:w="711" w:type="dxa"/>
            <w:tcBorders>
              <w:top w:val="nil"/>
              <w:left w:val="nil"/>
              <w:bottom w:val="single" w:sz="8" w:space="0" w:color="auto"/>
              <w:right w:val="nil"/>
            </w:tcBorders>
            <w:shd w:val="clear" w:color="auto" w:fill="auto"/>
            <w:noWrap/>
            <w:vAlign w:val="center"/>
            <w:hideMark/>
          </w:tcPr>
          <w:p w14:paraId="234C74F3"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1047" w:type="dxa"/>
            <w:tcBorders>
              <w:top w:val="nil"/>
              <w:left w:val="nil"/>
              <w:bottom w:val="single" w:sz="8" w:space="0" w:color="auto"/>
              <w:right w:val="nil"/>
            </w:tcBorders>
            <w:shd w:val="clear" w:color="auto" w:fill="auto"/>
            <w:noWrap/>
            <w:vAlign w:val="center"/>
            <w:hideMark/>
          </w:tcPr>
          <w:p w14:paraId="472F614C"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727" w:type="dxa"/>
            <w:tcBorders>
              <w:top w:val="nil"/>
              <w:left w:val="nil"/>
              <w:bottom w:val="single" w:sz="8" w:space="0" w:color="auto"/>
              <w:right w:val="single" w:sz="8" w:space="0" w:color="auto"/>
            </w:tcBorders>
            <w:shd w:val="clear" w:color="auto" w:fill="auto"/>
            <w:noWrap/>
            <w:vAlign w:val="center"/>
            <w:hideMark/>
          </w:tcPr>
          <w:p w14:paraId="7FB48456"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c>
          <w:tcPr>
            <w:tcW w:w="711" w:type="dxa"/>
            <w:tcBorders>
              <w:top w:val="nil"/>
              <w:left w:val="nil"/>
              <w:bottom w:val="single" w:sz="8" w:space="0" w:color="auto"/>
              <w:right w:val="nil"/>
            </w:tcBorders>
            <w:shd w:val="clear" w:color="auto" w:fill="auto"/>
            <w:noWrap/>
            <w:vAlign w:val="center"/>
            <w:hideMark/>
          </w:tcPr>
          <w:p w14:paraId="4B45CE61"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1047" w:type="dxa"/>
            <w:tcBorders>
              <w:top w:val="nil"/>
              <w:left w:val="nil"/>
              <w:bottom w:val="single" w:sz="8" w:space="0" w:color="auto"/>
              <w:right w:val="nil"/>
            </w:tcBorders>
            <w:shd w:val="clear" w:color="auto" w:fill="auto"/>
            <w:noWrap/>
            <w:vAlign w:val="center"/>
            <w:hideMark/>
          </w:tcPr>
          <w:p w14:paraId="500B31E2"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727" w:type="dxa"/>
            <w:tcBorders>
              <w:top w:val="nil"/>
              <w:left w:val="nil"/>
              <w:bottom w:val="single" w:sz="8" w:space="0" w:color="auto"/>
              <w:right w:val="single" w:sz="8" w:space="0" w:color="auto"/>
            </w:tcBorders>
            <w:shd w:val="clear" w:color="auto" w:fill="auto"/>
            <w:noWrap/>
            <w:vAlign w:val="center"/>
            <w:hideMark/>
          </w:tcPr>
          <w:p w14:paraId="5885925A"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c>
          <w:tcPr>
            <w:tcW w:w="711" w:type="dxa"/>
            <w:tcBorders>
              <w:top w:val="nil"/>
              <w:left w:val="nil"/>
              <w:bottom w:val="single" w:sz="8" w:space="0" w:color="auto"/>
              <w:right w:val="nil"/>
            </w:tcBorders>
            <w:shd w:val="clear" w:color="auto" w:fill="auto"/>
            <w:noWrap/>
            <w:vAlign w:val="center"/>
            <w:hideMark/>
          </w:tcPr>
          <w:p w14:paraId="174C6C13"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OR</w:t>
            </w:r>
          </w:p>
        </w:tc>
        <w:tc>
          <w:tcPr>
            <w:tcW w:w="1047" w:type="dxa"/>
            <w:tcBorders>
              <w:top w:val="nil"/>
              <w:left w:val="nil"/>
              <w:bottom w:val="single" w:sz="8" w:space="0" w:color="auto"/>
              <w:right w:val="nil"/>
            </w:tcBorders>
            <w:shd w:val="clear" w:color="auto" w:fill="auto"/>
            <w:noWrap/>
            <w:vAlign w:val="center"/>
            <w:hideMark/>
          </w:tcPr>
          <w:p w14:paraId="69DAE586"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95% CI</w:t>
            </w:r>
          </w:p>
        </w:tc>
        <w:tc>
          <w:tcPr>
            <w:tcW w:w="727" w:type="dxa"/>
            <w:tcBorders>
              <w:top w:val="nil"/>
              <w:left w:val="nil"/>
              <w:bottom w:val="single" w:sz="8" w:space="0" w:color="auto"/>
              <w:right w:val="single" w:sz="8" w:space="0" w:color="auto"/>
            </w:tcBorders>
            <w:shd w:val="clear" w:color="auto" w:fill="auto"/>
            <w:noWrap/>
            <w:vAlign w:val="center"/>
            <w:hideMark/>
          </w:tcPr>
          <w:p w14:paraId="0DA4309B" w14:textId="77777777" w:rsidR="00E00980" w:rsidRPr="00B214D8" w:rsidRDefault="00E00980" w:rsidP="00E00980">
            <w:pPr>
              <w:spacing w:after="0" w:line="240" w:lineRule="auto"/>
              <w:jc w:val="center"/>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p-value</w:t>
            </w:r>
          </w:p>
        </w:tc>
      </w:tr>
      <w:tr w:rsidR="00B214D8" w:rsidRPr="00B214D8" w14:paraId="4DAFF0A6" w14:textId="77777777" w:rsidTr="00B353B0">
        <w:trPr>
          <w:trHeight w:val="144"/>
          <w:jc w:val="center"/>
        </w:trPr>
        <w:tc>
          <w:tcPr>
            <w:tcW w:w="15561" w:type="dxa"/>
            <w:gridSpan w:val="13"/>
            <w:tcBorders>
              <w:top w:val="nil"/>
              <w:left w:val="single" w:sz="8" w:space="0" w:color="auto"/>
              <w:bottom w:val="single" w:sz="8" w:space="0" w:color="auto"/>
              <w:right w:val="single" w:sz="8" w:space="0" w:color="auto"/>
            </w:tcBorders>
            <w:shd w:val="clear" w:color="000000" w:fill="E7E6E6"/>
            <w:noWrap/>
            <w:vAlign w:val="center"/>
            <w:hideMark/>
          </w:tcPr>
          <w:p w14:paraId="70C1964D" w14:textId="2727A98A" w:rsidR="00E1428B" w:rsidRPr="00B214D8" w:rsidRDefault="00E1428B" w:rsidP="00E1428B">
            <w:pPr>
              <w:spacing w:after="0" w:line="240" w:lineRule="auto"/>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Individual-level factors</w:t>
            </w:r>
          </w:p>
        </w:tc>
      </w:tr>
      <w:tr w:rsidR="00B214D8" w:rsidRPr="00B214D8" w14:paraId="26640296"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71AFE0B3"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age (years)</w:t>
            </w:r>
          </w:p>
        </w:tc>
        <w:tc>
          <w:tcPr>
            <w:tcW w:w="1032" w:type="dxa"/>
            <w:tcBorders>
              <w:top w:val="nil"/>
              <w:left w:val="nil"/>
              <w:bottom w:val="nil"/>
              <w:right w:val="nil"/>
            </w:tcBorders>
            <w:shd w:val="clear" w:color="auto" w:fill="auto"/>
            <w:noWrap/>
            <w:vAlign w:val="center"/>
            <w:hideMark/>
          </w:tcPr>
          <w:p w14:paraId="034C2F6A"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1CC396B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6793C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41D706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386E6F5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FB25ED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8ECDF6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324269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8D719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EE95D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49B1AD3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04EB43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DFDF8A6"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65C40A3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15-24 </w:t>
            </w:r>
          </w:p>
        </w:tc>
        <w:tc>
          <w:tcPr>
            <w:tcW w:w="1032" w:type="dxa"/>
            <w:tcBorders>
              <w:top w:val="nil"/>
              <w:left w:val="nil"/>
              <w:bottom w:val="nil"/>
              <w:right w:val="nil"/>
            </w:tcBorders>
            <w:shd w:val="clear" w:color="auto" w:fill="auto"/>
            <w:noWrap/>
            <w:vAlign w:val="center"/>
            <w:hideMark/>
          </w:tcPr>
          <w:p w14:paraId="2CC88BA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24A2CEA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4DDB01C" w14:textId="43263502"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0.594</w:t>
            </w:r>
          </w:p>
        </w:tc>
        <w:tc>
          <w:tcPr>
            <w:tcW w:w="711" w:type="dxa"/>
            <w:tcBorders>
              <w:top w:val="nil"/>
              <w:left w:val="nil"/>
              <w:bottom w:val="nil"/>
              <w:right w:val="nil"/>
            </w:tcBorders>
            <w:shd w:val="clear" w:color="auto" w:fill="auto"/>
            <w:noWrap/>
            <w:vAlign w:val="center"/>
            <w:hideMark/>
          </w:tcPr>
          <w:p w14:paraId="17B9EFC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533145D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451360E" w14:textId="1B05780B"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0.258</w:t>
            </w:r>
          </w:p>
        </w:tc>
        <w:tc>
          <w:tcPr>
            <w:tcW w:w="711" w:type="dxa"/>
            <w:tcBorders>
              <w:top w:val="nil"/>
              <w:left w:val="nil"/>
              <w:bottom w:val="nil"/>
              <w:right w:val="nil"/>
            </w:tcBorders>
            <w:shd w:val="clear" w:color="auto" w:fill="auto"/>
            <w:noWrap/>
            <w:vAlign w:val="center"/>
            <w:hideMark/>
          </w:tcPr>
          <w:p w14:paraId="5A936E9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507210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5D89DE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0.040</w:t>
            </w:r>
          </w:p>
        </w:tc>
        <w:tc>
          <w:tcPr>
            <w:tcW w:w="711" w:type="dxa"/>
            <w:tcBorders>
              <w:top w:val="nil"/>
              <w:left w:val="nil"/>
              <w:bottom w:val="nil"/>
              <w:right w:val="nil"/>
            </w:tcBorders>
            <w:shd w:val="clear" w:color="auto" w:fill="auto"/>
            <w:noWrap/>
            <w:vAlign w:val="center"/>
            <w:hideMark/>
          </w:tcPr>
          <w:p w14:paraId="0D17BB5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27BAC2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D897944" w14:textId="622ED7CD"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0.598</w:t>
            </w:r>
          </w:p>
        </w:tc>
      </w:tr>
      <w:tr w:rsidR="00B214D8" w:rsidRPr="00B214D8" w14:paraId="3E31E1CF"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7338D51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25-34</w:t>
            </w:r>
          </w:p>
        </w:tc>
        <w:tc>
          <w:tcPr>
            <w:tcW w:w="1032" w:type="dxa"/>
            <w:tcBorders>
              <w:top w:val="nil"/>
              <w:left w:val="nil"/>
              <w:bottom w:val="nil"/>
              <w:right w:val="nil"/>
            </w:tcBorders>
            <w:shd w:val="clear" w:color="auto" w:fill="auto"/>
            <w:noWrap/>
            <w:vAlign w:val="center"/>
            <w:hideMark/>
          </w:tcPr>
          <w:p w14:paraId="6652C2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0.70</w:t>
            </w:r>
          </w:p>
        </w:tc>
        <w:tc>
          <w:tcPr>
            <w:tcW w:w="1047" w:type="dxa"/>
            <w:tcBorders>
              <w:top w:val="nil"/>
              <w:left w:val="nil"/>
              <w:bottom w:val="nil"/>
              <w:right w:val="nil"/>
            </w:tcBorders>
            <w:shd w:val="clear" w:color="auto" w:fill="auto"/>
            <w:noWrap/>
            <w:vAlign w:val="center"/>
            <w:hideMark/>
          </w:tcPr>
          <w:p w14:paraId="0FEBFE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0.28, 1.78</w:t>
            </w:r>
          </w:p>
        </w:tc>
        <w:tc>
          <w:tcPr>
            <w:tcW w:w="727" w:type="dxa"/>
            <w:tcBorders>
              <w:top w:val="nil"/>
              <w:left w:val="nil"/>
              <w:bottom w:val="nil"/>
              <w:right w:val="single" w:sz="8" w:space="0" w:color="auto"/>
            </w:tcBorders>
            <w:shd w:val="clear" w:color="auto" w:fill="auto"/>
            <w:noWrap/>
            <w:vAlign w:val="center"/>
            <w:hideMark/>
          </w:tcPr>
          <w:p w14:paraId="6B98561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E2BFB3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0.39</w:t>
            </w:r>
          </w:p>
        </w:tc>
        <w:tc>
          <w:tcPr>
            <w:tcW w:w="1047" w:type="dxa"/>
            <w:tcBorders>
              <w:top w:val="nil"/>
              <w:left w:val="nil"/>
              <w:bottom w:val="nil"/>
              <w:right w:val="nil"/>
            </w:tcBorders>
            <w:shd w:val="clear" w:color="auto" w:fill="auto"/>
            <w:noWrap/>
            <w:vAlign w:val="center"/>
            <w:hideMark/>
          </w:tcPr>
          <w:p w14:paraId="08502EE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0.12, 1.20</w:t>
            </w:r>
          </w:p>
        </w:tc>
        <w:tc>
          <w:tcPr>
            <w:tcW w:w="727" w:type="dxa"/>
            <w:tcBorders>
              <w:top w:val="nil"/>
              <w:left w:val="nil"/>
              <w:bottom w:val="nil"/>
              <w:right w:val="single" w:sz="8" w:space="0" w:color="auto"/>
            </w:tcBorders>
            <w:shd w:val="clear" w:color="auto" w:fill="auto"/>
            <w:noWrap/>
            <w:vAlign w:val="center"/>
            <w:hideMark/>
          </w:tcPr>
          <w:p w14:paraId="07239B2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C02DA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1.12</w:t>
            </w:r>
          </w:p>
        </w:tc>
        <w:tc>
          <w:tcPr>
            <w:tcW w:w="1047" w:type="dxa"/>
            <w:tcBorders>
              <w:top w:val="nil"/>
              <w:left w:val="nil"/>
              <w:bottom w:val="nil"/>
              <w:right w:val="nil"/>
            </w:tcBorders>
            <w:shd w:val="clear" w:color="auto" w:fill="auto"/>
            <w:noWrap/>
            <w:vAlign w:val="center"/>
            <w:hideMark/>
          </w:tcPr>
          <w:p w14:paraId="147B382B" w14:textId="0E6969A4"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0.49, 2.52</w:t>
            </w:r>
          </w:p>
        </w:tc>
        <w:tc>
          <w:tcPr>
            <w:tcW w:w="727" w:type="dxa"/>
            <w:tcBorders>
              <w:top w:val="nil"/>
              <w:left w:val="nil"/>
              <w:bottom w:val="nil"/>
              <w:right w:val="single" w:sz="8" w:space="0" w:color="auto"/>
            </w:tcBorders>
            <w:shd w:val="clear" w:color="auto" w:fill="auto"/>
            <w:noWrap/>
            <w:vAlign w:val="center"/>
            <w:hideMark/>
          </w:tcPr>
          <w:p w14:paraId="562693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0F852F5" w14:textId="482D2D73"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0.84</w:t>
            </w:r>
          </w:p>
        </w:tc>
        <w:tc>
          <w:tcPr>
            <w:tcW w:w="1047" w:type="dxa"/>
            <w:tcBorders>
              <w:top w:val="nil"/>
              <w:left w:val="nil"/>
              <w:bottom w:val="nil"/>
              <w:right w:val="nil"/>
            </w:tcBorders>
            <w:shd w:val="clear" w:color="auto" w:fill="auto"/>
            <w:noWrap/>
            <w:vAlign w:val="center"/>
            <w:hideMark/>
          </w:tcPr>
          <w:p w14:paraId="719351B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0.30, 2.31</w:t>
            </w:r>
          </w:p>
        </w:tc>
        <w:tc>
          <w:tcPr>
            <w:tcW w:w="727" w:type="dxa"/>
            <w:tcBorders>
              <w:top w:val="nil"/>
              <w:left w:val="nil"/>
              <w:bottom w:val="nil"/>
              <w:right w:val="single" w:sz="8" w:space="0" w:color="auto"/>
            </w:tcBorders>
            <w:shd w:val="clear" w:color="auto" w:fill="auto"/>
            <w:noWrap/>
            <w:vAlign w:val="center"/>
            <w:hideMark/>
          </w:tcPr>
          <w:p w14:paraId="3BB231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CE7CD26"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1AB0891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35-49</w:t>
            </w:r>
          </w:p>
        </w:tc>
        <w:tc>
          <w:tcPr>
            <w:tcW w:w="1032" w:type="dxa"/>
            <w:tcBorders>
              <w:top w:val="nil"/>
              <w:left w:val="nil"/>
              <w:bottom w:val="single" w:sz="4" w:space="0" w:color="auto"/>
              <w:right w:val="nil"/>
            </w:tcBorders>
            <w:shd w:val="clear" w:color="auto" w:fill="auto"/>
            <w:noWrap/>
            <w:vAlign w:val="center"/>
            <w:hideMark/>
          </w:tcPr>
          <w:p w14:paraId="0187BE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0.98</w:t>
            </w:r>
          </w:p>
        </w:tc>
        <w:tc>
          <w:tcPr>
            <w:tcW w:w="1047" w:type="dxa"/>
            <w:tcBorders>
              <w:top w:val="nil"/>
              <w:left w:val="nil"/>
              <w:bottom w:val="single" w:sz="4" w:space="0" w:color="auto"/>
              <w:right w:val="nil"/>
            </w:tcBorders>
            <w:shd w:val="clear" w:color="auto" w:fill="auto"/>
            <w:noWrap/>
            <w:vAlign w:val="center"/>
            <w:hideMark/>
          </w:tcPr>
          <w:p w14:paraId="4F91CC6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0.35, 2.75</w:t>
            </w:r>
          </w:p>
        </w:tc>
        <w:tc>
          <w:tcPr>
            <w:tcW w:w="727" w:type="dxa"/>
            <w:tcBorders>
              <w:top w:val="nil"/>
              <w:left w:val="nil"/>
              <w:bottom w:val="single" w:sz="4" w:space="0" w:color="auto"/>
              <w:right w:val="single" w:sz="8" w:space="0" w:color="auto"/>
            </w:tcBorders>
            <w:shd w:val="clear" w:color="auto" w:fill="auto"/>
            <w:noWrap/>
            <w:vAlign w:val="center"/>
            <w:hideMark/>
          </w:tcPr>
          <w:p w14:paraId="275AD48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6296EBF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0.51</w:t>
            </w:r>
          </w:p>
        </w:tc>
        <w:tc>
          <w:tcPr>
            <w:tcW w:w="1047" w:type="dxa"/>
            <w:tcBorders>
              <w:top w:val="nil"/>
              <w:left w:val="nil"/>
              <w:bottom w:val="single" w:sz="4" w:space="0" w:color="auto"/>
              <w:right w:val="nil"/>
            </w:tcBorders>
            <w:shd w:val="clear" w:color="auto" w:fill="auto"/>
            <w:noWrap/>
            <w:vAlign w:val="center"/>
            <w:hideMark/>
          </w:tcPr>
          <w:p w14:paraId="52E76F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0.18, 1.51</w:t>
            </w:r>
          </w:p>
        </w:tc>
        <w:tc>
          <w:tcPr>
            <w:tcW w:w="727" w:type="dxa"/>
            <w:tcBorders>
              <w:top w:val="nil"/>
              <w:left w:val="nil"/>
              <w:bottom w:val="single" w:sz="4" w:space="0" w:color="auto"/>
              <w:right w:val="single" w:sz="8" w:space="0" w:color="auto"/>
            </w:tcBorders>
            <w:shd w:val="clear" w:color="auto" w:fill="auto"/>
            <w:noWrap/>
            <w:vAlign w:val="center"/>
            <w:hideMark/>
          </w:tcPr>
          <w:p w14:paraId="139FC7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73B219B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0.51</w:t>
            </w:r>
          </w:p>
        </w:tc>
        <w:tc>
          <w:tcPr>
            <w:tcW w:w="1047" w:type="dxa"/>
            <w:tcBorders>
              <w:top w:val="nil"/>
              <w:left w:val="nil"/>
              <w:bottom w:val="single" w:sz="4" w:space="0" w:color="auto"/>
              <w:right w:val="nil"/>
            </w:tcBorders>
            <w:shd w:val="clear" w:color="auto" w:fill="auto"/>
            <w:noWrap/>
            <w:vAlign w:val="center"/>
            <w:hideMark/>
          </w:tcPr>
          <w:p w14:paraId="1290F3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0.19, 1.37</w:t>
            </w:r>
          </w:p>
        </w:tc>
        <w:tc>
          <w:tcPr>
            <w:tcW w:w="727" w:type="dxa"/>
            <w:tcBorders>
              <w:top w:val="nil"/>
              <w:left w:val="nil"/>
              <w:bottom w:val="single" w:sz="4" w:space="0" w:color="auto"/>
              <w:right w:val="single" w:sz="8" w:space="0" w:color="auto"/>
            </w:tcBorders>
            <w:shd w:val="clear" w:color="auto" w:fill="auto"/>
            <w:noWrap/>
            <w:vAlign w:val="center"/>
            <w:hideMark/>
          </w:tcPr>
          <w:p w14:paraId="5DD35E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10CB89E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0.62</w:t>
            </w:r>
          </w:p>
        </w:tc>
        <w:tc>
          <w:tcPr>
            <w:tcW w:w="1047" w:type="dxa"/>
            <w:tcBorders>
              <w:top w:val="nil"/>
              <w:left w:val="nil"/>
              <w:bottom w:val="single" w:sz="4" w:space="0" w:color="auto"/>
              <w:right w:val="nil"/>
            </w:tcBorders>
            <w:shd w:val="clear" w:color="auto" w:fill="auto"/>
            <w:noWrap/>
            <w:vAlign w:val="center"/>
            <w:hideMark/>
          </w:tcPr>
          <w:p w14:paraId="6B75A4A6" w14:textId="6BD669FE"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0.21, 1.82</w:t>
            </w:r>
          </w:p>
        </w:tc>
        <w:tc>
          <w:tcPr>
            <w:tcW w:w="727" w:type="dxa"/>
            <w:tcBorders>
              <w:top w:val="nil"/>
              <w:left w:val="nil"/>
              <w:bottom w:val="single" w:sz="4" w:space="0" w:color="auto"/>
              <w:right w:val="single" w:sz="8" w:space="0" w:color="auto"/>
            </w:tcBorders>
            <w:shd w:val="clear" w:color="auto" w:fill="auto"/>
            <w:noWrap/>
            <w:vAlign w:val="center"/>
            <w:hideMark/>
          </w:tcPr>
          <w:p w14:paraId="1B3A76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AE6820F" w14:textId="77777777" w:rsidTr="00334855">
        <w:trPr>
          <w:trHeight w:val="144"/>
          <w:jc w:val="center"/>
        </w:trPr>
        <w:tc>
          <w:tcPr>
            <w:tcW w:w="5300" w:type="dxa"/>
            <w:tcBorders>
              <w:top w:val="single" w:sz="4" w:space="0" w:color="auto"/>
              <w:left w:val="single" w:sz="8" w:space="0" w:color="auto"/>
              <w:bottom w:val="nil"/>
              <w:right w:val="single" w:sz="8" w:space="0" w:color="auto"/>
            </w:tcBorders>
            <w:shd w:val="clear" w:color="auto" w:fill="auto"/>
            <w:noWrap/>
            <w:vAlign w:val="center"/>
            <w:hideMark/>
          </w:tcPr>
          <w:p w14:paraId="346CC89D"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education level</w:t>
            </w:r>
          </w:p>
        </w:tc>
        <w:tc>
          <w:tcPr>
            <w:tcW w:w="1032" w:type="dxa"/>
            <w:tcBorders>
              <w:top w:val="single" w:sz="4" w:space="0" w:color="auto"/>
              <w:left w:val="nil"/>
              <w:bottom w:val="nil"/>
              <w:right w:val="nil"/>
            </w:tcBorders>
            <w:shd w:val="clear" w:color="auto" w:fill="auto"/>
            <w:noWrap/>
            <w:vAlign w:val="center"/>
            <w:hideMark/>
          </w:tcPr>
          <w:p w14:paraId="4C58F0E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0B1E746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2A6587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141527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0A8977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56BA0A5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3A2AB4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1362E06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534719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69BD11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15654CC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6A3E16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831CF1E"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281869FE"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Primary school or less </w:t>
            </w:r>
          </w:p>
        </w:tc>
        <w:tc>
          <w:tcPr>
            <w:tcW w:w="1032" w:type="dxa"/>
            <w:tcBorders>
              <w:top w:val="nil"/>
              <w:left w:val="nil"/>
              <w:bottom w:val="nil"/>
              <w:right w:val="nil"/>
            </w:tcBorders>
            <w:shd w:val="clear" w:color="auto" w:fill="auto"/>
            <w:noWrap/>
            <w:vAlign w:val="center"/>
            <w:hideMark/>
          </w:tcPr>
          <w:p w14:paraId="4BA7088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1FEA89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1966D4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0.504</w:t>
            </w:r>
          </w:p>
        </w:tc>
        <w:tc>
          <w:tcPr>
            <w:tcW w:w="711" w:type="dxa"/>
            <w:tcBorders>
              <w:top w:val="nil"/>
              <w:left w:val="nil"/>
              <w:bottom w:val="nil"/>
              <w:right w:val="nil"/>
            </w:tcBorders>
            <w:shd w:val="clear" w:color="auto" w:fill="auto"/>
            <w:noWrap/>
            <w:vAlign w:val="center"/>
            <w:hideMark/>
          </w:tcPr>
          <w:p w14:paraId="02EA9D5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DA247E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55AD4A9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0.023</w:t>
            </w:r>
          </w:p>
        </w:tc>
        <w:tc>
          <w:tcPr>
            <w:tcW w:w="711" w:type="dxa"/>
            <w:tcBorders>
              <w:top w:val="nil"/>
              <w:left w:val="nil"/>
              <w:bottom w:val="nil"/>
              <w:right w:val="nil"/>
            </w:tcBorders>
            <w:shd w:val="clear" w:color="auto" w:fill="auto"/>
            <w:noWrap/>
            <w:vAlign w:val="center"/>
            <w:hideMark/>
          </w:tcPr>
          <w:p w14:paraId="741329B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1E35424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C3C792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0.410</w:t>
            </w:r>
          </w:p>
        </w:tc>
        <w:tc>
          <w:tcPr>
            <w:tcW w:w="711" w:type="dxa"/>
            <w:tcBorders>
              <w:top w:val="nil"/>
              <w:left w:val="nil"/>
              <w:bottom w:val="nil"/>
              <w:right w:val="nil"/>
            </w:tcBorders>
            <w:shd w:val="clear" w:color="auto" w:fill="auto"/>
            <w:noWrap/>
            <w:vAlign w:val="center"/>
            <w:hideMark/>
          </w:tcPr>
          <w:p w14:paraId="36FFD0F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EFF5B0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55425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0.391</w:t>
            </w:r>
          </w:p>
        </w:tc>
      </w:tr>
      <w:tr w:rsidR="00B214D8" w:rsidRPr="00B214D8" w14:paraId="079F937C"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69E38897"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Intermediate, high school, or Technical Diploma</w:t>
            </w:r>
          </w:p>
        </w:tc>
        <w:tc>
          <w:tcPr>
            <w:tcW w:w="1032" w:type="dxa"/>
            <w:tcBorders>
              <w:top w:val="nil"/>
              <w:left w:val="nil"/>
              <w:bottom w:val="nil"/>
              <w:right w:val="nil"/>
            </w:tcBorders>
            <w:shd w:val="clear" w:color="auto" w:fill="auto"/>
            <w:noWrap/>
            <w:vAlign w:val="center"/>
            <w:hideMark/>
          </w:tcPr>
          <w:p w14:paraId="58FBE8C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1.72</w:t>
            </w:r>
          </w:p>
        </w:tc>
        <w:tc>
          <w:tcPr>
            <w:tcW w:w="1047" w:type="dxa"/>
            <w:tcBorders>
              <w:top w:val="nil"/>
              <w:left w:val="nil"/>
              <w:bottom w:val="nil"/>
              <w:right w:val="nil"/>
            </w:tcBorders>
            <w:shd w:val="clear" w:color="auto" w:fill="auto"/>
            <w:noWrap/>
            <w:vAlign w:val="center"/>
            <w:hideMark/>
          </w:tcPr>
          <w:p w14:paraId="531D6D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0.60, 4.87</w:t>
            </w:r>
          </w:p>
        </w:tc>
        <w:tc>
          <w:tcPr>
            <w:tcW w:w="727" w:type="dxa"/>
            <w:tcBorders>
              <w:top w:val="nil"/>
              <w:left w:val="nil"/>
              <w:bottom w:val="nil"/>
              <w:right w:val="single" w:sz="8" w:space="0" w:color="auto"/>
            </w:tcBorders>
            <w:shd w:val="clear" w:color="auto" w:fill="auto"/>
            <w:noWrap/>
            <w:vAlign w:val="center"/>
            <w:hideMark/>
          </w:tcPr>
          <w:p w14:paraId="2B0C75C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80F198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1.41</w:t>
            </w:r>
          </w:p>
        </w:tc>
        <w:tc>
          <w:tcPr>
            <w:tcW w:w="1047" w:type="dxa"/>
            <w:tcBorders>
              <w:top w:val="nil"/>
              <w:left w:val="nil"/>
              <w:bottom w:val="nil"/>
              <w:right w:val="nil"/>
            </w:tcBorders>
            <w:shd w:val="clear" w:color="auto" w:fill="auto"/>
            <w:noWrap/>
            <w:vAlign w:val="center"/>
            <w:hideMark/>
          </w:tcPr>
          <w:p w14:paraId="165224E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0.53, 3.73</w:t>
            </w:r>
          </w:p>
        </w:tc>
        <w:tc>
          <w:tcPr>
            <w:tcW w:w="727" w:type="dxa"/>
            <w:tcBorders>
              <w:top w:val="nil"/>
              <w:left w:val="nil"/>
              <w:bottom w:val="nil"/>
              <w:right w:val="single" w:sz="8" w:space="0" w:color="auto"/>
            </w:tcBorders>
            <w:shd w:val="clear" w:color="auto" w:fill="auto"/>
            <w:noWrap/>
            <w:vAlign w:val="center"/>
            <w:hideMark/>
          </w:tcPr>
          <w:p w14:paraId="685EB73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4A798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0.68</w:t>
            </w:r>
          </w:p>
        </w:tc>
        <w:tc>
          <w:tcPr>
            <w:tcW w:w="1047" w:type="dxa"/>
            <w:tcBorders>
              <w:top w:val="nil"/>
              <w:left w:val="nil"/>
              <w:bottom w:val="nil"/>
              <w:right w:val="nil"/>
            </w:tcBorders>
            <w:shd w:val="clear" w:color="auto" w:fill="auto"/>
            <w:noWrap/>
            <w:vAlign w:val="center"/>
            <w:hideMark/>
          </w:tcPr>
          <w:p w14:paraId="7C846AC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0.25, 1.82</w:t>
            </w:r>
          </w:p>
        </w:tc>
        <w:tc>
          <w:tcPr>
            <w:tcW w:w="727" w:type="dxa"/>
            <w:tcBorders>
              <w:top w:val="nil"/>
              <w:left w:val="nil"/>
              <w:bottom w:val="nil"/>
              <w:right w:val="single" w:sz="8" w:space="0" w:color="auto"/>
            </w:tcBorders>
            <w:shd w:val="clear" w:color="auto" w:fill="auto"/>
            <w:noWrap/>
            <w:vAlign w:val="center"/>
            <w:hideMark/>
          </w:tcPr>
          <w:p w14:paraId="7F013B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D67681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0.53</w:t>
            </w:r>
          </w:p>
        </w:tc>
        <w:tc>
          <w:tcPr>
            <w:tcW w:w="1047" w:type="dxa"/>
            <w:tcBorders>
              <w:top w:val="nil"/>
              <w:left w:val="nil"/>
              <w:bottom w:val="nil"/>
              <w:right w:val="nil"/>
            </w:tcBorders>
            <w:shd w:val="clear" w:color="auto" w:fill="auto"/>
            <w:noWrap/>
            <w:vAlign w:val="center"/>
            <w:hideMark/>
          </w:tcPr>
          <w:p w14:paraId="331165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0.20, 1.39</w:t>
            </w:r>
          </w:p>
        </w:tc>
        <w:tc>
          <w:tcPr>
            <w:tcW w:w="727" w:type="dxa"/>
            <w:tcBorders>
              <w:top w:val="nil"/>
              <w:left w:val="nil"/>
              <w:bottom w:val="nil"/>
              <w:right w:val="single" w:sz="8" w:space="0" w:color="auto"/>
            </w:tcBorders>
            <w:shd w:val="clear" w:color="auto" w:fill="auto"/>
            <w:noWrap/>
            <w:vAlign w:val="center"/>
            <w:hideMark/>
          </w:tcPr>
          <w:p w14:paraId="3D6C87B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6C36D27"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0FE9B64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University degree or higher</w:t>
            </w:r>
          </w:p>
        </w:tc>
        <w:tc>
          <w:tcPr>
            <w:tcW w:w="1032" w:type="dxa"/>
            <w:tcBorders>
              <w:top w:val="nil"/>
              <w:left w:val="nil"/>
              <w:bottom w:val="single" w:sz="4" w:space="0" w:color="auto"/>
              <w:right w:val="nil"/>
            </w:tcBorders>
            <w:shd w:val="clear" w:color="auto" w:fill="auto"/>
            <w:noWrap/>
            <w:vAlign w:val="center"/>
            <w:hideMark/>
          </w:tcPr>
          <w:p w14:paraId="14022DB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1.37</w:t>
            </w:r>
          </w:p>
        </w:tc>
        <w:tc>
          <w:tcPr>
            <w:tcW w:w="1047" w:type="dxa"/>
            <w:tcBorders>
              <w:top w:val="nil"/>
              <w:left w:val="nil"/>
              <w:bottom w:val="single" w:sz="4" w:space="0" w:color="auto"/>
              <w:right w:val="nil"/>
            </w:tcBorders>
            <w:shd w:val="clear" w:color="auto" w:fill="auto"/>
            <w:noWrap/>
            <w:vAlign w:val="center"/>
            <w:hideMark/>
          </w:tcPr>
          <w:p w14:paraId="32A0853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0.39, 4.74</w:t>
            </w:r>
          </w:p>
        </w:tc>
        <w:tc>
          <w:tcPr>
            <w:tcW w:w="727" w:type="dxa"/>
            <w:tcBorders>
              <w:top w:val="nil"/>
              <w:left w:val="nil"/>
              <w:bottom w:val="single" w:sz="4" w:space="0" w:color="auto"/>
              <w:right w:val="single" w:sz="8" w:space="0" w:color="auto"/>
            </w:tcBorders>
            <w:shd w:val="clear" w:color="auto" w:fill="auto"/>
            <w:noWrap/>
            <w:vAlign w:val="center"/>
            <w:hideMark/>
          </w:tcPr>
          <w:p w14:paraId="53248B7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3C073C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0.56</w:t>
            </w:r>
          </w:p>
        </w:tc>
        <w:tc>
          <w:tcPr>
            <w:tcW w:w="1047" w:type="dxa"/>
            <w:tcBorders>
              <w:top w:val="nil"/>
              <w:left w:val="nil"/>
              <w:bottom w:val="single" w:sz="4" w:space="0" w:color="auto"/>
              <w:right w:val="nil"/>
            </w:tcBorders>
            <w:shd w:val="clear" w:color="auto" w:fill="auto"/>
            <w:noWrap/>
            <w:vAlign w:val="center"/>
            <w:hideMark/>
          </w:tcPr>
          <w:p w14:paraId="7CA161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0.16, 1.90</w:t>
            </w:r>
          </w:p>
        </w:tc>
        <w:tc>
          <w:tcPr>
            <w:tcW w:w="727" w:type="dxa"/>
            <w:tcBorders>
              <w:top w:val="nil"/>
              <w:left w:val="nil"/>
              <w:bottom w:val="single" w:sz="4" w:space="0" w:color="auto"/>
              <w:right w:val="single" w:sz="8" w:space="0" w:color="auto"/>
            </w:tcBorders>
            <w:shd w:val="clear" w:color="auto" w:fill="auto"/>
            <w:noWrap/>
            <w:vAlign w:val="center"/>
            <w:hideMark/>
          </w:tcPr>
          <w:p w14:paraId="562B9A3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61C8B8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w:t>
            </w:r>
          </w:p>
        </w:tc>
        <w:tc>
          <w:tcPr>
            <w:tcW w:w="1047" w:type="dxa"/>
            <w:tcBorders>
              <w:top w:val="nil"/>
              <w:left w:val="nil"/>
              <w:bottom w:val="single" w:sz="4" w:space="0" w:color="auto"/>
              <w:right w:val="nil"/>
            </w:tcBorders>
            <w:shd w:val="clear" w:color="auto" w:fill="auto"/>
            <w:noWrap/>
            <w:vAlign w:val="center"/>
            <w:hideMark/>
          </w:tcPr>
          <w:p w14:paraId="6C5CE15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0.16, 1.43</w:t>
            </w:r>
          </w:p>
        </w:tc>
        <w:tc>
          <w:tcPr>
            <w:tcW w:w="727" w:type="dxa"/>
            <w:tcBorders>
              <w:top w:val="nil"/>
              <w:left w:val="nil"/>
              <w:bottom w:val="single" w:sz="4" w:space="0" w:color="auto"/>
              <w:right w:val="single" w:sz="8" w:space="0" w:color="auto"/>
            </w:tcBorders>
            <w:shd w:val="clear" w:color="auto" w:fill="auto"/>
            <w:noWrap/>
            <w:vAlign w:val="center"/>
            <w:hideMark/>
          </w:tcPr>
          <w:p w14:paraId="423EE5C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020215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w:t>
            </w:r>
          </w:p>
        </w:tc>
        <w:tc>
          <w:tcPr>
            <w:tcW w:w="1047" w:type="dxa"/>
            <w:tcBorders>
              <w:top w:val="nil"/>
              <w:left w:val="nil"/>
              <w:bottom w:val="single" w:sz="4" w:space="0" w:color="auto"/>
              <w:right w:val="nil"/>
            </w:tcBorders>
            <w:shd w:val="clear" w:color="auto" w:fill="auto"/>
            <w:noWrap/>
            <w:vAlign w:val="center"/>
            <w:hideMark/>
          </w:tcPr>
          <w:p w14:paraId="2504918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0.13, 1.73</w:t>
            </w:r>
          </w:p>
        </w:tc>
        <w:tc>
          <w:tcPr>
            <w:tcW w:w="727" w:type="dxa"/>
            <w:tcBorders>
              <w:top w:val="nil"/>
              <w:left w:val="nil"/>
              <w:bottom w:val="single" w:sz="4" w:space="0" w:color="auto"/>
              <w:right w:val="single" w:sz="8" w:space="0" w:color="auto"/>
            </w:tcBorders>
            <w:shd w:val="clear" w:color="auto" w:fill="auto"/>
            <w:noWrap/>
            <w:vAlign w:val="center"/>
            <w:hideMark/>
          </w:tcPr>
          <w:p w14:paraId="3B4F282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603F39E"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723F51F9"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Partner’s education level</w:t>
            </w:r>
          </w:p>
        </w:tc>
        <w:tc>
          <w:tcPr>
            <w:tcW w:w="1032" w:type="dxa"/>
            <w:tcBorders>
              <w:top w:val="nil"/>
              <w:left w:val="nil"/>
              <w:bottom w:val="nil"/>
              <w:right w:val="nil"/>
            </w:tcBorders>
            <w:shd w:val="clear" w:color="auto" w:fill="auto"/>
            <w:noWrap/>
            <w:vAlign w:val="center"/>
            <w:hideMark/>
          </w:tcPr>
          <w:p w14:paraId="0238B160"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53F9635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165455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523178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6E4AF4A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C989D9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5E335B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4890E2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93D29D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3A7B3FD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254D55C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2DF928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4B917DE"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10A5DA4E"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Primary school or less </w:t>
            </w:r>
          </w:p>
        </w:tc>
        <w:tc>
          <w:tcPr>
            <w:tcW w:w="1032" w:type="dxa"/>
            <w:tcBorders>
              <w:top w:val="nil"/>
              <w:left w:val="nil"/>
              <w:bottom w:val="nil"/>
              <w:right w:val="nil"/>
            </w:tcBorders>
            <w:shd w:val="clear" w:color="auto" w:fill="auto"/>
            <w:noWrap/>
            <w:vAlign w:val="center"/>
            <w:hideMark/>
          </w:tcPr>
          <w:p w14:paraId="45B4970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C121C2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DCF5B70" w14:textId="15674F1D"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0.057</w:t>
            </w:r>
          </w:p>
        </w:tc>
        <w:tc>
          <w:tcPr>
            <w:tcW w:w="711" w:type="dxa"/>
            <w:tcBorders>
              <w:top w:val="nil"/>
              <w:left w:val="nil"/>
              <w:bottom w:val="nil"/>
              <w:right w:val="nil"/>
            </w:tcBorders>
            <w:shd w:val="clear" w:color="auto" w:fill="auto"/>
            <w:noWrap/>
            <w:vAlign w:val="center"/>
            <w:hideMark/>
          </w:tcPr>
          <w:p w14:paraId="36F3ABE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D16C36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D539512" w14:textId="764E74D6"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0.659</w:t>
            </w:r>
          </w:p>
        </w:tc>
        <w:tc>
          <w:tcPr>
            <w:tcW w:w="711" w:type="dxa"/>
            <w:tcBorders>
              <w:top w:val="nil"/>
              <w:left w:val="nil"/>
              <w:bottom w:val="nil"/>
              <w:right w:val="nil"/>
            </w:tcBorders>
            <w:shd w:val="clear" w:color="auto" w:fill="auto"/>
            <w:noWrap/>
            <w:vAlign w:val="center"/>
            <w:hideMark/>
          </w:tcPr>
          <w:p w14:paraId="7A8AAC0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4F6763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E22D90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0.207</w:t>
            </w:r>
          </w:p>
        </w:tc>
        <w:tc>
          <w:tcPr>
            <w:tcW w:w="711" w:type="dxa"/>
            <w:tcBorders>
              <w:top w:val="nil"/>
              <w:left w:val="nil"/>
              <w:bottom w:val="nil"/>
              <w:right w:val="nil"/>
            </w:tcBorders>
            <w:shd w:val="clear" w:color="auto" w:fill="auto"/>
            <w:noWrap/>
            <w:vAlign w:val="center"/>
            <w:hideMark/>
          </w:tcPr>
          <w:p w14:paraId="49EBC2D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49EBD6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8D4BF3C" w14:textId="4F1CCD78"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0.153</w:t>
            </w:r>
          </w:p>
        </w:tc>
      </w:tr>
      <w:tr w:rsidR="00B214D8" w:rsidRPr="00B214D8" w14:paraId="0FBF710B"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2BD58CE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Intermediate, high school, or Technical Diploma</w:t>
            </w:r>
          </w:p>
        </w:tc>
        <w:tc>
          <w:tcPr>
            <w:tcW w:w="1032" w:type="dxa"/>
            <w:tcBorders>
              <w:top w:val="nil"/>
              <w:left w:val="nil"/>
              <w:bottom w:val="nil"/>
              <w:right w:val="nil"/>
            </w:tcBorders>
            <w:shd w:val="clear" w:color="auto" w:fill="auto"/>
            <w:noWrap/>
            <w:vAlign w:val="center"/>
            <w:hideMark/>
          </w:tcPr>
          <w:p w14:paraId="3A8B0096" w14:textId="471910A4"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1.53</w:t>
            </w:r>
          </w:p>
        </w:tc>
        <w:tc>
          <w:tcPr>
            <w:tcW w:w="1047" w:type="dxa"/>
            <w:tcBorders>
              <w:top w:val="nil"/>
              <w:left w:val="nil"/>
              <w:bottom w:val="nil"/>
              <w:right w:val="nil"/>
            </w:tcBorders>
            <w:shd w:val="clear" w:color="auto" w:fill="auto"/>
            <w:noWrap/>
            <w:vAlign w:val="center"/>
            <w:hideMark/>
          </w:tcPr>
          <w:p w14:paraId="01A25AB4" w14:textId="3779822D"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0.86, 2.74</w:t>
            </w:r>
          </w:p>
        </w:tc>
        <w:tc>
          <w:tcPr>
            <w:tcW w:w="727" w:type="dxa"/>
            <w:tcBorders>
              <w:top w:val="nil"/>
              <w:left w:val="nil"/>
              <w:bottom w:val="nil"/>
              <w:right w:val="single" w:sz="8" w:space="0" w:color="auto"/>
            </w:tcBorders>
            <w:shd w:val="clear" w:color="auto" w:fill="auto"/>
            <w:noWrap/>
            <w:vAlign w:val="center"/>
            <w:hideMark/>
          </w:tcPr>
          <w:p w14:paraId="4C7E678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857AD52" w14:textId="2CB2389E"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0.83</w:t>
            </w:r>
          </w:p>
        </w:tc>
        <w:tc>
          <w:tcPr>
            <w:tcW w:w="1047" w:type="dxa"/>
            <w:tcBorders>
              <w:top w:val="nil"/>
              <w:left w:val="nil"/>
              <w:bottom w:val="nil"/>
              <w:right w:val="nil"/>
            </w:tcBorders>
            <w:shd w:val="clear" w:color="auto" w:fill="auto"/>
            <w:noWrap/>
            <w:vAlign w:val="center"/>
            <w:hideMark/>
          </w:tcPr>
          <w:p w14:paraId="46A0F5F6" w14:textId="23D501B3"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0.37, 1.86</w:t>
            </w:r>
          </w:p>
        </w:tc>
        <w:tc>
          <w:tcPr>
            <w:tcW w:w="727" w:type="dxa"/>
            <w:tcBorders>
              <w:top w:val="nil"/>
              <w:left w:val="nil"/>
              <w:bottom w:val="nil"/>
              <w:right w:val="single" w:sz="8" w:space="0" w:color="auto"/>
            </w:tcBorders>
            <w:shd w:val="clear" w:color="auto" w:fill="auto"/>
            <w:noWrap/>
            <w:vAlign w:val="center"/>
            <w:hideMark/>
          </w:tcPr>
          <w:p w14:paraId="2808A9A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F61F40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0.69</w:t>
            </w:r>
          </w:p>
        </w:tc>
        <w:tc>
          <w:tcPr>
            <w:tcW w:w="1047" w:type="dxa"/>
            <w:tcBorders>
              <w:top w:val="nil"/>
              <w:left w:val="nil"/>
              <w:bottom w:val="nil"/>
              <w:right w:val="nil"/>
            </w:tcBorders>
            <w:shd w:val="clear" w:color="auto" w:fill="auto"/>
            <w:noWrap/>
            <w:vAlign w:val="center"/>
            <w:hideMark/>
          </w:tcPr>
          <w:p w14:paraId="1BDB10B3" w14:textId="3B2381EE"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0.34, 1.38</w:t>
            </w:r>
          </w:p>
        </w:tc>
        <w:tc>
          <w:tcPr>
            <w:tcW w:w="727" w:type="dxa"/>
            <w:tcBorders>
              <w:top w:val="nil"/>
              <w:left w:val="nil"/>
              <w:bottom w:val="nil"/>
              <w:right w:val="single" w:sz="8" w:space="0" w:color="auto"/>
            </w:tcBorders>
            <w:shd w:val="clear" w:color="auto" w:fill="auto"/>
            <w:noWrap/>
            <w:vAlign w:val="center"/>
            <w:hideMark/>
          </w:tcPr>
          <w:p w14:paraId="3E1C756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4CFAF40" w14:textId="32C3AE4B"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0.46</w:t>
            </w:r>
          </w:p>
        </w:tc>
        <w:tc>
          <w:tcPr>
            <w:tcW w:w="1047" w:type="dxa"/>
            <w:tcBorders>
              <w:top w:val="nil"/>
              <w:left w:val="nil"/>
              <w:bottom w:val="nil"/>
              <w:right w:val="nil"/>
            </w:tcBorders>
            <w:shd w:val="clear" w:color="auto" w:fill="auto"/>
            <w:noWrap/>
            <w:vAlign w:val="center"/>
            <w:hideMark/>
          </w:tcPr>
          <w:p w14:paraId="0E83201E" w14:textId="3C2AB787"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0.19, 1.10</w:t>
            </w:r>
          </w:p>
        </w:tc>
        <w:tc>
          <w:tcPr>
            <w:tcW w:w="727" w:type="dxa"/>
            <w:tcBorders>
              <w:top w:val="nil"/>
              <w:left w:val="nil"/>
              <w:bottom w:val="nil"/>
              <w:right w:val="single" w:sz="8" w:space="0" w:color="auto"/>
            </w:tcBorders>
            <w:shd w:val="clear" w:color="auto" w:fill="auto"/>
            <w:noWrap/>
            <w:vAlign w:val="center"/>
            <w:hideMark/>
          </w:tcPr>
          <w:p w14:paraId="5773C7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0CBF8B1"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3E6073E2"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University degree or higher</w:t>
            </w:r>
          </w:p>
        </w:tc>
        <w:tc>
          <w:tcPr>
            <w:tcW w:w="1032" w:type="dxa"/>
            <w:tcBorders>
              <w:top w:val="nil"/>
              <w:left w:val="nil"/>
              <w:bottom w:val="nil"/>
              <w:right w:val="nil"/>
            </w:tcBorders>
            <w:shd w:val="clear" w:color="auto" w:fill="auto"/>
            <w:noWrap/>
            <w:vAlign w:val="center"/>
            <w:hideMark/>
          </w:tcPr>
          <w:p w14:paraId="154A8A7C" w14:textId="529AF982"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2.61</w:t>
            </w:r>
          </w:p>
        </w:tc>
        <w:tc>
          <w:tcPr>
            <w:tcW w:w="1047" w:type="dxa"/>
            <w:tcBorders>
              <w:top w:val="nil"/>
              <w:left w:val="nil"/>
              <w:bottom w:val="nil"/>
              <w:right w:val="nil"/>
            </w:tcBorders>
            <w:shd w:val="clear" w:color="auto" w:fill="auto"/>
            <w:noWrap/>
            <w:vAlign w:val="center"/>
            <w:hideMark/>
          </w:tcPr>
          <w:p w14:paraId="67AF614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1.19, 5.70</w:t>
            </w:r>
          </w:p>
        </w:tc>
        <w:tc>
          <w:tcPr>
            <w:tcW w:w="727" w:type="dxa"/>
            <w:tcBorders>
              <w:top w:val="nil"/>
              <w:left w:val="nil"/>
              <w:bottom w:val="nil"/>
              <w:right w:val="single" w:sz="8" w:space="0" w:color="auto"/>
            </w:tcBorders>
            <w:shd w:val="clear" w:color="auto" w:fill="auto"/>
            <w:noWrap/>
            <w:vAlign w:val="center"/>
            <w:hideMark/>
          </w:tcPr>
          <w:p w14:paraId="4E34D84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C593D8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1.25</w:t>
            </w:r>
          </w:p>
        </w:tc>
        <w:tc>
          <w:tcPr>
            <w:tcW w:w="1047" w:type="dxa"/>
            <w:tcBorders>
              <w:top w:val="nil"/>
              <w:left w:val="nil"/>
              <w:bottom w:val="nil"/>
              <w:right w:val="nil"/>
            </w:tcBorders>
            <w:shd w:val="clear" w:color="auto" w:fill="auto"/>
            <w:noWrap/>
            <w:vAlign w:val="center"/>
            <w:hideMark/>
          </w:tcPr>
          <w:p w14:paraId="669A774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0.45, 3.45</w:t>
            </w:r>
          </w:p>
        </w:tc>
        <w:tc>
          <w:tcPr>
            <w:tcW w:w="727" w:type="dxa"/>
            <w:tcBorders>
              <w:top w:val="nil"/>
              <w:left w:val="nil"/>
              <w:bottom w:val="nil"/>
              <w:right w:val="single" w:sz="8" w:space="0" w:color="auto"/>
            </w:tcBorders>
            <w:shd w:val="clear" w:color="auto" w:fill="auto"/>
            <w:noWrap/>
            <w:vAlign w:val="center"/>
            <w:hideMark/>
          </w:tcPr>
          <w:p w14:paraId="4EDEB5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0EDD5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w:t>
            </w:r>
          </w:p>
        </w:tc>
        <w:tc>
          <w:tcPr>
            <w:tcW w:w="1047" w:type="dxa"/>
            <w:tcBorders>
              <w:top w:val="nil"/>
              <w:left w:val="nil"/>
              <w:bottom w:val="nil"/>
              <w:right w:val="nil"/>
            </w:tcBorders>
            <w:shd w:val="clear" w:color="auto" w:fill="auto"/>
            <w:noWrap/>
            <w:vAlign w:val="center"/>
            <w:hideMark/>
          </w:tcPr>
          <w:p w14:paraId="4F26FC5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0.22, 1.08</w:t>
            </w:r>
          </w:p>
        </w:tc>
        <w:tc>
          <w:tcPr>
            <w:tcW w:w="727" w:type="dxa"/>
            <w:tcBorders>
              <w:top w:val="nil"/>
              <w:left w:val="nil"/>
              <w:bottom w:val="nil"/>
              <w:right w:val="single" w:sz="8" w:space="0" w:color="auto"/>
            </w:tcBorders>
            <w:shd w:val="clear" w:color="auto" w:fill="auto"/>
            <w:noWrap/>
            <w:vAlign w:val="center"/>
            <w:hideMark/>
          </w:tcPr>
          <w:p w14:paraId="25AB2E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333169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0.33</w:t>
            </w:r>
          </w:p>
        </w:tc>
        <w:tc>
          <w:tcPr>
            <w:tcW w:w="1047" w:type="dxa"/>
            <w:tcBorders>
              <w:top w:val="nil"/>
              <w:left w:val="nil"/>
              <w:bottom w:val="nil"/>
              <w:right w:val="nil"/>
            </w:tcBorders>
            <w:shd w:val="clear" w:color="auto" w:fill="auto"/>
            <w:noWrap/>
            <w:vAlign w:val="center"/>
            <w:hideMark/>
          </w:tcPr>
          <w:p w14:paraId="09ABA9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0.09, 1.26</w:t>
            </w:r>
          </w:p>
        </w:tc>
        <w:tc>
          <w:tcPr>
            <w:tcW w:w="727" w:type="dxa"/>
            <w:tcBorders>
              <w:top w:val="nil"/>
              <w:left w:val="nil"/>
              <w:bottom w:val="nil"/>
              <w:right w:val="single" w:sz="8" w:space="0" w:color="auto"/>
            </w:tcBorders>
            <w:shd w:val="clear" w:color="auto" w:fill="auto"/>
            <w:noWrap/>
            <w:vAlign w:val="center"/>
            <w:hideMark/>
          </w:tcPr>
          <w:p w14:paraId="19976A0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1AF01D5" w14:textId="77777777" w:rsidTr="00334855">
        <w:trPr>
          <w:trHeight w:val="144"/>
          <w:jc w:val="center"/>
        </w:trPr>
        <w:tc>
          <w:tcPr>
            <w:tcW w:w="5300" w:type="dxa"/>
            <w:tcBorders>
              <w:top w:val="single" w:sz="4" w:space="0" w:color="auto"/>
              <w:left w:val="single" w:sz="8" w:space="0" w:color="auto"/>
              <w:bottom w:val="nil"/>
              <w:right w:val="single" w:sz="8" w:space="0" w:color="auto"/>
            </w:tcBorders>
            <w:shd w:val="clear" w:color="auto" w:fill="auto"/>
            <w:noWrap/>
            <w:vAlign w:val="center"/>
            <w:hideMark/>
          </w:tcPr>
          <w:p w14:paraId="0C109032"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working status</w:t>
            </w:r>
          </w:p>
        </w:tc>
        <w:tc>
          <w:tcPr>
            <w:tcW w:w="1032" w:type="dxa"/>
            <w:tcBorders>
              <w:top w:val="single" w:sz="4" w:space="0" w:color="auto"/>
              <w:left w:val="nil"/>
              <w:bottom w:val="nil"/>
              <w:right w:val="nil"/>
            </w:tcBorders>
            <w:shd w:val="clear" w:color="auto" w:fill="auto"/>
            <w:noWrap/>
            <w:vAlign w:val="center"/>
            <w:hideMark/>
          </w:tcPr>
          <w:p w14:paraId="727885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149C3C0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48B8458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6050AD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1214571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315D95C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6E46A7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27915DF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0ECF435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4056722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4F6672C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284DF4A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008F7971"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1E62271"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Working </w:t>
            </w:r>
          </w:p>
        </w:tc>
        <w:tc>
          <w:tcPr>
            <w:tcW w:w="1032" w:type="dxa"/>
            <w:tcBorders>
              <w:top w:val="nil"/>
              <w:left w:val="nil"/>
              <w:bottom w:val="nil"/>
              <w:right w:val="nil"/>
            </w:tcBorders>
            <w:shd w:val="clear" w:color="auto" w:fill="auto"/>
            <w:noWrap/>
            <w:vAlign w:val="center"/>
            <w:hideMark/>
          </w:tcPr>
          <w:p w14:paraId="34C42FA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564008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874974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0.289</w:t>
            </w:r>
          </w:p>
        </w:tc>
        <w:tc>
          <w:tcPr>
            <w:tcW w:w="711" w:type="dxa"/>
            <w:tcBorders>
              <w:top w:val="nil"/>
              <w:left w:val="nil"/>
              <w:bottom w:val="nil"/>
              <w:right w:val="nil"/>
            </w:tcBorders>
            <w:shd w:val="clear" w:color="auto" w:fill="auto"/>
            <w:noWrap/>
            <w:vAlign w:val="center"/>
            <w:hideMark/>
          </w:tcPr>
          <w:p w14:paraId="3BDD4C8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3CD8B9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F7020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0.376</w:t>
            </w:r>
          </w:p>
        </w:tc>
        <w:tc>
          <w:tcPr>
            <w:tcW w:w="711" w:type="dxa"/>
            <w:tcBorders>
              <w:top w:val="nil"/>
              <w:left w:val="nil"/>
              <w:bottom w:val="nil"/>
              <w:right w:val="nil"/>
            </w:tcBorders>
            <w:shd w:val="clear" w:color="auto" w:fill="auto"/>
            <w:noWrap/>
            <w:vAlign w:val="center"/>
            <w:hideMark/>
          </w:tcPr>
          <w:p w14:paraId="3B8F4AC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3343B1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5CC8F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0.227</w:t>
            </w:r>
          </w:p>
        </w:tc>
        <w:tc>
          <w:tcPr>
            <w:tcW w:w="711" w:type="dxa"/>
            <w:tcBorders>
              <w:top w:val="nil"/>
              <w:left w:val="nil"/>
              <w:bottom w:val="nil"/>
              <w:right w:val="nil"/>
            </w:tcBorders>
            <w:shd w:val="clear" w:color="auto" w:fill="auto"/>
            <w:noWrap/>
            <w:vAlign w:val="center"/>
            <w:hideMark/>
          </w:tcPr>
          <w:p w14:paraId="13A2F0B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CF9889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BF9FD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0.005</w:t>
            </w:r>
          </w:p>
        </w:tc>
      </w:tr>
      <w:tr w:rsidR="00B214D8" w:rsidRPr="00B214D8" w14:paraId="4AF2C3C5"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1B329FB2"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Not working</w:t>
            </w:r>
          </w:p>
        </w:tc>
        <w:tc>
          <w:tcPr>
            <w:tcW w:w="1032" w:type="dxa"/>
            <w:tcBorders>
              <w:top w:val="nil"/>
              <w:left w:val="nil"/>
              <w:bottom w:val="single" w:sz="4" w:space="0" w:color="auto"/>
              <w:right w:val="nil"/>
            </w:tcBorders>
            <w:shd w:val="clear" w:color="auto" w:fill="auto"/>
            <w:noWrap/>
            <w:vAlign w:val="center"/>
            <w:hideMark/>
          </w:tcPr>
          <w:p w14:paraId="002539A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0.67</w:t>
            </w:r>
          </w:p>
        </w:tc>
        <w:tc>
          <w:tcPr>
            <w:tcW w:w="1047" w:type="dxa"/>
            <w:tcBorders>
              <w:top w:val="nil"/>
              <w:left w:val="nil"/>
              <w:bottom w:val="single" w:sz="4" w:space="0" w:color="auto"/>
              <w:right w:val="nil"/>
            </w:tcBorders>
            <w:shd w:val="clear" w:color="auto" w:fill="auto"/>
            <w:noWrap/>
            <w:vAlign w:val="center"/>
            <w:hideMark/>
          </w:tcPr>
          <w:p w14:paraId="2F20527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0.31, 1.42</w:t>
            </w:r>
          </w:p>
        </w:tc>
        <w:tc>
          <w:tcPr>
            <w:tcW w:w="727" w:type="dxa"/>
            <w:tcBorders>
              <w:top w:val="nil"/>
              <w:left w:val="nil"/>
              <w:bottom w:val="single" w:sz="4" w:space="0" w:color="auto"/>
              <w:right w:val="single" w:sz="8" w:space="0" w:color="auto"/>
            </w:tcBorders>
            <w:shd w:val="clear" w:color="auto" w:fill="auto"/>
            <w:noWrap/>
            <w:vAlign w:val="center"/>
            <w:hideMark/>
          </w:tcPr>
          <w:p w14:paraId="06080B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7DAD94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1.44</w:t>
            </w:r>
          </w:p>
        </w:tc>
        <w:tc>
          <w:tcPr>
            <w:tcW w:w="1047" w:type="dxa"/>
            <w:tcBorders>
              <w:top w:val="nil"/>
              <w:left w:val="nil"/>
              <w:bottom w:val="single" w:sz="4" w:space="0" w:color="auto"/>
              <w:right w:val="nil"/>
            </w:tcBorders>
            <w:shd w:val="clear" w:color="auto" w:fill="auto"/>
            <w:noWrap/>
            <w:vAlign w:val="center"/>
            <w:hideMark/>
          </w:tcPr>
          <w:p w14:paraId="072FDC1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0.64, 3.26</w:t>
            </w:r>
          </w:p>
        </w:tc>
        <w:tc>
          <w:tcPr>
            <w:tcW w:w="727" w:type="dxa"/>
            <w:tcBorders>
              <w:top w:val="nil"/>
              <w:left w:val="nil"/>
              <w:bottom w:val="single" w:sz="4" w:space="0" w:color="auto"/>
              <w:right w:val="single" w:sz="8" w:space="0" w:color="auto"/>
            </w:tcBorders>
            <w:shd w:val="clear" w:color="auto" w:fill="auto"/>
            <w:noWrap/>
            <w:vAlign w:val="center"/>
            <w:hideMark/>
          </w:tcPr>
          <w:p w14:paraId="521AE3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6C9779F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1.69</w:t>
            </w:r>
          </w:p>
        </w:tc>
        <w:tc>
          <w:tcPr>
            <w:tcW w:w="1047" w:type="dxa"/>
            <w:tcBorders>
              <w:top w:val="nil"/>
              <w:left w:val="nil"/>
              <w:bottom w:val="single" w:sz="4" w:space="0" w:color="auto"/>
              <w:right w:val="nil"/>
            </w:tcBorders>
            <w:shd w:val="clear" w:color="auto" w:fill="auto"/>
            <w:noWrap/>
            <w:vAlign w:val="center"/>
            <w:hideMark/>
          </w:tcPr>
          <w:p w14:paraId="0A2F2D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0.72, 4.01</w:t>
            </w:r>
          </w:p>
        </w:tc>
        <w:tc>
          <w:tcPr>
            <w:tcW w:w="727" w:type="dxa"/>
            <w:tcBorders>
              <w:top w:val="nil"/>
              <w:left w:val="nil"/>
              <w:bottom w:val="single" w:sz="4" w:space="0" w:color="auto"/>
              <w:right w:val="single" w:sz="8" w:space="0" w:color="auto"/>
            </w:tcBorders>
            <w:shd w:val="clear" w:color="auto" w:fill="auto"/>
            <w:noWrap/>
            <w:vAlign w:val="center"/>
            <w:hideMark/>
          </w:tcPr>
          <w:p w14:paraId="4EF85F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2975866D" w14:textId="1E62D010"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3.47</w:t>
            </w:r>
          </w:p>
        </w:tc>
        <w:tc>
          <w:tcPr>
            <w:tcW w:w="1047" w:type="dxa"/>
            <w:tcBorders>
              <w:top w:val="nil"/>
              <w:left w:val="nil"/>
              <w:bottom w:val="single" w:sz="4" w:space="0" w:color="auto"/>
              <w:right w:val="nil"/>
            </w:tcBorders>
            <w:shd w:val="clear" w:color="auto" w:fill="auto"/>
            <w:noWrap/>
            <w:vAlign w:val="center"/>
            <w:hideMark/>
          </w:tcPr>
          <w:p w14:paraId="1CB2C8E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1.47, 8.19</w:t>
            </w:r>
          </w:p>
        </w:tc>
        <w:tc>
          <w:tcPr>
            <w:tcW w:w="727" w:type="dxa"/>
            <w:tcBorders>
              <w:top w:val="nil"/>
              <w:left w:val="nil"/>
              <w:bottom w:val="single" w:sz="4" w:space="0" w:color="auto"/>
              <w:right w:val="single" w:sz="8" w:space="0" w:color="auto"/>
            </w:tcBorders>
            <w:shd w:val="clear" w:color="auto" w:fill="auto"/>
            <w:noWrap/>
            <w:vAlign w:val="center"/>
            <w:hideMark/>
          </w:tcPr>
          <w:p w14:paraId="11D246C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CF2187D"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E4D373A"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Partner’s working status</w:t>
            </w:r>
          </w:p>
        </w:tc>
        <w:tc>
          <w:tcPr>
            <w:tcW w:w="1032" w:type="dxa"/>
            <w:tcBorders>
              <w:top w:val="nil"/>
              <w:left w:val="nil"/>
              <w:bottom w:val="nil"/>
              <w:right w:val="nil"/>
            </w:tcBorders>
            <w:shd w:val="clear" w:color="auto" w:fill="auto"/>
            <w:noWrap/>
            <w:vAlign w:val="center"/>
            <w:hideMark/>
          </w:tcPr>
          <w:p w14:paraId="534CA408"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3E3D99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5C2FFDD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382AD2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5DE093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B7E1A1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FBC2A1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70A79B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9096ED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9EDE66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26ABDA8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9EB24D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E1A78C0"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2EA243F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Working </w:t>
            </w:r>
          </w:p>
        </w:tc>
        <w:tc>
          <w:tcPr>
            <w:tcW w:w="1032" w:type="dxa"/>
            <w:tcBorders>
              <w:top w:val="nil"/>
              <w:left w:val="nil"/>
              <w:bottom w:val="nil"/>
              <w:right w:val="nil"/>
            </w:tcBorders>
            <w:shd w:val="clear" w:color="auto" w:fill="auto"/>
            <w:noWrap/>
            <w:vAlign w:val="center"/>
            <w:hideMark/>
          </w:tcPr>
          <w:p w14:paraId="2215F1F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EF029A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E7BE4B6" w14:textId="38E69735"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0.352</w:t>
            </w:r>
          </w:p>
        </w:tc>
        <w:tc>
          <w:tcPr>
            <w:tcW w:w="711" w:type="dxa"/>
            <w:tcBorders>
              <w:top w:val="nil"/>
              <w:left w:val="nil"/>
              <w:bottom w:val="nil"/>
              <w:right w:val="nil"/>
            </w:tcBorders>
            <w:shd w:val="clear" w:color="auto" w:fill="auto"/>
            <w:noWrap/>
            <w:vAlign w:val="center"/>
            <w:hideMark/>
          </w:tcPr>
          <w:p w14:paraId="1201CE3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A5010D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CA38058" w14:textId="5FA654CF"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334855" w:rsidRPr="00B214D8">
              <w:rPr>
                <w:rFonts w:asciiTheme="majorBidi" w:eastAsia="Times New Roman" w:hAnsiTheme="majorBidi" w:cstheme="majorBidi"/>
                <w:color w:val="000000" w:themeColor="text1"/>
                <w:sz w:val="18"/>
                <w:szCs w:val="18"/>
              </w:rPr>
              <w:t>387</w:t>
            </w:r>
          </w:p>
        </w:tc>
        <w:tc>
          <w:tcPr>
            <w:tcW w:w="711" w:type="dxa"/>
            <w:tcBorders>
              <w:top w:val="nil"/>
              <w:left w:val="nil"/>
              <w:bottom w:val="nil"/>
              <w:right w:val="nil"/>
            </w:tcBorders>
            <w:shd w:val="clear" w:color="auto" w:fill="auto"/>
            <w:noWrap/>
            <w:vAlign w:val="center"/>
            <w:hideMark/>
          </w:tcPr>
          <w:p w14:paraId="477F813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18C0AB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48501F9" w14:textId="7056A22E"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0.925</w:t>
            </w:r>
          </w:p>
        </w:tc>
        <w:tc>
          <w:tcPr>
            <w:tcW w:w="711" w:type="dxa"/>
            <w:tcBorders>
              <w:top w:val="nil"/>
              <w:left w:val="nil"/>
              <w:bottom w:val="nil"/>
              <w:right w:val="nil"/>
            </w:tcBorders>
            <w:shd w:val="clear" w:color="auto" w:fill="auto"/>
            <w:noWrap/>
            <w:vAlign w:val="center"/>
            <w:hideMark/>
          </w:tcPr>
          <w:p w14:paraId="2DA99D5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5F0565D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D220B5A" w14:textId="53F5CFD3"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0.763</w:t>
            </w:r>
          </w:p>
        </w:tc>
      </w:tr>
      <w:tr w:rsidR="00B214D8" w:rsidRPr="00B214D8" w14:paraId="6487B5BB"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68973DB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Not working</w:t>
            </w:r>
          </w:p>
        </w:tc>
        <w:tc>
          <w:tcPr>
            <w:tcW w:w="1032" w:type="dxa"/>
            <w:tcBorders>
              <w:top w:val="nil"/>
              <w:left w:val="nil"/>
              <w:bottom w:val="nil"/>
              <w:right w:val="nil"/>
            </w:tcBorders>
            <w:shd w:val="clear" w:color="auto" w:fill="auto"/>
            <w:noWrap/>
            <w:vAlign w:val="center"/>
            <w:hideMark/>
          </w:tcPr>
          <w:p w14:paraId="0D2822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0.55</w:t>
            </w:r>
          </w:p>
        </w:tc>
        <w:tc>
          <w:tcPr>
            <w:tcW w:w="1047" w:type="dxa"/>
            <w:tcBorders>
              <w:top w:val="nil"/>
              <w:left w:val="nil"/>
              <w:bottom w:val="nil"/>
              <w:right w:val="nil"/>
            </w:tcBorders>
            <w:shd w:val="clear" w:color="auto" w:fill="auto"/>
            <w:noWrap/>
            <w:vAlign w:val="center"/>
            <w:hideMark/>
          </w:tcPr>
          <w:p w14:paraId="57D09877" w14:textId="2E8CD820"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0.16, 1.95</w:t>
            </w:r>
          </w:p>
        </w:tc>
        <w:tc>
          <w:tcPr>
            <w:tcW w:w="727" w:type="dxa"/>
            <w:tcBorders>
              <w:top w:val="nil"/>
              <w:left w:val="nil"/>
              <w:bottom w:val="nil"/>
              <w:right w:val="single" w:sz="8" w:space="0" w:color="auto"/>
            </w:tcBorders>
            <w:shd w:val="clear" w:color="auto" w:fill="auto"/>
            <w:noWrap/>
            <w:vAlign w:val="center"/>
            <w:hideMark/>
          </w:tcPr>
          <w:p w14:paraId="7875FA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10B6E3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0.57</w:t>
            </w:r>
          </w:p>
        </w:tc>
        <w:tc>
          <w:tcPr>
            <w:tcW w:w="1047" w:type="dxa"/>
            <w:tcBorders>
              <w:top w:val="nil"/>
              <w:left w:val="nil"/>
              <w:bottom w:val="nil"/>
              <w:right w:val="nil"/>
            </w:tcBorders>
            <w:shd w:val="clear" w:color="auto" w:fill="auto"/>
            <w:noWrap/>
            <w:vAlign w:val="center"/>
            <w:hideMark/>
          </w:tcPr>
          <w:p w14:paraId="0E90BE3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0.16, 2.05</w:t>
            </w:r>
          </w:p>
        </w:tc>
        <w:tc>
          <w:tcPr>
            <w:tcW w:w="727" w:type="dxa"/>
            <w:tcBorders>
              <w:top w:val="nil"/>
              <w:left w:val="nil"/>
              <w:bottom w:val="nil"/>
              <w:right w:val="single" w:sz="8" w:space="0" w:color="auto"/>
            </w:tcBorders>
            <w:shd w:val="clear" w:color="auto" w:fill="auto"/>
            <w:noWrap/>
            <w:vAlign w:val="center"/>
            <w:hideMark/>
          </w:tcPr>
          <w:p w14:paraId="61DD928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C4B2362" w14:textId="2BFA411B"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1.06</w:t>
            </w:r>
          </w:p>
        </w:tc>
        <w:tc>
          <w:tcPr>
            <w:tcW w:w="1047" w:type="dxa"/>
            <w:tcBorders>
              <w:top w:val="nil"/>
              <w:left w:val="nil"/>
              <w:bottom w:val="nil"/>
              <w:right w:val="nil"/>
            </w:tcBorders>
            <w:shd w:val="clear" w:color="auto" w:fill="auto"/>
            <w:noWrap/>
            <w:vAlign w:val="center"/>
            <w:hideMark/>
          </w:tcPr>
          <w:p w14:paraId="39990E04" w14:textId="31C310F6"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0.32, 3.48</w:t>
            </w:r>
          </w:p>
        </w:tc>
        <w:tc>
          <w:tcPr>
            <w:tcW w:w="727" w:type="dxa"/>
            <w:tcBorders>
              <w:top w:val="nil"/>
              <w:left w:val="nil"/>
              <w:bottom w:val="nil"/>
              <w:right w:val="single" w:sz="8" w:space="0" w:color="auto"/>
            </w:tcBorders>
            <w:shd w:val="clear" w:color="auto" w:fill="auto"/>
            <w:noWrap/>
            <w:vAlign w:val="center"/>
            <w:hideMark/>
          </w:tcPr>
          <w:p w14:paraId="3FBB77C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5EE32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0.82</w:t>
            </w:r>
          </w:p>
        </w:tc>
        <w:tc>
          <w:tcPr>
            <w:tcW w:w="1047" w:type="dxa"/>
            <w:tcBorders>
              <w:top w:val="nil"/>
              <w:left w:val="nil"/>
              <w:bottom w:val="nil"/>
              <w:right w:val="nil"/>
            </w:tcBorders>
            <w:shd w:val="clear" w:color="auto" w:fill="auto"/>
            <w:noWrap/>
            <w:vAlign w:val="center"/>
            <w:hideMark/>
          </w:tcPr>
          <w:p w14:paraId="6E07ED58" w14:textId="138553FD"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0.22, 3.03</w:t>
            </w:r>
          </w:p>
        </w:tc>
        <w:tc>
          <w:tcPr>
            <w:tcW w:w="727" w:type="dxa"/>
            <w:tcBorders>
              <w:top w:val="nil"/>
              <w:left w:val="nil"/>
              <w:bottom w:val="nil"/>
              <w:right w:val="single" w:sz="8" w:space="0" w:color="auto"/>
            </w:tcBorders>
            <w:shd w:val="clear" w:color="auto" w:fill="auto"/>
            <w:noWrap/>
            <w:vAlign w:val="center"/>
            <w:hideMark/>
          </w:tcPr>
          <w:p w14:paraId="4129329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D4F2C87" w14:textId="77777777" w:rsidTr="00334855">
        <w:trPr>
          <w:trHeight w:val="144"/>
          <w:jc w:val="center"/>
        </w:trPr>
        <w:tc>
          <w:tcPr>
            <w:tcW w:w="5300" w:type="dxa"/>
            <w:tcBorders>
              <w:top w:val="single" w:sz="4" w:space="0" w:color="auto"/>
              <w:left w:val="single" w:sz="8" w:space="0" w:color="auto"/>
              <w:bottom w:val="nil"/>
              <w:right w:val="single" w:sz="8" w:space="0" w:color="auto"/>
            </w:tcBorders>
            <w:shd w:val="clear" w:color="auto" w:fill="auto"/>
            <w:noWrap/>
            <w:vAlign w:val="center"/>
            <w:hideMark/>
          </w:tcPr>
          <w:p w14:paraId="4553BB13"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Sex of the child</w:t>
            </w:r>
          </w:p>
        </w:tc>
        <w:tc>
          <w:tcPr>
            <w:tcW w:w="1032" w:type="dxa"/>
            <w:tcBorders>
              <w:top w:val="single" w:sz="4" w:space="0" w:color="auto"/>
              <w:left w:val="nil"/>
              <w:bottom w:val="nil"/>
              <w:right w:val="nil"/>
            </w:tcBorders>
            <w:shd w:val="clear" w:color="auto" w:fill="auto"/>
            <w:noWrap/>
            <w:vAlign w:val="center"/>
            <w:hideMark/>
          </w:tcPr>
          <w:p w14:paraId="383C903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067525F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573E06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019184D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46A2F07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73F011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5BE79B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5F36D03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54DE09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651F26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770A57C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62D6964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C70D6C7"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16C2CF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Male </w:t>
            </w:r>
          </w:p>
        </w:tc>
        <w:tc>
          <w:tcPr>
            <w:tcW w:w="1032" w:type="dxa"/>
            <w:tcBorders>
              <w:top w:val="nil"/>
              <w:left w:val="nil"/>
              <w:bottom w:val="nil"/>
              <w:right w:val="nil"/>
            </w:tcBorders>
            <w:shd w:val="clear" w:color="auto" w:fill="auto"/>
            <w:noWrap/>
            <w:vAlign w:val="center"/>
            <w:hideMark/>
          </w:tcPr>
          <w:p w14:paraId="6E066F4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7E7C55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1899C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0.255</w:t>
            </w:r>
          </w:p>
        </w:tc>
        <w:tc>
          <w:tcPr>
            <w:tcW w:w="711" w:type="dxa"/>
            <w:tcBorders>
              <w:top w:val="nil"/>
              <w:left w:val="nil"/>
              <w:bottom w:val="nil"/>
              <w:right w:val="nil"/>
            </w:tcBorders>
            <w:shd w:val="clear" w:color="auto" w:fill="auto"/>
            <w:noWrap/>
            <w:vAlign w:val="center"/>
            <w:hideMark/>
          </w:tcPr>
          <w:p w14:paraId="7734809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435902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5E7C85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0.698</w:t>
            </w:r>
          </w:p>
        </w:tc>
        <w:tc>
          <w:tcPr>
            <w:tcW w:w="711" w:type="dxa"/>
            <w:tcBorders>
              <w:top w:val="nil"/>
              <w:left w:val="nil"/>
              <w:bottom w:val="nil"/>
              <w:right w:val="nil"/>
            </w:tcBorders>
            <w:shd w:val="clear" w:color="auto" w:fill="auto"/>
            <w:noWrap/>
            <w:vAlign w:val="center"/>
            <w:hideMark/>
          </w:tcPr>
          <w:p w14:paraId="27FC7BF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1C2D1AA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963998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0.455</w:t>
            </w:r>
          </w:p>
        </w:tc>
        <w:tc>
          <w:tcPr>
            <w:tcW w:w="711" w:type="dxa"/>
            <w:tcBorders>
              <w:top w:val="nil"/>
              <w:left w:val="nil"/>
              <w:bottom w:val="nil"/>
              <w:right w:val="nil"/>
            </w:tcBorders>
            <w:shd w:val="clear" w:color="auto" w:fill="auto"/>
            <w:noWrap/>
            <w:vAlign w:val="center"/>
            <w:hideMark/>
          </w:tcPr>
          <w:p w14:paraId="4D04F63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52660AE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FBCE38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0.245</w:t>
            </w:r>
          </w:p>
        </w:tc>
      </w:tr>
      <w:tr w:rsidR="00B214D8" w:rsidRPr="00B214D8" w14:paraId="06D6C228"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0FEC875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Female</w:t>
            </w:r>
          </w:p>
        </w:tc>
        <w:tc>
          <w:tcPr>
            <w:tcW w:w="1032" w:type="dxa"/>
            <w:tcBorders>
              <w:top w:val="nil"/>
              <w:left w:val="nil"/>
              <w:bottom w:val="single" w:sz="4" w:space="0" w:color="auto"/>
              <w:right w:val="nil"/>
            </w:tcBorders>
            <w:shd w:val="clear" w:color="auto" w:fill="auto"/>
            <w:noWrap/>
            <w:vAlign w:val="center"/>
            <w:hideMark/>
          </w:tcPr>
          <w:p w14:paraId="001179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1.49</w:t>
            </w:r>
          </w:p>
        </w:tc>
        <w:tc>
          <w:tcPr>
            <w:tcW w:w="1047" w:type="dxa"/>
            <w:tcBorders>
              <w:top w:val="nil"/>
              <w:left w:val="nil"/>
              <w:bottom w:val="single" w:sz="4" w:space="0" w:color="auto"/>
              <w:right w:val="nil"/>
            </w:tcBorders>
            <w:shd w:val="clear" w:color="auto" w:fill="auto"/>
            <w:noWrap/>
            <w:vAlign w:val="center"/>
            <w:hideMark/>
          </w:tcPr>
          <w:p w14:paraId="39752C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0.75, 2.98</w:t>
            </w:r>
          </w:p>
        </w:tc>
        <w:tc>
          <w:tcPr>
            <w:tcW w:w="727" w:type="dxa"/>
            <w:tcBorders>
              <w:top w:val="nil"/>
              <w:left w:val="nil"/>
              <w:bottom w:val="single" w:sz="4" w:space="0" w:color="auto"/>
              <w:right w:val="single" w:sz="8" w:space="0" w:color="auto"/>
            </w:tcBorders>
            <w:shd w:val="clear" w:color="auto" w:fill="auto"/>
            <w:noWrap/>
            <w:vAlign w:val="center"/>
            <w:hideMark/>
          </w:tcPr>
          <w:p w14:paraId="5F4477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609F1A3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1.09</w:t>
            </w:r>
          </w:p>
        </w:tc>
        <w:tc>
          <w:tcPr>
            <w:tcW w:w="1047" w:type="dxa"/>
            <w:tcBorders>
              <w:top w:val="nil"/>
              <w:left w:val="nil"/>
              <w:bottom w:val="single" w:sz="4" w:space="0" w:color="auto"/>
              <w:right w:val="nil"/>
            </w:tcBorders>
            <w:shd w:val="clear" w:color="auto" w:fill="auto"/>
            <w:noWrap/>
            <w:vAlign w:val="center"/>
            <w:hideMark/>
          </w:tcPr>
          <w:p w14:paraId="52BD1B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0.70, 1.70</w:t>
            </w:r>
          </w:p>
        </w:tc>
        <w:tc>
          <w:tcPr>
            <w:tcW w:w="727" w:type="dxa"/>
            <w:tcBorders>
              <w:top w:val="nil"/>
              <w:left w:val="nil"/>
              <w:bottom w:val="single" w:sz="4" w:space="0" w:color="auto"/>
              <w:right w:val="single" w:sz="8" w:space="0" w:color="auto"/>
            </w:tcBorders>
            <w:shd w:val="clear" w:color="auto" w:fill="auto"/>
            <w:noWrap/>
            <w:vAlign w:val="center"/>
            <w:hideMark/>
          </w:tcPr>
          <w:p w14:paraId="3BE14C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4D4C954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1.22</w:t>
            </w:r>
          </w:p>
        </w:tc>
        <w:tc>
          <w:tcPr>
            <w:tcW w:w="1047" w:type="dxa"/>
            <w:tcBorders>
              <w:top w:val="nil"/>
              <w:left w:val="nil"/>
              <w:bottom w:val="single" w:sz="4" w:space="0" w:color="auto"/>
              <w:right w:val="nil"/>
            </w:tcBorders>
            <w:shd w:val="clear" w:color="auto" w:fill="auto"/>
            <w:noWrap/>
            <w:vAlign w:val="center"/>
            <w:hideMark/>
          </w:tcPr>
          <w:p w14:paraId="0E07130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0.72, 2.07</w:t>
            </w:r>
          </w:p>
        </w:tc>
        <w:tc>
          <w:tcPr>
            <w:tcW w:w="727" w:type="dxa"/>
            <w:tcBorders>
              <w:top w:val="nil"/>
              <w:left w:val="nil"/>
              <w:bottom w:val="single" w:sz="4" w:space="0" w:color="auto"/>
              <w:right w:val="single" w:sz="8" w:space="0" w:color="auto"/>
            </w:tcBorders>
            <w:shd w:val="clear" w:color="auto" w:fill="auto"/>
            <w:noWrap/>
            <w:vAlign w:val="center"/>
            <w:hideMark/>
          </w:tcPr>
          <w:p w14:paraId="40724F7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7C5F19C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0.72</w:t>
            </w:r>
          </w:p>
        </w:tc>
        <w:tc>
          <w:tcPr>
            <w:tcW w:w="1047" w:type="dxa"/>
            <w:tcBorders>
              <w:top w:val="nil"/>
              <w:left w:val="nil"/>
              <w:bottom w:val="single" w:sz="4" w:space="0" w:color="auto"/>
              <w:right w:val="nil"/>
            </w:tcBorders>
            <w:shd w:val="clear" w:color="auto" w:fill="auto"/>
            <w:noWrap/>
            <w:vAlign w:val="center"/>
            <w:hideMark/>
          </w:tcPr>
          <w:p w14:paraId="676C3B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0.41, 1.26</w:t>
            </w:r>
          </w:p>
        </w:tc>
        <w:tc>
          <w:tcPr>
            <w:tcW w:w="727" w:type="dxa"/>
            <w:tcBorders>
              <w:top w:val="nil"/>
              <w:left w:val="nil"/>
              <w:bottom w:val="single" w:sz="4" w:space="0" w:color="auto"/>
              <w:right w:val="single" w:sz="8" w:space="0" w:color="auto"/>
            </w:tcBorders>
            <w:shd w:val="clear" w:color="auto" w:fill="auto"/>
            <w:noWrap/>
            <w:vAlign w:val="center"/>
            <w:hideMark/>
          </w:tcPr>
          <w:p w14:paraId="3E20AE9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EF8A06D"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77E33033"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Child’s age (months)</w:t>
            </w:r>
          </w:p>
        </w:tc>
        <w:tc>
          <w:tcPr>
            <w:tcW w:w="1032" w:type="dxa"/>
            <w:tcBorders>
              <w:top w:val="nil"/>
              <w:left w:val="nil"/>
              <w:bottom w:val="nil"/>
              <w:right w:val="nil"/>
            </w:tcBorders>
            <w:shd w:val="clear" w:color="auto" w:fill="auto"/>
            <w:noWrap/>
            <w:vAlign w:val="center"/>
            <w:hideMark/>
          </w:tcPr>
          <w:p w14:paraId="61BD1328"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2D94BE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E5BF2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87BFAC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77506E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399ABD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961C12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563BC68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E3C800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207D1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01086FB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BB30C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B20CC58"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032F4CD1"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w:t>
            </w:r>
          </w:p>
        </w:tc>
        <w:tc>
          <w:tcPr>
            <w:tcW w:w="1032" w:type="dxa"/>
            <w:tcBorders>
              <w:top w:val="nil"/>
              <w:left w:val="nil"/>
              <w:bottom w:val="nil"/>
              <w:right w:val="nil"/>
            </w:tcBorders>
            <w:shd w:val="clear" w:color="auto" w:fill="auto"/>
            <w:noWrap/>
            <w:vAlign w:val="center"/>
            <w:hideMark/>
          </w:tcPr>
          <w:p w14:paraId="48A2B1E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1047" w:type="dxa"/>
            <w:tcBorders>
              <w:top w:val="nil"/>
              <w:left w:val="nil"/>
              <w:bottom w:val="nil"/>
              <w:right w:val="nil"/>
            </w:tcBorders>
            <w:shd w:val="clear" w:color="auto" w:fill="auto"/>
            <w:noWrap/>
            <w:vAlign w:val="center"/>
            <w:hideMark/>
          </w:tcPr>
          <w:p w14:paraId="248F21A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727" w:type="dxa"/>
            <w:tcBorders>
              <w:top w:val="nil"/>
              <w:left w:val="nil"/>
              <w:bottom w:val="nil"/>
              <w:right w:val="single" w:sz="8" w:space="0" w:color="auto"/>
            </w:tcBorders>
            <w:shd w:val="clear" w:color="auto" w:fill="auto"/>
            <w:noWrap/>
            <w:vAlign w:val="center"/>
            <w:hideMark/>
          </w:tcPr>
          <w:p w14:paraId="220A68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45F3F8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1047" w:type="dxa"/>
            <w:tcBorders>
              <w:top w:val="nil"/>
              <w:left w:val="nil"/>
              <w:bottom w:val="nil"/>
              <w:right w:val="nil"/>
            </w:tcBorders>
            <w:shd w:val="clear" w:color="auto" w:fill="auto"/>
            <w:noWrap/>
            <w:vAlign w:val="center"/>
            <w:hideMark/>
          </w:tcPr>
          <w:p w14:paraId="5514966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727" w:type="dxa"/>
            <w:tcBorders>
              <w:top w:val="nil"/>
              <w:left w:val="nil"/>
              <w:bottom w:val="nil"/>
              <w:right w:val="single" w:sz="8" w:space="0" w:color="auto"/>
            </w:tcBorders>
            <w:shd w:val="clear" w:color="auto" w:fill="auto"/>
            <w:noWrap/>
            <w:vAlign w:val="center"/>
            <w:hideMark/>
          </w:tcPr>
          <w:p w14:paraId="11DAB3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E12E39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1047" w:type="dxa"/>
            <w:tcBorders>
              <w:top w:val="nil"/>
              <w:left w:val="nil"/>
              <w:bottom w:val="nil"/>
              <w:right w:val="nil"/>
            </w:tcBorders>
            <w:shd w:val="clear" w:color="auto" w:fill="auto"/>
            <w:noWrap/>
            <w:vAlign w:val="center"/>
            <w:hideMark/>
          </w:tcPr>
          <w:p w14:paraId="05B10B3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727" w:type="dxa"/>
            <w:tcBorders>
              <w:top w:val="nil"/>
              <w:left w:val="nil"/>
              <w:bottom w:val="nil"/>
              <w:right w:val="single" w:sz="8" w:space="0" w:color="auto"/>
            </w:tcBorders>
            <w:shd w:val="clear" w:color="auto" w:fill="auto"/>
            <w:noWrap/>
            <w:vAlign w:val="center"/>
            <w:hideMark/>
          </w:tcPr>
          <w:p w14:paraId="740819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5B963F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1047" w:type="dxa"/>
            <w:tcBorders>
              <w:top w:val="nil"/>
              <w:left w:val="nil"/>
              <w:bottom w:val="nil"/>
              <w:right w:val="nil"/>
            </w:tcBorders>
            <w:shd w:val="clear" w:color="auto" w:fill="auto"/>
            <w:noWrap/>
            <w:vAlign w:val="center"/>
            <w:hideMark/>
          </w:tcPr>
          <w:p w14:paraId="643C547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NA</w:t>
            </w:r>
          </w:p>
        </w:tc>
        <w:tc>
          <w:tcPr>
            <w:tcW w:w="727" w:type="dxa"/>
            <w:tcBorders>
              <w:top w:val="nil"/>
              <w:left w:val="nil"/>
              <w:bottom w:val="nil"/>
              <w:right w:val="single" w:sz="8" w:space="0" w:color="auto"/>
            </w:tcBorders>
            <w:shd w:val="clear" w:color="auto" w:fill="auto"/>
            <w:noWrap/>
            <w:vAlign w:val="center"/>
            <w:hideMark/>
          </w:tcPr>
          <w:p w14:paraId="798053E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01D0FD05"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44C219D"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6–11</w:t>
            </w:r>
          </w:p>
        </w:tc>
        <w:tc>
          <w:tcPr>
            <w:tcW w:w="1032" w:type="dxa"/>
            <w:tcBorders>
              <w:top w:val="nil"/>
              <w:left w:val="nil"/>
              <w:bottom w:val="nil"/>
              <w:right w:val="nil"/>
            </w:tcBorders>
            <w:shd w:val="clear" w:color="auto" w:fill="auto"/>
            <w:noWrap/>
            <w:vAlign w:val="center"/>
            <w:hideMark/>
          </w:tcPr>
          <w:p w14:paraId="37B24F1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4E91E58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E1F254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&lt;0.001</w:t>
            </w:r>
          </w:p>
        </w:tc>
        <w:tc>
          <w:tcPr>
            <w:tcW w:w="711" w:type="dxa"/>
            <w:tcBorders>
              <w:top w:val="nil"/>
              <w:left w:val="nil"/>
              <w:bottom w:val="nil"/>
              <w:right w:val="nil"/>
            </w:tcBorders>
            <w:shd w:val="clear" w:color="auto" w:fill="auto"/>
            <w:noWrap/>
            <w:vAlign w:val="center"/>
            <w:hideMark/>
          </w:tcPr>
          <w:p w14:paraId="1BE6590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EF256E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1FBE0C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0.004</w:t>
            </w:r>
          </w:p>
        </w:tc>
        <w:tc>
          <w:tcPr>
            <w:tcW w:w="711" w:type="dxa"/>
            <w:tcBorders>
              <w:top w:val="nil"/>
              <w:left w:val="nil"/>
              <w:bottom w:val="nil"/>
              <w:right w:val="nil"/>
            </w:tcBorders>
            <w:shd w:val="clear" w:color="auto" w:fill="auto"/>
            <w:noWrap/>
            <w:vAlign w:val="center"/>
            <w:hideMark/>
          </w:tcPr>
          <w:p w14:paraId="16EC54C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37CCEC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616620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&lt;0.001</w:t>
            </w:r>
          </w:p>
        </w:tc>
        <w:tc>
          <w:tcPr>
            <w:tcW w:w="711" w:type="dxa"/>
            <w:tcBorders>
              <w:top w:val="nil"/>
              <w:left w:val="nil"/>
              <w:bottom w:val="nil"/>
              <w:right w:val="nil"/>
            </w:tcBorders>
            <w:shd w:val="clear" w:color="auto" w:fill="auto"/>
            <w:noWrap/>
            <w:vAlign w:val="center"/>
            <w:hideMark/>
          </w:tcPr>
          <w:p w14:paraId="03BB219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D04C4D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B01742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0.001</w:t>
            </w:r>
          </w:p>
        </w:tc>
      </w:tr>
      <w:tr w:rsidR="00B214D8" w:rsidRPr="00B214D8" w14:paraId="25EC34B2"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987530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12–23</w:t>
            </w:r>
          </w:p>
        </w:tc>
        <w:tc>
          <w:tcPr>
            <w:tcW w:w="1032" w:type="dxa"/>
            <w:tcBorders>
              <w:top w:val="nil"/>
              <w:left w:val="nil"/>
              <w:bottom w:val="nil"/>
              <w:right w:val="nil"/>
            </w:tcBorders>
            <w:shd w:val="clear" w:color="auto" w:fill="auto"/>
            <w:noWrap/>
            <w:vAlign w:val="center"/>
            <w:hideMark/>
          </w:tcPr>
          <w:p w14:paraId="67880AF4" w14:textId="2E43D87A"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3.27</w:t>
            </w:r>
          </w:p>
        </w:tc>
        <w:tc>
          <w:tcPr>
            <w:tcW w:w="1047" w:type="dxa"/>
            <w:tcBorders>
              <w:top w:val="nil"/>
              <w:left w:val="nil"/>
              <w:bottom w:val="nil"/>
              <w:right w:val="nil"/>
            </w:tcBorders>
            <w:shd w:val="clear" w:color="auto" w:fill="auto"/>
            <w:noWrap/>
            <w:vAlign w:val="center"/>
            <w:hideMark/>
          </w:tcPr>
          <w:p w14:paraId="69192F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1.74, 6.13</w:t>
            </w:r>
          </w:p>
        </w:tc>
        <w:tc>
          <w:tcPr>
            <w:tcW w:w="727" w:type="dxa"/>
            <w:tcBorders>
              <w:top w:val="nil"/>
              <w:left w:val="nil"/>
              <w:bottom w:val="nil"/>
              <w:right w:val="single" w:sz="8" w:space="0" w:color="auto"/>
            </w:tcBorders>
            <w:shd w:val="clear" w:color="auto" w:fill="auto"/>
            <w:noWrap/>
            <w:vAlign w:val="center"/>
            <w:hideMark/>
          </w:tcPr>
          <w:p w14:paraId="063940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D617F9B" w14:textId="7BD48626"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2.35</w:t>
            </w:r>
          </w:p>
        </w:tc>
        <w:tc>
          <w:tcPr>
            <w:tcW w:w="1047" w:type="dxa"/>
            <w:tcBorders>
              <w:top w:val="nil"/>
              <w:left w:val="nil"/>
              <w:bottom w:val="nil"/>
              <w:right w:val="nil"/>
            </w:tcBorders>
            <w:shd w:val="clear" w:color="auto" w:fill="auto"/>
            <w:noWrap/>
            <w:vAlign w:val="center"/>
            <w:hideMark/>
          </w:tcPr>
          <w:p w14:paraId="0069404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1.33, 4.17</w:t>
            </w:r>
          </w:p>
        </w:tc>
        <w:tc>
          <w:tcPr>
            <w:tcW w:w="727" w:type="dxa"/>
            <w:tcBorders>
              <w:top w:val="nil"/>
              <w:left w:val="nil"/>
              <w:bottom w:val="nil"/>
              <w:right w:val="single" w:sz="8" w:space="0" w:color="auto"/>
            </w:tcBorders>
            <w:shd w:val="clear" w:color="auto" w:fill="auto"/>
            <w:noWrap/>
            <w:vAlign w:val="center"/>
            <w:hideMark/>
          </w:tcPr>
          <w:p w14:paraId="60D42E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7105E5F" w14:textId="53B86B55"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5.36</w:t>
            </w:r>
          </w:p>
        </w:tc>
        <w:tc>
          <w:tcPr>
            <w:tcW w:w="1047" w:type="dxa"/>
            <w:tcBorders>
              <w:top w:val="nil"/>
              <w:left w:val="nil"/>
              <w:bottom w:val="nil"/>
              <w:right w:val="nil"/>
            </w:tcBorders>
            <w:shd w:val="clear" w:color="auto" w:fill="auto"/>
            <w:noWrap/>
            <w:vAlign w:val="center"/>
            <w:hideMark/>
          </w:tcPr>
          <w:p w14:paraId="5A01467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2.46, 11.67</w:t>
            </w:r>
          </w:p>
        </w:tc>
        <w:tc>
          <w:tcPr>
            <w:tcW w:w="727" w:type="dxa"/>
            <w:tcBorders>
              <w:top w:val="nil"/>
              <w:left w:val="nil"/>
              <w:bottom w:val="nil"/>
              <w:right w:val="single" w:sz="8" w:space="0" w:color="auto"/>
            </w:tcBorders>
            <w:shd w:val="clear" w:color="auto" w:fill="auto"/>
            <w:noWrap/>
            <w:vAlign w:val="center"/>
            <w:hideMark/>
          </w:tcPr>
          <w:p w14:paraId="7DF928E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AA338C7" w14:textId="79127389"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0.28</w:t>
            </w:r>
          </w:p>
        </w:tc>
        <w:tc>
          <w:tcPr>
            <w:tcW w:w="1047" w:type="dxa"/>
            <w:tcBorders>
              <w:top w:val="nil"/>
              <w:left w:val="nil"/>
              <w:bottom w:val="nil"/>
              <w:right w:val="nil"/>
            </w:tcBorders>
            <w:shd w:val="clear" w:color="auto" w:fill="auto"/>
            <w:noWrap/>
            <w:vAlign w:val="center"/>
            <w:hideMark/>
          </w:tcPr>
          <w:p w14:paraId="42C604B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0.13, 0.61</w:t>
            </w:r>
          </w:p>
        </w:tc>
        <w:tc>
          <w:tcPr>
            <w:tcW w:w="727" w:type="dxa"/>
            <w:tcBorders>
              <w:top w:val="nil"/>
              <w:left w:val="nil"/>
              <w:bottom w:val="nil"/>
              <w:right w:val="single" w:sz="8" w:space="0" w:color="auto"/>
            </w:tcBorders>
            <w:shd w:val="clear" w:color="auto" w:fill="auto"/>
            <w:noWrap/>
            <w:vAlign w:val="center"/>
            <w:hideMark/>
          </w:tcPr>
          <w:p w14:paraId="41B05CF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0119868" w14:textId="77777777" w:rsidTr="00334855">
        <w:trPr>
          <w:trHeight w:val="144"/>
          <w:jc w:val="center"/>
        </w:trPr>
        <w:tc>
          <w:tcPr>
            <w:tcW w:w="5300" w:type="dxa"/>
            <w:tcBorders>
              <w:top w:val="single" w:sz="4" w:space="0" w:color="auto"/>
              <w:left w:val="single" w:sz="8" w:space="0" w:color="auto"/>
              <w:bottom w:val="nil"/>
              <w:right w:val="single" w:sz="8" w:space="0" w:color="auto"/>
            </w:tcBorders>
            <w:shd w:val="clear" w:color="auto" w:fill="auto"/>
            <w:noWrap/>
            <w:vAlign w:val="center"/>
            <w:hideMark/>
          </w:tcPr>
          <w:p w14:paraId="71AE61E2"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Birth order </w:t>
            </w:r>
          </w:p>
        </w:tc>
        <w:tc>
          <w:tcPr>
            <w:tcW w:w="1032" w:type="dxa"/>
            <w:tcBorders>
              <w:top w:val="single" w:sz="4" w:space="0" w:color="auto"/>
              <w:left w:val="nil"/>
              <w:bottom w:val="nil"/>
              <w:right w:val="nil"/>
            </w:tcBorders>
            <w:shd w:val="clear" w:color="auto" w:fill="auto"/>
            <w:noWrap/>
            <w:vAlign w:val="center"/>
            <w:hideMark/>
          </w:tcPr>
          <w:p w14:paraId="49EE176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4E04D7C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2AD7F0A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3938D37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54158C6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59B7C4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79F84DB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45CB1CF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1C22BFF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7C2C36B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473BA9E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56F0D46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811E2A2"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6E10CCEF"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First-born </w:t>
            </w:r>
          </w:p>
        </w:tc>
        <w:tc>
          <w:tcPr>
            <w:tcW w:w="1032" w:type="dxa"/>
            <w:tcBorders>
              <w:top w:val="nil"/>
              <w:left w:val="nil"/>
              <w:bottom w:val="nil"/>
              <w:right w:val="nil"/>
            </w:tcBorders>
            <w:shd w:val="clear" w:color="auto" w:fill="auto"/>
            <w:noWrap/>
            <w:vAlign w:val="center"/>
            <w:hideMark/>
          </w:tcPr>
          <w:p w14:paraId="1592D01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C46693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43F087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0.323</w:t>
            </w:r>
          </w:p>
        </w:tc>
        <w:tc>
          <w:tcPr>
            <w:tcW w:w="711" w:type="dxa"/>
            <w:tcBorders>
              <w:top w:val="nil"/>
              <w:left w:val="nil"/>
              <w:bottom w:val="nil"/>
              <w:right w:val="nil"/>
            </w:tcBorders>
            <w:shd w:val="clear" w:color="auto" w:fill="auto"/>
            <w:noWrap/>
            <w:vAlign w:val="center"/>
            <w:hideMark/>
          </w:tcPr>
          <w:p w14:paraId="3133D05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2BCD364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AA75DD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0.018</w:t>
            </w:r>
          </w:p>
        </w:tc>
        <w:tc>
          <w:tcPr>
            <w:tcW w:w="711" w:type="dxa"/>
            <w:tcBorders>
              <w:top w:val="nil"/>
              <w:left w:val="nil"/>
              <w:bottom w:val="nil"/>
              <w:right w:val="nil"/>
            </w:tcBorders>
            <w:shd w:val="clear" w:color="auto" w:fill="auto"/>
            <w:noWrap/>
            <w:vAlign w:val="center"/>
            <w:hideMark/>
          </w:tcPr>
          <w:p w14:paraId="01C7CF1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9611C1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D7FA40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0.491</w:t>
            </w:r>
          </w:p>
        </w:tc>
        <w:tc>
          <w:tcPr>
            <w:tcW w:w="711" w:type="dxa"/>
            <w:tcBorders>
              <w:top w:val="nil"/>
              <w:left w:val="nil"/>
              <w:bottom w:val="nil"/>
              <w:right w:val="nil"/>
            </w:tcBorders>
            <w:shd w:val="clear" w:color="auto" w:fill="auto"/>
            <w:noWrap/>
            <w:vAlign w:val="center"/>
            <w:hideMark/>
          </w:tcPr>
          <w:p w14:paraId="34C4932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44F487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09BE7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0.009</w:t>
            </w:r>
          </w:p>
        </w:tc>
      </w:tr>
      <w:tr w:rsidR="00B214D8" w:rsidRPr="00B214D8" w14:paraId="6746A989"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01301DD9"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Second to fourth</w:t>
            </w:r>
          </w:p>
        </w:tc>
        <w:tc>
          <w:tcPr>
            <w:tcW w:w="1032" w:type="dxa"/>
            <w:tcBorders>
              <w:top w:val="nil"/>
              <w:left w:val="nil"/>
              <w:bottom w:val="nil"/>
              <w:right w:val="nil"/>
            </w:tcBorders>
            <w:shd w:val="clear" w:color="auto" w:fill="auto"/>
            <w:noWrap/>
            <w:vAlign w:val="center"/>
            <w:hideMark/>
          </w:tcPr>
          <w:p w14:paraId="2DF5BBC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1.37</w:t>
            </w:r>
          </w:p>
        </w:tc>
        <w:tc>
          <w:tcPr>
            <w:tcW w:w="1047" w:type="dxa"/>
            <w:tcBorders>
              <w:top w:val="nil"/>
              <w:left w:val="nil"/>
              <w:bottom w:val="nil"/>
              <w:right w:val="nil"/>
            </w:tcBorders>
            <w:shd w:val="clear" w:color="auto" w:fill="auto"/>
            <w:noWrap/>
            <w:vAlign w:val="center"/>
            <w:hideMark/>
          </w:tcPr>
          <w:p w14:paraId="47310EF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0.73, 2.58</w:t>
            </w:r>
          </w:p>
        </w:tc>
        <w:tc>
          <w:tcPr>
            <w:tcW w:w="727" w:type="dxa"/>
            <w:tcBorders>
              <w:top w:val="nil"/>
              <w:left w:val="nil"/>
              <w:bottom w:val="nil"/>
              <w:right w:val="single" w:sz="8" w:space="0" w:color="auto"/>
            </w:tcBorders>
            <w:shd w:val="clear" w:color="auto" w:fill="auto"/>
            <w:noWrap/>
            <w:vAlign w:val="center"/>
            <w:hideMark/>
          </w:tcPr>
          <w:p w14:paraId="401716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0C6C753" w14:textId="53E75125"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2.18</w:t>
            </w:r>
          </w:p>
        </w:tc>
        <w:tc>
          <w:tcPr>
            <w:tcW w:w="1047" w:type="dxa"/>
            <w:tcBorders>
              <w:top w:val="nil"/>
              <w:left w:val="nil"/>
              <w:bottom w:val="nil"/>
              <w:right w:val="nil"/>
            </w:tcBorders>
            <w:shd w:val="clear" w:color="auto" w:fill="auto"/>
            <w:noWrap/>
            <w:vAlign w:val="center"/>
            <w:hideMark/>
          </w:tcPr>
          <w:p w14:paraId="74D9960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1.25, 3.79</w:t>
            </w:r>
          </w:p>
        </w:tc>
        <w:tc>
          <w:tcPr>
            <w:tcW w:w="727" w:type="dxa"/>
            <w:tcBorders>
              <w:top w:val="nil"/>
              <w:left w:val="nil"/>
              <w:bottom w:val="nil"/>
              <w:right w:val="single" w:sz="8" w:space="0" w:color="auto"/>
            </w:tcBorders>
            <w:shd w:val="clear" w:color="auto" w:fill="auto"/>
            <w:noWrap/>
            <w:vAlign w:val="center"/>
            <w:hideMark/>
          </w:tcPr>
          <w:p w14:paraId="5A5DE42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F05D8C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1.42</w:t>
            </w:r>
          </w:p>
        </w:tc>
        <w:tc>
          <w:tcPr>
            <w:tcW w:w="1047" w:type="dxa"/>
            <w:tcBorders>
              <w:top w:val="nil"/>
              <w:left w:val="nil"/>
              <w:bottom w:val="nil"/>
              <w:right w:val="nil"/>
            </w:tcBorders>
            <w:shd w:val="clear" w:color="auto" w:fill="auto"/>
            <w:noWrap/>
            <w:vAlign w:val="center"/>
            <w:hideMark/>
          </w:tcPr>
          <w:p w14:paraId="7E59F76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0.77, 2.61</w:t>
            </w:r>
          </w:p>
        </w:tc>
        <w:tc>
          <w:tcPr>
            <w:tcW w:w="727" w:type="dxa"/>
            <w:tcBorders>
              <w:top w:val="nil"/>
              <w:left w:val="nil"/>
              <w:bottom w:val="nil"/>
              <w:right w:val="single" w:sz="8" w:space="0" w:color="auto"/>
            </w:tcBorders>
            <w:shd w:val="clear" w:color="auto" w:fill="auto"/>
            <w:noWrap/>
            <w:vAlign w:val="center"/>
            <w:hideMark/>
          </w:tcPr>
          <w:p w14:paraId="5C74EB3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C7114EC" w14:textId="6C20D460"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0.40</w:t>
            </w:r>
          </w:p>
        </w:tc>
        <w:tc>
          <w:tcPr>
            <w:tcW w:w="1047" w:type="dxa"/>
            <w:tcBorders>
              <w:top w:val="nil"/>
              <w:left w:val="nil"/>
              <w:bottom w:val="nil"/>
              <w:right w:val="nil"/>
            </w:tcBorders>
            <w:shd w:val="clear" w:color="auto" w:fill="auto"/>
            <w:noWrap/>
            <w:vAlign w:val="center"/>
            <w:hideMark/>
          </w:tcPr>
          <w:p w14:paraId="693C571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0.21, 0.76</w:t>
            </w:r>
          </w:p>
        </w:tc>
        <w:tc>
          <w:tcPr>
            <w:tcW w:w="727" w:type="dxa"/>
            <w:tcBorders>
              <w:top w:val="nil"/>
              <w:left w:val="nil"/>
              <w:bottom w:val="nil"/>
              <w:right w:val="single" w:sz="8" w:space="0" w:color="auto"/>
            </w:tcBorders>
            <w:shd w:val="clear" w:color="auto" w:fill="auto"/>
            <w:noWrap/>
            <w:vAlign w:val="center"/>
            <w:hideMark/>
          </w:tcPr>
          <w:p w14:paraId="4AE5A7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25B6F76"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1CE2EABA"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Fifth or more</w:t>
            </w:r>
          </w:p>
        </w:tc>
        <w:tc>
          <w:tcPr>
            <w:tcW w:w="1032" w:type="dxa"/>
            <w:tcBorders>
              <w:top w:val="nil"/>
              <w:left w:val="nil"/>
              <w:bottom w:val="single" w:sz="4" w:space="0" w:color="auto"/>
              <w:right w:val="nil"/>
            </w:tcBorders>
            <w:shd w:val="clear" w:color="auto" w:fill="auto"/>
            <w:noWrap/>
            <w:vAlign w:val="center"/>
            <w:hideMark/>
          </w:tcPr>
          <w:p w14:paraId="4853A20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2.30</w:t>
            </w:r>
          </w:p>
        </w:tc>
        <w:tc>
          <w:tcPr>
            <w:tcW w:w="1047" w:type="dxa"/>
            <w:tcBorders>
              <w:top w:val="nil"/>
              <w:left w:val="nil"/>
              <w:bottom w:val="single" w:sz="4" w:space="0" w:color="auto"/>
              <w:right w:val="nil"/>
            </w:tcBorders>
            <w:shd w:val="clear" w:color="auto" w:fill="auto"/>
            <w:noWrap/>
            <w:vAlign w:val="center"/>
            <w:hideMark/>
          </w:tcPr>
          <w:p w14:paraId="4B7B08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0.77, 6.84</w:t>
            </w:r>
          </w:p>
        </w:tc>
        <w:tc>
          <w:tcPr>
            <w:tcW w:w="727" w:type="dxa"/>
            <w:tcBorders>
              <w:top w:val="nil"/>
              <w:left w:val="nil"/>
              <w:bottom w:val="single" w:sz="4" w:space="0" w:color="auto"/>
              <w:right w:val="single" w:sz="8" w:space="0" w:color="auto"/>
            </w:tcBorders>
            <w:shd w:val="clear" w:color="auto" w:fill="auto"/>
            <w:noWrap/>
            <w:vAlign w:val="center"/>
            <w:hideMark/>
          </w:tcPr>
          <w:p w14:paraId="4A07FE6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2FB6B7E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2.60</w:t>
            </w:r>
          </w:p>
        </w:tc>
        <w:tc>
          <w:tcPr>
            <w:tcW w:w="1047" w:type="dxa"/>
            <w:tcBorders>
              <w:top w:val="nil"/>
              <w:left w:val="nil"/>
              <w:bottom w:val="single" w:sz="4" w:space="0" w:color="auto"/>
              <w:right w:val="nil"/>
            </w:tcBorders>
            <w:shd w:val="clear" w:color="auto" w:fill="auto"/>
            <w:noWrap/>
            <w:vAlign w:val="center"/>
            <w:hideMark/>
          </w:tcPr>
          <w:p w14:paraId="0FBA5C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0.84, 8.03</w:t>
            </w:r>
          </w:p>
        </w:tc>
        <w:tc>
          <w:tcPr>
            <w:tcW w:w="727" w:type="dxa"/>
            <w:tcBorders>
              <w:top w:val="nil"/>
              <w:left w:val="nil"/>
              <w:bottom w:val="single" w:sz="4" w:space="0" w:color="auto"/>
              <w:right w:val="single" w:sz="8" w:space="0" w:color="auto"/>
            </w:tcBorders>
            <w:shd w:val="clear" w:color="auto" w:fill="auto"/>
            <w:noWrap/>
            <w:vAlign w:val="center"/>
            <w:hideMark/>
          </w:tcPr>
          <w:p w14:paraId="7B74F7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515831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1.33</w:t>
            </w:r>
          </w:p>
        </w:tc>
        <w:tc>
          <w:tcPr>
            <w:tcW w:w="1047" w:type="dxa"/>
            <w:tcBorders>
              <w:top w:val="nil"/>
              <w:left w:val="nil"/>
              <w:bottom w:val="single" w:sz="4" w:space="0" w:color="auto"/>
              <w:right w:val="nil"/>
            </w:tcBorders>
            <w:shd w:val="clear" w:color="auto" w:fill="auto"/>
            <w:noWrap/>
            <w:vAlign w:val="center"/>
            <w:hideMark/>
          </w:tcPr>
          <w:p w14:paraId="3F61F73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0.35, 5.05</w:t>
            </w:r>
          </w:p>
        </w:tc>
        <w:tc>
          <w:tcPr>
            <w:tcW w:w="727" w:type="dxa"/>
            <w:tcBorders>
              <w:top w:val="nil"/>
              <w:left w:val="nil"/>
              <w:bottom w:val="single" w:sz="4" w:space="0" w:color="auto"/>
              <w:right w:val="single" w:sz="8" w:space="0" w:color="auto"/>
            </w:tcBorders>
            <w:shd w:val="clear" w:color="auto" w:fill="auto"/>
            <w:noWrap/>
            <w:vAlign w:val="center"/>
            <w:hideMark/>
          </w:tcPr>
          <w:p w14:paraId="2C56AB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14073D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1.29</w:t>
            </w:r>
          </w:p>
        </w:tc>
        <w:tc>
          <w:tcPr>
            <w:tcW w:w="1047" w:type="dxa"/>
            <w:tcBorders>
              <w:top w:val="nil"/>
              <w:left w:val="nil"/>
              <w:bottom w:val="single" w:sz="4" w:space="0" w:color="auto"/>
              <w:right w:val="nil"/>
            </w:tcBorders>
            <w:shd w:val="clear" w:color="auto" w:fill="auto"/>
            <w:noWrap/>
            <w:vAlign w:val="center"/>
            <w:hideMark/>
          </w:tcPr>
          <w:p w14:paraId="74D197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0.42, 4.00</w:t>
            </w:r>
          </w:p>
        </w:tc>
        <w:tc>
          <w:tcPr>
            <w:tcW w:w="727" w:type="dxa"/>
            <w:tcBorders>
              <w:top w:val="nil"/>
              <w:left w:val="nil"/>
              <w:bottom w:val="single" w:sz="4" w:space="0" w:color="auto"/>
              <w:right w:val="single" w:sz="8" w:space="0" w:color="auto"/>
            </w:tcBorders>
            <w:shd w:val="clear" w:color="auto" w:fill="auto"/>
            <w:noWrap/>
            <w:vAlign w:val="center"/>
            <w:hideMark/>
          </w:tcPr>
          <w:p w14:paraId="27A364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71A3EB8"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8CFD76F"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Mode of delivery</w:t>
            </w:r>
          </w:p>
        </w:tc>
        <w:tc>
          <w:tcPr>
            <w:tcW w:w="1032" w:type="dxa"/>
            <w:tcBorders>
              <w:top w:val="nil"/>
              <w:left w:val="nil"/>
              <w:bottom w:val="nil"/>
              <w:right w:val="nil"/>
            </w:tcBorders>
            <w:shd w:val="clear" w:color="auto" w:fill="auto"/>
            <w:noWrap/>
            <w:vAlign w:val="center"/>
            <w:hideMark/>
          </w:tcPr>
          <w:p w14:paraId="6888A7CC"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5D9A1B3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C1312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2BC8C7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1664620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41283D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55978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046D977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B5938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8CDF9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00EF89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069D4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2C472666"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4E50E24"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Vaginal delivery </w:t>
            </w:r>
          </w:p>
        </w:tc>
        <w:tc>
          <w:tcPr>
            <w:tcW w:w="1032" w:type="dxa"/>
            <w:tcBorders>
              <w:top w:val="nil"/>
              <w:left w:val="nil"/>
              <w:bottom w:val="nil"/>
              <w:right w:val="nil"/>
            </w:tcBorders>
            <w:shd w:val="clear" w:color="auto" w:fill="auto"/>
            <w:noWrap/>
            <w:vAlign w:val="center"/>
            <w:hideMark/>
          </w:tcPr>
          <w:p w14:paraId="225C61C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4D20F6C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4A8DD95" w14:textId="26365E04"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0.710</w:t>
            </w:r>
          </w:p>
        </w:tc>
        <w:tc>
          <w:tcPr>
            <w:tcW w:w="711" w:type="dxa"/>
            <w:tcBorders>
              <w:top w:val="nil"/>
              <w:left w:val="nil"/>
              <w:bottom w:val="nil"/>
              <w:right w:val="nil"/>
            </w:tcBorders>
            <w:shd w:val="clear" w:color="auto" w:fill="auto"/>
            <w:noWrap/>
            <w:vAlign w:val="center"/>
            <w:hideMark/>
          </w:tcPr>
          <w:p w14:paraId="5D495F1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2D0E30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2A21A7A" w14:textId="047E4B6F"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0.089</w:t>
            </w:r>
          </w:p>
        </w:tc>
        <w:tc>
          <w:tcPr>
            <w:tcW w:w="711" w:type="dxa"/>
            <w:tcBorders>
              <w:top w:val="nil"/>
              <w:left w:val="nil"/>
              <w:bottom w:val="nil"/>
              <w:right w:val="nil"/>
            </w:tcBorders>
            <w:shd w:val="clear" w:color="auto" w:fill="auto"/>
            <w:noWrap/>
            <w:vAlign w:val="center"/>
            <w:hideMark/>
          </w:tcPr>
          <w:p w14:paraId="1FDE5DC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0BFD87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ADFF072" w14:textId="54F1B6BB" w:rsidR="00E00980" w:rsidRPr="00B214D8" w:rsidRDefault="00E00980" w:rsidP="0033485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334855" w:rsidRPr="00B214D8">
              <w:rPr>
                <w:rFonts w:asciiTheme="majorBidi" w:eastAsia="Times New Roman" w:hAnsiTheme="majorBidi" w:cstheme="majorBidi"/>
                <w:color w:val="000000" w:themeColor="text1"/>
                <w:sz w:val="18"/>
                <w:szCs w:val="18"/>
              </w:rPr>
              <w:t>655</w:t>
            </w:r>
          </w:p>
        </w:tc>
        <w:tc>
          <w:tcPr>
            <w:tcW w:w="711" w:type="dxa"/>
            <w:tcBorders>
              <w:top w:val="nil"/>
              <w:left w:val="nil"/>
              <w:bottom w:val="nil"/>
              <w:right w:val="nil"/>
            </w:tcBorders>
            <w:shd w:val="clear" w:color="auto" w:fill="auto"/>
            <w:noWrap/>
            <w:vAlign w:val="center"/>
            <w:hideMark/>
          </w:tcPr>
          <w:p w14:paraId="0C182D7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1695F9B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299AB23" w14:textId="49D954F9"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0.817</w:t>
            </w:r>
          </w:p>
        </w:tc>
      </w:tr>
      <w:tr w:rsidR="00B214D8" w:rsidRPr="00B214D8" w14:paraId="477AEEC4"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098D1E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Cesarean section delivery</w:t>
            </w:r>
          </w:p>
        </w:tc>
        <w:tc>
          <w:tcPr>
            <w:tcW w:w="1032" w:type="dxa"/>
            <w:tcBorders>
              <w:top w:val="nil"/>
              <w:left w:val="nil"/>
              <w:bottom w:val="nil"/>
              <w:right w:val="nil"/>
            </w:tcBorders>
            <w:shd w:val="clear" w:color="auto" w:fill="auto"/>
            <w:noWrap/>
            <w:vAlign w:val="center"/>
            <w:hideMark/>
          </w:tcPr>
          <w:p w14:paraId="41B84868" w14:textId="431F7296"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1.12</w:t>
            </w:r>
          </w:p>
        </w:tc>
        <w:tc>
          <w:tcPr>
            <w:tcW w:w="1047" w:type="dxa"/>
            <w:tcBorders>
              <w:top w:val="nil"/>
              <w:left w:val="nil"/>
              <w:bottom w:val="nil"/>
              <w:right w:val="nil"/>
            </w:tcBorders>
            <w:shd w:val="clear" w:color="auto" w:fill="auto"/>
            <w:noWrap/>
            <w:vAlign w:val="center"/>
            <w:hideMark/>
          </w:tcPr>
          <w:p w14:paraId="55BE82F0" w14:textId="332916AF" w:rsidR="00E00980" w:rsidRPr="00B214D8" w:rsidRDefault="005C3C1B" w:rsidP="005C3C1B">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0.61</w:t>
            </w:r>
            <w:r w:rsidR="00E00980" w:rsidRPr="00B214D8">
              <w:rPr>
                <w:rFonts w:asciiTheme="majorBidi" w:eastAsia="Times New Roman" w:hAnsiTheme="majorBidi" w:cstheme="majorBidi"/>
                <w:color w:val="000000" w:themeColor="text1"/>
                <w:sz w:val="18"/>
                <w:szCs w:val="18"/>
              </w:rPr>
              <w:t xml:space="preserve">, </w:t>
            </w:r>
            <w:r w:rsidRPr="00B214D8">
              <w:rPr>
                <w:rFonts w:asciiTheme="majorBidi" w:eastAsia="Times New Roman" w:hAnsiTheme="majorBidi" w:cstheme="majorBidi"/>
                <w:color w:val="000000" w:themeColor="text1"/>
                <w:sz w:val="18"/>
                <w:szCs w:val="18"/>
              </w:rPr>
              <w:t>2.04</w:t>
            </w:r>
          </w:p>
        </w:tc>
        <w:tc>
          <w:tcPr>
            <w:tcW w:w="727" w:type="dxa"/>
            <w:tcBorders>
              <w:top w:val="nil"/>
              <w:left w:val="nil"/>
              <w:bottom w:val="nil"/>
              <w:right w:val="single" w:sz="8" w:space="0" w:color="auto"/>
            </w:tcBorders>
            <w:shd w:val="clear" w:color="auto" w:fill="auto"/>
            <w:noWrap/>
            <w:vAlign w:val="center"/>
            <w:hideMark/>
          </w:tcPr>
          <w:p w14:paraId="08B2242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3520D1E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0.63</w:t>
            </w:r>
          </w:p>
        </w:tc>
        <w:tc>
          <w:tcPr>
            <w:tcW w:w="1047" w:type="dxa"/>
            <w:tcBorders>
              <w:top w:val="nil"/>
              <w:left w:val="nil"/>
              <w:bottom w:val="nil"/>
              <w:right w:val="nil"/>
            </w:tcBorders>
            <w:shd w:val="clear" w:color="auto" w:fill="auto"/>
            <w:noWrap/>
            <w:vAlign w:val="center"/>
            <w:hideMark/>
          </w:tcPr>
          <w:p w14:paraId="4720F1BE" w14:textId="76F86EC9"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0.36, 1.08</w:t>
            </w:r>
          </w:p>
        </w:tc>
        <w:tc>
          <w:tcPr>
            <w:tcW w:w="727" w:type="dxa"/>
            <w:tcBorders>
              <w:top w:val="nil"/>
              <w:left w:val="nil"/>
              <w:bottom w:val="nil"/>
              <w:right w:val="single" w:sz="8" w:space="0" w:color="auto"/>
            </w:tcBorders>
            <w:shd w:val="clear" w:color="auto" w:fill="auto"/>
            <w:noWrap/>
            <w:vAlign w:val="center"/>
            <w:hideMark/>
          </w:tcPr>
          <w:p w14:paraId="55E6DEA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4F8F507" w14:textId="100C003C"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0.86</w:t>
            </w:r>
          </w:p>
        </w:tc>
        <w:tc>
          <w:tcPr>
            <w:tcW w:w="1047" w:type="dxa"/>
            <w:tcBorders>
              <w:top w:val="nil"/>
              <w:left w:val="nil"/>
              <w:bottom w:val="nil"/>
              <w:right w:val="nil"/>
            </w:tcBorders>
            <w:shd w:val="clear" w:color="auto" w:fill="auto"/>
            <w:noWrap/>
            <w:vAlign w:val="center"/>
            <w:hideMark/>
          </w:tcPr>
          <w:p w14:paraId="2DDCDC25" w14:textId="1C19979A"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0.45, 1.67</w:t>
            </w:r>
          </w:p>
        </w:tc>
        <w:tc>
          <w:tcPr>
            <w:tcW w:w="727" w:type="dxa"/>
            <w:tcBorders>
              <w:top w:val="nil"/>
              <w:left w:val="nil"/>
              <w:bottom w:val="nil"/>
              <w:right w:val="single" w:sz="8" w:space="0" w:color="auto"/>
            </w:tcBorders>
            <w:shd w:val="clear" w:color="auto" w:fill="auto"/>
            <w:noWrap/>
            <w:vAlign w:val="center"/>
            <w:hideMark/>
          </w:tcPr>
          <w:p w14:paraId="0CF63F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DF58738" w14:textId="6FE85FD0"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0.89</w:t>
            </w:r>
          </w:p>
        </w:tc>
        <w:tc>
          <w:tcPr>
            <w:tcW w:w="1047" w:type="dxa"/>
            <w:tcBorders>
              <w:top w:val="nil"/>
              <w:left w:val="nil"/>
              <w:bottom w:val="nil"/>
              <w:right w:val="nil"/>
            </w:tcBorders>
            <w:shd w:val="clear" w:color="auto" w:fill="auto"/>
            <w:noWrap/>
            <w:vAlign w:val="center"/>
            <w:hideMark/>
          </w:tcPr>
          <w:p w14:paraId="2F51521A" w14:textId="2E160343"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0.33, 2.39</w:t>
            </w:r>
          </w:p>
        </w:tc>
        <w:tc>
          <w:tcPr>
            <w:tcW w:w="727" w:type="dxa"/>
            <w:tcBorders>
              <w:top w:val="nil"/>
              <w:left w:val="nil"/>
              <w:bottom w:val="nil"/>
              <w:right w:val="single" w:sz="8" w:space="0" w:color="auto"/>
            </w:tcBorders>
            <w:shd w:val="clear" w:color="auto" w:fill="auto"/>
            <w:noWrap/>
            <w:vAlign w:val="center"/>
            <w:hideMark/>
          </w:tcPr>
          <w:p w14:paraId="5DC7725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661C4B0E" w14:textId="77777777" w:rsidTr="00334855">
        <w:trPr>
          <w:trHeight w:val="144"/>
          <w:jc w:val="center"/>
        </w:trPr>
        <w:tc>
          <w:tcPr>
            <w:tcW w:w="5300" w:type="dxa"/>
            <w:tcBorders>
              <w:top w:val="single" w:sz="4" w:space="0" w:color="auto"/>
              <w:left w:val="single" w:sz="8" w:space="0" w:color="auto"/>
              <w:bottom w:val="nil"/>
              <w:right w:val="single" w:sz="8" w:space="0" w:color="auto"/>
            </w:tcBorders>
            <w:shd w:val="clear" w:color="auto" w:fill="auto"/>
            <w:noWrap/>
            <w:vAlign w:val="center"/>
            <w:hideMark/>
          </w:tcPr>
          <w:p w14:paraId="5226A9A6" w14:textId="073ABF5C"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Maternal </w:t>
            </w:r>
            <w:r w:rsidR="00E00B2E" w:rsidRPr="00B214D8">
              <w:rPr>
                <w:rFonts w:asciiTheme="majorBidi" w:eastAsia="Times New Roman" w:hAnsiTheme="majorBidi" w:cstheme="majorBidi"/>
                <w:color w:val="000000" w:themeColor="text1"/>
                <w:sz w:val="18"/>
                <w:szCs w:val="18"/>
              </w:rPr>
              <w:t>Body Mass Index</w:t>
            </w:r>
          </w:p>
        </w:tc>
        <w:tc>
          <w:tcPr>
            <w:tcW w:w="1032" w:type="dxa"/>
            <w:tcBorders>
              <w:top w:val="single" w:sz="4" w:space="0" w:color="auto"/>
              <w:left w:val="nil"/>
              <w:bottom w:val="nil"/>
              <w:right w:val="nil"/>
            </w:tcBorders>
            <w:shd w:val="clear" w:color="auto" w:fill="auto"/>
            <w:noWrap/>
            <w:vAlign w:val="center"/>
            <w:hideMark/>
          </w:tcPr>
          <w:p w14:paraId="304713F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31D6536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0649B03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53FA111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3B6F44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36B4053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33384BD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11C280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6DD7D2D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0BBF7EE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4C74622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27E70E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96F2967"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667842EF"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Normal </w:t>
            </w:r>
          </w:p>
        </w:tc>
        <w:tc>
          <w:tcPr>
            <w:tcW w:w="1032" w:type="dxa"/>
            <w:tcBorders>
              <w:top w:val="nil"/>
              <w:left w:val="nil"/>
              <w:bottom w:val="nil"/>
              <w:right w:val="nil"/>
            </w:tcBorders>
            <w:shd w:val="clear" w:color="auto" w:fill="auto"/>
            <w:noWrap/>
            <w:vAlign w:val="center"/>
            <w:hideMark/>
          </w:tcPr>
          <w:p w14:paraId="2EACA56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0529E2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C897B41" w14:textId="114F4AE4"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0.128</w:t>
            </w:r>
          </w:p>
        </w:tc>
        <w:tc>
          <w:tcPr>
            <w:tcW w:w="711" w:type="dxa"/>
            <w:tcBorders>
              <w:top w:val="nil"/>
              <w:left w:val="nil"/>
              <w:bottom w:val="nil"/>
              <w:right w:val="nil"/>
            </w:tcBorders>
            <w:shd w:val="clear" w:color="auto" w:fill="auto"/>
            <w:noWrap/>
            <w:vAlign w:val="center"/>
            <w:hideMark/>
          </w:tcPr>
          <w:p w14:paraId="714A64F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4E0F8D5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5AD9B45" w14:textId="0D9CEC4E" w:rsidR="00E00980" w:rsidRPr="00B214D8" w:rsidRDefault="00E00980" w:rsidP="0033485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334855" w:rsidRPr="00B214D8">
              <w:rPr>
                <w:rFonts w:asciiTheme="majorBidi" w:eastAsia="Times New Roman" w:hAnsiTheme="majorBidi" w:cstheme="majorBidi"/>
                <w:color w:val="000000" w:themeColor="text1"/>
                <w:sz w:val="18"/>
                <w:szCs w:val="18"/>
              </w:rPr>
              <w:t>752</w:t>
            </w:r>
          </w:p>
        </w:tc>
        <w:tc>
          <w:tcPr>
            <w:tcW w:w="711" w:type="dxa"/>
            <w:tcBorders>
              <w:top w:val="nil"/>
              <w:left w:val="nil"/>
              <w:bottom w:val="nil"/>
              <w:right w:val="nil"/>
            </w:tcBorders>
            <w:shd w:val="clear" w:color="auto" w:fill="auto"/>
            <w:noWrap/>
            <w:vAlign w:val="center"/>
            <w:hideMark/>
          </w:tcPr>
          <w:p w14:paraId="302A720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765F0E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CD6BC42" w14:textId="03C61CC6"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0.427</w:t>
            </w:r>
          </w:p>
        </w:tc>
        <w:tc>
          <w:tcPr>
            <w:tcW w:w="711" w:type="dxa"/>
            <w:tcBorders>
              <w:top w:val="nil"/>
              <w:left w:val="nil"/>
              <w:bottom w:val="nil"/>
              <w:right w:val="nil"/>
            </w:tcBorders>
            <w:shd w:val="clear" w:color="auto" w:fill="auto"/>
            <w:noWrap/>
            <w:vAlign w:val="center"/>
            <w:hideMark/>
          </w:tcPr>
          <w:p w14:paraId="6501059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3416FD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06C6518" w14:textId="1C6FF9FF"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0.263</w:t>
            </w:r>
          </w:p>
        </w:tc>
      </w:tr>
      <w:tr w:rsidR="00B214D8" w:rsidRPr="00B214D8" w14:paraId="1990A1B7"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8942C89"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Underweight</w:t>
            </w:r>
          </w:p>
        </w:tc>
        <w:tc>
          <w:tcPr>
            <w:tcW w:w="1032" w:type="dxa"/>
            <w:tcBorders>
              <w:top w:val="nil"/>
              <w:left w:val="nil"/>
              <w:bottom w:val="nil"/>
              <w:right w:val="nil"/>
            </w:tcBorders>
            <w:shd w:val="clear" w:color="auto" w:fill="auto"/>
            <w:noWrap/>
            <w:vAlign w:val="center"/>
            <w:hideMark/>
          </w:tcPr>
          <w:p w14:paraId="777D4E9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2.47</w:t>
            </w:r>
          </w:p>
        </w:tc>
        <w:tc>
          <w:tcPr>
            <w:tcW w:w="1047" w:type="dxa"/>
            <w:tcBorders>
              <w:top w:val="nil"/>
              <w:left w:val="nil"/>
              <w:bottom w:val="nil"/>
              <w:right w:val="nil"/>
            </w:tcBorders>
            <w:shd w:val="clear" w:color="auto" w:fill="auto"/>
            <w:noWrap/>
            <w:vAlign w:val="center"/>
            <w:hideMark/>
          </w:tcPr>
          <w:p w14:paraId="1D3E1536" w14:textId="50D9C06B"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0.21, 29.67</w:t>
            </w:r>
          </w:p>
        </w:tc>
        <w:tc>
          <w:tcPr>
            <w:tcW w:w="727" w:type="dxa"/>
            <w:tcBorders>
              <w:top w:val="nil"/>
              <w:left w:val="nil"/>
              <w:bottom w:val="nil"/>
              <w:right w:val="single" w:sz="8" w:space="0" w:color="auto"/>
            </w:tcBorders>
            <w:shd w:val="clear" w:color="auto" w:fill="auto"/>
            <w:noWrap/>
            <w:vAlign w:val="center"/>
            <w:hideMark/>
          </w:tcPr>
          <w:p w14:paraId="71C07E5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0BD06D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2.43</w:t>
            </w:r>
          </w:p>
        </w:tc>
        <w:tc>
          <w:tcPr>
            <w:tcW w:w="1047" w:type="dxa"/>
            <w:tcBorders>
              <w:top w:val="nil"/>
              <w:left w:val="nil"/>
              <w:bottom w:val="nil"/>
              <w:right w:val="nil"/>
            </w:tcBorders>
            <w:shd w:val="clear" w:color="auto" w:fill="auto"/>
            <w:noWrap/>
            <w:vAlign w:val="center"/>
            <w:hideMark/>
          </w:tcPr>
          <w:p w14:paraId="6EBC113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0.26, 22.78</w:t>
            </w:r>
          </w:p>
        </w:tc>
        <w:tc>
          <w:tcPr>
            <w:tcW w:w="727" w:type="dxa"/>
            <w:tcBorders>
              <w:top w:val="nil"/>
              <w:left w:val="nil"/>
              <w:bottom w:val="nil"/>
              <w:right w:val="single" w:sz="8" w:space="0" w:color="auto"/>
            </w:tcBorders>
            <w:shd w:val="clear" w:color="auto" w:fill="auto"/>
            <w:noWrap/>
            <w:vAlign w:val="center"/>
            <w:hideMark/>
          </w:tcPr>
          <w:p w14:paraId="3FEC49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6C45BA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1.78</w:t>
            </w:r>
          </w:p>
        </w:tc>
        <w:tc>
          <w:tcPr>
            <w:tcW w:w="1047" w:type="dxa"/>
            <w:tcBorders>
              <w:top w:val="nil"/>
              <w:left w:val="nil"/>
              <w:bottom w:val="nil"/>
              <w:right w:val="nil"/>
            </w:tcBorders>
            <w:shd w:val="clear" w:color="auto" w:fill="auto"/>
            <w:noWrap/>
            <w:vAlign w:val="center"/>
            <w:hideMark/>
          </w:tcPr>
          <w:p w14:paraId="15FCB8E3" w14:textId="4A0D250B"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0.23, 13.61</w:t>
            </w:r>
          </w:p>
        </w:tc>
        <w:tc>
          <w:tcPr>
            <w:tcW w:w="727" w:type="dxa"/>
            <w:tcBorders>
              <w:top w:val="nil"/>
              <w:left w:val="nil"/>
              <w:bottom w:val="nil"/>
              <w:right w:val="single" w:sz="8" w:space="0" w:color="auto"/>
            </w:tcBorders>
            <w:shd w:val="clear" w:color="auto" w:fill="auto"/>
            <w:noWrap/>
            <w:vAlign w:val="center"/>
            <w:hideMark/>
          </w:tcPr>
          <w:p w14:paraId="1B4D9E2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BBA09A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0.85</w:t>
            </w:r>
          </w:p>
        </w:tc>
        <w:tc>
          <w:tcPr>
            <w:tcW w:w="1047" w:type="dxa"/>
            <w:tcBorders>
              <w:top w:val="nil"/>
              <w:left w:val="nil"/>
              <w:bottom w:val="nil"/>
              <w:right w:val="nil"/>
            </w:tcBorders>
            <w:shd w:val="clear" w:color="auto" w:fill="auto"/>
            <w:noWrap/>
            <w:vAlign w:val="center"/>
            <w:hideMark/>
          </w:tcPr>
          <w:p w14:paraId="7B111552" w14:textId="756759E6"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0.12, 5.78</w:t>
            </w:r>
          </w:p>
        </w:tc>
        <w:tc>
          <w:tcPr>
            <w:tcW w:w="727" w:type="dxa"/>
            <w:tcBorders>
              <w:top w:val="nil"/>
              <w:left w:val="nil"/>
              <w:bottom w:val="nil"/>
              <w:right w:val="single" w:sz="8" w:space="0" w:color="auto"/>
            </w:tcBorders>
            <w:shd w:val="clear" w:color="auto" w:fill="auto"/>
            <w:noWrap/>
            <w:vAlign w:val="center"/>
            <w:hideMark/>
          </w:tcPr>
          <w:p w14:paraId="596BD9D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4FB6291"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C989B15"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Overweight</w:t>
            </w:r>
          </w:p>
        </w:tc>
        <w:tc>
          <w:tcPr>
            <w:tcW w:w="1032" w:type="dxa"/>
            <w:tcBorders>
              <w:top w:val="nil"/>
              <w:left w:val="nil"/>
              <w:bottom w:val="nil"/>
              <w:right w:val="nil"/>
            </w:tcBorders>
            <w:shd w:val="clear" w:color="auto" w:fill="auto"/>
            <w:noWrap/>
            <w:vAlign w:val="center"/>
            <w:hideMark/>
          </w:tcPr>
          <w:p w14:paraId="658257E8" w14:textId="740D48EF"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0.49</w:t>
            </w:r>
          </w:p>
        </w:tc>
        <w:tc>
          <w:tcPr>
            <w:tcW w:w="1047" w:type="dxa"/>
            <w:tcBorders>
              <w:top w:val="nil"/>
              <w:left w:val="nil"/>
              <w:bottom w:val="nil"/>
              <w:right w:val="nil"/>
            </w:tcBorders>
            <w:shd w:val="clear" w:color="auto" w:fill="auto"/>
            <w:noWrap/>
            <w:vAlign w:val="center"/>
            <w:hideMark/>
          </w:tcPr>
          <w:p w14:paraId="547352F8" w14:textId="39AA5F65"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0.22, 1.08</w:t>
            </w:r>
          </w:p>
        </w:tc>
        <w:tc>
          <w:tcPr>
            <w:tcW w:w="727" w:type="dxa"/>
            <w:tcBorders>
              <w:top w:val="nil"/>
              <w:left w:val="nil"/>
              <w:bottom w:val="nil"/>
              <w:right w:val="single" w:sz="8" w:space="0" w:color="auto"/>
            </w:tcBorders>
            <w:shd w:val="clear" w:color="auto" w:fill="auto"/>
            <w:noWrap/>
            <w:vAlign w:val="center"/>
            <w:hideMark/>
          </w:tcPr>
          <w:p w14:paraId="6742DF5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B7DFD7F" w14:textId="163D3999"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0.97</w:t>
            </w:r>
          </w:p>
        </w:tc>
        <w:tc>
          <w:tcPr>
            <w:tcW w:w="1047" w:type="dxa"/>
            <w:tcBorders>
              <w:top w:val="nil"/>
              <w:left w:val="nil"/>
              <w:bottom w:val="nil"/>
              <w:right w:val="nil"/>
            </w:tcBorders>
            <w:shd w:val="clear" w:color="auto" w:fill="auto"/>
            <w:noWrap/>
            <w:vAlign w:val="center"/>
            <w:hideMark/>
          </w:tcPr>
          <w:p w14:paraId="7B72A728" w14:textId="54229B35" w:rsidR="00E00980" w:rsidRPr="00B214D8" w:rsidRDefault="00E00980" w:rsidP="0033485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0.47, </w:t>
            </w:r>
            <w:r w:rsidR="00334855" w:rsidRPr="00B214D8">
              <w:rPr>
                <w:rFonts w:asciiTheme="majorBidi" w:eastAsia="Times New Roman" w:hAnsiTheme="majorBidi" w:cstheme="majorBidi"/>
                <w:color w:val="000000" w:themeColor="text1"/>
                <w:sz w:val="18"/>
                <w:szCs w:val="18"/>
              </w:rPr>
              <w:t>1.98</w:t>
            </w:r>
          </w:p>
        </w:tc>
        <w:tc>
          <w:tcPr>
            <w:tcW w:w="727" w:type="dxa"/>
            <w:tcBorders>
              <w:top w:val="nil"/>
              <w:left w:val="nil"/>
              <w:bottom w:val="nil"/>
              <w:right w:val="single" w:sz="8" w:space="0" w:color="auto"/>
            </w:tcBorders>
            <w:shd w:val="clear" w:color="auto" w:fill="auto"/>
            <w:noWrap/>
            <w:vAlign w:val="center"/>
            <w:hideMark/>
          </w:tcPr>
          <w:p w14:paraId="7883A84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DDCC56C" w14:textId="579C16B5"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0.62</w:t>
            </w:r>
          </w:p>
        </w:tc>
        <w:tc>
          <w:tcPr>
            <w:tcW w:w="1047" w:type="dxa"/>
            <w:tcBorders>
              <w:top w:val="nil"/>
              <w:left w:val="nil"/>
              <w:bottom w:val="nil"/>
              <w:right w:val="nil"/>
            </w:tcBorders>
            <w:shd w:val="clear" w:color="auto" w:fill="auto"/>
            <w:noWrap/>
            <w:vAlign w:val="center"/>
            <w:hideMark/>
          </w:tcPr>
          <w:p w14:paraId="498EC1A3" w14:textId="71C7967A"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0.33, 1.17</w:t>
            </w:r>
          </w:p>
        </w:tc>
        <w:tc>
          <w:tcPr>
            <w:tcW w:w="727" w:type="dxa"/>
            <w:tcBorders>
              <w:top w:val="nil"/>
              <w:left w:val="nil"/>
              <w:bottom w:val="nil"/>
              <w:right w:val="single" w:sz="8" w:space="0" w:color="auto"/>
            </w:tcBorders>
            <w:shd w:val="clear" w:color="auto" w:fill="auto"/>
            <w:noWrap/>
            <w:vAlign w:val="center"/>
            <w:hideMark/>
          </w:tcPr>
          <w:p w14:paraId="04A7585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2F5D2EF" w14:textId="5EF249FF"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1.23</w:t>
            </w:r>
          </w:p>
        </w:tc>
        <w:tc>
          <w:tcPr>
            <w:tcW w:w="1047" w:type="dxa"/>
            <w:tcBorders>
              <w:top w:val="nil"/>
              <w:left w:val="nil"/>
              <w:bottom w:val="nil"/>
              <w:right w:val="nil"/>
            </w:tcBorders>
            <w:shd w:val="clear" w:color="auto" w:fill="auto"/>
            <w:noWrap/>
            <w:vAlign w:val="center"/>
            <w:hideMark/>
          </w:tcPr>
          <w:p w14:paraId="4BA9EAEC" w14:textId="1EEECDDC"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0.56, 2.71</w:t>
            </w:r>
          </w:p>
        </w:tc>
        <w:tc>
          <w:tcPr>
            <w:tcW w:w="727" w:type="dxa"/>
            <w:tcBorders>
              <w:top w:val="nil"/>
              <w:left w:val="nil"/>
              <w:bottom w:val="nil"/>
              <w:right w:val="single" w:sz="8" w:space="0" w:color="auto"/>
            </w:tcBorders>
            <w:shd w:val="clear" w:color="auto" w:fill="auto"/>
            <w:noWrap/>
            <w:vAlign w:val="center"/>
            <w:hideMark/>
          </w:tcPr>
          <w:p w14:paraId="50A6403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5B486A4"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0B01189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Obese</w:t>
            </w:r>
          </w:p>
        </w:tc>
        <w:tc>
          <w:tcPr>
            <w:tcW w:w="1032" w:type="dxa"/>
            <w:tcBorders>
              <w:top w:val="nil"/>
              <w:left w:val="nil"/>
              <w:bottom w:val="single" w:sz="4" w:space="0" w:color="auto"/>
              <w:right w:val="nil"/>
            </w:tcBorders>
            <w:shd w:val="clear" w:color="auto" w:fill="auto"/>
            <w:noWrap/>
            <w:vAlign w:val="center"/>
            <w:hideMark/>
          </w:tcPr>
          <w:p w14:paraId="441815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0.43</w:t>
            </w:r>
          </w:p>
        </w:tc>
        <w:tc>
          <w:tcPr>
            <w:tcW w:w="1047" w:type="dxa"/>
            <w:tcBorders>
              <w:top w:val="nil"/>
              <w:left w:val="nil"/>
              <w:bottom w:val="single" w:sz="4" w:space="0" w:color="auto"/>
              <w:right w:val="nil"/>
            </w:tcBorders>
            <w:shd w:val="clear" w:color="auto" w:fill="auto"/>
            <w:noWrap/>
            <w:vAlign w:val="center"/>
            <w:hideMark/>
          </w:tcPr>
          <w:p w14:paraId="6AFE548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0.18, 1.01</w:t>
            </w:r>
          </w:p>
        </w:tc>
        <w:tc>
          <w:tcPr>
            <w:tcW w:w="727" w:type="dxa"/>
            <w:tcBorders>
              <w:top w:val="nil"/>
              <w:left w:val="nil"/>
              <w:bottom w:val="single" w:sz="4" w:space="0" w:color="auto"/>
              <w:right w:val="single" w:sz="8" w:space="0" w:color="auto"/>
            </w:tcBorders>
            <w:shd w:val="clear" w:color="auto" w:fill="auto"/>
            <w:noWrap/>
            <w:vAlign w:val="center"/>
            <w:hideMark/>
          </w:tcPr>
          <w:p w14:paraId="39FE78C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726BE56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1.36</w:t>
            </w:r>
          </w:p>
        </w:tc>
        <w:tc>
          <w:tcPr>
            <w:tcW w:w="1047" w:type="dxa"/>
            <w:tcBorders>
              <w:top w:val="nil"/>
              <w:left w:val="nil"/>
              <w:bottom w:val="single" w:sz="4" w:space="0" w:color="auto"/>
              <w:right w:val="nil"/>
            </w:tcBorders>
            <w:shd w:val="clear" w:color="auto" w:fill="auto"/>
            <w:noWrap/>
            <w:vAlign w:val="center"/>
            <w:hideMark/>
          </w:tcPr>
          <w:p w14:paraId="304D417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0.52, 3.60</w:t>
            </w:r>
          </w:p>
        </w:tc>
        <w:tc>
          <w:tcPr>
            <w:tcW w:w="727" w:type="dxa"/>
            <w:tcBorders>
              <w:top w:val="nil"/>
              <w:left w:val="nil"/>
              <w:bottom w:val="single" w:sz="4" w:space="0" w:color="auto"/>
              <w:right w:val="single" w:sz="8" w:space="0" w:color="auto"/>
            </w:tcBorders>
            <w:shd w:val="clear" w:color="auto" w:fill="auto"/>
            <w:noWrap/>
            <w:vAlign w:val="center"/>
            <w:hideMark/>
          </w:tcPr>
          <w:p w14:paraId="1ED64F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1EC4DFB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0.87</w:t>
            </w:r>
          </w:p>
        </w:tc>
        <w:tc>
          <w:tcPr>
            <w:tcW w:w="1047" w:type="dxa"/>
            <w:tcBorders>
              <w:top w:val="nil"/>
              <w:left w:val="nil"/>
              <w:bottom w:val="single" w:sz="4" w:space="0" w:color="auto"/>
              <w:right w:val="nil"/>
            </w:tcBorders>
            <w:shd w:val="clear" w:color="auto" w:fill="auto"/>
            <w:noWrap/>
            <w:vAlign w:val="center"/>
            <w:hideMark/>
          </w:tcPr>
          <w:p w14:paraId="01C70DD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0.52, 1.48</w:t>
            </w:r>
          </w:p>
        </w:tc>
        <w:tc>
          <w:tcPr>
            <w:tcW w:w="727" w:type="dxa"/>
            <w:tcBorders>
              <w:top w:val="nil"/>
              <w:left w:val="nil"/>
              <w:bottom w:val="single" w:sz="4" w:space="0" w:color="auto"/>
              <w:right w:val="single" w:sz="8" w:space="0" w:color="auto"/>
            </w:tcBorders>
            <w:shd w:val="clear" w:color="auto" w:fill="auto"/>
            <w:noWrap/>
            <w:vAlign w:val="center"/>
            <w:hideMark/>
          </w:tcPr>
          <w:p w14:paraId="4C6A472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24383B1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0.46</w:t>
            </w:r>
          </w:p>
        </w:tc>
        <w:tc>
          <w:tcPr>
            <w:tcW w:w="1047" w:type="dxa"/>
            <w:tcBorders>
              <w:top w:val="nil"/>
              <w:left w:val="nil"/>
              <w:bottom w:val="single" w:sz="4" w:space="0" w:color="auto"/>
              <w:right w:val="nil"/>
            </w:tcBorders>
            <w:shd w:val="clear" w:color="auto" w:fill="auto"/>
            <w:noWrap/>
            <w:vAlign w:val="center"/>
            <w:hideMark/>
          </w:tcPr>
          <w:p w14:paraId="1C3F103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0.17, 1.24</w:t>
            </w:r>
          </w:p>
        </w:tc>
        <w:tc>
          <w:tcPr>
            <w:tcW w:w="727" w:type="dxa"/>
            <w:tcBorders>
              <w:top w:val="nil"/>
              <w:left w:val="nil"/>
              <w:bottom w:val="single" w:sz="4" w:space="0" w:color="auto"/>
              <w:right w:val="single" w:sz="8" w:space="0" w:color="auto"/>
            </w:tcBorders>
            <w:shd w:val="clear" w:color="auto" w:fill="auto"/>
            <w:noWrap/>
            <w:vAlign w:val="center"/>
            <w:hideMark/>
          </w:tcPr>
          <w:p w14:paraId="3A5DA5F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065DF29E"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699E04DD"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Maternal smoking</w:t>
            </w:r>
          </w:p>
        </w:tc>
        <w:tc>
          <w:tcPr>
            <w:tcW w:w="1032" w:type="dxa"/>
            <w:tcBorders>
              <w:top w:val="nil"/>
              <w:left w:val="nil"/>
              <w:bottom w:val="nil"/>
              <w:right w:val="nil"/>
            </w:tcBorders>
            <w:shd w:val="clear" w:color="auto" w:fill="auto"/>
            <w:noWrap/>
            <w:vAlign w:val="center"/>
            <w:hideMark/>
          </w:tcPr>
          <w:p w14:paraId="6E2D7078"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604091C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8260F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73383F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6E5B40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DBBB73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570205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199519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802D4D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FAB73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1F892E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CC2C0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2DA9054"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D314E2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Current/</w:t>
            </w:r>
            <w:proofErr w:type="spellStart"/>
            <w:r w:rsidRPr="00B214D8">
              <w:rPr>
                <w:rFonts w:asciiTheme="majorBidi" w:eastAsia="Times New Roman" w:hAnsiTheme="majorBidi" w:cstheme="majorBidi"/>
                <w:color w:val="000000" w:themeColor="text1"/>
                <w:sz w:val="18"/>
                <w:szCs w:val="18"/>
              </w:rPr>
              <w:t>Ex smoker</w:t>
            </w:r>
            <w:proofErr w:type="spellEnd"/>
            <w:r w:rsidRPr="00B214D8">
              <w:rPr>
                <w:rFonts w:asciiTheme="majorBidi" w:eastAsia="Times New Roman" w:hAnsiTheme="majorBidi" w:cstheme="majorBidi"/>
                <w:color w:val="000000" w:themeColor="text1"/>
                <w:sz w:val="18"/>
                <w:szCs w:val="18"/>
              </w:rPr>
              <w:t xml:space="preserve"> </w:t>
            </w:r>
          </w:p>
        </w:tc>
        <w:tc>
          <w:tcPr>
            <w:tcW w:w="1032" w:type="dxa"/>
            <w:tcBorders>
              <w:top w:val="nil"/>
              <w:left w:val="nil"/>
              <w:bottom w:val="nil"/>
              <w:right w:val="nil"/>
            </w:tcBorders>
            <w:shd w:val="clear" w:color="auto" w:fill="auto"/>
            <w:noWrap/>
            <w:vAlign w:val="center"/>
            <w:hideMark/>
          </w:tcPr>
          <w:p w14:paraId="4790BF5B"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1709E9F1"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2607AE5" w14:textId="5708E3A3"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0.815</w:t>
            </w:r>
          </w:p>
        </w:tc>
        <w:tc>
          <w:tcPr>
            <w:tcW w:w="711" w:type="dxa"/>
            <w:tcBorders>
              <w:top w:val="nil"/>
              <w:left w:val="nil"/>
              <w:bottom w:val="nil"/>
              <w:right w:val="nil"/>
            </w:tcBorders>
            <w:shd w:val="clear" w:color="auto" w:fill="auto"/>
            <w:noWrap/>
            <w:vAlign w:val="center"/>
            <w:hideMark/>
          </w:tcPr>
          <w:p w14:paraId="7A5793C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CCE465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06D3EDC" w14:textId="77B9545E"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0.128</w:t>
            </w:r>
          </w:p>
        </w:tc>
        <w:tc>
          <w:tcPr>
            <w:tcW w:w="711" w:type="dxa"/>
            <w:tcBorders>
              <w:top w:val="nil"/>
              <w:left w:val="nil"/>
              <w:bottom w:val="nil"/>
              <w:right w:val="nil"/>
            </w:tcBorders>
            <w:shd w:val="clear" w:color="auto" w:fill="auto"/>
            <w:noWrap/>
            <w:vAlign w:val="center"/>
            <w:hideMark/>
          </w:tcPr>
          <w:p w14:paraId="5A11742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AA2147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6F9308A" w14:textId="1E0AB598"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0.473</w:t>
            </w:r>
          </w:p>
        </w:tc>
        <w:tc>
          <w:tcPr>
            <w:tcW w:w="711" w:type="dxa"/>
            <w:tcBorders>
              <w:top w:val="nil"/>
              <w:left w:val="nil"/>
              <w:bottom w:val="nil"/>
              <w:right w:val="nil"/>
            </w:tcBorders>
            <w:shd w:val="clear" w:color="auto" w:fill="auto"/>
            <w:noWrap/>
            <w:vAlign w:val="center"/>
            <w:hideMark/>
          </w:tcPr>
          <w:p w14:paraId="00C8074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14CB42C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54CC7613" w14:textId="29EB6AA0"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0.596</w:t>
            </w:r>
          </w:p>
        </w:tc>
      </w:tr>
      <w:tr w:rsidR="00B214D8" w:rsidRPr="00B214D8" w14:paraId="5D075E98"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5DFCB5E"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Non-smoker</w:t>
            </w:r>
          </w:p>
        </w:tc>
        <w:tc>
          <w:tcPr>
            <w:tcW w:w="1032" w:type="dxa"/>
            <w:tcBorders>
              <w:top w:val="nil"/>
              <w:left w:val="nil"/>
              <w:bottom w:val="nil"/>
              <w:right w:val="nil"/>
            </w:tcBorders>
            <w:shd w:val="clear" w:color="auto" w:fill="auto"/>
            <w:noWrap/>
            <w:vAlign w:val="center"/>
            <w:hideMark/>
          </w:tcPr>
          <w:p w14:paraId="0589C1B9" w14:textId="1A3A15A6" w:rsidR="00E00980" w:rsidRPr="00B214D8" w:rsidRDefault="00E00980" w:rsidP="005C3C1B">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5C3C1B" w:rsidRPr="00B214D8">
              <w:rPr>
                <w:rFonts w:asciiTheme="majorBidi" w:eastAsia="Times New Roman" w:hAnsiTheme="majorBidi" w:cstheme="majorBidi"/>
                <w:color w:val="000000" w:themeColor="text1"/>
                <w:sz w:val="18"/>
                <w:szCs w:val="18"/>
              </w:rPr>
              <w:t>93</w:t>
            </w:r>
          </w:p>
        </w:tc>
        <w:tc>
          <w:tcPr>
            <w:tcW w:w="1047" w:type="dxa"/>
            <w:tcBorders>
              <w:top w:val="nil"/>
              <w:left w:val="nil"/>
              <w:bottom w:val="nil"/>
              <w:right w:val="nil"/>
            </w:tcBorders>
            <w:shd w:val="clear" w:color="auto" w:fill="auto"/>
            <w:noWrap/>
            <w:vAlign w:val="center"/>
            <w:hideMark/>
          </w:tcPr>
          <w:p w14:paraId="10D99141" w14:textId="0EBEC352"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5C3C1B" w:rsidRPr="00B214D8">
              <w:rPr>
                <w:rFonts w:asciiTheme="majorBidi" w:eastAsia="Times New Roman" w:hAnsiTheme="majorBidi" w:cstheme="majorBidi"/>
                <w:color w:val="000000" w:themeColor="text1"/>
                <w:sz w:val="18"/>
                <w:szCs w:val="18"/>
              </w:rPr>
              <w:t>.52, 1.67</w:t>
            </w:r>
          </w:p>
        </w:tc>
        <w:tc>
          <w:tcPr>
            <w:tcW w:w="727" w:type="dxa"/>
            <w:tcBorders>
              <w:top w:val="nil"/>
              <w:left w:val="nil"/>
              <w:bottom w:val="nil"/>
              <w:right w:val="single" w:sz="8" w:space="0" w:color="auto"/>
            </w:tcBorders>
            <w:shd w:val="clear" w:color="auto" w:fill="auto"/>
            <w:noWrap/>
            <w:vAlign w:val="center"/>
            <w:hideMark/>
          </w:tcPr>
          <w:p w14:paraId="05A6233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1A0A13B" w14:textId="5F622890"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0.64</w:t>
            </w:r>
          </w:p>
        </w:tc>
        <w:tc>
          <w:tcPr>
            <w:tcW w:w="1047" w:type="dxa"/>
            <w:tcBorders>
              <w:top w:val="nil"/>
              <w:left w:val="nil"/>
              <w:bottom w:val="nil"/>
              <w:right w:val="nil"/>
            </w:tcBorders>
            <w:shd w:val="clear" w:color="auto" w:fill="auto"/>
            <w:noWrap/>
            <w:vAlign w:val="center"/>
            <w:hideMark/>
          </w:tcPr>
          <w:p w14:paraId="1A564880" w14:textId="201243C0"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0.35, 1.14</w:t>
            </w:r>
          </w:p>
        </w:tc>
        <w:tc>
          <w:tcPr>
            <w:tcW w:w="727" w:type="dxa"/>
            <w:tcBorders>
              <w:top w:val="nil"/>
              <w:left w:val="nil"/>
              <w:bottom w:val="nil"/>
              <w:right w:val="single" w:sz="8" w:space="0" w:color="auto"/>
            </w:tcBorders>
            <w:shd w:val="clear" w:color="auto" w:fill="auto"/>
            <w:noWrap/>
            <w:vAlign w:val="center"/>
            <w:hideMark/>
          </w:tcPr>
          <w:p w14:paraId="7B2817D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C275591" w14:textId="5B88F6D8"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0.82</w:t>
            </w:r>
          </w:p>
        </w:tc>
        <w:tc>
          <w:tcPr>
            <w:tcW w:w="1047" w:type="dxa"/>
            <w:tcBorders>
              <w:top w:val="nil"/>
              <w:left w:val="nil"/>
              <w:bottom w:val="nil"/>
              <w:right w:val="nil"/>
            </w:tcBorders>
            <w:shd w:val="clear" w:color="auto" w:fill="auto"/>
            <w:noWrap/>
            <w:vAlign w:val="center"/>
            <w:hideMark/>
          </w:tcPr>
          <w:p w14:paraId="1C0A7A03" w14:textId="14B49F2B"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0.47, 1.4</w:t>
            </w:r>
            <w:r w:rsidR="00E00980" w:rsidRPr="00B214D8">
              <w:rPr>
                <w:rFonts w:asciiTheme="majorBidi" w:eastAsia="Times New Roman" w:hAnsiTheme="majorBidi" w:cstheme="majorBidi"/>
                <w:color w:val="000000" w:themeColor="text1"/>
                <w:sz w:val="18"/>
                <w:szCs w:val="18"/>
              </w:rPr>
              <w:t>2</w:t>
            </w:r>
          </w:p>
        </w:tc>
        <w:tc>
          <w:tcPr>
            <w:tcW w:w="727" w:type="dxa"/>
            <w:tcBorders>
              <w:top w:val="nil"/>
              <w:left w:val="nil"/>
              <w:bottom w:val="nil"/>
              <w:right w:val="single" w:sz="8" w:space="0" w:color="auto"/>
            </w:tcBorders>
            <w:shd w:val="clear" w:color="auto" w:fill="auto"/>
            <w:noWrap/>
            <w:vAlign w:val="center"/>
            <w:hideMark/>
          </w:tcPr>
          <w:p w14:paraId="58F792D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CCA16F5" w14:textId="2626818A"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1.24</w:t>
            </w:r>
          </w:p>
        </w:tc>
        <w:tc>
          <w:tcPr>
            <w:tcW w:w="1047" w:type="dxa"/>
            <w:tcBorders>
              <w:top w:val="nil"/>
              <w:left w:val="nil"/>
              <w:bottom w:val="nil"/>
              <w:right w:val="nil"/>
            </w:tcBorders>
            <w:shd w:val="clear" w:color="auto" w:fill="auto"/>
            <w:noWrap/>
            <w:vAlign w:val="center"/>
            <w:hideMark/>
          </w:tcPr>
          <w:p w14:paraId="5FDF7358" w14:textId="3D97FA1A"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0.55, 2.79</w:t>
            </w:r>
          </w:p>
        </w:tc>
        <w:tc>
          <w:tcPr>
            <w:tcW w:w="727" w:type="dxa"/>
            <w:tcBorders>
              <w:top w:val="nil"/>
              <w:left w:val="nil"/>
              <w:bottom w:val="nil"/>
              <w:right w:val="single" w:sz="8" w:space="0" w:color="auto"/>
            </w:tcBorders>
            <w:shd w:val="clear" w:color="auto" w:fill="auto"/>
            <w:noWrap/>
            <w:vAlign w:val="center"/>
            <w:hideMark/>
          </w:tcPr>
          <w:p w14:paraId="1A58D59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B979996" w14:textId="77777777" w:rsidTr="00334855">
        <w:trPr>
          <w:trHeight w:val="144"/>
          <w:jc w:val="center"/>
        </w:trPr>
        <w:tc>
          <w:tcPr>
            <w:tcW w:w="5300" w:type="dxa"/>
            <w:tcBorders>
              <w:top w:val="single" w:sz="4" w:space="0" w:color="auto"/>
              <w:left w:val="single" w:sz="8" w:space="0" w:color="auto"/>
              <w:bottom w:val="nil"/>
              <w:right w:val="single" w:sz="8" w:space="0" w:color="auto"/>
            </w:tcBorders>
            <w:shd w:val="clear" w:color="auto" w:fill="auto"/>
            <w:noWrap/>
            <w:vAlign w:val="center"/>
            <w:hideMark/>
          </w:tcPr>
          <w:p w14:paraId="7EC4CB66"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Alcohol drinking</w:t>
            </w:r>
          </w:p>
        </w:tc>
        <w:tc>
          <w:tcPr>
            <w:tcW w:w="1032" w:type="dxa"/>
            <w:tcBorders>
              <w:top w:val="single" w:sz="4" w:space="0" w:color="auto"/>
              <w:left w:val="nil"/>
              <w:bottom w:val="nil"/>
              <w:right w:val="nil"/>
            </w:tcBorders>
            <w:shd w:val="clear" w:color="auto" w:fill="auto"/>
            <w:noWrap/>
            <w:vAlign w:val="center"/>
            <w:hideMark/>
          </w:tcPr>
          <w:p w14:paraId="5EBC149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706FE84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103002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1CE2A67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3E1A2A3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0CD2057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7027F09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47455B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4AE2487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6602B78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114775A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7D79900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86A556F"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1EBF41F"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Current alcohol drinker </w:t>
            </w:r>
          </w:p>
        </w:tc>
        <w:tc>
          <w:tcPr>
            <w:tcW w:w="1032" w:type="dxa"/>
            <w:tcBorders>
              <w:top w:val="nil"/>
              <w:left w:val="nil"/>
              <w:bottom w:val="nil"/>
              <w:right w:val="nil"/>
            </w:tcBorders>
            <w:shd w:val="clear" w:color="auto" w:fill="auto"/>
            <w:noWrap/>
            <w:vAlign w:val="center"/>
            <w:hideMark/>
          </w:tcPr>
          <w:p w14:paraId="140120EE"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A5911D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60F4F76" w14:textId="4C77229A" w:rsidR="00E00980" w:rsidRPr="00B214D8" w:rsidRDefault="00E00980" w:rsidP="005C3C1B">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5C3C1B" w:rsidRPr="00B214D8">
              <w:rPr>
                <w:rFonts w:asciiTheme="majorBidi" w:eastAsia="Times New Roman" w:hAnsiTheme="majorBidi" w:cstheme="majorBidi"/>
                <w:color w:val="000000" w:themeColor="text1"/>
                <w:sz w:val="18"/>
                <w:szCs w:val="18"/>
              </w:rPr>
              <w:t>733</w:t>
            </w:r>
          </w:p>
        </w:tc>
        <w:tc>
          <w:tcPr>
            <w:tcW w:w="711" w:type="dxa"/>
            <w:tcBorders>
              <w:top w:val="nil"/>
              <w:left w:val="nil"/>
              <w:bottom w:val="nil"/>
              <w:right w:val="nil"/>
            </w:tcBorders>
            <w:shd w:val="clear" w:color="auto" w:fill="auto"/>
            <w:noWrap/>
            <w:vAlign w:val="center"/>
            <w:hideMark/>
          </w:tcPr>
          <w:p w14:paraId="6468253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A69073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A46F7C9" w14:textId="35C9EFBC"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0.299</w:t>
            </w:r>
          </w:p>
        </w:tc>
        <w:tc>
          <w:tcPr>
            <w:tcW w:w="711" w:type="dxa"/>
            <w:tcBorders>
              <w:top w:val="nil"/>
              <w:left w:val="nil"/>
              <w:bottom w:val="nil"/>
              <w:right w:val="nil"/>
            </w:tcBorders>
            <w:shd w:val="clear" w:color="auto" w:fill="auto"/>
            <w:noWrap/>
            <w:vAlign w:val="center"/>
            <w:hideMark/>
          </w:tcPr>
          <w:p w14:paraId="0F9CD14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E167DC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FE3BFA4" w14:textId="692496AF"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0.914</w:t>
            </w:r>
          </w:p>
        </w:tc>
        <w:tc>
          <w:tcPr>
            <w:tcW w:w="711" w:type="dxa"/>
            <w:tcBorders>
              <w:top w:val="nil"/>
              <w:left w:val="nil"/>
              <w:bottom w:val="nil"/>
              <w:right w:val="nil"/>
            </w:tcBorders>
            <w:shd w:val="clear" w:color="auto" w:fill="auto"/>
            <w:noWrap/>
            <w:vAlign w:val="center"/>
            <w:hideMark/>
          </w:tcPr>
          <w:p w14:paraId="2F3BBE9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220B495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608BDE9" w14:textId="6E2F0114"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0.056</w:t>
            </w:r>
          </w:p>
        </w:tc>
      </w:tr>
      <w:tr w:rsidR="00B214D8" w:rsidRPr="00B214D8" w14:paraId="6A51956D"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625C493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Not alcohol drinker</w:t>
            </w:r>
          </w:p>
        </w:tc>
        <w:tc>
          <w:tcPr>
            <w:tcW w:w="1032" w:type="dxa"/>
            <w:tcBorders>
              <w:top w:val="nil"/>
              <w:left w:val="nil"/>
              <w:bottom w:val="single" w:sz="4" w:space="0" w:color="auto"/>
              <w:right w:val="nil"/>
            </w:tcBorders>
            <w:shd w:val="clear" w:color="auto" w:fill="auto"/>
            <w:noWrap/>
            <w:vAlign w:val="center"/>
            <w:hideMark/>
          </w:tcPr>
          <w:p w14:paraId="09724856" w14:textId="24606C7F"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0.87</w:t>
            </w:r>
          </w:p>
        </w:tc>
        <w:tc>
          <w:tcPr>
            <w:tcW w:w="1047" w:type="dxa"/>
            <w:tcBorders>
              <w:top w:val="nil"/>
              <w:left w:val="nil"/>
              <w:bottom w:val="single" w:sz="4" w:space="0" w:color="auto"/>
              <w:right w:val="nil"/>
            </w:tcBorders>
            <w:shd w:val="clear" w:color="auto" w:fill="auto"/>
            <w:noWrap/>
            <w:vAlign w:val="center"/>
            <w:hideMark/>
          </w:tcPr>
          <w:p w14:paraId="004DADF0" w14:textId="11FC8092"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0.38, 1.99</w:t>
            </w:r>
          </w:p>
        </w:tc>
        <w:tc>
          <w:tcPr>
            <w:tcW w:w="727" w:type="dxa"/>
            <w:tcBorders>
              <w:top w:val="nil"/>
              <w:left w:val="nil"/>
              <w:bottom w:val="single" w:sz="4" w:space="0" w:color="auto"/>
              <w:right w:val="single" w:sz="8" w:space="0" w:color="auto"/>
            </w:tcBorders>
            <w:shd w:val="clear" w:color="auto" w:fill="auto"/>
            <w:noWrap/>
            <w:vAlign w:val="center"/>
            <w:hideMark/>
          </w:tcPr>
          <w:p w14:paraId="3F16877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5E587BD5" w14:textId="731629BA"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1.58</w:t>
            </w:r>
          </w:p>
        </w:tc>
        <w:tc>
          <w:tcPr>
            <w:tcW w:w="1047" w:type="dxa"/>
            <w:tcBorders>
              <w:top w:val="nil"/>
              <w:left w:val="nil"/>
              <w:bottom w:val="single" w:sz="4" w:space="0" w:color="auto"/>
              <w:right w:val="nil"/>
            </w:tcBorders>
            <w:shd w:val="clear" w:color="auto" w:fill="auto"/>
            <w:noWrap/>
            <w:vAlign w:val="center"/>
            <w:hideMark/>
          </w:tcPr>
          <w:p w14:paraId="0393962A" w14:textId="54E035D4"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0.66, 3.76</w:t>
            </w:r>
          </w:p>
        </w:tc>
        <w:tc>
          <w:tcPr>
            <w:tcW w:w="727" w:type="dxa"/>
            <w:tcBorders>
              <w:top w:val="nil"/>
              <w:left w:val="nil"/>
              <w:bottom w:val="single" w:sz="4" w:space="0" w:color="auto"/>
              <w:right w:val="single" w:sz="8" w:space="0" w:color="auto"/>
            </w:tcBorders>
            <w:shd w:val="clear" w:color="auto" w:fill="auto"/>
            <w:noWrap/>
            <w:vAlign w:val="center"/>
            <w:hideMark/>
          </w:tcPr>
          <w:p w14:paraId="4FF47F6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71C9854F" w14:textId="7DDC81F4"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1.05</w:t>
            </w:r>
          </w:p>
        </w:tc>
        <w:tc>
          <w:tcPr>
            <w:tcW w:w="1047" w:type="dxa"/>
            <w:tcBorders>
              <w:top w:val="nil"/>
              <w:left w:val="nil"/>
              <w:bottom w:val="single" w:sz="4" w:space="0" w:color="auto"/>
              <w:right w:val="nil"/>
            </w:tcBorders>
            <w:shd w:val="clear" w:color="auto" w:fill="auto"/>
            <w:noWrap/>
            <w:vAlign w:val="center"/>
            <w:hideMark/>
          </w:tcPr>
          <w:p w14:paraId="5B0C2C8C" w14:textId="30041DC6"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0.46, 2.41</w:t>
            </w:r>
          </w:p>
        </w:tc>
        <w:tc>
          <w:tcPr>
            <w:tcW w:w="727" w:type="dxa"/>
            <w:tcBorders>
              <w:top w:val="nil"/>
              <w:left w:val="nil"/>
              <w:bottom w:val="single" w:sz="4" w:space="0" w:color="auto"/>
              <w:right w:val="single" w:sz="8" w:space="0" w:color="auto"/>
            </w:tcBorders>
            <w:shd w:val="clear" w:color="auto" w:fill="auto"/>
            <w:noWrap/>
            <w:vAlign w:val="center"/>
            <w:hideMark/>
          </w:tcPr>
          <w:p w14:paraId="7D15D2A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493EF156" w14:textId="62B165D9"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2.80</w:t>
            </w:r>
          </w:p>
        </w:tc>
        <w:tc>
          <w:tcPr>
            <w:tcW w:w="1047" w:type="dxa"/>
            <w:tcBorders>
              <w:top w:val="nil"/>
              <w:left w:val="nil"/>
              <w:bottom w:val="single" w:sz="4" w:space="0" w:color="auto"/>
              <w:right w:val="nil"/>
            </w:tcBorders>
            <w:shd w:val="clear" w:color="auto" w:fill="auto"/>
            <w:noWrap/>
            <w:vAlign w:val="center"/>
            <w:hideMark/>
          </w:tcPr>
          <w:p w14:paraId="0EBD5194" w14:textId="08B5118D"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0.97, 8.08</w:t>
            </w:r>
          </w:p>
        </w:tc>
        <w:tc>
          <w:tcPr>
            <w:tcW w:w="727" w:type="dxa"/>
            <w:tcBorders>
              <w:top w:val="nil"/>
              <w:left w:val="nil"/>
              <w:bottom w:val="single" w:sz="4" w:space="0" w:color="auto"/>
              <w:right w:val="single" w:sz="8" w:space="0" w:color="auto"/>
            </w:tcBorders>
            <w:shd w:val="clear" w:color="auto" w:fill="auto"/>
            <w:noWrap/>
            <w:vAlign w:val="center"/>
            <w:hideMark/>
          </w:tcPr>
          <w:p w14:paraId="0FEF4C5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2D5A6EC"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6DE6A49"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lastRenderedPageBreak/>
              <w:t>Tertiles of maternal knowledge score related to breastfeeding</w:t>
            </w:r>
          </w:p>
        </w:tc>
        <w:tc>
          <w:tcPr>
            <w:tcW w:w="1032" w:type="dxa"/>
            <w:tcBorders>
              <w:top w:val="nil"/>
              <w:left w:val="nil"/>
              <w:bottom w:val="nil"/>
              <w:right w:val="nil"/>
            </w:tcBorders>
            <w:shd w:val="clear" w:color="auto" w:fill="auto"/>
            <w:noWrap/>
            <w:vAlign w:val="center"/>
            <w:hideMark/>
          </w:tcPr>
          <w:p w14:paraId="2DA05DB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7C39191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358463B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32F348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3A31B7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2051425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86BB14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067C627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6CDAEE4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5F44C0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281646F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79AE67E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AA17A2C"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9716BA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 (lowest)</w:t>
            </w:r>
          </w:p>
        </w:tc>
        <w:tc>
          <w:tcPr>
            <w:tcW w:w="1032" w:type="dxa"/>
            <w:tcBorders>
              <w:top w:val="nil"/>
              <w:left w:val="nil"/>
              <w:bottom w:val="nil"/>
              <w:right w:val="nil"/>
            </w:tcBorders>
            <w:shd w:val="clear" w:color="auto" w:fill="auto"/>
            <w:noWrap/>
            <w:vAlign w:val="center"/>
            <w:hideMark/>
          </w:tcPr>
          <w:p w14:paraId="1F3B96D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4C15D61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CC44950" w14:textId="28C630D7"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0.988</w:t>
            </w:r>
          </w:p>
        </w:tc>
        <w:tc>
          <w:tcPr>
            <w:tcW w:w="711" w:type="dxa"/>
            <w:tcBorders>
              <w:top w:val="nil"/>
              <w:left w:val="nil"/>
              <w:bottom w:val="nil"/>
              <w:right w:val="nil"/>
            </w:tcBorders>
            <w:shd w:val="clear" w:color="auto" w:fill="auto"/>
            <w:noWrap/>
            <w:vAlign w:val="center"/>
            <w:hideMark/>
          </w:tcPr>
          <w:p w14:paraId="113D6B0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C40248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3C6AE08" w14:textId="2E45E93A"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0.985</w:t>
            </w:r>
          </w:p>
        </w:tc>
        <w:tc>
          <w:tcPr>
            <w:tcW w:w="711" w:type="dxa"/>
            <w:tcBorders>
              <w:top w:val="nil"/>
              <w:left w:val="nil"/>
              <w:bottom w:val="nil"/>
              <w:right w:val="nil"/>
            </w:tcBorders>
            <w:shd w:val="clear" w:color="auto" w:fill="auto"/>
            <w:noWrap/>
            <w:vAlign w:val="center"/>
            <w:hideMark/>
          </w:tcPr>
          <w:p w14:paraId="380F31F6"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9FC880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7FB5055" w14:textId="16EAB739" w:rsidR="00E00980" w:rsidRPr="00B214D8" w:rsidRDefault="00E00980" w:rsidP="0033485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334855" w:rsidRPr="00B214D8">
              <w:rPr>
                <w:rFonts w:asciiTheme="majorBidi" w:eastAsia="Times New Roman" w:hAnsiTheme="majorBidi" w:cstheme="majorBidi"/>
                <w:color w:val="000000" w:themeColor="text1"/>
                <w:sz w:val="18"/>
                <w:szCs w:val="18"/>
              </w:rPr>
              <w:t>809</w:t>
            </w:r>
          </w:p>
        </w:tc>
        <w:tc>
          <w:tcPr>
            <w:tcW w:w="711" w:type="dxa"/>
            <w:tcBorders>
              <w:top w:val="nil"/>
              <w:left w:val="nil"/>
              <w:bottom w:val="nil"/>
              <w:right w:val="nil"/>
            </w:tcBorders>
            <w:shd w:val="clear" w:color="auto" w:fill="auto"/>
            <w:noWrap/>
            <w:vAlign w:val="center"/>
            <w:hideMark/>
          </w:tcPr>
          <w:p w14:paraId="6F4593E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5B4832FA"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BD878DC" w14:textId="63857A67"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0.769</w:t>
            </w:r>
          </w:p>
        </w:tc>
      </w:tr>
      <w:tr w:rsidR="00B214D8" w:rsidRPr="00B214D8" w14:paraId="19942DB8"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FD8B35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w:t>
            </w:r>
          </w:p>
        </w:tc>
        <w:tc>
          <w:tcPr>
            <w:tcW w:w="1032" w:type="dxa"/>
            <w:tcBorders>
              <w:top w:val="nil"/>
              <w:left w:val="nil"/>
              <w:bottom w:val="nil"/>
              <w:right w:val="nil"/>
            </w:tcBorders>
            <w:shd w:val="clear" w:color="auto" w:fill="auto"/>
            <w:noWrap/>
            <w:vAlign w:val="center"/>
            <w:hideMark/>
          </w:tcPr>
          <w:p w14:paraId="1764E3C7" w14:textId="6988AEDF"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1.01</w:t>
            </w:r>
          </w:p>
        </w:tc>
        <w:tc>
          <w:tcPr>
            <w:tcW w:w="1047" w:type="dxa"/>
            <w:tcBorders>
              <w:top w:val="nil"/>
              <w:left w:val="nil"/>
              <w:bottom w:val="nil"/>
              <w:right w:val="nil"/>
            </w:tcBorders>
            <w:shd w:val="clear" w:color="auto" w:fill="auto"/>
            <w:noWrap/>
            <w:vAlign w:val="center"/>
            <w:hideMark/>
          </w:tcPr>
          <w:p w14:paraId="14831499" w14:textId="45559B75"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0.50, 2.06</w:t>
            </w:r>
          </w:p>
        </w:tc>
        <w:tc>
          <w:tcPr>
            <w:tcW w:w="727" w:type="dxa"/>
            <w:tcBorders>
              <w:top w:val="nil"/>
              <w:left w:val="nil"/>
              <w:bottom w:val="nil"/>
              <w:right w:val="single" w:sz="8" w:space="0" w:color="auto"/>
            </w:tcBorders>
            <w:shd w:val="clear" w:color="auto" w:fill="auto"/>
            <w:noWrap/>
            <w:vAlign w:val="center"/>
            <w:hideMark/>
          </w:tcPr>
          <w:p w14:paraId="03B9FA1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0BCFDC9" w14:textId="183D87AE"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0.98</w:t>
            </w:r>
          </w:p>
        </w:tc>
        <w:tc>
          <w:tcPr>
            <w:tcW w:w="1047" w:type="dxa"/>
            <w:tcBorders>
              <w:top w:val="nil"/>
              <w:left w:val="nil"/>
              <w:bottom w:val="nil"/>
              <w:right w:val="nil"/>
            </w:tcBorders>
            <w:shd w:val="clear" w:color="auto" w:fill="auto"/>
            <w:noWrap/>
            <w:vAlign w:val="center"/>
            <w:hideMark/>
          </w:tcPr>
          <w:p w14:paraId="3D60B3EE" w14:textId="54A27DA9"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0.46, 2.12</w:t>
            </w:r>
          </w:p>
        </w:tc>
        <w:tc>
          <w:tcPr>
            <w:tcW w:w="727" w:type="dxa"/>
            <w:tcBorders>
              <w:top w:val="nil"/>
              <w:left w:val="nil"/>
              <w:bottom w:val="nil"/>
              <w:right w:val="single" w:sz="8" w:space="0" w:color="auto"/>
            </w:tcBorders>
            <w:shd w:val="clear" w:color="auto" w:fill="auto"/>
            <w:noWrap/>
            <w:vAlign w:val="center"/>
            <w:hideMark/>
          </w:tcPr>
          <w:p w14:paraId="41E375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E2DBFA2" w14:textId="6E6033F8" w:rsidR="00E00980" w:rsidRPr="00B214D8" w:rsidRDefault="00334855" w:rsidP="0033485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0.95</w:t>
            </w:r>
          </w:p>
        </w:tc>
        <w:tc>
          <w:tcPr>
            <w:tcW w:w="1047" w:type="dxa"/>
            <w:tcBorders>
              <w:top w:val="nil"/>
              <w:left w:val="nil"/>
              <w:bottom w:val="nil"/>
              <w:right w:val="nil"/>
            </w:tcBorders>
            <w:shd w:val="clear" w:color="auto" w:fill="auto"/>
            <w:noWrap/>
            <w:vAlign w:val="center"/>
            <w:hideMark/>
          </w:tcPr>
          <w:p w14:paraId="4C1D789A" w14:textId="4FDD1033"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334855" w:rsidRPr="00B214D8">
              <w:rPr>
                <w:rFonts w:asciiTheme="majorBidi" w:eastAsia="Times New Roman" w:hAnsiTheme="majorBidi" w:cstheme="majorBidi"/>
                <w:color w:val="000000" w:themeColor="text1"/>
                <w:sz w:val="18"/>
                <w:szCs w:val="18"/>
              </w:rPr>
              <w:t>.49, 1.85</w:t>
            </w:r>
          </w:p>
        </w:tc>
        <w:tc>
          <w:tcPr>
            <w:tcW w:w="727" w:type="dxa"/>
            <w:tcBorders>
              <w:top w:val="nil"/>
              <w:left w:val="nil"/>
              <w:bottom w:val="nil"/>
              <w:right w:val="single" w:sz="8" w:space="0" w:color="auto"/>
            </w:tcBorders>
            <w:shd w:val="clear" w:color="auto" w:fill="auto"/>
            <w:noWrap/>
            <w:vAlign w:val="center"/>
            <w:hideMark/>
          </w:tcPr>
          <w:p w14:paraId="21A8821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8946807" w14:textId="42970A6C"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1.39</w:t>
            </w:r>
          </w:p>
        </w:tc>
        <w:tc>
          <w:tcPr>
            <w:tcW w:w="1047" w:type="dxa"/>
            <w:tcBorders>
              <w:top w:val="nil"/>
              <w:left w:val="nil"/>
              <w:bottom w:val="nil"/>
              <w:right w:val="nil"/>
            </w:tcBorders>
            <w:shd w:val="clear" w:color="auto" w:fill="auto"/>
            <w:noWrap/>
            <w:vAlign w:val="center"/>
            <w:hideMark/>
          </w:tcPr>
          <w:p w14:paraId="5067B80C" w14:textId="6CFBF7AF" w:rsidR="00E00980" w:rsidRPr="00B214D8" w:rsidRDefault="003B2386" w:rsidP="003B2386">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0.47</w:t>
            </w:r>
            <w:r w:rsidR="00E00980" w:rsidRPr="00B214D8">
              <w:rPr>
                <w:rFonts w:asciiTheme="majorBidi" w:eastAsia="Times New Roman" w:hAnsiTheme="majorBidi" w:cstheme="majorBidi"/>
                <w:color w:val="000000" w:themeColor="text1"/>
                <w:sz w:val="18"/>
                <w:szCs w:val="18"/>
              </w:rPr>
              <w:t xml:space="preserve">, </w:t>
            </w:r>
            <w:r w:rsidRPr="00B214D8">
              <w:rPr>
                <w:rFonts w:asciiTheme="majorBidi" w:eastAsia="Times New Roman" w:hAnsiTheme="majorBidi" w:cstheme="majorBidi"/>
                <w:color w:val="000000" w:themeColor="text1"/>
                <w:sz w:val="18"/>
                <w:szCs w:val="18"/>
              </w:rPr>
              <w:t>4.13</w:t>
            </w:r>
          </w:p>
        </w:tc>
        <w:tc>
          <w:tcPr>
            <w:tcW w:w="727" w:type="dxa"/>
            <w:tcBorders>
              <w:top w:val="nil"/>
              <w:left w:val="nil"/>
              <w:bottom w:val="nil"/>
              <w:right w:val="single" w:sz="8" w:space="0" w:color="auto"/>
            </w:tcBorders>
            <w:shd w:val="clear" w:color="auto" w:fill="auto"/>
            <w:noWrap/>
            <w:vAlign w:val="center"/>
            <w:hideMark/>
          </w:tcPr>
          <w:p w14:paraId="360C869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3856514"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64AA9DAB"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 (highest)</w:t>
            </w:r>
          </w:p>
        </w:tc>
        <w:tc>
          <w:tcPr>
            <w:tcW w:w="1032" w:type="dxa"/>
            <w:tcBorders>
              <w:top w:val="nil"/>
              <w:left w:val="nil"/>
              <w:bottom w:val="single" w:sz="4" w:space="0" w:color="auto"/>
              <w:right w:val="nil"/>
            </w:tcBorders>
            <w:shd w:val="clear" w:color="auto" w:fill="auto"/>
            <w:noWrap/>
            <w:vAlign w:val="center"/>
            <w:hideMark/>
          </w:tcPr>
          <w:p w14:paraId="006FA14F" w14:textId="08AEA133"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1.06</w:t>
            </w:r>
          </w:p>
        </w:tc>
        <w:tc>
          <w:tcPr>
            <w:tcW w:w="1047" w:type="dxa"/>
            <w:tcBorders>
              <w:top w:val="nil"/>
              <w:left w:val="nil"/>
              <w:bottom w:val="single" w:sz="4" w:space="0" w:color="auto"/>
              <w:right w:val="nil"/>
            </w:tcBorders>
            <w:shd w:val="clear" w:color="auto" w:fill="auto"/>
            <w:noWrap/>
            <w:vAlign w:val="center"/>
            <w:hideMark/>
          </w:tcPr>
          <w:p w14:paraId="558C14A9" w14:textId="575FE71C"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0.48, 2.34</w:t>
            </w:r>
          </w:p>
        </w:tc>
        <w:tc>
          <w:tcPr>
            <w:tcW w:w="727" w:type="dxa"/>
            <w:tcBorders>
              <w:top w:val="nil"/>
              <w:left w:val="nil"/>
              <w:bottom w:val="single" w:sz="4" w:space="0" w:color="auto"/>
              <w:right w:val="single" w:sz="8" w:space="0" w:color="auto"/>
            </w:tcBorders>
            <w:shd w:val="clear" w:color="auto" w:fill="auto"/>
            <w:noWrap/>
            <w:vAlign w:val="center"/>
            <w:hideMark/>
          </w:tcPr>
          <w:p w14:paraId="7A0183B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2727E7FE" w14:textId="3AD41A35"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0.95</w:t>
            </w:r>
          </w:p>
        </w:tc>
        <w:tc>
          <w:tcPr>
            <w:tcW w:w="1047" w:type="dxa"/>
            <w:tcBorders>
              <w:top w:val="nil"/>
              <w:left w:val="nil"/>
              <w:bottom w:val="single" w:sz="4" w:space="0" w:color="auto"/>
              <w:right w:val="nil"/>
            </w:tcBorders>
            <w:shd w:val="clear" w:color="auto" w:fill="auto"/>
            <w:noWrap/>
            <w:vAlign w:val="center"/>
            <w:hideMark/>
          </w:tcPr>
          <w:p w14:paraId="40FBB857" w14:textId="17E89C61"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0.50, 1.80</w:t>
            </w:r>
          </w:p>
        </w:tc>
        <w:tc>
          <w:tcPr>
            <w:tcW w:w="727" w:type="dxa"/>
            <w:tcBorders>
              <w:top w:val="nil"/>
              <w:left w:val="nil"/>
              <w:bottom w:val="single" w:sz="4" w:space="0" w:color="auto"/>
              <w:right w:val="single" w:sz="8" w:space="0" w:color="auto"/>
            </w:tcBorders>
            <w:shd w:val="clear" w:color="auto" w:fill="auto"/>
            <w:noWrap/>
            <w:vAlign w:val="center"/>
            <w:hideMark/>
          </w:tcPr>
          <w:p w14:paraId="13DBBCD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6FE973A0" w14:textId="1430B379"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0.79</w:t>
            </w:r>
          </w:p>
        </w:tc>
        <w:tc>
          <w:tcPr>
            <w:tcW w:w="1047" w:type="dxa"/>
            <w:tcBorders>
              <w:top w:val="nil"/>
              <w:left w:val="nil"/>
              <w:bottom w:val="single" w:sz="4" w:space="0" w:color="auto"/>
              <w:right w:val="nil"/>
            </w:tcBorders>
            <w:shd w:val="clear" w:color="auto" w:fill="auto"/>
            <w:noWrap/>
            <w:vAlign w:val="center"/>
            <w:hideMark/>
          </w:tcPr>
          <w:p w14:paraId="6A05BF4D" w14:textId="62E97447"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0.37, 1.68</w:t>
            </w:r>
          </w:p>
        </w:tc>
        <w:tc>
          <w:tcPr>
            <w:tcW w:w="727" w:type="dxa"/>
            <w:tcBorders>
              <w:top w:val="nil"/>
              <w:left w:val="nil"/>
              <w:bottom w:val="single" w:sz="4" w:space="0" w:color="auto"/>
              <w:right w:val="single" w:sz="8" w:space="0" w:color="auto"/>
            </w:tcBorders>
            <w:shd w:val="clear" w:color="auto" w:fill="auto"/>
            <w:noWrap/>
            <w:vAlign w:val="center"/>
            <w:hideMark/>
          </w:tcPr>
          <w:p w14:paraId="7988E8A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145330C8" w14:textId="3C9B3BF1"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1.18</w:t>
            </w:r>
          </w:p>
        </w:tc>
        <w:tc>
          <w:tcPr>
            <w:tcW w:w="1047" w:type="dxa"/>
            <w:tcBorders>
              <w:top w:val="nil"/>
              <w:left w:val="nil"/>
              <w:bottom w:val="single" w:sz="4" w:space="0" w:color="auto"/>
              <w:right w:val="nil"/>
            </w:tcBorders>
            <w:shd w:val="clear" w:color="auto" w:fill="auto"/>
            <w:noWrap/>
            <w:vAlign w:val="center"/>
            <w:hideMark/>
          </w:tcPr>
          <w:p w14:paraId="56832CEA" w14:textId="72E18F55"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0.63, 2.20</w:t>
            </w:r>
          </w:p>
        </w:tc>
        <w:tc>
          <w:tcPr>
            <w:tcW w:w="727" w:type="dxa"/>
            <w:tcBorders>
              <w:top w:val="nil"/>
              <w:left w:val="nil"/>
              <w:bottom w:val="single" w:sz="4" w:space="0" w:color="auto"/>
              <w:right w:val="single" w:sz="8" w:space="0" w:color="auto"/>
            </w:tcBorders>
            <w:shd w:val="clear" w:color="auto" w:fill="auto"/>
            <w:noWrap/>
            <w:vAlign w:val="center"/>
            <w:hideMark/>
          </w:tcPr>
          <w:p w14:paraId="015EF90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E6B4F08" w14:textId="77777777" w:rsidTr="00EC37D9">
        <w:trPr>
          <w:trHeight w:val="144"/>
          <w:jc w:val="center"/>
        </w:trPr>
        <w:tc>
          <w:tcPr>
            <w:tcW w:w="15561" w:type="dxa"/>
            <w:gridSpan w:val="13"/>
            <w:tcBorders>
              <w:top w:val="nil"/>
              <w:left w:val="single" w:sz="8" w:space="0" w:color="auto"/>
              <w:bottom w:val="single" w:sz="4" w:space="0" w:color="auto"/>
              <w:right w:val="nil"/>
            </w:tcBorders>
            <w:shd w:val="clear" w:color="000000" w:fill="E7E6E6"/>
            <w:noWrap/>
            <w:vAlign w:val="center"/>
            <w:hideMark/>
          </w:tcPr>
          <w:p w14:paraId="74781930" w14:textId="52349635" w:rsidR="00E1428B" w:rsidRPr="00B214D8" w:rsidRDefault="00E1428B" w:rsidP="00E1428B">
            <w:pPr>
              <w:spacing w:after="0" w:line="240" w:lineRule="auto"/>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Household-level factors</w:t>
            </w:r>
          </w:p>
        </w:tc>
      </w:tr>
      <w:tr w:rsidR="00B214D8" w:rsidRPr="00B214D8" w14:paraId="6E29E2D8"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35C3C4D7"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Household monthly income (Lebanese Pounds)</w:t>
            </w:r>
          </w:p>
        </w:tc>
        <w:tc>
          <w:tcPr>
            <w:tcW w:w="1032" w:type="dxa"/>
            <w:tcBorders>
              <w:top w:val="single" w:sz="4" w:space="0" w:color="auto"/>
              <w:left w:val="nil"/>
              <w:bottom w:val="nil"/>
              <w:right w:val="nil"/>
            </w:tcBorders>
            <w:shd w:val="clear" w:color="auto" w:fill="auto"/>
            <w:noWrap/>
            <w:vAlign w:val="center"/>
            <w:hideMark/>
          </w:tcPr>
          <w:p w14:paraId="32634B4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264B3D6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2F7F801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4962E7B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7260827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7B79FC6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11D4C7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2B066D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30ACF70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single" w:sz="4" w:space="0" w:color="auto"/>
              <w:left w:val="nil"/>
              <w:bottom w:val="nil"/>
              <w:right w:val="nil"/>
            </w:tcBorders>
            <w:shd w:val="clear" w:color="auto" w:fill="auto"/>
            <w:noWrap/>
            <w:vAlign w:val="center"/>
            <w:hideMark/>
          </w:tcPr>
          <w:p w14:paraId="768D9BA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single" w:sz="4" w:space="0" w:color="auto"/>
              <w:left w:val="nil"/>
              <w:bottom w:val="nil"/>
              <w:right w:val="nil"/>
            </w:tcBorders>
            <w:shd w:val="clear" w:color="auto" w:fill="auto"/>
            <w:noWrap/>
            <w:vAlign w:val="center"/>
            <w:hideMark/>
          </w:tcPr>
          <w:p w14:paraId="319A881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single" w:sz="4" w:space="0" w:color="auto"/>
              <w:left w:val="nil"/>
              <w:bottom w:val="nil"/>
              <w:right w:val="single" w:sz="8" w:space="0" w:color="auto"/>
            </w:tcBorders>
            <w:shd w:val="clear" w:color="auto" w:fill="auto"/>
            <w:noWrap/>
            <w:vAlign w:val="center"/>
            <w:hideMark/>
          </w:tcPr>
          <w:p w14:paraId="10642D4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53421F4"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7F06171"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&lt;1,000,000 </w:t>
            </w:r>
          </w:p>
        </w:tc>
        <w:tc>
          <w:tcPr>
            <w:tcW w:w="1032" w:type="dxa"/>
            <w:tcBorders>
              <w:top w:val="nil"/>
              <w:left w:val="nil"/>
              <w:bottom w:val="nil"/>
              <w:right w:val="nil"/>
            </w:tcBorders>
            <w:shd w:val="clear" w:color="auto" w:fill="auto"/>
            <w:noWrap/>
            <w:vAlign w:val="center"/>
            <w:hideMark/>
          </w:tcPr>
          <w:p w14:paraId="3BD7185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45CCEDB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1C741FE" w14:textId="6627D108" w:rsidR="00E00980" w:rsidRPr="00B214D8" w:rsidRDefault="00E00980" w:rsidP="005C3C1B">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5C3C1B" w:rsidRPr="00B214D8">
              <w:rPr>
                <w:rFonts w:asciiTheme="majorBidi" w:eastAsia="Times New Roman" w:hAnsiTheme="majorBidi" w:cstheme="majorBidi"/>
                <w:color w:val="000000" w:themeColor="text1"/>
                <w:sz w:val="18"/>
                <w:szCs w:val="18"/>
              </w:rPr>
              <w:t>133</w:t>
            </w:r>
          </w:p>
        </w:tc>
        <w:tc>
          <w:tcPr>
            <w:tcW w:w="711" w:type="dxa"/>
            <w:tcBorders>
              <w:top w:val="nil"/>
              <w:left w:val="nil"/>
              <w:bottom w:val="nil"/>
              <w:right w:val="nil"/>
            </w:tcBorders>
            <w:shd w:val="clear" w:color="auto" w:fill="auto"/>
            <w:noWrap/>
            <w:vAlign w:val="center"/>
            <w:hideMark/>
          </w:tcPr>
          <w:p w14:paraId="343B8AEF"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6B4DCE9C"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2FC2412" w14:textId="29934F20" w:rsidR="00E00980" w:rsidRPr="00B214D8" w:rsidRDefault="00E00980" w:rsidP="00334855">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w:t>
            </w:r>
            <w:r w:rsidR="00334855" w:rsidRPr="00B214D8">
              <w:rPr>
                <w:rFonts w:asciiTheme="majorBidi" w:eastAsia="Times New Roman" w:hAnsiTheme="majorBidi" w:cstheme="majorBidi"/>
                <w:color w:val="000000" w:themeColor="text1"/>
                <w:sz w:val="18"/>
                <w:szCs w:val="18"/>
              </w:rPr>
              <w:t>055</w:t>
            </w:r>
          </w:p>
        </w:tc>
        <w:tc>
          <w:tcPr>
            <w:tcW w:w="711" w:type="dxa"/>
            <w:tcBorders>
              <w:top w:val="nil"/>
              <w:left w:val="nil"/>
              <w:bottom w:val="nil"/>
              <w:right w:val="nil"/>
            </w:tcBorders>
            <w:shd w:val="clear" w:color="auto" w:fill="auto"/>
            <w:noWrap/>
            <w:vAlign w:val="center"/>
            <w:hideMark/>
          </w:tcPr>
          <w:p w14:paraId="3E00818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475303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EC6AB16" w14:textId="2090B4D0"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0.314</w:t>
            </w:r>
          </w:p>
        </w:tc>
        <w:tc>
          <w:tcPr>
            <w:tcW w:w="711" w:type="dxa"/>
            <w:tcBorders>
              <w:top w:val="nil"/>
              <w:left w:val="nil"/>
              <w:bottom w:val="nil"/>
              <w:right w:val="nil"/>
            </w:tcBorders>
            <w:shd w:val="clear" w:color="auto" w:fill="auto"/>
            <w:noWrap/>
            <w:vAlign w:val="center"/>
            <w:hideMark/>
          </w:tcPr>
          <w:p w14:paraId="769E11F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2923A8D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5811FD6D" w14:textId="5BB0898F"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0.003</w:t>
            </w:r>
          </w:p>
        </w:tc>
      </w:tr>
      <w:tr w:rsidR="00B214D8" w:rsidRPr="00B214D8" w14:paraId="6DD54321"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7C0761EE"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1,000,000-2,000,000</w:t>
            </w:r>
          </w:p>
        </w:tc>
        <w:tc>
          <w:tcPr>
            <w:tcW w:w="1032" w:type="dxa"/>
            <w:tcBorders>
              <w:top w:val="nil"/>
              <w:left w:val="nil"/>
              <w:bottom w:val="nil"/>
              <w:right w:val="nil"/>
            </w:tcBorders>
            <w:shd w:val="clear" w:color="auto" w:fill="auto"/>
            <w:noWrap/>
            <w:vAlign w:val="center"/>
            <w:hideMark/>
          </w:tcPr>
          <w:p w14:paraId="4244F4ED" w14:textId="5244647E"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2.57</w:t>
            </w:r>
          </w:p>
        </w:tc>
        <w:tc>
          <w:tcPr>
            <w:tcW w:w="1047" w:type="dxa"/>
            <w:tcBorders>
              <w:top w:val="nil"/>
              <w:left w:val="nil"/>
              <w:bottom w:val="nil"/>
              <w:right w:val="nil"/>
            </w:tcBorders>
            <w:shd w:val="clear" w:color="auto" w:fill="auto"/>
            <w:noWrap/>
            <w:vAlign w:val="center"/>
            <w:hideMark/>
          </w:tcPr>
          <w:p w14:paraId="6A74FF89" w14:textId="6542B4B5"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1.03, 6.37</w:t>
            </w:r>
          </w:p>
        </w:tc>
        <w:tc>
          <w:tcPr>
            <w:tcW w:w="727" w:type="dxa"/>
            <w:tcBorders>
              <w:top w:val="nil"/>
              <w:left w:val="nil"/>
              <w:bottom w:val="nil"/>
              <w:right w:val="single" w:sz="8" w:space="0" w:color="auto"/>
            </w:tcBorders>
            <w:shd w:val="clear" w:color="auto" w:fill="auto"/>
            <w:noWrap/>
            <w:vAlign w:val="center"/>
            <w:hideMark/>
          </w:tcPr>
          <w:p w14:paraId="257C2A0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76405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0.59</w:t>
            </w:r>
          </w:p>
        </w:tc>
        <w:tc>
          <w:tcPr>
            <w:tcW w:w="1047" w:type="dxa"/>
            <w:tcBorders>
              <w:top w:val="nil"/>
              <w:left w:val="nil"/>
              <w:bottom w:val="nil"/>
              <w:right w:val="nil"/>
            </w:tcBorders>
            <w:shd w:val="clear" w:color="auto" w:fill="auto"/>
            <w:noWrap/>
            <w:vAlign w:val="center"/>
            <w:hideMark/>
          </w:tcPr>
          <w:p w14:paraId="433FBE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0.25, 1.42</w:t>
            </w:r>
          </w:p>
        </w:tc>
        <w:tc>
          <w:tcPr>
            <w:tcW w:w="727" w:type="dxa"/>
            <w:tcBorders>
              <w:top w:val="nil"/>
              <w:left w:val="nil"/>
              <w:bottom w:val="nil"/>
              <w:right w:val="single" w:sz="8" w:space="0" w:color="auto"/>
            </w:tcBorders>
            <w:shd w:val="clear" w:color="auto" w:fill="auto"/>
            <w:noWrap/>
            <w:vAlign w:val="center"/>
            <w:hideMark/>
          </w:tcPr>
          <w:p w14:paraId="7F8787D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D72A3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1.69</w:t>
            </w:r>
          </w:p>
        </w:tc>
        <w:tc>
          <w:tcPr>
            <w:tcW w:w="1047" w:type="dxa"/>
            <w:tcBorders>
              <w:top w:val="nil"/>
              <w:left w:val="nil"/>
              <w:bottom w:val="nil"/>
              <w:right w:val="nil"/>
            </w:tcBorders>
            <w:shd w:val="clear" w:color="auto" w:fill="auto"/>
            <w:noWrap/>
            <w:vAlign w:val="center"/>
            <w:hideMark/>
          </w:tcPr>
          <w:p w14:paraId="01EB33E5" w14:textId="72E113DC"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0.71, 4.05</w:t>
            </w:r>
          </w:p>
        </w:tc>
        <w:tc>
          <w:tcPr>
            <w:tcW w:w="727" w:type="dxa"/>
            <w:tcBorders>
              <w:top w:val="nil"/>
              <w:left w:val="nil"/>
              <w:bottom w:val="nil"/>
              <w:right w:val="single" w:sz="8" w:space="0" w:color="auto"/>
            </w:tcBorders>
            <w:shd w:val="clear" w:color="auto" w:fill="auto"/>
            <w:noWrap/>
            <w:vAlign w:val="center"/>
            <w:hideMark/>
          </w:tcPr>
          <w:p w14:paraId="373288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8A3969E" w14:textId="24D01C6D"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0.28</w:t>
            </w:r>
          </w:p>
        </w:tc>
        <w:tc>
          <w:tcPr>
            <w:tcW w:w="1047" w:type="dxa"/>
            <w:tcBorders>
              <w:top w:val="nil"/>
              <w:left w:val="nil"/>
              <w:bottom w:val="nil"/>
              <w:right w:val="nil"/>
            </w:tcBorders>
            <w:shd w:val="clear" w:color="auto" w:fill="auto"/>
            <w:noWrap/>
            <w:vAlign w:val="center"/>
            <w:hideMark/>
          </w:tcPr>
          <w:p w14:paraId="26D5EF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0.10, 0.82</w:t>
            </w:r>
          </w:p>
        </w:tc>
        <w:tc>
          <w:tcPr>
            <w:tcW w:w="727" w:type="dxa"/>
            <w:tcBorders>
              <w:top w:val="nil"/>
              <w:left w:val="nil"/>
              <w:bottom w:val="nil"/>
              <w:right w:val="single" w:sz="8" w:space="0" w:color="auto"/>
            </w:tcBorders>
            <w:shd w:val="clear" w:color="auto" w:fill="auto"/>
            <w:noWrap/>
            <w:vAlign w:val="center"/>
            <w:hideMark/>
          </w:tcPr>
          <w:p w14:paraId="7840ED1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5DBAE5B" w14:textId="77777777" w:rsidTr="00334855">
        <w:trPr>
          <w:trHeight w:val="144"/>
          <w:jc w:val="center"/>
        </w:trPr>
        <w:tc>
          <w:tcPr>
            <w:tcW w:w="5300" w:type="dxa"/>
            <w:tcBorders>
              <w:top w:val="nil"/>
              <w:left w:val="single" w:sz="8" w:space="0" w:color="auto"/>
              <w:right w:val="single" w:sz="8" w:space="0" w:color="auto"/>
            </w:tcBorders>
            <w:shd w:val="clear" w:color="auto" w:fill="auto"/>
            <w:noWrap/>
            <w:vAlign w:val="center"/>
            <w:hideMark/>
          </w:tcPr>
          <w:p w14:paraId="297D41D9"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&gt;2,000,000</w:t>
            </w:r>
          </w:p>
        </w:tc>
        <w:tc>
          <w:tcPr>
            <w:tcW w:w="1032" w:type="dxa"/>
            <w:tcBorders>
              <w:top w:val="nil"/>
              <w:left w:val="nil"/>
              <w:right w:val="nil"/>
            </w:tcBorders>
            <w:shd w:val="clear" w:color="auto" w:fill="auto"/>
            <w:noWrap/>
            <w:vAlign w:val="center"/>
            <w:hideMark/>
          </w:tcPr>
          <w:p w14:paraId="4553FB3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1.93</w:t>
            </w:r>
          </w:p>
        </w:tc>
        <w:tc>
          <w:tcPr>
            <w:tcW w:w="1047" w:type="dxa"/>
            <w:tcBorders>
              <w:top w:val="nil"/>
              <w:left w:val="nil"/>
              <w:right w:val="nil"/>
            </w:tcBorders>
            <w:shd w:val="clear" w:color="auto" w:fill="auto"/>
            <w:noWrap/>
            <w:vAlign w:val="center"/>
            <w:hideMark/>
          </w:tcPr>
          <w:p w14:paraId="41D987E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0.63, 5.89</w:t>
            </w:r>
          </w:p>
        </w:tc>
        <w:tc>
          <w:tcPr>
            <w:tcW w:w="727" w:type="dxa"/>
            <w:tcBorders>
              <w:top w:val="nil"/>
              <w:left w:val="nil"/>
              <w:right w:val="single" w:sz="8" w:space="0" w:color="auto"/>
            </w:tcBorders>
            <w:shd w:val="clear" w:color="auto" w:fill="auto"/>
            <w:noWrap/>
            <w:vAlign w:val="center"/>
            <w:hideMark/>
          </w:tcPr>
          <w:p w14:paraId="5140A79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right w:val="nil"/>
            </w:tcBorders>
            <w:shd w:val="clear" w:color="auto" w:fill="auto"/>
            <w:noWrap/>
            <w:vAlign w:val="center"/>
            <w:hideMark/>
          </w:tcPr>
          <w:p w14:paraId="3869A4B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0.43</w:t>
            </w:r>
          </w:p>
        </w:tc>
        <w:tc>
          <w:tcPr>
            <w:tcW w:w="1047" w:type="dxa"/>
            <w:tcBorders>
              <w:top w:val="nil"/>
              <w:left w:val="nil"/>
              <w:right w:val="nil"/>
            </w:tcBorders>
            <w:shd w:val="clear" w:color="auto" w:fill="auto"/>
            <w:noWrap/>
            <w:vAlign w:val="center"/>
            <w:hideMark/>
          </w:tcPr>
          <w:p w14:paraId="47E1EDE8" w14:textId="7737EF05"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0.13, 1.38</w:t>
            </w:r>
          </w:p>
        </w:tc>
        <w:tc>
          <w:tcPr>
            <w:tcW w:w="727" w:type="dxa"/>
            <w:tcBorders>
              <w:top w:val="nil"/>
              <w:left w:val="nil"/>
              <w:right w:val="single" w:sz="8" w:space="0" w:color="auto"/>
            </w:tcBorders>
            <w:shd w:val="clear" w:color="auto" w:fill="auto"/>
            <w:noWrap/>
            <w:vAlign w:val="center"/>
            <w:hideMark/>
          </w:tcPr>
          <w:p w14:paraId="4170B1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right w:val="nil"/>
            </w:tcBorders>
            <w:shd w:val="clear" w:color="auto" w:fill="auto"/>
            <w:noWrap/>
            <w:vAlign w:val="center"/>
            <w:hideMark/>
          </w:tcPr>
          <w:p w14:paraId="1B61DB1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1.04</w:t>
            </w:r>
          </w:p>
        </w:tc>
        <w:tc>
          <w:tcPr>
            <w:tcW w:w="1047" w:type="dxa"/>
            <w:tcBorders>
              <w:top w:val="nil"/>
              <w:left w:val="nil"/>
              <w:right w:val="nil"/>
            </w:tcBorders>
            <w:shd w:val="clear" w:color="auto" w:fill="auto"/>
            <w:noWrap/>
            <w:vAlign w:val="center"/>
            <w:hideMark/>
          </w:tcPr>
          <w:p w14:paraId="141FD8FB" w14:textId="04521AD5"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0.41, 2.66</w:t>
            </w:r>
          </w:p>
        </w:tc>
        <w:tc>
          <w:tcPr>
            <w:tcW w:w="727" w:type="dxa"/>
            <w:tcBorders>
              <w:top w:val="nil"/>
              <w:left w:val="nil"/>
              <w:right w:val="single" w:sz="8" w:space="0" w:color="auto"/>
            </w:tcBorders>
            <w:shd w:val="clear" w:color="auto" w:fill="auto"/>
            <w:noWrap/>
            <w:vAlign w:val="center"/>
            <w:hideMark/>
          </w:tcPr>
          <w:p w14:paraId="24D3C8D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right w:val="nil"/>
            </w:tcBorders>
            <w:shd w:val="clear" w:color="auto" w:fill="auto"/>
            <w:noWrap/>
            <w:vAlign w:val="center"/>
            <w:hideMark/>
          </w:tcPr>
          <w:p w14:paraId="6BCB8CCE"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0.31</w:t>
            </w:r>
          </w:p>
        </w:tc>
        <w:tc>
          <w:tcPr>
            <w:tcW w:w="1047" w:type="dxa"/>
            <w:tcBorders>
              <w:top w:val="nil"/>
              <w:left w:val="nil"/>
              <w:right w:val="nil"/>
            </w:tcBorders>
            <w:shd w:val="clear" w:color="auto" w:fill="auto"/>
            <w:noWrap/>
            <w:vAlign w:val="center"/>
            <w:hideMark/>
          </w:tcPr>
          <w:p w14:paraId="7AE5B258" w14:textId="20DC399F"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0.08, 1.15</w:t>
            </w:r>
          </w:p>
        </w:tc>
        <w:tc>
          <w:tcPr>
            <w:tcW w:w="727" w:type="dxa"/>
            <w:tcBorders>
              <w:top w:val="nil"/>
              <w:left w:val="nil"/>
              <w:right w:val="single" w:sz="8" w:space="0" w:color="auto"/>
            </w:tcBorders>
            <w:shd w:val="clear" w:color="auto" w:fill="auto"/>
            <w:noWrap/>
            <w:vAlign w:val="center"/>
            <w:hideMark/>
          </w:tcPr>
          <w:p w14:paraId="58F7CF6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5335419F"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tcPr>
          <w:p w14:paraId="4010B3D6" w14:textId="7C83A6FC" w:rsidR="005C3C1B" w:rsidRPr="00B214D8" w:rsidRDefault="005C3C1B"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Doesn’t know/Refused to answer</w:t>
            </w:r>
          </w:p>
        </w:tc>
        <w:tc>
          <w:tcPr>
            <w:tcW w:w="1032" w:type="dxa"/>
            <w:tcBorders>
              <w:top w:val="nil"/>
              <w:left w:val="nil"/>
              <w:bottom w:val="single" w:sz="4" w:space="0" w:color="auto"/>
              <w:right w:val="nil"/>
            </w:tcBorders>
            <w:shd w:val="clear" w:color="auto" w:fill="auto"/>
            <w:noWrap/>
            <w:vAlign w:val="center"/>
          </w:tcPr>
          <w:p w14:paraId="5BCFFE92" w14:textId="74A28615" w:rsidR="005C3C1B"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2.22</w:t>
            </w:r>
          </w:p>
        </w:tc>
        <w:tc>
          <w:tcPr>
            <w:tcW w:w="1047" w:type="dxa"/>
            <w:tcBorders>
              <w:top w:val="nil"/>
              <w:left w:val="nil"/>
              <w:bottom w:val="single" w:sz="4" w:space="0" w:color="auto"/>
              <w:right w:val="nil"/>
            </w:tcBorders>
            <w:shd w:val="clear" w:color="auto" w:fill="auto"/>
            <w:noWrap/>
            <w:vAlign w:val="center"/>
          </w:tcPr>
          <w:p w14:paraId="5565FB1C" w14:textId="3FFD0013" w:rsidR="005C3C1B"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0.98, 5.03</w:t>
            </w:r>
          </w:p>
        </w:tc>
        <w:tc>
          <w:tcPr>
            <w:tcW w:w="727" w:type="dxa"/>
            <w:tcBorders>
              <w:top w:val="nil"/>
              <w:left w:val="nil"/>
              <w:bottom w:val="single" w:sz="4" w:space="0" w:color="auto"/>
              <w:right w:val="single" w:sz="8" w:space="0" w:color="auto"/>
            </w:tcBorders>
            <w:shd w:val="clear" w:color="auto" w:fill="auto"/>
            <w:noWrap/>
            <w:vAlign w:val="center"/>
          </w:tcPr>
          <w:p w14:paraId="445F335E" w14:textId="77777777" w:rsidR="005C3C1B"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p>
        </w:tc>
        <w:tc>
          <w:tcPr>
            <w:tcW w:w="711" w:type="dxa"/>
            <w:tcBorders>
              <w:top w:val="nil"/>
              <w:left w:val="nil"/>
              <w:bottom w:val="single" w:sz="4" w:space="0" w:color="auto"/>
              <w:right w:val="nil"/>
            </w:tcBorders>
            <w:shd w:val="clear" w:color="auto" w:fill="auto"/>
            <w:noWrap/>
            <w:vAlign w:val="center"/>
          </w:tcPr>
          <w:p w14:paraId="134280F5" w14:textId="3E5D0FE9" w:rsidR="005C3C1B"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1.26</w:t>
            </w:r>
          </w:p>
        </w:tc>
        <w:tc>
          <w:tcPr>
            <w:tcW w:w="1047" w:type="dxa"/>
            <w:tcBorders>
              <w:top w:val="nil"/>
              <w:left w:val="nil"/>
              <w:bottom w:val="single" w:sz="4" w:space="0" w:color="auto"/>
              <w:right w:val="nil"/>
            </w:tcBorders>
            <w:shd w:val="clear" w:color="auto" w:fill="auto"/>
            <w:noWrap/>
            <w:vAlign w:val="center"/>
          </w:tcPr>
          <w:p w14:paraId="7959E861" w14:textId="354B7250" w:rsidR="005C3C1B"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0.54, 2.91</w:t>
            </w:r>
          </w:p>
        </w:tc>
        <w:tc>
          <w:tcPr>
            <w:tcW w:w="727" w:type="dxa"/>
            <w:tcBorders>
              <w:top w:val="nil"/>
              <w:left w:val="nil"/>
              <w:bottom w:val="single" w:sz="4" w:space="0" w:color="auto"/>
              <w:right w:val="single" w:sz="8" w:space="0" w:color="auto"/>
            </w:tcBorders>
            <w:shd w:val="clear" w:color="auto" w:fill="auto"/>
            <w:noWrap/>
            <w:vAlign w:val="center"/>
          </w:tcPr>
          <w:p w14:paraId="0934C5FB" w14:textId="77777777" w:rsidR="005C3C1B"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p>
        </w:tc>
        <w:tc>
          <w:tcPr>
            <w:tcW w:w="711" w:type="dxa"/>
            <w:tcBorders>
              <w:top w:val="nil"/>
              <w:left w:val="nil"/>
              <w:bottom w:val="single" w:sz="4" w:space="0" w:color="auto"/>
              <w:right w:val="nil"/>
            </w:tcBorders>
            <w:shd w:val="clear" w:color="auto" w:fill="auto"/>
            <w:noWrap/>
            <w:vAlign w:val="center"/>
          </w:tcPr>
          <w:p w14:paraId="489BE1A9" w14:textId="47D1CDAE" w:rsidR="005C3C1B"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1.86</w:t>
            </w:r>
          </w:p>
        </w:tc>
        <w:tc>
          <w:tcPr>
            <w:tcW w:w="1047" w:type="dxa"/>
            <w:tcBorders>
              <w:top w:val="nil"/>
              <w:left w:val="nil"/>
              <w:bottom w:val="single" w:sz="4" w:space="0" w:color="auto"/>
              <w:right w:val="nil"/>
            </w:tcBorders>
            <w:shd w:val="clear" w:color="auto" w:fill="auto"/>
            <w:noWrap/>
            <w:vAlign w:val="center"/>
          </w:tcPr>
          <w:p w14:paraId="1F2CE212" w14:textId="70421874" w:rsidR="005C3C1B"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0.82, 4.22</w:t>
            </w:r>
          </w:p>
        </w:tc>
        <w:tc>
          <w:tcPr>
            <w:tcW w:w="727" w:type="dxa"/>
            <w:tcBorders>
              <w:top w:val="nil"/>
              <w:left w:val="nil"/>
              <w:bottom w:val="single" w:sz="4" w:space="0" w:color="auto"/>
              <w:right w:val="single" w:sz="8" w:space="0" w:color="auto"/>
            </w:tcBorders>
            <w:shd w:val="clear" w:color="auto" w:fill="auto"/>
            <w:noWrap/>
            <w:vAlign w:val="center"/>
          </w:tcPr>
          <w:p w14:paraId="17E97F91" w14:textId="77777777" w:rsidR="005C3C1B"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p>
        </w:tc>
        <w:tc>
          <w:tcPr>
            <w:tcW w:w="711" w:type="dxa"/>
            <w:tcBorders>
              <w:top w:val="nil"/>
              <w:left w:val="nil"/>
              <w:bottom w:val="single" w:sz="4" w:space="0" w:color="auto"/>
              <w:right w:val="nil"/>
            </w:tcBorders>
            <w:shd w:val="clear" w:color="auto" w:fill="auto"/>
            <w:noWrap/>
            <w:vAlign w:val="center"/>
          </w:tcPr>
          <w:p w14:paraId="73CFABE6" w14:textId="17868036" w:rsidR="005C3C1B"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0.27</w:t>
            </w:r>
          </w:p>
        </w:tc>
        <w:tc>
          <w:tcPr>
            <w:tcW w:w="1047" w:type="dxa"/>
            <w:tcBorders>
              <w:top w:val="nil"/>
              <w:left w:val="nil"/>
              <w:bottom w:val="single" w:sz="4" w:space="0" w:color="auto"/>
              <w:right w:val="nil"/>
            </w:tcBorders>
            <w:shd w:val="clear" w:color="auto" w:fill="auto"/>
            <w:noWrap/>
            <w:vAlign w:val="center"/>
          </w:tcPr>
          <w:p w14:paraId="010288AD" w14:textId="7FA84ECD" w:rsidR="005C3C1B"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0.13, 0.58</w:t>
            </w:r>
          </w:p>
        </w:tc>
        <w:tc>
          <w:tcPr>
            <w:tcW w:w="727" w:type="dxa"/>
            <w:tcBorders>
              <w:top w:val="nil"/>
              <w:left w:val="nil"/>
              <w:bottom w:val="single" w:sz="4" w:space="0" w:color="auto"/>
              <w:right w:val="single" w:sz="8" w:space="0" w:color="auto"/>
            </w:tcBorders>
            <w:shd w:val="clear" w:color="auto" w:fill="auto"/>
            <w:noWrap/>
            <w:vAlign w:val="center"/>
          </w:tcPr>
          <w:p w14:paraId="5941FA89" w14:textId="77777777" w:rsidR="005C3C1B"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p>
        </w:tc>
      </w:tr>
      <w:tr w:rsidR="00B214D8" w:rsidRPr="00B214D8" w14:paraId="721EA081"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47BCA509"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Presence of paid helper in the household</w:t>
            </w:r>
          </w:p>
        </w:tc>
        <w:tc>
          <w:tcPr>
            <w:tcW w:w="1032" w:type="dxa"/>
            <w:tcBorders>
              <w:top w:val="nil"/>
              <w:left w:val="nil"/>
              <w:bottom w:val="nil"/>
              <w:right w:val="nil"/>
            </w:tcBorders>
            <w:shd w:val="clear" w:color="auto" w:fill="auto"/>
            <w:noWrap/>
            <w:vAlign w:val="center"/>
            <w:hideMark/>
          </w:tcPr>
          <w:p w14:paraId="2B142B27"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3FC84B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20C749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32E1433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06DC224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61A9B2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5BE55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71EE42E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5C89A94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82FF15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1047" w:type="dxa"/>
            <w:tcBorders>
              <w:top w:val="nil"/>
              <w:left w:val="nil"/>
              <w:bottom w:val="nil"/>
              <w:right w:val="nil"/>
            </w:tcBorders>
            <w:shd w:val="clear" w:color="auto" w:fill="auto"/>
            <w:noWrap/>
            <w:vAlign w:val="center"/>
            <w:hideMark/>
          </w:tcPr>
          <w:p w14:paraId="5249992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C862AA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1643DB0"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1C006748"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No   </w:t>
            </w:r>
          </w:p>
        </w:tc>
        <w:tc>
          <w:tcPr>
            <w:tcW w:w="1032" w:type="dxa"/>
            <w:tcBorders>
              <w:top w:val="nil"/>
              <w:left w:val="nil"/>
              <w:bottom w:val="nil"/>
              <w:right w:val="nil"/>
            </w:tcBorders>
            <w:shd w:val="clear" w:color="auto" w:fill="auto"/>
            <w:noWrap/>
            <w:vAlign w:val="center"/>
            <w:hideMark/>
          </w:tcPr>
          <w:p w14:paraId="5686F6B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12B3C837"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16149184" w14:textId="7FEDAC34"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0.393</w:t>
            </w:r>
          </w:p>
        </w:tc>
        <w:tc>
          <w:tcPr>
            <w:tcW w:w="711" w:type="dxa"/>
            <w:tcBorders>
              <w:top w:val="nil"/>
              <w:left w:val="nil"/>
              <w:bottom w:val="nil"/>
              <w:right w:val="nil"/>
            </w:tcBorders>
            <w:shd w:val="clear" w:color="auto" w:fill="auto"/>
            <w:noWrap/>
            <w:vAlign w:val="center"/>
            <w:hideMark/>
          </w:tcPr>
          <w:p w14:paraId="2E1F3CE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F6F9253"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764D6D64" w14:textId="4C3B8525"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0.414</w:t>
            </w:r>
          </w:p>
        </w:tc>
        <w:tc>
          <w:tcPr>
            <w:tcW w:w="711" w:type="dxa"/>
            <w:tcBorders>
              <w:top w:val="nil"/>
              <w:left w:val="nil"/>
              <w:bottom w:val="nil"/>
              <w:right w:val="nil"/>
            </w:tcBorders>
            <w:shd w:val="clear" w:color="auto" w:fill="auto"/>
            <w:noWrap/>
            <w:vAlign w:val="center"/>
            <w:hideMark/>
          </w:tcPr>
          <w:p w14:paraId="136A7D4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753FE0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C4637F3" w14:textId="1AE715A3"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0.481</w:t>
            </w:r>
          </w:p>
        </w:tc>
        <w:tc>
          <w:tcPr>
            <w:tcW w:w="711" w:type="dxa"/>
            <w:tcBorders>
              <w:top w:val="nil"/>
              <w:left w:val="nil"/>
              <w:bottom w:val="nil"/>
              <w:right w:val="nil"/>
            </w:tcBorders>
            <w:shd w:val="clear" w:color="auto" w:fill="auto"/>
            <w:noWrap/>
            <w:vAlign w:val="center"/>
            <w:hideMark/>
          </w:tcPr>
          <w:p w14:paraId="5CDD4F99"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31439732"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090C2140" w14:textId="20B9D88A" w:rsidR="00E00980" w:rsidRPr="00B214D8" w:rsidRDefault="003B2386"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0.202</w:t>
            </w:r>
          </w:p>
        </w:tc>
      </w:tr>
      <w:tr w:rsidR="00B214D8" w:rsidRPr="00B214D8" w14:paraId="120F5D72"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6D9F4D92"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Yes</w:t>
            </w:r>
          </w:p>
        </w:tc>
        <w:tc>
          <w:tcPr>
            <w:tcW w:w="1032" w:type="dxa"/>
            <w:tcBorders>
              <w:top w:val="nil"/>
              <w:left w:val="nil"/>
              <w:bottom w:val="nil"/>
              <w:right w:val="nil"/>
            </w:tcBorders>
            <w:shd w:val="clear" w:color="auto" w:fill="auto"/>
            <w:noWrap/>
            <w:vAlign w:val="center"/>
            <w:hideMark/>
          </w:tcPr>
          <w:p w14:paraId="136FC29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0.65</w:t>
            </w:r>
          </w:p>
        </w:tc>
        <w:tc>
          <w:tcPr>
            <w:tcW w:w="1047" w:type="dxa"/>
            <w:tcBorders>
              <w:top w:val="nil"/>
              <w:left w:val="nil"/>
              <w:bottom w:val="nil"/>
              <w:right w:val="nil"/>
            </w:tcBorders>
            <w:shd w:val="clear" w:color="auto" w:fill="auto"/>
            <w:noWrap/>
            <w:vAlign w:val="center"/>
            <w:hideMark/>
          </w:tcPr>
          <w:p w14:paraId="4187F723" w14:textId="65348AB1" w:rsidR="00E00980" w:rsidRPr="00B214D8" w:rsidRDefault="005C3C1B"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0.25</w:t>
            </w:r>
            <w:r w:rsidR="00E00980" w:rsidRPr="00B214D8">
              <w:rPr>
                <w:rFonts w:asciiTheme="majorBidi" w:eastAsia="Times New Roman" w:hAnsiTheme="majorBidi" w:cstheme="majorBidi"/>
                <w:color w:val="000000" w:themeColor="text1"/>
                <w:sz w:val="18"/>
                <w:szCs w:val="18"/>
              </w:rPr>
              <w:t>, 1.74</w:t>
            </w:r>
          </w:p>
        </w:tc>
        <w:tc>
          <w:tcPr>
            <w:tcW w:w="727" w:type="dxa"/>
            <w:tcBorders>
              <w:top w:val="nil"/>
              <w:left w:val="nil"/>
              <w:bottom w:val="nil"/>
              <w:right w:val="single" w:sz="8" w:space="0" w:color="auto"/>
            </w:tcBorders>
            <w:shd w:val="clear" w:color="auto" w:fill="auto"/>
            <w:noWrap/>
            <w:vAlign w:val="center"/>
            <w:hideMark/>
          </w:tcPr>
          <w:p w14:paraId="1820D7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3F0A58A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0.69</w:t>
            </w:r>
          </w:p>
        </w:tc>
        <w:tc>
          <w:tcPr>
            <w:tcW w:w="1047" w:type="dxa"/>
            <w:tcBorders>
              <w:top w:val="nil"/>
              <w:left w:val="nil"/>
              <w:bottom w:val="nil"/>
              <w:right w:val="nil"/>
            </w:tcBorders>
            <w:shd w:val="clear" w:color="auto" w:fill="auto"/>
            <w:noWrap/>
            <w:vAlign w:val="center"/>
            <w:hideMark/>
          </w:tcPr>
          <w:p w14:paraId="0AF6E4EB" w14:textId="790BE697"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0.28, 1.69</w:t>
            </w:r>
          </w:p>
        </w:tc>
        <w:tc>
          <w:tcPr>
            <w:tcW w:w="727" w:type="dxa"/>
            <w:tcBorders>
              <w:top w:val="nil"/>
              <w:left w:val="nil"/>
              <w:bottom w:val="nil"/>
              <w:right w:val="single" w:sz="8" w:space="0" w:color="auto"/>
            </w:tcBorders>
            <w:shd w:val="clear" w:color="auto" w:fill="auto"/>
            <w:noWrap/>
            <w:vAlign w:val="center"/>
            <w:hideMark/>
          </w:tcPr>
          <w:p w14:paraId="3CB8C95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810CA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0.68</w:t>
            </w:r>
          </w:p>
        </w:tc>
        <w:tc>
          <w:tcPr>
            <w:tcW w:w="1047" w:type="dxa"/>
            <w:tcBorders>
              <w:top w:val="nil"/>
              <w:left w:val="nil"/>
              <w:bottom w:val="nil"/>
              <w:right w:val="nil"/>
            </w:tcBorders>
            <w:shd w:val="clear" w:color="auto" w:fill="auto"/>
            <w:noWrap/>
            <w:vAlign w:val="center"/>
            <w:hideMark/>
          </w:tcPr>
          <w:p w14:paraId="573182F2" w14:textId="7ECB2E48" w:rsidR="00E00980" w:rsidRPr="00B214D8" w:rsidRDefault="00334855"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0.24, 1.99</w:t>
            </w:r>
          </w:p>
        </w:tc>
        <w:tc>
          <w:tcPr>
            <w:tcW w:w="727" w:type="dxa"/>
            <w:tcBorders>
              <w:top w:val="nil"/>
              <w:left w:val="nil"/>
              <w:bottom w:val="nil"/>
              <w:right w:val="single" w:sz="8" w:space="0" w:color="auto"/>
            </w:tcBorders>
            <w:shd w:val="clear" w:color="auto" w:fill="auto"/>
            <w:noWrap/>
            <w:vAlign w:val="center"/>
            <w:hideMark/>
          </w:tcPr>
          <w:p w14:paraId="21795A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78734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0.48</w:t>
            </w:r>
          </w:p>
        </w:tc>
        <w:tc>
          <w:tcPr>
            <w:tcW w:w="1047" w:type="dxa"/>
            <w:tcBorders>
              <w:top w:val="nil"/>
              <w:left w:val="nil"/>
              <w:bottom w:val="nil"/>
              <w:right w:val="nil"/>
            </w:tcBorders>
            <w:shd w:val="clear" w:color="auto" w:fill="auto"/>
            <w:noWrap/>
            <w:vAlign w:val="center"/>
            <w:hideMark/>
          </w:tcPr>
          <w:p w14:paraId="28F696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0.15, 1.49</w:t>
            </w:r>
          </w:p>
        </w:tc>
        <w:tc>
          <w:tcPr>
            <w:tcW w:w="727" w:type="dxa"/>
            <w:tcBorders>
              <w:top w:val="nil"/>
              <w:left w:val="nil"/>
              <w:bottom w:val="nil"/>
              <w:right w:val="single" w:sz="8" w:space="0" w:color="auto"/>
            </w:tcBorders>
            <w:shd w:val="clear" w:color="auto" w:fill="auto"/>
            <w:noWrap/>
            <w:vAlign w:val="center"/>
            <w:hideMark/>
          </w:tcPr>
          <w:p w14:paraId="170411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12A5A77E" w14:textId="77777777" w:rsidTr="00F84010">
        <w:trPr>
          <w:trHeight w:val="144"/>
          <w:jc w:val="center"/>
        </w:trPr>
        <w:tc>
          <w:tcPr>
            <w:tcW w:w="15561" w:type="dxa"/>
            <w:gridSpan w:val="13"/>
            <w:tcBorders>
              <w:top w:val="single" w:sz="4" w:space="0" w:color="auto"/>
              <w:left w:val="single" w:sz="8" w:space="0" w:color="auto"/>
              <w:bottom w:val="single" w:sz="4" w:space="0" w:color="auto"/>
              <w:right w:val="nil"/>
            </w:tcBorders>
            <w:shd w:val="clear" w:color="000000" w:fill="E7E6E6"/>
            <w:noWrap/>
            <w:vAlign w:val="center"/>
            <w:hideMark/>
          </w:tcPr>
          <w:p w14:paraId="73EAD2CB" w14:textId="10374B89" w:rsidR="00E1428B" w:rsidRPr="00B214D8" w:rsidRDefault="00E1428B" w:rsidP="00E1428B">
            <w:pPr>
              <w:spacing w:after="0" w:line="240" w:lineRule="auto"/>
              <w:rPr>
                <w:rFonts w:asciiTheme="majorBidi" w:eastAsia="Times New Roman" w:hAnsiTheme="majorBidi" w:cstheme="majorBidi"/>
                <w:b/>
                <w:bCs/>
                <w:color w:val="000000" w:themeColor="text1"/>
                <w:sz w:val="18"/>
                <w:szCs w:val="18"/>
              </w:rPr>
            </w:pPr>
            <w:r w:rsidRPr="00B214D8">
              <w:rPr>
                <w:rFonts w:asciiTheme="majorBidi" w:eastAsia="Times New Roman" w:hAnsiTheme="majorBidi" w:cstheme="majorBidi"/>
                <w:b/>
                <w:bCs/>
                <w:color w:val="000000" w:themeColor="text1"/>
                <w:sz w:val="18"/>
                <w:szCs w:val="18"/>
              </w:rPr>
              <w:t>Community-level factors</w:t>
            </w:r>
          </w:p>
        </w:tc>
      </w:tr>
      <w:tr w:rsidR="00B214D8" w:rsidRPr="00B214D8" w14:paraId="5B25F8C4"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7817360E" w14:textId="77777777" w:rsidR="00E00980" w:rsidRPr="00B214D8" w:rsidRDefault="00E00980" w:rsidP="00E00980">
            <w:pPr>
              <w:spacing w:after="0" w:line="240" w:lineRule="auto"/>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Governorate</w:t>
            </w:r>
          </w:p>
        </w:tc>
        <w:tc>
          <w:tcPr>
            <w:tcW w:w="1032" w:type="dxa"/>
            <w:tcBorders>
              <w:top w:val="nil"/>
              <w:left w:val="nil"/>
              <w:bottom w:val="nil"/>
              <w:right w:val="nil"/>
            </w:tcBorders>
            <w:shd w:val="clear" w:color="auto" w:fill="auto"/>
            <w:noWrap/>
            <w:vAlign w:val="center"/>
            <w:hideMark/>
          </w:tcPr>
          <w:p w14:paraId="2D81BA8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64DCFE2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0D0EA1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0543EC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19D6856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55C7E83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124DAE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2DEF987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5BB96D3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39EC7B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1047" w:type="dxa"/>
            <w:tcBorders>
              <w:top w:val="nil"/>
              <w:left w:val="nil"/>
              <w:bottom w:val="nil"/>
              <w:right w:val="nil"/>
            </w:tcBorders>
            <w:shd w:val="clear" w:color="auto" w:fill="auto"/>
            <w:noWrap/>
            <w:vAlign w:val="center"/>
            <w:hideMark/>
          </w:tcPr>
          <w:p w14:paraId="2D60AC4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27" w:type="dxa"/>
            <w:tcBorders>
              <w:top w:val="nil"/>
              <w:left w:val="nil"/>
              <w:bottom w:val="nil"/>
              <w:right w:val="single" w:sz="8" w:space="0" w:color="auto"/>
            </w:tcBorders>
            <w:shd w:val="clear" w:color="auto" w:fill="auto"/>
            <w:noWrap/>
            <w:vAlign w:val="center"/>
            <w:hideMark/>
          </w:tcPr>
          <w:p w14:paraId="70BE99F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70F1992B"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5AC5553D"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Beirut </w:t>
            </w:r>
          </w:p>
        </w:tc>
        <w:tc>
          <w:tcPr>
            <w:tcW w:w="1032" w:type="dxa"/>
            <w:tcBorders>
              <w:top w:val="nil"/>
              <w:left w:val="nil"/>
              <w:bottom w:val="nil"/>
              <w:right w:val="nil"/>
            </w:tcBorders>
            <w:shd w:val="clear" w:color="auto" w:fill="auto"/>
            <w:noWrap/>
            <w:vAlign w:val="center"/>
            <w:hideMark/>
          </w:tcPr>
          <w:p w14:paraId="5F63DD6D"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1532776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4C1AF42B"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0.017</w:t>
            </w:r>
          </w:p>
        </w:tc>
        <w:tc>
          <w:tcPr>
            <w:tcW w:w="711" w:type="dxa"/>
            <w:tcBorders>
              <w:top w:val="nil"/>
              <w:left w:val="nil"/>
              <w:bottom w:val="nil"/>
              <w:right w:val="nil"/>
            </w:tcBorders>
            <w:shd w:val="clear" w:color="auto" w:fill="auto"/>
            <w:noWrap/>
            <w:vAlign w:val="center"/>
            <w:hideMark/>
          </w:tcPr>
          <w:p w14:paraId="41160258"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0464B2F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2631EAF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&lt;0.001</w:t>
            </w:r>
          </w:p>
        </w:tc>
        <w:tc>
          <w:tcPr>
            <w:tcW w:w="711" w:type="dxa"/>
            <w:tcBorders>
              <w:top w:val="nil"/>
              <w:left w:val="nil"/>
              <w:bottom w:val="nil"/>
              <w:right w:val="nil"/>
            </w:tcBorders>
            <w:shd w:val="clear" w:color="auto" w:fill="auto"/>
            <w:noWrap/>
            <w:vAlign w:val="center"/>
            <w:hideMark/>
          </w:tcPr>
          <w:p w14:paraId="64100C0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56A94905"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376329A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0.321</w:t>
            </w:r>
          </w:p>
        </w:tc>
        <w:tc>
          <w:tcPr>
            <w:tcW w:w="711" w:type="dxa"/>
            <w:tcBorders>
              <w:top w:val="nil"/>
              <w:left w:val="nil"/>
              <w:bottom w:val="nil"/>
              <w:right w:val="nil"/>
            </w:tcBorders>
            <w:shd w:val="clear" w:color="auto" w:fill="auto"/>
            <w:noWrap/>
            <w:vAlign w:val="center"/>
            <w:hideMark/>
          </w:tcPr>
          <w:p w14:paraId="724271B0"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r w:rsidRPr="00B214D8">
              <w:rPr>
                <w:rFonts w:asciiTheme="majorBidi" w:eastAsia="Times New Roman" w:hAnsiTheme="majorBidi" w:cstheme="majorBidi"/>
                <w:i/>
                <w:iCs/>
                <w:color w:val="000000" w:themeColor="text1"/>
                <w:sz w:val="18"/>
                <w:szCs w:val="18"/>
              </w:rPr>
              <w:t>1.00</w:t>
            </w:r>
          </w:p>
        </w:tc>
        <w:tc>
          <w:tcPr>
            <w:tcW w:w="1047" w:type="dxa"/>
            <w:tcBorders>
              <w:top w:val="nil"/>
              <w:left w:val="nil"/>
              <w:bottom w:val="nil"/>
              <w:right w:val="nil"/>
            </w:tcBorders>
            <w:shd w:val="clear" w:color="auto" w:fill="auto"/>
            <w:noWrap/>
            <w:vAlign w:val="center"/>
            <w:hideMark/>
          </w:tcPr>
          <w:p w14:paraId="7A1074B4" w14:textId="77777777" w:rsidR="00E00980" w:rsidRPr="00B214D8" w:rsidRDefault="00E00980" w:rsidP="00E00980">
            <w:pPr>
              <w:spacing w:after="0" w:line="240" w:lineRule="auto"/>
              <w:jc w:val="center"/>
              <w:rPr>
                <w:rFonts w:asciiTheme="majorBidi" w:eastAsia="Times New Roman" w:hAnsiTheme="majorBidi" w:cstheme="majorBidi"/>
                <w:i/>
                <w:iCs/>
                <w:color w:val="000000" w:themeColor="text1"/>
                <w:sz w:val="18"/>
                <w:szCs w:val="18"/>
              </w:rPr>
            </w:pPr>
          </w:p>
        </w:tc>
        <w:tc>
          <w:tcPr>
            <w:tcW w:w="727" w:type="dxa"/>
            <w:tcBorders>
              <w:top w:val="nil"/>
              <w:left w:val="nil"/>
              <w:bottom w:val="nil"/>
              <w:right w:val="single" w:sz="8" w:space="0" w:color="auto"/>
            </w:tcBorders>
            <w:shd w:val="clear" w:color="auto" w:fill="auto"/>
            <w:noWrap/>
            <w:vAlign w:val="center"/>
            <w:hideMark/>
          </w:tcPr>
          <w:p w14:paraId="645A22B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0.007</w:t>
            </w:r>
          </w:p>
        </w:tc>
      </w:tr>
      <w:tr w:rsidR="00B214D8" w:rsidRPr="00B214D8" w14:paraId="7249AD8B"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7F8E01A6"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Mount Lebanon</w:t>
            </w:r>
          </w:p>
        </w:tc>
        <w:tc>
          <w:tcPr>
            <w:tcW w:w="1032" w:type="dxa"/>
            <w:tcBorders>
              <w:top w:val="nil"/>
              <w:left w:val="nil"/>
              <w:bottom w:val="nil"/>
              <w:right w:val="nil"/>
            </w:tcBorders>
            <w:shd w:val="clear" w:color="auto" w:fill="auto"/>
            <w:noWrap/>
            <w:vAlign w:val="center"/>
            <w:hideMark/>
          </w:tcPr>
          <w:p w14:paraId="05E2476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2.30</w:t>
            </w:r>
          </w:p>
        </w:tc>
        <w:tc>
          <w:tcPr>
            <w:tcW w:w="1047" w:type="dxa"/>
            <w:tcBorders>
              <w:top w:val="nil"/>
              <w:left w:val="nil"/>
              <w:bottom w:val="nil"/>
              <w:right w:val="nil"/>
            </w:tcBorders>
            <w:shd w:val="clear" w:color="auto" w:fill="auto"/>
            <w:noWrap/>
            <w:vAlign w:val="center"/>
            <w:hideMark/>
          </w:tcPr>
          <w:p w14:paraId="54D9E4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1.00, 5.28</w:t>
            </w:r>
          </w:p>
        </w:tc>
        <w:tc>
          <w:tcPr>
            <w:tcW w:w="727" w:type="dxa"/>
            <w:tcBorders>
              <w:top w:val="nil"/>
              <w:left w:val="nil"/>
              <w:bottom w:val="nil"/>
              <w:right w:val="single" w:sz="8" w:space="0" w:color="auto"/>
            </w:tcBorders>
            <w:shd w:val="clear" w:color="auto" w:fill="auto"/>
            <w:noWrap/>
            <w:vAlign w:val="center"/>
            <w:hideMark/>
          </w:tcPr>
          <w:p w14:paraId="462F4B6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1F6BC3CC" w14:textId="38E37373"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0.30</w:t>
            </w:r>
          </w:p>
        </w:tc>
        <w:tc>
          <w:tcPr>
            <w:tcW w:w="1047" w:type="dxa"/>
            <w:tcBorders>
              <w:top w:val="nil"/>
              <w:left w:val="nil"/>
              <w:bottom w:val="nil"/>
              <w:right w:val="nil"/>
            </w:tcBorders>
            <w:shd w:val="clear" w:color="auto" w:fill="auto"/>
            <w:noWrap/>
            <w:vAlign w:val="center"/>
            <w:hideMark/>
          </w:tcPr>
          <w:p w14:paraId="044330B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0.12, 0.73</w:t>
            </w:r>
          </w:p>
        </w:tc>
        <w:tc>
          <w:tcPr>
            <w:tcW w:w="727" w:type="dxa"/>
            <w:tcBorders>
              <w:top w:val="nil"/>
              <w:left w:val="nil"/>
              <w:bottom w:val="nil"/>
              <w:right w:val="single" w:sz="8" w:space="0" w:color="auto"/>
            </w:tcBorders>
            <w:shd w:val="clear" w:color="auto" w:fill="auto"/>
            <w:noWrap/>
            <w:vAlign w:val="center"/>
            <w:hideMark/>
          </w:tcPr>
          <w:p w14:paraId="20B1B56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C8801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1.27</w:t>
            </w:r>
          </w:p>
        </w:tc>
        <w:tc>
          <w:tcPr>
            <w:tcW w:w="1047" w:type="dxa"/>
            <w:tcBorders>
              <w:top w:val="nil"/>
              <w:left w:val="nil"/>
              <w:bottom w:val="nil"/>
              <w:right w:val="nil"/>
            </w:tcBorders>
            <w:shd w:val="clear" w:color="auto" w:fill="auto"/>
            <w:noWrap/>
            <w:vAlign w:val="center"/>
            <w:hideMark/>
          </w:tcPr>
          <w:p w14:paraId="68A4411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0.56, 2.86</w:t>
            </w:r>
          </w:p>
        </w:tc>
        <w:tc>
          <w:tcPr>
            <w:tcW w:w="727" w:type="dxa"/>
            <w:tcBorders>
              <w:top w:val="nil"/>
              <w:left w:val="nil"/>
              <w:bottom w:val="nil"/>
              <w:right w:val="single" w:sz="8" w:space="0" w:color="auto"/>
            </w:tcBorders>
            <w:shd w:val="clear" w:color="auto" w:fill="auto"/>
            <w:noWrap/>
            <w:vAlign w:val="center"/>
            <w:hideMark/>
          </w:tcPr>
          <w:p w14:paraId="00614D6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FE3E1B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0.99</w:t>
            </w:r>
          </w:p>
        </w:tc>
        <w:tc>
          <w:tcPr>
            <w:tcW w:w="1047" w:type="dxa"/>
            <w:tcBorders>
              <w:top w:val="nil"/>
              <w:left w:val="nil"/>
              <w:bottom w:val="nil"/>
              <w:right w:val="nil"/>
            </w:tcBorders>
            <w:shd w:val="clear" w:color="auto" w:fill="auto"/>
            <w:noWrap/>
            <w:vAlign w:val="center"/>
            <w:hideMark/>
          </w:tcPr>
          <w:p w14:paraId="54569C7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0.19, 5.12</w:t>
            </w:r>
          </w:p>
        </w:tc>
        <w:tc>
          <w:tcPr>
            <w:tcW w:w="727" w:type="dxa"/>
            <w:tcBorders>
              <w:top w:val="nil"/>
              <w:left w:val="nil"/>
              <w:bottom w:val="nil"/>
              <w:right w:val="single" w:sz="8" w:space="0" w:color="auto"/>
            </w:tcBorders>
            <w:shd w:val="clear" w:color="auto" w:fill="auto"/>
            <w:noWrap/>
            <w:vAlign w:val="center"/>
            <w:hideMark/>
          </w:tcPr>
          <w:p w14:paraId="19BC926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9551635"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0F93A0D0"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North</w:t>
            </w:r>
          </w:p>
        </w:tc>
        <w:tc>
          <w:tcPr>
            <w:tcW w:w="1032" w:type="dxa"/>
            <w:tcBorders>
              <w:top w:val="nil"/>
              <w:left w:val="nil"/>
              <w:bottom w:val="nil"/>
              <w:right w:val="nil"/>
            </w:tcBorders>
            <w:shd w:val="clear" w:color="auto" w:fill="auto"/>
            <w:noWrap/>
            <w:vAlign w:val="center"/>
            <w:hideMark/>
          </w:tcPr>
          <w:p w14:paraId="2D8D140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1.02</w:t>
            </w:r>
          </w:p>
        </w:tc>
        <w:tc>
          <w:tcPr>
            <w:tcW w:w="1047" w:type="dxa"/>
            <w:tcBorders>
              <w:top w:val="nil"/>
              <w:left w:val="nil"/>
              <w:bottom w:val="nil"/>
              <w:right w:val="nil"/>
            </w:tcBorders>
            <w:shd w:val="clear" w:color="auto" w:fill="auto"/>
            <w:noWrap/>
            <w:vAlign w:val="center"/>
            <w:hideMark/>
          </w:tcPr>
          <w:p w14:paraId="1845D019"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0.42, 2.52</w:t>
            </w:r>
          </w:p>
        </w:tc>
        <w:tc>
          <w:tcPr>
            <w:tcW w:w="727" w:type="dxa"/>
            <w:tcBorders>
              <w:top w:val="nil"/>
              <w:left w:val="nil"/>
              <w:bottom w:val="nil"/>
              <w:right w:val="single" w:sz="8" w:space="0" w:color="auto"/>
            </w:tcBorders>
            <w:shd w:val="clear" w:color="auto" w:fill="auto"/>
            <w:noWrap/>
            <w:vAlign w:val="center"/>
            <w:hideMark/>
          </w:tcPr>
          <w:p w14:paraId="494CFF1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29E3BF9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0.65</w:t>
            </w:r>
          </w:p>
        </w:tc>
        <w:tc>
          <w:tcPr>
            <w:tcW w:w="1047" w:type="dxa"/>
            <w:tcBorders>
              <w:top w:val="nil"/>
              <w:left w:val="nil"/>
              <w:bottom w:val="nil"/>
              <w:right w:val="nil"/>
            </w:tcBorders>
            <w:shd w:val="clear" w:color="auto" w:fill="auto"/>
            <w:noWrap/>
            <w:vAlign w:val="center"/>
            <w:hideMark/>
          </w:tcPr>
          <w:p w14:paraId="21391B2F"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0.29, 1.49</w:t>
            </w:r>
          </w:p>
        </w:tc>
        <w:tc>
          <w:tcPr>
            <w:tcW w:w="727" w:type="dxa"/>
            <w:tcBorders>
              <w:top w:val="nil"/>
              <w:left w:val="nil"/>
              <w:bottom w:val="nil"/>
              <w:right w:val="single" w:sz="8" w:space="0" w:color="auto"/>
            </w:tcBorders>
            <w:shd w:val="clear" w:color="auto" w:fill="auto"/>
            <w:noWrap/>
            <w:vAlign w:val="center"/>
            <w:hideMark/>
          </w:tcPr>
          <w:p w14:paraId="26D497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4B43B7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1.37</w:t>
            </w:r>
          </w:p>
        </w:tc>
        <w:tc>
          <w:tcPr>
            <w:tcW w:w="1047" w:type="dxa"/>
            <w:tcBorders>
              <w:top w:val="nil"/>
              <w:left w:val="nil"/>
              <w:bottom w:val="nil"/>
              <w:right w:val="nil"/>
            </w:tcBorders>
            <w:shd w:val="clear" w:color="auto" w:fill="auto"/>
            <w:noWrap/>
            <w:vAlign w:val="center"/>
            <w:hideMark/>
          </w:tcPr>
          <w:p w14:paraId="515A51B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0.65, 2.88</w:t>
            </w:r>
          </w:p>
        </w:tc>
        <w:tc>
          <w:tcPr>
            <w:tcW w:w="727" w:type="dxa"/>
            <w:tcBorders>
              <w:top w:val="nil"/>
              <w:left w:val="nil"/>
              <w:bottom w:val="nil"/>
              <w:right w:val="single" w:sz="8" w:space="0" w:color="auto"/>
            </w:tcBorders>
            <w:shd w:val="clear" w:color="auto" w:fill="auto"/>
            <w:noWrap/>
            <w:vAlign w:val="center"/>
            <w:hideMark/>
          </w:tcPr>
          <w:p w14:paraId="10FCF11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52BA71A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3.20</w:t>
            </w:r>
          </w:p>
        </w:tc>
        <w:tc>
          <w:tcPr>
            <w:tcW w:w="1047" w:type="dxa"/>
            <w:tcBorders>
              <w:top w:val="nil"/>
              <w:left w:val="nil"/>
              <w:bottom w:val="nil"/>
              <w:right w:val="nil"/>
            </w:tcBorders>
            <w:shd w:val="clear" w:color="auto" w:fill="auto"/>
            <w:noWrap/>
            <w:vAlign w:val="center"/>
            <w:hideMark/>
          </w:tcPr>
          <w:p w14:paraId="55A7BD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0.62, 16.51</w:t>
            </w:r>
          </w:p>
        </w:tc>
        <w:tc>
          <w:tcPr>
            <w:tcW w:w="727" w:type="dxa"/>
            <w:tcBorders>
              <w:top w:val="nil"/>
              <w:left w:val="nil"/>
              <w:bottom w:val="nil"/>
              <w:right w:val="single" w:sz="8" w:space="0" w:color="auto"/>
            </w:tcBorders>
            <w:shd w:val="clear" w:color="auto" w:fill="auto"/>
            <w:noWrap/>
            <w:vAlign w:val="center"/>
            <w:hideMark/>
          </w:tcPr>
          <w:p w14:paraId="1F23BEA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4F264F2C" w14:textId="77777777" w:rsidTr="00334855">
        <w:trPr>
          <w:trHeight w:val="144"/>
          <w:jc w:val="center"/>
        </w:trPr>
        <w:tc>
          <w:tcPr>
            <w:tcW w:w="5300" w:type="dxa"/>
            <w:tcBorders>
              <w:top w:val="nil"/>
              <w:left w:val="single" w:sz="8" w:space="0" w:color="auto"/>
              <w:bottom w:val="nil"/>
              <w:right w:val="single" w:sz="8" w:space="0" w:color="auto"/>
            </w:tcBorders>
            <w:shd w:val="clear" w:color="auto" w:fill="auto"/>
            <w:noWrap/>
            <w:vAlign w:val="center"/>
            <w:hideMark/>
          </w:tcPr>
          <w:p w14:paraId="1041C26D"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xml:space="preserve">South and </w:t>
            </w:r>
            <w:proofErr w:type="spellStart"/>
            <w:r w:rsidRPr="00B214D8">
              <w:rPr>
                <w:rFonts w:asciiTheme="majorBidi" w:eastAsia="Times New Roman" w:hAnsiTheme="majorBidi" w:cstheme="majorBidi"/>
                <w:color w:val="000000" w:themeColor="text1"/>
                <w:sz w:val="18"/>
                <w:szCs w:val="18"/>
              </w:rPr>
              <w:t>Nabatiyeh</w:t>
            </w:r>
            <w:proofErr w:type="spellEnd"/>
          </w:p>
        </w:tc>
        <w:tc>
          <w:tcPr>
            <w:tcW w:w="1032" w:type="dxa"/>
            <w:tcBorders>
              <w:top w:val="nil"/>
              <w:left w:val="nil"/>
              <w:bottom w:val="nil"/>
              <w:right w:val="nil"/>
            </w:tcBorders>
            <w:shd w:val="clear" w:color="auto" w:fill="auto"/>
            <w:noWrap/>
            <w:vAlign w:val="center"/>
            <w:hideMark/>
          </w:tcPr>
          <w:p w14:paraId="45CC9AE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2.38</w:t>
            </w:r>
          </w:p>
        </w:tc>
        <w:tc>
          <w:tcPr>
            <w:tcW w:w="1047" w:type="dxa"/>
            <w:tcBorders>
              <w:top w:val="nil"/>
              <w:left w:val="nil"/>
              <w:bottom w:val="nil"/>
              <w:right w:val="nil"/>
            </w:tcBorders>
            <w:shd w:val="clear" w:color="auto" w:fill="auto"/>
            <w:noWrap/>
            <w:vAlign w:val="center"/>
            <w:hideMark/>
          </w:tcPr>
          <w:p w14:paraId="555F58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0.95, 5.98</w:t>
            </w:r>
          </w:p>
        </w:tc>
        <w:tc>
          <w:tcPr>
            <w:tcW w:w="727" w:type="dxa"/>
            <w:tcBorders>
              <w:top w:val="nil"/>
              <w:left w:val="nil"/>
              <w:bottom w:val="nil"/>
              <w:right w:val="single" w:sz="8" w:space="0" w:color="auto"/>
            </w:tcBorders>
            <w:shd w:val="clear" w:color="auto" w:fill="auto"/>
            <w:noWrap/>
            <w:vAlign w:val="center"/>
            <w:hideMark/>
          </w:tcPr>
          <w:p w14:paraId="45D1070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7F074373"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0.47</w:t>
            </w:r>
          </w:p>
        </w:tc>
        <w:tc>
          <w:tcPr>
            <w:tcW w:w="1047" w:type="dxa"/>
            <w:tcBorders>
              <w:top w:val="nil"/>
              <w:left w:val="nil"/>
              <w:bottom w:val="nil"/>
              <w:right w:val="nil"/>
            </w:tcBorders>
            <w:shd w:val="clear" w:color="auto" w:fill="auto"/>
            <w:noWrap/>
            <w:vAlign w:val="center"/>
            <w:hideMark/>
          </w:tcPr>
          <w:p w14:paraId="54B37D8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0.15, 1.50</w:t>
            </w:r>
          </w:p>
        </w:tc>
        <w:tc>
          <w:tcPr>
            <w:tcW w:w="727" w:type="dxa"/>
            <w:tcBorders>
              <w:top w:val="nil"/>
              <w:left w:val="nil"/>
              <w:bottom w:val="nil"/>
              <w:right w:val="single" w:sz="8" w:space="0" w:color="auto"/>
            </w:tcBorders>
            <w:shd w:val="clear" w:color="auto" w:fill="auto"/>
            <w:noWrap/>
            <w:vAlign w:val="center"/>
            <w:hideMark/>
          </w:tcPr>
          <w:p w14:paraId="04E45DE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47F3D617"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1.24</w:t>
            </w:r>
          </w:p>
        </w:tc>
        <w:tc>
          <w:tcPr>
            <w:tcW w:w="1047" w:type="dxa"/>
            <w:tcBorders>
              <w:top w:val="nil"/>
              <w:left w:val="nil"/>
              <w:bottom w:val="nil"/>
              <w:right w:val="nil"/>
            </w:tcBorders>
            <w:shd w:val="clear" w:color="auto" w:fill="auto"/>
            <w:noWrap/>
            <w:vAlign w:val="center"/>
            <w:hideMark/>
          </w:tcPr>
          <w:p w14:paraId="7069026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0.57, 2.68</w:t>
            </w:r>
          </w:p>
        </w:tc>
        <w:tc>
          <w:tcPr>
            <w:tcW w:w="727" w:type="dxa"/>
            <w:tcBorders>
              <w:top w:val="nil"/>
              <w:left w:val="nil"/>
              <w:bottom w:val="nil"/>
              <w:right w:val="single" w:sz="8" w:space="0" w:color="auto"/>
            </w:tcBorders>
            <w:shd w:val="clear" w:color="auto" w:fill="auto"/>
            <w:noWrap/>
            <w:vAlign w:val="center"/>
            <w:hideMark/>
          </w:tcPr>
          <w:p w14:paraId="078DFF4A"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nil"/>
              <w:right w:val="nil"/>
            </w:tcBorders>
            <w:shd w:val="clear" w:color="auto" w:fill="auto"/>
            <w:noWrap/>
            <w:vAlign w:val="center"/>
            <w:hideMark/>
          </w:tcPr>
          <w:p w14:paraId="6D8773A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0.86</w:t>
            </w:r>
          </w:p>
        </w:tc>
        <w:tc>
          <w:tcPr>
            <w:tcW w:w="1047" w:type="dxa"/>
            <w:tcBorders>
              <w:top w:val="nil"/>
              <w:left w:val="nil"/>
              <w:bottom w:val="nil"/>
              <w:right w:val="nil"/>
            </w:tcBorders>
            <w:shd w:val="clear" w:color="auto" w:fill="auto"/>
            <w:noWrap/>
            <w:vAlign w:val="center"/>
            <w:hideMark/>
          </w:tcPr>
          <w:p w14:paraId="006CA93C"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0.15, 5.03</w:t>
            </w:r>
          </w:p>
        </w:tc>
        <w:tc>
          <w:tcPr>
            <w:tcW w:w="727" w:type="dxa"/>
            <w:tcBorders>
              <w:top w:val="nil"/>
              <w:left w:val="nil"/>
              <w:bottom w:val="nil"/>
              <w:right w:val="single" w:sz="8" w:space="0" w:color="auto"/>
            </w:tcBorders>
            <w:shd w:val="clear" w:color="auto" w:fill="auto"/>
            <w:noWrap/>
            <w:vAlign w:val="center"/>
            <w:hideMark/>
          </w:tcPr>
          <w:p w14:paraId="63A51512"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r w:rsidR="00B214D8" w:rsidRPr="00B214D8" w14:paraId="3D61801C" w14:textId="77777777" w:rsidTr="00334855">
        <w:trPr>
          <w:trHeight w:val="144"/>
          <w:jc w:val="center"/>
        </w:trPr>
        <w:tc>
          <w:tcPr>
            <w:tcW w:w="5300" w:type="dxa"/>
            <w:tcBorders>
              <w:top w:val="nil"/>
              <w:left w:val="single" w:sz="8" w:space="0" w:color="auto"/>
              <w:bottom w:val="single" w:sz="4" w:space="0" w:color="auto"/>
              <w:right w:val="single" w:sz="8" w:space="0" w:color="auto"/>
            </w:tcBorders>
            <w:shd w:val="clear" w:color="auto" w:fill="auto"/>
            <w:noWrap/>
            <w:vAlign w:val="center"/>
            <w:hideMark/>
          </w:tcPr>
          <w:p w14:paraId="0BB8250D" w14:textId="77777777" w:rsidR="00E00980" w:rsidRPr="00B214D8" w:rsidRDefault="00E00980" w:rsidP="00E00980">
            <w:pPr>
              <w:spacing w:after="0" w:line="240" w:lineRule="auto"/>
              <w:ind w:firstLineChars="100" w:firstLine="180"/>
              <w:rPr>
                <w:rFonts w:asciiTheme="majorBidi" w:eastAsia="Times New Roman" w:hAnsiTheme="majorBidi" w:cstheme="majorBidi"/>
                <w:color w:val="000000" w:themeColor="text1"/>
                <w:sz w:val="18"/>
                <w:szCs w:val="18"/>
              </w:rPr>
            </w:pPr>
            <w:proofErr w:type="spellStart"/>
            <w:r w:rsidRPr="00B214D8">
              <w:rPr>
                <w:rFonts w:asciiTheme="majorBidi" w:eastAsia="Times New Roman" w:hAnsiTheme="majorBidi" w:cstheme="majorBidi"/>
                <w:color w:val="000000" w:themeColor="text1"/>
                <w:sz w:val="18"/>
                <w:szCs w:val="18"/>
              </w:rPr>
              <w:t>Bekaa</w:t>
            </w:r>
            <w:proofErr w:type="spellEnd"/>
          </w:p>
        </w:tc>
        <w:tc>
          <w:tcPr>
            <w:tcW w:w="1032" w:type="dxa"/>
            <w:tcBorders>
              <w:top w:val="nil"/>
              <w:left w:val="nil"/>
              <w:bottom w:val="single" w:sz="4" w:space="0" w:color="auto"/>
              <w:right w:val="nil"/>
            </w:tcBorders>
            <w:shd w:val="clear" w:color="auto" w:fill="auto"/>
            <w:noWrap/>
            <w:vAlign w:val="center"/>
            <w:hideMark/>
          </w:tcPr>
          <w:p w14:paraId="327223F0" w14:textId="08D0C458"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3.16</w:t>
            </w:r>
          </w:p>
        </w:tc>
        <w:tc>
          <w:tcPr>
            <w:tcW w:w="1047" w:type="dxa"/>
            <w:tcBorders>
              <w:top w:val="nil"/>
              <w:left w:val="nil"/>
              <w:bottom w:val="single" w:sz="4" w:space="0" w:color="auto"/>
              <w:right w:val="nil"/>
            </w:tcBorders>
            <w:shd w:val="clear" w:color="auto" w:fill="auto"/>
            <w:noWrap/>
            <w:vAlign w:val="center"/>
            <w:hideMark/>
          </w:tcPr>
          <w:p w14:paraId="5FD97B3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1.31, 7.62</w:t>
            </w:r>
          </w:p>
        </w:tc>
        <w:tc>
          <w:tcPr>
            <w:tcW w:w="727" w:type="dxa"/>
            <w:tcBorders>
              <w:top w:val="nil"/>
              <w:left w:val="nil"/>
              <w:bottom w:val="single" w:sz="4" w:space="0" w:color="auto"/>
              <w:right w:val="single" w:sz="8" w:space="0" w:color="auto"/>
            </w:tcBorders>
            <w:shd w:val="clear" w:color="auto" w:fill="auto"/>
            <w:noWrap/>
            <w:vAlign w:val="center"/>
            <w:hideMark/>
          </w:tcPr>
          <w:p w14:paraId="3558BC55"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283DCA1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1.19</w:t>
            </w:r>
          </w:p>
        </w:tc>
        <w:tc>
          <w:tcPr>
            <w:tcW w:w="1047" w:type="dxa"/>
            <w:tcBorders>
              <w:top w:val="nil"/>
              <w:left w:val="nil"/>
              <w:bottom w:val="single" w:sz="4" w:space="0" w:color="auto"/>
              <w:right w:val="nil"/>
            </w:tcBorders>
            <w:shd w:val="clear" w:color="auto" w:fill="auto"/>
            <w:noWrap/>
            <w:vAlign w:val="center"/>
            <w:hideMark/>
          </w:tcPr>
          <w:p w14:paraId="657DC910"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0.54, 2.61</w:t>
            </w:r>
          </w:p>
        </w:tc>
        <w:tc>
          <w:tcPr>
            <w:tcW w:w="727" w:type="dxa"/>
            <w:tcBorders>
              <w:top w:val="nil"/>
              <w:left w:val="nil"/>
              <w:bottom w:val="single" w:sz="4" w:space="0" w:color="auto"/>
              <w:right w:val="single" w:sz="8" w:space="0" w:color="auto"/>
            </w:tcBorders>
            <w:shd w:val="clear" w:color="auto" w:fill="auto"/>
            <w:noWrap/>
            <w:vAlign w:val="center"/>
            <w:hideMark/>
          </w:tcPr>
          <w:p w14:paraId="2597515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3917567C" w14:textId="4C0914F9"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4.40</w:t>
            </w:r>
          </w:p>
        </w:tc>
        <w:tc>
          <w:tcPr>
            <w:tcW w:w="1047" w:type="dxa"/>
            <w:tcBorders>
              <w:top w:val="nil"/>
              <w:left w:val="nil"/>
              <w:bottom w:val="single" w:sz="4" w:space="0" w:color="auto"/>
              <w:right w:val="nil"/>
            </w:tcBorders>
            <w:shd w:val="clear" w:color="auto" w:fill="auto"/>
            <w:noWrap/>
            <w:vAlign w:val="center"/>
            <w:hideMark/>
          </w:tcPr>
          <w:p w14:paraId="4F5DA684"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1.16, 16.76</w:t>
            </w:r>
          </w:p>
        </w:tc>
        <w:tc>
          <w:tcPr>
            <w:tcW w:w="727" w:type="dxa"/>
            <w:tcBorders>
              <w:top w:val="nil"/>
              <w:left w:val="nil"/>
              <w:bottom w:val="single" w:sz="4" w:space="0" w:color="auto"/>
              <w:right w:val="single" w:sz="8" w:space="0" w:color="auto"/>
            </w:tcBorders>
            <w:shd w:val="clear" w:color="auto" w:fill="auto"/>
            <w:noWrap/>
            <w:vAlign w:val="center"/>
            <w:hideMark/>
          </w:tcPr>
          <w:p w14:paraId="56C9FD21"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c>
          <w:tcPr>
            <w:tcW w:w="711" w:type="dxa"/>
            <w:tcBorders>
              <w:top w:val="nil"/>
              <w:left w:val="nil"/>
              <w:bottom w:val="single" w:sz="4" w:space="0" w:color="auto"/>
              <w:right w:val="nil"/>
            </w:tcBorders>
            <w:shd w:val="clear" w:color="auto" w:fill="auto"/>
            <w:noWrap/>
            <w:vAlign w:val="center"/>
            <w:hideMark/>
          </w:tcPr>
          <w:p w14:paraId="1E00B966"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0.23</w:t>
            </w:r>
          </w:p>
        </w:tc>
        <w:tc>
          <w:tcPr>
            <w:tcW w:w="1047" w:type="dxa"/>
            <w:tcBorders>
              <w:top w:val="nil"/>
              <w:left w:val="nil"/>
              <w:bottom w:val="single" w:sz="4" w:space="0" w:color="auto"/>
              <w:right w:val="nil"/>
            </w:tcBorders>
            <w:shd w:val="clear" w:color="auto" w:fill="auto"/>
            <w:noWrap/>
            <w:vAlign w:val="center"/>
            <w:hideMark/>
          </w:tcPr>
          <w:p w14:paraId="1CD552CD"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0.02, 2.90</w:t>
            </w:r>
          </w:p>
        </w:tc>
        <w:tc>
          <w:tcPr>
            <w:tcW w:w="727" w:type="dxa"/>
            <w:tcBorders>
              <w:top w:val="nil"/>
              <w:left w:val="nil"/>
              <w:bottom w:val="single" w:sz="4" w:space="0" w:color="auto"/>
              <w:right w:val="single" w:sz="8" w:space="0" w:color="auto"/>
            </w:tcBorders>
            <w:shd w:val="clear" w:color="auto" w:fill="auto"/>
            <w:noWrap/>
            <w:vAlign w:val="center"/>
            <w:hideMark/>
          </w:tcPr>
          <w:p w14:paraId="3ED646A8" w14:textId="77777777" w:rsidR="00E00980" w:rsidRPr="00B214D8" w:rsidRDefault="00E00980" w:rsidP="00E00980">
            <w:pPr>
              <w:spacing w:after="0" w:line="240" w:lineRule="auto"/>
              <w:jc w:val="center"/>
              <w:rPr>
                <w:rFonts w:asciiTheme="majorBidi" w:eastAsia="Times New Roman" w:hAnsiTheme="majorBidi" w:cstheme="majorBidi"/>
                <w:color w:val="000000" w:themeColor="text1"/>
                <w:sz w:val="18"/>
                <w:szCs w:val="18"/>
              </w:rPr>
            </w:pPr>
            <w:r w:rsidRPr="00B214D8">
              <w:rPr>
                <w:rFonts w:asciiTheme="majorBidi" w:eastAsia="Times New Roman" w:hAnsiTheme="majorBidi" w:cstheme="majorBidi"/>
                <w:color w:val="000000" w:themeColor="text1"/>
                <w:sz w:val="18"/>
                <w:szCs w:val="18"/>
              </w:rPr>
              <w:t> </w:t>
            </w:r>
          </w:p>
        </w:tc>
      </w:tr>
    </w:tbl>
    <w:p w14:paraId="33F31939" w14:textId="77777777" w:rsidR="00E00980" w:rsidRPr="00B214D8" w:rsidRDefault="00E00980" w:rsidP="00E00980">
      <w:pPr>
        <w:rPr>
          <w:rFonts w:asciiTheme="majorBidi" w:hAnsiTheme="majorBidi" w:cstheme="majorBidi"/>
          <w:color w:val="000000" w:themeColor="text1"/>
          <w:sz w:val="20"/>
          <w:szCs w:val="20"/>
        </w:rPr>
      </w:pPr>
    </w:p>
    <w:p w14:paraId="28D38F43" w14:textId="77777777" w:rsidR="00913DCD" w:rsidRPr="00B214D8" w:rsidRDefault="00913DCD" w:rsidP="00913DCD">
      <w:pPr>
        <w:spacing w:line="360" w:lineRule="auto"/>
        <w:rPr>
          <w:rFonts w:asciiTheme="majorBidi" w:hAnsiTheme="majorBidi" w:cstheme="majorBidi"/>
          <w:color w:val="000000" w:themeColor="text1"/>
          <w:sz w:val="20"/>
          <w:szCs w:val="20"/>
        </w:rPr>
      </w:pPr>
      <w:r w:rsidRPr="00B214D8">
        <w:rPr>
          <w:rFonts w:asciiTheme="majorBidi" w:hAnsiTheme="majorBidi" w:cstheme="majorBidi"/>
          <w:color w:val="000000" w:themeColor="text1"/>
          <w:sz w:val="20"/>
          <w:szCs w:val="20"/>
        </w:rPr>
        <w:t>OR, Odds Ratio</w:t>
      </w:r>
      <w:r w:rsidRPr="00B214D8">
        <w:rPr>
          <w:rFonts w:asciiTheme="majorBidi" w:hAnsiTheme="majorBidi" w:cstheme="majorBidi"/>
          <w:color w:val="000000" w:themeColor="text1"/>
          <w:sz w:val="20"/>
          <w:szCs w:val="20"/>
          <w:shd w:val="clear" w:color="auto" w:fill="FFFFFF"/>
        </w:rPr>
        <w:t>; CI, Confidence Interval.</w:t>
      </w:r>
    </w:p>
    <w:p w14:paraId="77825047" w14:textId="48C61653" w:rsidR="0086617D" w:rsidRPr="00B214D8" w:rsidRDefault="0086617D">
      <w:pPr>
        <w:rPr>
          <w:rFonts w:asciiTheme="majorBidi" w:hAnsiTheme="majorBidi" w:cstheme="majorBidi"/>
          <w:color w:val="000000" w:themeColor="text1"/>
        </w:rPr>
      </w:pPr>
      <w:r w:rsidRPr="00B214D8">
        <w:rPr>
          <w:rFonts w:asciiTheme="majorBidi" w:hAnsiTheme="majorBidi" w:cstheme="majorBidi"/>
          <w:color w:val="000000" w:themeColor="text1"/>
        </w:rPr>
        <w:br w:type="page"/>
      </w:r>
    </w:p>
    <w:p w14:paraId="6360DE8C" w14:textId="434844C3" w:rsidR="00E114A6" w:rsidRPr="00B214D8" w:rsidRDefault="00E114A6" w:rsidP="00E114A6">
      <w:pPr>
        <w:tabs>
          <w:tab w:val="left" w:pos="5894"/>
        </w:tabs>
        <w:rPr>
          <w:rFonts w:asciiTheme="majorBidi" w:hAnsiTheme="majorBidi" w:cstheme="majorBidi"/>
          <w:color w:val="000000" w:themeColor="text1"/>
        </w:rPr>
      </w:pPr>
      <w:r w:rsidRPr="00B214D8">
        <w:rPr>
          <w:rFonts w:asciiTheme="majorBidi" w:hAnsiTheme="majorBidi" w:cstheme="majorBidi"/>
          <w:color w:val="000000" w:themeColor="text1"/>
        </w:rPr>
        <w:lastRenderedPageBreak/>
        <w:t xml:space="preserve">Supplementary Table 4: </w:t>
      </w:r>
      <w:r w:rsidRPr="00B214D8">
        <w:rPr>
          <w:rFonts w:asciiTheme="majorBidi" w:hAnsiTheme="majorBidi" w:cstheme="majorBidi"/>
          <w:color w:val="000000" w:themeColor="text1"/>
          <w:sz w:val="24"/>
          <w:szCs w:val="24"/>
        </w:rPr>
        <w:t xml:space="preserve">Comparison of the three blocks (levels) of the logistic regression models for the various IYCF considered in the study. </w:t>
      </w:r>
    </w:p>
    <w:tbl>
      <w:tblPr>
        <w:tblW w:w="12500" w:type="dxa"/>
        <w:tblLook w:val="04A0" w:firstRow="1" w:lastRow="0" w:firstColumn="1" w:lastColumn="0" w:noHBand="0" w:noVBand="1"/>
      </w:tblPr>
      <w:tblGrid>
        <w:gridCol w:w="4850"/>
        <w:gridCol w:w="2430"/>
        <w:gridCol w:w="1710"/>
        <w:gridCol w:w="1710"/>
        <w:gridCol w:w="1800"/>
      </w:tblGrid>
      <w:tr w:rsidR="00B214D8" w:rsidRPr="00B214D8" w14:paraId="40D60005" w14:textId="77777777" w:rsidTr="00EC5FB3">
        <w:trPr>
          <w:trHeight w:val="315"/>
        </w:trPr>
        <w:tc>
          <w:tcPr>
            <w:tcW w:w="4850" w:type="dxa"/>
            <w:tcBorders>
              <w:top w:val="single" w:sz="8" w:space="0" w:color="auto"/>
              <w:left w:val="single" w:sz="8" w:space="0" w:color="auto"/>
              <w:bottom w:val="single" w:sz="4" w:space="0" w:color="auto"/>
              <w:right w:val="single" w:sz="4" w:space="0" w:color="auto"/>
            </w:tcBorders>
            <w:shd w:val="clear" w:color="auto" w:fill="auto"/>
            <w:hideMark/>
          </w:tcPr>
          <w:p w14:paraId="16468E7B"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Outcome Variable</w:t>
            </w:r>
          </w:p>
        </w:tc>
        <w:tc>
          <w:tcPr>
            <w:tcW w:w="243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BD4D48F"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Statistics</w:t>
            </w:r>
          </w:p>
        </w:tc>
        <w:tc>
          <w:tcPr>
            <w:tcW w:w="17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EEB3D8E" w14:textId="77777777" w:rsidR="00E114A6" w:rsidRPr="00B214D8" w:rsidRDefault="00E114A6" w:rsidP="00EC5FB3">
            <w:pPr>
              <w:spacing w:after="0" w:line="240" w:lineRule="auto"/>
              <w:jc w:val="center"/>
              <w:rPr>
                <w:rFonts w:ascii="Times New Roman" w:hAnsi="Times New Roman"/>
                <w:b/>
                <w:color w:val="000000" w:themeColor="text1"/>
                <w:sz w:val="20"/>
              </w:rPr>
            </w:pPr>
            <w:r w:rsidRPr="00B214D8">
              <w:rPr>
                <w:rFonts w:ascii="Times New Roman" w:hAnsi="Times New Roman"/>
                <w:b/>
                <w:color w:val="000000" w:themeColor="text1"/>
                <w:sz w:val="20"/>
              </w:rPr>
              <w:t>Block 1</w:t>
            </w:r>
            <w:r w:rsidRPr="00B214D8">
              <w:rPr>
                <w:rFonts w:ascii="Times New Roman" w:eastAsia="Times New Roman" w:hAnsi="Times New Roman" w:cs="Times New Roman"/>
                <w:b/>
                <w:bCs/>
                <w:color w:val="000000" w:themeColor="text1"/>
                <w:sz w:val="20"/>
                <w:szCs w:val="20"/>
              </w:rPr>
              <w:t xml:space="preserve"> (individual level)</w:t>
            </w:r>
          </w:p>
        </w:tc>
        <w:tc>
          <w:tcPr>
            <w:tcW w:w="17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1A52EA0" w14:textId="77777777" w:rsidR="00E114A6" w:rsidRPr="00B214D8" w:rsidRDefault="00E114A6" w:rsidP="00EC5FB3">
            <w:pPr>
              <w:spacing w:after="0" w:line="240" w:lineRule="auto"/>
              <w:jc w:val="center"/>
              <w:rPr>
                <w:rFonts w:ascii="Times New Roman" w:hAnsi="Times New Roman"/>
                <w:b/>
                <w:color w:val="000000" w:themeColor="text1"/>
                <w:sz w:val="20"/>
              </w:rPr>
            </w:pPr>
            <w:r w:rsidRPr="00B214D8">
              <w:rPr>
                <w:rFonts w:ascii="Times New Roman" w:hAnsi="Times New Roman"/>
                <w:b/>
                <w:color w:val="000000" w:themeColor="text1"/>
                <w:sz w:val="20"/>
              </w:rPr>
              <w:t>Block 2</w:t>
            </w:r>
            <w:r w:rsidRPr="00B214D8">
              <w:rPr>
                <w:rFonts w:ascii="Times New Roman" w:eastAsia="Times New Roman" w:hAnsi="Times New Roman" w:cs="Times New Roman"/>
                <w:b/>
                <w:bCs/>
                <w:color w:val="000000" w:themeColor="text1"/>
                <w:sz w:val="20"/>
                <w:szCs w:val="20"/>
              </w:rPr>
              <w:t xml:space="preserve"> (household level)</w:t>
            </w:r>
          </w:p>
        </w:tc>
        <w:tc>
          <w:tcPr>
            <w:tcW w:w="180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8FA993F" w14:textId="77777777" w:rsidR="00E114A6" w:rsidRPr="00B214D8" w:rsidRDefault="00E114A6" w:rsidP="00EC5FB3">
            <w:pPr>
              <w:spacing w:after="0" w:line="240" w:lineRule="auto"/>
              <w:jc w:val="center"/>
              <w:rPr>
                <w:rFonts w:ascii="Times New Roman" w:hAnsi="Times New Roman"/>
                <w:b/>
                <w:color w:val="000000" w:themeColor="text1"/>
                <w:sz w:val="20"/>
              </w:rPr>
            </w:pPr>
            <w:r w:rsidRPr="00B214D8">
              <w:rPr>
                <w:rFonts w:ascii="Times New Roman" w:hAnsi="Times New Roman"/>
                <w:b/>
                <w:color w:val="000000" w:themeColor="text1"/>
                <w:sz w:val="20"/>
              </w:rPr>
              <w:t>Block 3</w:t>
            </w:r>
            <w:r w:rsidRPr="00B214D8">
              <w:rPr>
                <w:rFonts w:ascii="Times New Roman" w:eastAsia="Times New Roman" w:hAnsi="Times New Roman" w:cs="Times New Roman"/>
                <w:b/>
                <w:bCs/>
                <w:color w:val="000000" w:themeColor="text1"/>
                <w:sz w:val="20"/>
                <w:szCs w:val="20"/>
              </w:rPr>
              <w:t xml:space="preserve"> (community level)</w:t>
            </w:r>
          </w:p>
        </w:tc>
      </w:tr>
      <w:tr w:rsidR="00B214D8" w:rsidRPr="00B214D8" w14:paraId="0973AA34"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6CCB9CA6"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Ever breastfed</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458E87" w14:textId="7E9180D0"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9C58F" w14:textId="46977291"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300.8</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C3BD" w14:textId="3B130BC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278.8</w:t>
            </w:r>
            <w:r w:rsidR="006B3D99" w:rsidRPr="00B214D8">
              <w:rPr>
                <w:rFonts w:ascii="Times New Roman" w:hAnsi="Times New Roman" w:cs="Times New Roman"/>
                <w:color w:val="000000" w:themeColor="text1"/>
                <w:sz w:val="20"/>
                <w:szCs w:val="20"/>
                <w:vertAlign w:val="superscript"/>
              </w:rPr>
              <w:t>**</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C0DD366"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275.7</w:t>
            </w:r>
          </w:p>
        </w:tc>
      </w:tr>
      <w:tr w:rsidR="00B214D8" w:rsidRPr="00B214D8" w14:paraId="2CDB4E46"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35553E92"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4E2AED"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8F4E"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0.166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36892"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0.247</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37F7C95"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0.258</w:t>
            </w:r>
          </w:p>
        </w:tc>
      </w:tr>
      <w:tr w:rsidR="00B214D8" w:rsidRPr="00B214D8" w14:paraId="7449D561"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586A64C8"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Early initiation of breastfeeding</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A92680" w14:textId="296483C2"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A7CE" w14:textId="12F3BEC6"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512.0</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08997"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508.6</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23B3415"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508.3</w:t>
            </w:r>
          </w:p>
        </w:tc>
      </w:tr>
      <w:tr w:rsidR="00B214D8" w:rsidRPr="00B214D8" w14:paraId="073850AB"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4F8BDC94"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9FACC"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4692"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0.072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AF614"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0.082</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7DF2918"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0.083</w:t>
            </w:r>
          </w:p>
        </w:tc>
      </w:tr>
      <w:tr w:rsidR="00B214D8" w:rsidRPr="00B214D8" w14:paraId="03C7A74D"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097817F5"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Exclusively breastfed for the first two days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BBBBD" w14:textId="54047A90"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E222C" w14:textId="74D10D29"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539.8</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A3A9" w14:textId="1149A786"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528.3</w:t>
            </w:r>
            <w:r w:rsidR="006B3D99" w:rsidRPr="00B214D8">
              <w:rPr>
                <w:rFonts w:ascii="Times New Roman" w:hAnsi="Times New Roman" w:cs="Times New Roman"/>
                <w:color w:val="000000" w:themeColor="text1"/>
                <w:sz w:val="20"/>
                <w:szCs w:val="20"/>
                <w:vertAlign w:val="superscript"/>
              </w:rPr>
              <w:t>*</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04074A5"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527.8</w:t>
            </w:r>
          </w:p>
        </w:tc>
      </w:tr>
      <w:tr w:rsidR="00B214D8" w:rsidRPr="00B214D8" w14:paraId="682BD12A"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1D69E1C8"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780F7"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B25E5"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BBC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0.135</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24690C0"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0.136</w:t>
            </w:r>
          </w:p>
        </w:tc>
      </w:tr>
      <w:tr w:rsidR="00B214D8" w:rsidRPr="00B214D8" w14:paraId="7A59600E" w14:textId="77777777" w:rsidTr="00EC5FB3">
        <w:trPr>
          <w:trHeight w:val="315"/>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4404F9E6"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Exclusive breastfeeding under 6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3C799" w14:textId="14D129D0"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CE04B"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89.0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816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87.4</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4F306D2"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87.4</w:t>
            </w:r>
          </w:p>
        </w:tc>
      </w:tr>
      <w:tr w:rsidR="00B214D8" w:rsidRPr="00B214D8" w14:paraId="7A60C818"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51C6FB03"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987ABB"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92D34"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0.176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F27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0.198</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F5E9401"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0.199</w:t>
            </w:r>
          </w:p>
        </w:tc>
      </w:tr>
      <w:tr w:rsidR="00B214D8" w:rsidRPr="00B214D8" w14:paraId="674D04B3"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0508CEDC"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Mixed milk feeding under 6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479D5" w14:textId="642C58B6"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2A4C9"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125.4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8AD02" w14:textId="727BEF06"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118.9</w:t>
            </w:r>
            <w:r w:rsidR="006B3D99" w:rsidRPr="00B214D8">
              <w:rPr>
                <w:rFonts w:ascii="Times New Roman" w:hAnsi="Times New Roman" w:cs="Times New Roman"/>
                <w:color w:val="000000" w:themeColor="text1"/>
                <w:sz w:val="20"/>
                <w:szCs w:val="20"/>
                <w:vertAlign w:val="superscript"/>
              </w:rPr>
              <w:t>*</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301CE1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118.9</w:t>
            </w:r>
          </w:p>
        </w:tc>
      </w:tr>
      <w:tr w:rsidR="00B214D8" w:rsidRPr="00B214D8" w14:paraId="240E1221"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10BA42E3"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A4BB9B"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E0B8A"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0.159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D8BF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0.232</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7806777"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0.232</w:t>
            </w:r>
          </w:p>
        </w:tc>
        <w:bookmarkStart w:id="0" w:name="_GoBack"/>
        <w:bookmarkEnd w:id="0"/>
      </w:tr>
      <w:tr w:rsidR="00B214D8" w:rsidRPr="00B214D8" w14:paraId="55E45C5E"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7FA64508"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Continued breastfeeding 12-23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B3332D" w14:textId="498A4894"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F1525" w14:textId="5E20CBD6"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116.7</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B1771"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113.9</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DF0C37"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106.7</w:t>
            </w:r>
          </w:p>
        </w:tc>
      </w:tr>
      <w:tr w:rsidR="00B214D8" w:rsidRPr="00B214D8" w14:paraId="34F80769"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34B85971"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C0EFB"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7F3C"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0.266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08A6"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0.288</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C9D98B4"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0.345</w:t>
            </w:r>
          </w:p>
        </w:tc>
      </w:tr>
      <w:tr w:rsidR="00B214D8" w:rsidRPr="00B214D8" w14:paraId="32510A5C"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5A20DB2B" w14:textId="5FB8EFD5"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Meeting minimum dietary diversity (6-23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84D4D7" w14:textId="54D594D8"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61C3D" w14:textId="3B56B0E9"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460.5</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62BBA"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449.7</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5830B2"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443.9</w:t>
            </w:r>
          </w:p>
        </w:tc>
      </w:tr>
      <w:tr w:rsidR="00B214D8" w:rsidRPr="00B214D8" w14:paraId="2383D3C7"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6A074243"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5F230"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D9DB"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0.088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A65CC"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0.125</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5E028A4"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0.144</w:t>
            </w:r>
          </w:p>
        </w:tc>
      </w:tr>
      <w:tr w:rsidR="00B214D8" w:rsidRPr="00B214D8" w14:paraId="5BB20A22"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31CD656A" w14:textId="36F93E0F"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Meeting minimum meal frequency (6-23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B86D03" w14:textId="12CE9EC4"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AD196" w14:textId="378A8C96"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139.7</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403E" w14:textId="3DFA9FFE"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132.0</w:t>
            </w:r>
            <w:r w:rsidR="006B3D99" w:rsidRPr="00B214D8">
              <w:rPr>
                <w:rFonts w:ascii="Times New Roman" w:hAnsi="Times New Roman" w:cs="Times New Roman"/>
                <w:color w:val="000000" w:themeColor="text1"/>
                <w:sz w:val="20"/>
                <w:szCs w:val="20"/>
                <w:vertAlign w:val="superscript"/>
              </w:rPr>
              <w:t>*</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B87D76"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131.2</w:t>
            </w:r>
          </w:p>
        </w:tc>
      </w:tr>
      <w:tr w:rsidR="00B214D8" w:rsidRPr="00B214D8" w14:paraId="41C5A16C"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583B9444"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3CD59"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97E3E"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0.158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CB8C4"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0.213</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ED8E492"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0.219</w:t>
            </w:r>
          </w:p>
        </w:tc>
      </w:tr>
      <w:tr w:rsidR="00B214D8" w:rsidRPr="00B214D8" w14:paraId="5F5C442A"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33CD6DB5" w14:textId="1722D00A"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Meeting minimum acceptable diet (6-23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6784A" w14:textId="2D93DF48"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eastAsia="Times New Roman" w:hAnsi="Times New Roman" w:cs="Times New Roman"/>
                <w:color w:val="000000" w:themeColor="text1"/>
                <w:sz w:val="20"/>
                <w:szCs w:val="20"/>
              </w:rPr>
              <w:t>-2Log</w:t>
            </w:r>
            <w:r w:rsidRPr="00B214D8">
              <w:rPr>
                <w:rFonts w:ascii="Times New Roman" w:hAnsi="Times New Roman"/>
                <w:color w:val="000000" w:themeColor="text1"/>
                <w:sz w:val="20"/>
              </w:rPr>
              <w:t xml:space="preserve">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1B04A" w14:textId="3AA6D5FE"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447.5</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4AEAD" w14:textId="0E546103"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430.2</w:t>
            </w:r>
            <w:r w:rsidR="006B3D99" w:rsidRPr="00B214D8">
              <w:rPr>
                <w:rFonts w:ascii="Times New Roman" w:hAnsi="Times New Roman" w:cs="Times New Roman"/>
                <w:color w:val="000000" w:themeColor="text1"/>
                <w:sz w:val="20"/>
                <w:szCs w:val="20"/>
                <w:vertAlign w:val="superscript"/>
              </w:rPr>
              <w:t>*</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D2DC144"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424.1</w:t>
            </w:r>
          </w:p>
        </w:tc>
      </w:tr>
      <w:tr w:rsidR="00B214D8" w:rsidRPr="00B214D8" w14:paraId="30AA7278"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71AFEB60"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E5C634"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63F9"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0.085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324E"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0.145</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6B7B512"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0.165</w:t>
            </w:r>
          </w:p>
        </w:tc>
      </w:tr>
      <w:tr w:rsidR="00B214D8" w:rsidRPr="00B214D8" w14:paraId="74FB4A6C"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4298D24D"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Introduction of solid, semi-solid or soft foods between 6-8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89C5A" w14:textId="77777777"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hAnsi="Times New Roman"/>
                <w:color w:val="000000" w:themeColor="text1"/>
                <w:sz w:val="20"/>
              </w:rPr>
              <w:t>Log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3145E"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30.9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134B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29.5</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AE1014B"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NA</w:t>
            </w:r>
          </w:p>
        </w:tc>
      </w:tr>
      <w:tr w:rsidR="00B214D8" w:rsidRPr="00B214D8" w14:paraId="7A519740"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67630991"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72F516"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3F09"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0.189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C0147"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0.234</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8D9E5C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NA</w:t>
            </w:r>
          </w:p>
        </w:tc>
      </w:tr>
      <w:tr w:rsidR="00B214D8" w:rsidRPr="00B214D8" w14:paraId="2307FD13"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3EB63A12"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 xml:space="preserve">Egg and/or flesh food consumption </w:t>
            </w:r>
            <w:r w:rsidRPr="00B214D8">
              <w:rPr>
                <w:rFonts w:ascii="Times New Roman" w:eastAsia="Times New Roman" w:hAnsi="Times New Roman" w:cs="Times New Roman"/>
                <w:b/>
                <w:bCs/>
                <w:color w:val="000000" w:themeColor="text1"/>
                <w:sz w:val="20"/>
                <w:szCs w:val="20"/>
              </w:rPr>
              <w:t xml:space="preserve">between </w:t>
            </w:r>
            <w:r w:rsidRPr="00B214D8">
              <w:rPr>
                <w:rFonts w:ascii="Times New Roman" w:hAnsi="Times New Roman"/>
                <w:b/>
                <w:color w:val="000000" w:themeColor="text1"/>
                <w:sz w:val="20"/>
              </w:rPr>
              <w:t>6-23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EA8CA" w14:textId="77777777"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hAnsi="Times New Roman"/>
                <w:color w:val="000000" w:themeColor="text1"/>
                <w:sz w:val="20"/>
              </w:rPr>
              <w:t>Log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4EEF" w14:textId="2AFB3234"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474.2</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702E8"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470.8</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A7878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464.3</w:t>
            </w:r>
          </w:p>
        </w:tc>
      </w:tr>
      <w:tr w:rsidR="00B214D8" w:rsidRPr="00B214D8" w14:paraId="51216D25"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04847502"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897C8E"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4194"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BD7C"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0.131</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F2DF51E"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0.152</w:t>
            </w:r>
          </w:p>
        </w:tc>
      </w:tr>
      <w:tr w:rsidR="00B214D8" w:rsidRPr="00B214D8" w14:paraId="28EEEB5B"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56E3504D"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 xml:space="preserve">Sweet beverage consumption </w:t>
            </w:r>
            <w:r w:rsidRPr="00B214D8">
              <w:rPr>
                <w:rFonts w:ascii="Times New Roman" w:eastAsia="Times New Roman" w:hAnsi="Times New Roman" w:cs="Times New Roman"/>
                <w:b/>
                <w:bCs/>
                <w:color w:val="000000" w:themeColor="text1"/>
                <w:sz w:val="20"/>
                <w:szCs w:val="20"/>
              </w:rPr>
              <w:t xml:space="preserve">between  </w:t>
            </w:r>
            <w:r w:rsidRPr="00B214D8">
              <w:rPr>
                <w:rFonts w:ascii="Times New Roman" w:hAnsi="Times New Roman"/>
                <w:b/>
                <w:color w:val="000000" w:themeColor="text1"/>
                <w:sz w:val="20"/>
              </w:rPr>
              <w:t>6-23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8C83C6" w14:textId="77777777"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hAnsi="Times New Roman"/>
                <w:color w:val="000000" w:themeColor="text1"/>
                <w:sz w:val="20"/>
              </w:rPr>
              <w:t>Log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1FB1" w14:textId="01C1D04F"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428.2</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9E32"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423.5</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1C5B649" w14:textId="35DC0881"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413.8</w:t>
            </w:r>
            <w:r w:rsidR="006B3D99" w:rsidRPr="00B214D8">
              <w:rPr>
                <w:rFonts w:ascii="Times New Roman" w:hAnsi="Times New Roman" w:cs="Times New Roman"/>
                <w:color w:val="000000" w:themeColor="text1"/>
                <w:sz w:val="20"/>
                <w:szCs w:val="20"/>
                <w:vertAlign w:val="superscript"/>
              </w:rPr>
              <w:t>*</w:t>
            </w:r>
          </w:p>
        </w:tc>
      </w:tr>
      <w:tr w:rsidR="00B214D8" w:rsidRPr="00B214D8" w14:paraId="0E48CF9D"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70C7DDEB"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974BC"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02D96"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8C71"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0.227</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DF58053"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0.256</w:t>
            </w:r>
          </w:p>
        </w:tc>
      </w:tr>
      <w:tr w:rsidR="00B214D8" w:rsidRPr="00B214D8" w14:paraId="34A5CECD"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26D5CA7A" w14:textId="77777777" w:rsidR="00E114A6" w:rsidRPr="00B214D8" w:rsidRDefault="00E114A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 xml:space="preserve">Unhealthy food consumption </w:t>
            </w:r>
            <w:r w:rsidRPr="00B214D8">
              <w:rPr>
                <w:rFonts w:ascii="Times New Roman" w:eastAsia="Times New Roman" w:hAnsi="Times New Roman" w:cs="Times New Roman"/>
                <w:b/>
                <w:bCs/>
                <w:color w:val="000000" w:themeColor="text1"/>
                <w:sz w:val="20"/>
                <w:szCs w:val="20"/>
              </w:rPr>
              <w:t xml:space="preserve">between </w:t>
            </w:r>
            <w:r w:rsidRPr="00B214D8">
              <w:rPr>
                <w:rFonts w:ascii="Times New Roman" w:hAnsi="Times New Roman"/>
                <w:b/>
                <w:color w:val="000000" w:themeColor="text1"/>
                <w:sz w:val="20"/>
              </w:rPr>
              <w:t>6-23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C57000" w14:textId="77777777"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hAnsi="Times New Roman"/>
                <w:color w:val="000000" w:themeColor="text1"/>
                <w:sz w:val="20"/>
              </w:rPr>
              <w:t>Log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AD5C" w14:textId="553F1966"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455.5</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518D" w14:textId="70BE446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451.5</w:t>
            </w:r>
            <w:r w:rsidR="006B3D99" w:rsidRPr="00B214D8">
              <w:rPr>
                <w:rFonts w:ascii="Times New Roman" w:hAnsi="Times New Roman" w:cs="Times New Roman"/>
                <w:color w:val="000000" w:themeColor="text1"/>
                <w:sz w:val="20"/>
                <w:szCs w:val="20"/>
                <w:vertAlign w:val="superscript"/>
              </w:rPr>
              <w:t>**</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5E671BA"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NA</w:t>
            </w:r>
          </w:p>
        </w:tc>
      </w:tr>
      <w:tr w:rsidR="00B214D8" w:rsidRPr="00B214D8" w14:paraId="1AD9C9CD"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57FB6D55"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9E2E11"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3A5C"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0.173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C2C0"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0.186</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A505BD"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NA</w:t>
            </w:r>
          </w:p>
        </w:tc>
      </w:tr>
      <w:tr w:rsidR="00B214D8" w:rsidRPr="00B214D8" w14:paraId="7B5E854C" w14:textId="77777777" w:rsidTr="00EC5FB3">
        <w:trPr>
          <w:trHeight w:val="300"/>
        </w:trPr>
        <w:tc>
          <w:tcPr>
            <w:tcW w:w="485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42CC640A" w14:textId="28B033AA" w:rsidR="00E114A6" w:rsidRPr="00B214D8" w:rsidRDefault="001A4FF6" w:rsidP="00EC5FB3">
            <w:pPr>
              <w:spacing w:after="0" w:line="240" w:lineRule="auto"/>
              <w:rPr>
                <w:rFonts w:ascii="Times New Roman" w:hAnsi="Times New Roman"/>
                <w:b/>
                <w:color w:val="000000" w:themeColor="text1"/>
                <w:sz w:val="20"/>
              </w:rPr>
            </w:pPr>
            <w:r w:rsidRPr="00B214D8">
              <w:rPr>
                <w:rFonts w:ascii="Times New Roman" w:hAnsi="Times New Roman"/>
                <w:b/>
                <w:color w:val="000000" w:themeColor="text1"/>
                <w:sz w:val="20"/>
              </w:rPr>
              <w:t>No</w:t>
            </w:r>
            <w:r w:rsidR="00E114A6" w:rsidRPr="00B214D8">
              <w:rPr>
                <w:rFonts w:ascii="Times New Roman" w:hAnsi="Times New Roman"/>
                <w:b/>
                <w:color w:val="000000" w:themeColor="text1"/>
                <w:sz w:val="20"/>
              </w:rPr>
              <w:t xml:space="preserve"> vegetable or fruit consumption </w:t>
            </w:r>
            <w:r w:rsidR="00E114A6" w:rsidRPr="00B214D8">
              <w:rPr>
                <w:rFonts w:ascii="Times New Roman" w:eastAsia="Times New Roman" w:hAnsi="Times New Roman" w:cs="Times New Roman"/>
                <w:b/>
                <w:bCs/>
                <w:color w:val="000000" w:themeColor="text1"/>
                <w:sz w:val="20"/>
                <w:szCs w:val="20"/>
              </w:rPr>
              <w:t xml:space="preserve">between </w:t>
            </w:r>
            <w:r w:rsidR="00E114A6" w:rsidRPr="00B214D8">
              <w:rPr>
                <w:rFonts w:ascii="Times New Roman" w:hAnsi="Times New Roman"/>
                <w:b/>
                <w:color w:val="000000" w:themeColor="text1"/>
                <w:sz w:val="20"/>
              </w:rPr>
              <w:t>6-23 months</w:t>
            </w: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6B14B" w14:textId="77777777" w:rsidR="00E114A6" w:rsidRPr="00B214D8" w:rsidRDefault="00E114A6" w:rsidP="00EC5FB3">
            <w:pPr>
              <w:spacing w:after="0" w:line="240" w:lineRule="auto"/>
              <w:rPr>
                <w:rFonts w:ascii="Times New Roman" w:hAnsi="Times New Roman"/>
                <w:color w:val="000000" w:themeColor="text1"/>
                <w:sz w:val="20"/>
              </w:rPr>
            </w:pPr>
            <w:r w:rsidRPr="00B214D8">
              <w:rPr>
                <w:rFonts w:ascii="Times New Roman" w:hAnsi="Times New Roman"/>
                <w:color w:val="000000" w:themeColor="text1"/>
                <w:sz w:val="20"/>
              </w:rPr>
              <w:t>Log Likelihood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660A" w14:textId="4E532844"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339.9</w:t>
            </w:r>
            <w:r w:rsidR="006B3D99" w:rsidRPr="00B214D8">
              <w:rPr>
                <w:rFonts w:ascii="Times New Roman" w:hAnsi="Times New Roman" w:cs="Times New Roman"/>
                <w:color w:val="000000" w:themeColor="text1"/>
                <w:sz w:val="20"/>
                <w:szCs w:val="20"/>
                <w:vertAlign w:val="superscript"/>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32E4E"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336.1</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B64214D" w14:textId="5C6FFC2B"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326.4</w:t>
            </w:r>
            <w:r w:rsidR="006B3D99" w:rsidRPr="00B214D8">
              <w:rPr>
                <w:rFonts w:ascii="Times New Roman" w:hAnsi="Times New Roman" w:cs="Times New Roman"/>
                <w:color w:val="000000" w:themeColor="text1"/>
                <w:sz w:val="20"/>
                <w:szCs w:val="20"/>
                <w:vertAlign w:val="superscript"/>
              </w:rPr>
              <w:t>*</w:t>
            </w:r>
          </w:p>
        </w:tc>
      </w:tr>
      <w:tr w:rsidR="00B214D8" w:rsidRPr="00B214D8" w14:paraId="203D1F0E" w14:textId="77777777" w:rsidTr="00EC5FB3">
        <w:trPr>
          <w:trHeight w:val="300"/>
        </w:trPr>
        <w:tc>
          <w:tcPr>
            <w:tcW w:w="4850" w:type="dxa"/>
            <w:vMerge/>
            <w:tcBorders>
              <w:top w:val="single" w:sz="4" w:space="0" w:color="auto"/>
              <w:left w:val="single" w:sz="8" w:space="0" w:color="auto"/>
              <w:bottom w:val="single" w:sz="4" w:space="0" w:color="auto"/>
              <w:right w:val="single" w:sz="4" w:space="0" w:color="auto"/>
            </w:tcBorders>
            <w:vAlign w:val="center"/>
            <w:hideMark/>
          </w:tcPr>
          <w:p w14:paraId="742CBE66" w14:textId="77777777" w:rsidR="00E114A6" w:rsidRPr="00B214D8" w:rsidRDefault="00E114A6" w:rsidP="00EC5FB3">
            <w:pPr>
              <w:spacing w:after="0" w:line="240" w:lineRule="auto"/>
              <w:rPr>
                <w:rFonts w:ascii="Times New Roman" w:hAnsi="Times New Roman"/>
                <w:b/>
                <w:color w:val="000000" w:themeColor="text1"/>
                <w:sz w:val="20"/>
              </w:rPr>
            </w:pPr>
          </w:p>
        </w:tc>
        <w:tc>
          <w:tcPr>
            <w:tcW w:w="2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9150C1" w14:textId="77777777" w:rsidR="00E114A6" w:rsidRPr="00B214D8" w:rsidRDefault="00E114A6" w:rsidP="00EC5FB3">
            <w:pPr>
              <w:spacing w:after="0" w:line="240" w:lineRule="auto"/>
              <w:rPr>
                <w:rFonts w:ascii="Times New Roman" w:hAnsi="Times New Roman"/>
                <w:color w:val="000000" w:themeColor="text1"/>
                <w:sz w:val="20"/>
              </w:rPr>
            </w:pPr>
            <w:proofErr w:type="spellStart"/>
            <w:r w:rsidRPr="00B214D8">
              <w:rPr>
                <w:rFonts w:ascii="Times New Roman" w:hAnsi="Times New Roman"/>
                <w:color w:val="000000" w:themeColor="text1"/>
                <w:sz w:val="20"/>
              </w:rPr>
              <w:t>Nagelkerke</w:t>
            </w:r>
            <w:proofErr w:type="spellEnd"/>
            <w:r w:rsidRPr="00B214D8">
              <w:rPr>
                <w:rFonts w:ascii="Times New Roman" w:hAnsi="Times New Roman"/>
                <w:color w:val="000000" w:themeColor="text1"/>
                <w:sz w:val="20"/>
              </w:rPr>
              <w:t xml:space="preserve"> R²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E623"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A773"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0.155</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94E5B5" w14:textId="77777777" w:rsidR="00E114A6" w:rsidRPr="00B214D8" w:rsidRDefault="00E114A6" w:rsidP="00EC5FB3">
            <w:pPr>
              <w:spacing w:after="0" w:line="240" w:lineRule="auto"/>
              <w:jc w:val="center"/>
              <w:rPr>
                <w:rFonts w:ascii="Times New Roman" w:hAnsi="Times New Roman"/>
                <w:color w:val="000000" w:themeColor="text1"/>
                <w:sz w:val="20"/>
              </w:rPr>
            </w:pPr>
            <w:r w:rsidRPr="00B214D8">
              <w:rPr>
                <w:rFonts w:ascii="Times New Roman" w:hAnsi="Times New Roman"/>
                <w:color w:val="000000" w:themeColor="text1"/>
                <w:sz w:val="20"/>
              </w:rPr>
              <w:t>0.192</w:t>
            </w:r>
          </w:p>
        </w:tc>
      </w:tr>
    </w:tbl>
    <w:p w14:paraId="5DC235A9" w14:textId="70745294" w:rsidR="00E114A6" w:rsidRPr="00B214D8" w:rsidRDefault="006B3D99" w:rsidP="00E114A6">
      <w:pPr>
        <w:spacing w:line="360" w:lineRule="auto"/>
        <w:rPr>
          <w:rFonts w:asciiTheme="majorBidi" w:hAnsiTheme="majorBidi" w:cstheme="majorBidi"/>
          <w:color w:val="000000" w:themeColor="text1"/>
          <w:sz w:val="24"/>
          <w:szCs w:val="24"/>
        </w:rPr>
      </w:pPr>
      <w:r w:rsidRPr="00B214D8">
        <w:rPr>
          <w:rFonts w:asciiTheme="majorBidi" w:hAnsiTheme="majorBidi" w:cstheme="majorBidi"/>
          <w:color w:val="000000" w:themeColor="text1"/>
          <w:sz w:val="24"/>
          <w:szCs w:val="24"/>
          <w:vertAlign w:val="superscript"/>
        </w:rPr>
        <w:t>*</w:t>
      </w:r>
      <w:r w:rsidRPr="00B214D8">
        <w:rPr>
          <w:rFonts w:asciiTheme="majorBidi" w:hAnsiTheme="majorBidi" w:cstheme="majorBidi"/>
          <w:color w:val="000000" w:themeColor="text1"/>
          <w:sz w:val="24"/>
          <w:szCs w:val="24"/>
        </w:rPr>
        <w:t xml:space="preserve">p&lt;0.05; </w:t>
      </w:r>
      <w:r w:rsidRPr="00B214D8">
        <w:rPr>
          <w:rFonts w:asciiTheme="majorBidi" w:hAnsiTheme="majorBidi" w:cstheme="majorBidi"/>
          <w:color w:val="000000" w:themeColor="text1"/>
          <w:sz w:val="24"/>
          <w:szCs w:val="24"/>
          <w:vertAlign w:val="superscript"/>
        </w:rPr>
        <w:t>**</w:t>
      </w:r>
      <w:r w:rsidRPr="00B214D8">
        <w:rPr>
          <w:rFonts w:asciiTheme="majorBidi" w:hAnsiTheme="majorBidi" w:cstheme="majorBidi"/>
          <w:color w:val="000000" w:themeColor="text1"/>
          <w:sz w:val="24"/>
          <w:szCs w:val="24"/>
        </w:rPr>
        <w:t xml:space="preserve"> p&lt;0.001</w:t>
      </w:r>
    </w:p>
    <w:p w14:paraId="3240F070" w14:textId="77777777" w:rsidR="00E114A6" w:rsidRPr="00B214D8" w:rsidRDefault="00E114A6" w:rsidP="00913DCD">
      <w:pPr>
        <w:tabs>
          <w:tab w:val="left" w:pos="5894"/>
        </w:tabs>
        <w:rPr>
          <w:rFonts w:asciiTheme="majorBidi" w:hAnsiTheme="majorBidi" w:cstheme="majorBidi"/>
          <w:color w:val="000000" w:themeColor="text1"/>
        </w:rPr>
      </w:pPr>
    </w:p>
    <w:sectPr w:rsidR="00E114A6" w:rsidRPr="00B214D8" w:rsidSect="00E0098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5145"/>
    <w:multiLevelType w:val="hybridMultilevel"/>
    <w:tmpl w:val="2300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52E64"/>
    <w:multiLevelType w:val="hybridMultilevel"/>
    <w:tmpl w:val="E330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3E"/>
    <w:rsid w:val="00043ACE"/>
    <w:rsid w:val="0007659D"/>
    <w:rsid w:val="000B3980"/>
    <w:rsid w:val="000D6DCA"/>
    <w:rsid w:val="00102BC8"/>
    <w:rsid w:val="001423FD"/>
    <w:rsid w:val="001526AF"/>
    <w:rsid w:val="00154ABD"/>
    <w:rsid w:val="001701F8"/>
    <w:rsid w:val="001A4FF6"/>
    <w:rsid w:val="001C2C32"/>
    <w:rsid w:val="002109B1"/>
    <w:rsid w:val="002C02A0"/>
    <w:rsid w:val="00334855"/>
    <w:rsid w:val="003633B0"/>
    <w:rsid w:val="00385EB4"/>
    <w:rsid w:val="003A0775"/>
    <w:rsid w:val="003B2386"/>
    <w:rsid w:val="004E1AD6"/>
    <w:rsid w:val="00511491"/>
    <w:rsid w:val="00580262"/>
    <w:rsid w:val="00586148"/>
    <w:rsid w:val="005C3C1B"/>
    <w:rsid w:val="005F3177"/>
    <w:rsid w:val="005F5C59"/>
    <w:rsid w:val="0063132B"/>
    <w:rsid w:val="006B3D99"/>
    <w:rsid w:val="006F7F5D"/>
    <w:rsid w:val="00701AAD"/>
    <w:rsid w:val="007155B8"/>
    <w:rsid w:val="0076458E"/>
    <w:rsid w:val="007A30B5"/>
    <w:rsid w:val="007D6F3E"/>
    <w:rsid w:val="00820EA5"/>
    <w:rsid w:val="0086617D"/>
    <w:rsid w:val="008B73CA"/>
    <w:rsid w:val="00913DCD"/>
    <w:rsid w:val="009A1928"/>
    <w:rsid w:val="00A777EC"/>
    <w:rsid w:val="00AF1363"/>
    <w:rsid w:val="00B214D8"/>
    <w:rsid w:val="00B9681C"/>
    <w:rsid w:val="00BF11B2"/>
    <w:rsid w:val="00C03FD3"/>
    <w:rsid w:val="00C65295"/>
    <w:rsid w:val="00D01344"/>
    <w:rsid w:val="00D343E7"/>
    <w:rsid w:val="00D65E54"/>
    <w:rsid w:val="00DE38B8"/>
    <w:rsid w:val="00E00980"/>
    <w:rsid w:val="00E00B2E"/>
    <w:rsid w:val="00E114A6"/>
    <w:rsid w:val="00E1428B"/>
    <w:rsid w:val="00E43962"/>
    <w:rsid w:val="00E65D9A"/>
    <w:rsid w:val="00EE54FD"/>
    <w:rsid w:val="00FA3AE5"/>
    <w:rsid w:val="00FD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461"/>
  <w15:chartTrackingRefBased/>
  <w15:docId w15:val="{43EB9702-9D97-4205-B6FB-89AB612C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BC8"/>
    <w:pPr>
      <w:ind w:left="720"/>
      <w:contextualSpacing/>
    </w:pPr>
  </w:style>
  <w:style w:type="character" w:styleId="Hyperlink">
    <w:name w:val="Hyperlink"/>
    <w:basedOn w:val="DefaultParagraphFont"/>
    <w:uiPriority w:val="99"/>
    <w:semiHidden/>
    <w:unhideWhenUsed/>
    <w:rsid w:val="00102BC8"/>
    <w:rPr>
      <w:color w:val="0000FF"/>
      <w:u w:val="single"/>
    </w:rPr>
  </w:style>
  <w:style w:type="character" w:styleId="CommentReference">
    <w:name w:val="annotation reference"/>
    <w:basedOn w:val="DefaultParagraphFont"/>
    <w:uiPriority w:val="99"/>
    <w:semiHidden/>
    <w:unhideWhenUsed/>
    <w:rsid w:val="00102BC8"/>
    <w:rPr>
      <w:sz w:val="16"/>
      <w:szCs w:val="16"/>
    </w:rPr>
  </w:style>
  <w:style w:type="paragraph" w:styleId="BalloonText">
    <w:name w:val="Balloon Text"/>
    <w:basedOn w:val="Normal"/>
    <w:link w:val="BalloonTextChar"/>
    <w:uiPriority w:val="99"/>
    <w:semiHidden/>
    <w:unhideWhenUsed/>
    <w:rsid w:val="00102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C8"/>
    <w:rPr>
      <w:rFonts w:ascii="Segoe UI" w:hAnsi="Segoe UI" w:cs="Segoe UI"/>
      <w:sz w:val="18"/>
      <w:szCs w:val="18"/>
    </w:rPr>
  </w:style>
  <w:style w:type="character" w:customStyle="1" w:styleId="CommentTextChar">
    <w:name w:val="Comment Text Char"/>
    <w:basedOn w:val="DefaultParagraphFont"/>
    <w:link w:val="CommentText"/>
    <w:uiPriority w:val="99"/>
    <w:semiHidden/>
    <w:rsid w:val="00E00980"/>
    <w:rPr>
      <w:sz w:val="20"/>
      <w:szCs w:val="20"/>
    </w:rPr>
  </w:style>
  <w:style w:type="paragraph" w:styleId="CommentText">
    <w:name w:val="annotation text"/>
    <w:basedOn w:val="Normal"/>
    <w:link w:val="CommentTextChar"/>
    <w:uiPriority w:val="99"/>
    <w:semiHidden/>
    <w:unhideWhenUsed/>
    <w:rsid w:val="00E00980"/>
    <w:pPr>
      <w:spacing w:line="240" w:lineRule="auto"/>
    </w:pPr>
    <w:rPr>
      <w:sz w:val="20"/>
      <w:szCs w:val="20"/>
    </w:rPr>
  </w:style>
  <w:style w:type="character" w:customStyle="1" w:styleId="CommentSubjectChar">
    <w:name w:val="Comment Subject Char"/>
    <w:basedOn w:val="CommentTextChar"/>
    <w:link w:val="CommentSubject"/>
    <w:uiPriority w:val="99"/>
    <w:semiHidden/>
    <w:rsid w:val="00E00980"/>
    <w:rPr>
      <w:b/>
      <w:bCs/>
      <w:sz w:val="20"/>
      <w:szCs w:val="20"/>
    </w:rPr>
  </w:style>
  <w:style w:type="paragraph" w:styleId="CommentSubject">
    <w:name w:val="annotation subject"/>
    <w:basedOn w:val="CommentText"/>
    <w:next w:val="CommentText"/>
    <w:link w:val="CommentSubjectChar"/>
    <w:uiPriority w:val="99"/>
    <w:semiHidden/>
    <w:unhideWhenUsed/>
    <w:rsid w:val="00E00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77165FFED814188D5D5DE83818BE7" ma:contentTypeVersion="14" ma:contentTypeDescription="Create a new document." ma:contentTypeScope="" ma:versionID="123961ecf47d340aa2ec96e0efa502d7">
  <xsd:schema xmlns:xsd="http://www.w3.org/2001/XMLSchema" xmlns:xs="http://www.w3.org/2001/XMLSchema" xmlns:p="http://schemas.microsoft.com/office/2006/metadata/properties" xmlns:ns3="29aa738c-8d5a-4cf3-9b67-3653ffa7d219" xmlns:ns4="d2cb2c47-83fb-499c-8831-b65c0a411728" targetNamespace="http://schemas.microsoft.com/office/2006/metadata/properties" ma:root="true" ma:fieldsID="a6b7d18264b05c0856dfdad994458ef7" ns3:_="" ns4:_="">
    <xsd:import namespace="29aa738c-8d5a-4cf3-9b67-3653ffa7d219"/>
    <xsd:import namespace="d2cb2c47-83fb-499c-8831-b65c0a411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a738c-8d5a-4cf3-9b67-3653ffa7d2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cb2c47-83fb-499c-8831-b65c0a4117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ED702-49C3-4748-B5DB-0F8A38E46104}">
  <ds:schemaRefs>
    <ds:schemaRef ds:uri="http://schemas.microsoft.com/sharepoint/v3/contenttype/forms"/>
  </ds:schemaRefs>
</ds:datastoreItem>
</file>

<file path=customXml/itemProps2.xml><?xml version="1.0" encoding="utf-8"?>
<ds:datastoreItem xmlns:ds="http://schemas.openxmlformats.org/officeDocument/2006/customXml" ds:itemID="{C6C42BA5-DEEC-421D-96CF-20F7EA3A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a738c-8d5a-4cf3-9b67-3653ffa7d219"/>
    <ds:schemaRef ds:uri="d2cb2c47-83fb-499c-8831-b65c0a411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D2998-2D47-4A19-86EE-B0BFC99C4507}">
  <ds:schemaRefs>
    <ds:schemaRef ds:uri="http://schemas.microsoft.com/office/2006/metadata/properties"/>
    <ds:schemaRef ds:uri="d2cb2c47-83fb-499c-8831-b65c0a411728"/>
    <ds:schemaRef ds:uri="http://purl.org/dc/terms/"/>
    <ds:schemaRef ds:uri="http://schemas.openxmlformats.org/package/2006/metadata/core-properties"/>
    <ds:schemaRef ds:uri="29aa738c-8d5a-4cf3-9b67-3653ffa7d219"/>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American University of Beirut</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Nasreddine</dc:creator>
  <cp:keywords/>
  <dc:description/>
  <cp:lastModifiedBy>Lara Nasreddine</cp:lastModifiedBy>
  <cp:revision>3</cp:revision>
  <dcterms:created xsi:type="dcterms:W3CDTF">2022-01-17T13:05:00Z</dcterms:created>
  <dcterms:modified xsi:type="dcterms:W3CDTF">2022-03-29T12:05:00Z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0x010100FEC77165FFED814188D5D5DE83818BE7</vt:lpwstr>
  </property>
</Properties>
</file>