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DC" w:rsidRPr="00A160EB" w:rsidRDefault="00D52DDC" w:rsidP="00D52DDC">
      <w:pPr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713C4">
        <w:rPr>
          <w:rFonts w:ascii="Times New Roman" w:hAnsi="Times New Roman" w:cs="Times New Roman"/>
          <w:bCs/>
          <w:szCs w:val="24"/>
        </w:rPr>
        <w:t>Table S1. Non-nutritive Sweetener Food Frequency Questionnaire</w:t>
      </w:r>
      <w:r w:rsidRPr="00A713C4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</w:t>
      </w:r>
      <w:r w:rsidR="00C01395">
        <w:rPr>
          <w:rFonts w:ascii="Times New Roman" w:hAnsi="Times New Roman" w:cs="Times New Roman" w:hint="eastAsia"/>
          <w:b/>
          <w:bCs/>
          <w:szCs w:val="24"/>
        </w:rPr>
        <w:t xml:space="preserve">           </w:t>
      </w:r>
      <w:r w:rsidR="00C01395">
        <w:rPr>
          <w:rFonts w:ascii="Times New Roman" w:hAnsi="Times New Roman" w:cs="Times New Roman"/>
          <w:sz w:val="20"/>
          <w:szCs w:val="20"/>
        </w:rPr>
        <w:t>p</w:t>
      </w:r>
      <w:r w:rsidRPr="00A160EB">
        <w:rPr>
          <w:rFonts w:ascii="Times New Roman" w:hAnsi="Times New Roman" w:cs="Times New Roman"/>
          <w:sz w:val="20"/>
          <w:szCs w:val="20"/>
        </w:rPr>
        <w:t xml:space="preserve">age 1 of </w:t>
      </w:r>
      <w:r>
        <w:rPr>
          <w:rFonts w:ascii="Times New Roman" w:hAnsi="Times New Roman" w:cs="Times New Roman"/>
          <w:sz w:val="20"/>
          <w:szCs w:val="20"/>
        </w:rPr>
        <w:t>1</w:t>
      </w:r>
      <w:r w:rsidR="00C367F8">
        <w:rPr>
          <w:rFonts w:ascii="Times New Roman" w:hAnsi="Times New Roman" w:cs="Times New Roman"/>
          <w:sz w:val="20"/>
          <w:szCs w:val="20"/>
        </w:rPr>
        <w:t>4</w:t>
      </w:r>
    </w:p>
    <w:p w:rsidR="00D52DDC" w:rsidRPr="00A713C4" w:rsidRDefault="00D52DDC" w:rsidP="00D52DDC">
      <w:pPr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713C4">
        <w:rPr>
          <w:rFonts w:ascii="Times New Roman" w:hAnsi="Times New Roman" w:cs="Times New Roman"/>
          <w:szCs w:val="24"/>
        </w:rPr>
        <w:t>Instructions:                                                   Participant ID:  ______________      Date:  ______________</w:t>
      </w:r>
    </w:p>
    <w:p w:rsidR="00D52DDC" w:rsidRPr="00A713C4" w:rsidRDefault="00D52DDC" w:rsidP="00D52DDC">
      <w:pPr>
        <w:pStyle w:val="a3"/>
        <w:numPr>
          <w:ilvl w:val="0"/>
          <w:numId w:val="1"/>
        </w:numPr>
        <w:snapToGrid w:val="0"/>
        <w:spacing w:line="360" w:lineRule="auto"/>
        <w:ind w:leftChars="0" w:left="289" w:hanging="198"/>
        <w:jc w:val="both"/>
        <w:rPr>
          <w:rFonts w:ascii="Times New Roman" w:hAnsi="Times New Roman" w:cs="Times New Roman"/>
          <w:szCs w:val="24"/>
        </w:rPr>
      </w:pPr>
      <w:r w:rsidRPr="00A713C4">
        <w:rPr>
          <w:rFonts w:ascii="Times New Roman" w:hAnsi="Times New Roman" w:cs="Times New Roman"/>
          <w:szCs w:val="24"/>
        </w:rPr>
        <w:t xml:space="preserve">Please review each food category indicated below on web page, and recognize what food item was consumed during past month.         </w:t>
      </w:r>
    </w:p>
    <w:p w:rsidR="00D52DDC" w:rsidRPr="00A713C4" w:rsidRDefault="00D52DDC" w:rsidP="00D52DDC">
      <w:pPr>
        <w:pStyle w:val="a3"/>
        <w:numPr>
          <w:ilvl w:val="0"/>
          <w:numId w:val="1"/>
        </w:numPr>
        <w:snapToGrid w:val="0"/>
        <w:spacing w:line="360" w:lineRule="auto"/>
        <w:ind w:leftChars="0" w:left="289" w:hanging="198"/>
        <w:rPr>
          <w:rFonts w:ascii="Times New Roman" w:hAnsi="Times New Roman" w:cs="Times New Roman"/>
          <w:szCs w:val="24"/>
        </w:rPr>
      </w:pPr>
      <w:r w:rsidRPr="00A713C4">
        <w:rPr>
          <w:rFonts w:ascii="Times New Roman" w:hAnsi="Times New Roman" w:cs="Times New Roman"/>
          <w:szCs w:val="24"/>
        </w:rPr>
        <w:t>Indicate how often you consumed the following food item, for example, if you ate potato chips 3 times per week, click 2-3x/week.</w:t>
      </w:r>
    </w:p>
    <w:p w:rsidR="00D52DDC" w:rsidRPr="00A713C4" w:rsidRDefault="00D52DDC" w:rsidP="00D52DDC">
      <w:pPr>
        <w:pStyle w:val="a3"/>
        <w:numPr>
          <w:ilvl w:val="0"/>
          <w:numId w:val="1"/>
        </w:numPr>
        <w:snapToGrid w:val="0"/>
        <w:spacing w:line="360" w:lineRule="auto"/>
        <w:ind w:leftChars="0" w:left="289" w:hanging="198"/>
        <w:rPr>
          <w:rFonts w:ascii="Times New Roman" w:hAnsi="Times New Roman" w:cs="Times New Roman"/>
          <w:szCs w:val="24"/>
        </w:rPr>
      </w:pPr>
      <w:r w:rsidRPr="00A713C4">
        <w:rPr>
          <w:rFonts w:ascii="Times New Roman" w:hAnsi="Times New Roman" w:cs="Times New Roman"/>
          <w:szCs w:val="24"/>
        </w:rPr>
        <w:t>Indicate how approximate amount you consumed the following food item each time, for example, if you ate potato chips 1 pack each time, click 1 pack.</w:t>
      </w:r>
    </w:p>
    <w:p w:rsidR="00D52DDC" w:rsidRDefault="00D52DDC" w:rsidP="00D52DDC">
      <w:pPr>
        <w:pStyle w:val="a3"/>
        <w:numPr>
          <w:ilvl w:val="0"/>
          <w:numId w:val="1"/>
        </w:numPr>
        <w:snapToGrid w:val="0"/>
        <w:spacing w:line="360" w:lineRule="auto"/>
        <w:ind w:leftChars="0" w:left="289" w:hanging="198"/>
        <w:rPr>
          <w:rFonts w:ascii="Times New Roman" w:hAnsi="Times New Roman" w:cs="Times New Roman"/>
          <w:noProof/>
          <w:szCs w:val="24"/>
        </w:rPr>
      </w:pPr>
      <w:r w:rsidRPr="00A713C4">
        <w:rPr>
          <w:rFonts w:ascii="Times New Roman" w:hAnsi="Times New Roman" w:cs="Times New Roman"/>
          <w:szCs w:val="24"/>
        </w:rPr>
        <w:t>Please make sure you have reviewed all the food categories before you summit the data on the web page.</w:t>
      </w:r>
      <w:r w:rsidRPr="00A713C4">
        <w:rPr>
          <w:rFonts w:ascii="Times New Roman" w:hAnsi="Times New Roman" w:cs="Times New Roman"/>
          <w:noProof/>
          <w:szCs w:val="24"/>
        </w:rPr>
        <w:t xml:space="preserve"> </w:t>
      </w:r>
    </w:p>
    <w:p w:rsidR="00D52DDC" w:rsidRDefault="00D52DDC" w:rsidP="00D52DDC">
      <w:pPr>
        <w:spacing w:line="360" w:lineRule="auto"/>
        <w:ind w:left="88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Chinese version of NNS-FFQ are available from the website: </w:t>
      </w:r>
      <w:hyperlink r:id="rId7" w:history="1">
        <w:r w:rsidRPr="00A321C0">
          <w:rPr>
            <w:rStyle w:val="a4"/>
            <w:rFonts w:ascii="Times New Roman" w:hAnsi="Times New Roman" w:cs="Times New Roman"/>
            <w:noProof/>
            <w:szCs w:val="24"/>
          </w:rPr>
          <w:t>https://docs.google.com/forms/d/1HPRKMoO4Kc1fGzvz7kiK5bzegVDbDUCQpAcxgA-435E/viewform?chromeless=1&amp;edit_requested=true</w:t>
        </w:r>
      </w:hyperlink>
    </w:p>
    <w:p w:rsidR="00D52DDC" w:rsidRPr="009911B8" w:rsidRDefault="00D52DDC" w:rsidP="00D52DDC">
      <w:pPr>
        <w:spacing w:line="360" w:lineRule="auto"/>
        <w:ind w:left="88"/>
        <w:rPr>
          <w:rFonts w:ascii="Times New Roman" w:hAnsi="Times New Roman" w:cs="Times New Roman"/>
          <w:noProof/>
          <w:color w:val="0070C0"/>
          <w:szCs w:val="24"/>
          <w:u w:val="single"/>
        </w:rPr>
      </w:pPr>
      <w:r w:rsidRPr="009911B8">
        <w:rPr>
          <w:rFonts w:ascii="Times New Roman" w:hAnsi="Times New Roman" w:cs="Times New Roman"/>
          <w:noProof/>
          <w:color w:val="0070C0"/>
          <w:szCs w:val="24"/>
          <w:u w:val="single"/>
        </w:rPr>
        <w:t>https://docs.google.com/forms/d/e/1FAIpQLSf6X-tr1nzzWMUAVKuEGlnNiZugbkA4BwlRIqY-_jBgJq_CQg/viewform?usp=sf_link</w:t>
      </w:r>
    </w:p>
    <w:p w:rsidR="00D52DDC" w:rsidRPr="00BA7E9E" w:rsidRDefault="00D52DDC" w:rsidP="00D52DDC">
      <w:pPr>
        <w:spacing w:line="360" w:lineRule="auto"/>
        <w:ind w:left="88"/>
        <w:rPr>
          <w:rFonts w:ascii="Times New Roman" w:hAnsi="Times New Roman" w:cs="Times New Roman"/>
          <w:noProof/>
          <w:szCs w:val="24"/>
        </w:rPr>
      </w:pPr>
    </w:p>
    <w:p w:rsidR="00D52DDC" w:rsidRDefault="00D52DDC" w:rsidP="00D52DDC">
      <w:pPr>
        <w:ind w:right="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Cs w:val="24"/>
        </w:rPr>
        <w:t xml:space="preserve"> </w:t>
      </w:r>
      <w:bookmarkStart w:id="0" w:name="_Hlk61555556"/>
    </w:p>
    <w:bookmarkEnd w:id="0"/>
    <w:p w:rsidR="00D52DDC" w:rsidRDefault="00D52DDC" w:rsidP="00D52DDC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2DDC" w:rsidRDefault="00D52DDC" w:rsidP="0028264A">
      <w:pPr>
        <w:spacing w:line="360" w:lineRule="auto"/>
        <w:rPr>
          <w:rFonts w:ascii="Times New Roman" w:hAnsi="Times New Roman" w:cs="Times New Roman"/>
          <w:sz w:val="22"/>
        </w:rPr>
      </w:pPr>
      <w:r w:rsidRPr="009811D9">
        <w:rPr>
          <w:rFonts w:ascii="Times New Roman" w:hAnsi="Times New Roman" w:cs="Times New Roman"/>
          <w:sz w:val="22"/>
        </w:rPr>
        <w:t xml:space="preserve">†: </w:t>
      </w:r>
      <w:r w:rsidRPr="00F16BF9">
        <w:rPr>
          <w:rFonts w:ascii="Times New Roman" w:hAnsi="Times New Roman" w:cs="Times New Roman"/>
          <w:sz w:val="22"/>
        </w:rPr>
        <w:t xml:space="preserve">240ml for a bowl; ‡: 1 piece is about 2/3 to 1 of a palm; §; 7-10 g of solid food or </w:t>
      </w:r>
      <w:r w:rsidR="00AC55C8">
        <w:rPr>
          <w:rFonts w:ascii="Times New Roman" w:hAnsi="Times New Roman" w:cs="Times New Roman"/>
          <w:sz w:val="22"/>
        </w:rPr>
        <w:t>15g of powder food for a spoon</w:t>
      </w:r>
    </w:p>
    <w:p w:rsidR="00203223" w:rsidRDefault="00203223">
      <w:pPr>
        <w:widowControl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tbl>
      <w:tblPr>
        <w:tblStyle w:val="a5"/>
        <w:tblW w:w="4561" w:type="pct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2597"/>
        <w:gridCol w:w="2598"/>
        <w:gridCol w:w="2958"/>
        <w:gridCol w:w="2214"/>
        <w:gridCol w:w="1283"/>
      </w:tblGrid>
      <w:tr w:rsidR="00203223" w:rsidRPr="009B4836" w:rsidTr="005711AC">
        <w:trPr>
          <w:gridAfter w:val="1"/>
          <w:wAfter w:w="457" w:type="pct"/>
          <w:trHeight w:val="324"/>
        </w:trPr>
        <w:tc>
          <w:tcPr>
            <w:tcW w:w="4543" w:type="pct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vAlign w:val="center"/>
          </w:tcPr>
          <w:p w:rsidR="00203223" w:rsidRPr="009B4836" w:rsidRDefault="00203223" w:rsidP="005711AC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lastRenderedPageBreak/>
              <w:t>Table S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9B4836">
              <w:rPr>
                <w:rFonts w:ascii="Times New Roman" w:hAnsi="Times New Roman" w:cs="Times New Roman"/>
                <w:szCs w:val="24"/>
              </w:rPr>
              <w:t xml:space="preserve">. Urinary NNS concentration for </w:t>
            </w:r>
            <w:r>
              <w:rPr>
                <w:rFonts w:ascii="Times New Roman" w:hAnsi="Times New Roman" w:cs="Times New Roman"/>
                <w:szCs w:val="24"/>
              </w:rPr>
              <w:t xml:space="preserve">children and adolescents </w:t>
            </w:r>
            <w:r w:rsidRPr="009B4836">
              <w:rPr>
                <w:rFonts w:ascii="Times New Roman" w:hAnsi="Times New Roman" w:cs="Times New Roman"/>
                <w:szCs w:val="24"/>
              </w:rPr>
              <w:t>in the study</w:t>
            </w:r>
          </w:p>
        </w:tc>
      </w:tr>
      <w:tr w:rsidR="00203223" w:rsidRPr="009B4836" w:rsidTr="005711AC">
        <w:trPr>
          <w:trHeight w:val="324"/>
        </w:trPr>
        <w:tc>
          <w:tcPr>
            <w:tcW w:w="853" w:type="pct"/>
            <w:vMerge w:val="restart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Urinary NNS</w:t>
            </w:r>
          </w:p>
        </w:tc>
        <w:tc>
          <w:tcPr>
            <w:tcW w:w="4147" w:type="pct"/>
            <w:gridSpan w:val="5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9695D">
              <w:rPr>
                <w:rFonts w:ascii="Times New Roman" w:hAnsi="Times New Roman" w:cs="Times New Roman"/>
                <w:szCs w:val="24"/>
              </w:rPr>
              <w:t>Children / Adolescents</w:t>
            </w:r>
          </w:p>
        </w:tc>
      </w:tr>
      <w:tr w:rsidR="00203223" w:rsidRPr="009B4836" w:rsidTr="005711AC">
        <w:trPr>
          <w:trHeight w:val="324"/>
        </w:trPr>
        <w:tc>
          <w:tcPr>
            <w:tcW w:w="0" w:type="auto"/>
            <w:vMerge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9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NNS concentration (ng/ml)/urine creatinine(mg/ml)</w:t>
            </w:r>
          </w:p>
        </w:tc>
        <w:tc>
          <w:tcPr>
            <w:tcW w:w="2298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NNS concentration (ng/ml)/urine creatinine(mg/ml)</w:t>
            </w:r>
            <w:r w:rsidRPr="009B4836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/body weight</w:t>
            </w:r>
          </w:p>
        </w:tc>
      </w:tr>
      <w:tr w:rsidR="00203223" w:rsidRPr="009B4836" w:rsidTr="005711AC">
        <w:trPr>
          <w:trHeight w:val="324"/>
        </w:trPr>
        <w:tc>
          <w:tcPr>
            <w:tcW w:w="0" w:type="auto"/>
            <w:vMerge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Mean</w:t>
            </w:r>
          </w:p>
        </w:tc>
        <w:tc>
          <w:tcPr>
            <w:tcW w:w="92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SD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Mean</w:t>
            </w:r>
          </w:p>
        </w:tc>
        <w:tc>
          <w:tcPr>
            <w:tcW w:w="1245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SD</w:t>
            </w:r>
          </w:p>
        </w:tc>
      </w:tr>
      <w:tr w:rsidR="00203223" w:rsidRPr="009B4836" w:rsidTr="005711AC">
        <w:trPr>
          <w:trHeight w:val="324"/>
        </w:trPr>
        <w:tc>
          <w:tcPr>
            <w:tcW w:w="853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223" w:rsidRPr="009B4836" w:rsidRDefault="00203223" w:rsidP="005711A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Acesulfame potassium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9021.38</w:t>
            </w:r>
          </w:p>
        </w:tc>
        <w:tc>
          <w:tcPr>
            <w:tcW w:w="925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27070.82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258.46</w:t>
            </w:r>
          </w:p>
        </w:tc>
        <w:tc>
          <w:tcPr>
            <w:tcW w:w="1245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832.48</w:t>
            </w:r>
          </w:p>
        </w:tc>
      </w:tr>
      <w:tr w:rsidR="00203223" w:rsidRPr="009B4836" w:rsidTr="005711AC">
        <w:trPr>
          <w:trHeight w:val="324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223" w:rsidRPr="009B4836" w:rsidRDefault="00203223" w:rsidP="005711A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Sucralose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444.17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1180.68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14.57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50.94</w:t>
            </w:r>
          </w:p>
        </w:tc>
      </w:tr>
      <w:tr w:rsidR="00203223" w:rsidRPr="009B4836" w:rsidTr="00326578">
        <w:trPr>
          <w:trHeight w:val="324"/>
        </w:trPr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3223" w:rsidRPr="009B4836" w:rsidRDefault="00203223" w:rsidP="005711A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Steviol glycosides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1720.08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4408.64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50.28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03223" w:rsidRPr="009B4836" w:rsidRDefault="00203223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132.94</w:t>
            </w:r>
          </w:p>
        </w:tc>
      </w:tr>
      <w:tr w:rsidR="00326578" w:rsidRPr="009B4836" w:rsidTr="00326578">
        <w:trPr>
          <w:trHeight w:val="324"/>
        </w:trPr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6578" w:rsidRPr="009B4836" w:rsidRDefault="00326578" w:rsidP="005711A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SD: standard deviation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6578" w:rsidRPr="009B4836" w:rsidRDefault="00326578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6578" w:rsidRPr="009B4836" w:rsidRDefault="00326578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6578" w:rsidRPr="009B4836" w:rsidRDefault="00326578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6578" w:rsidRPr="009B4836" w:rsidRDefault="00326578" w:rsidP="005711A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03223" w:rsidRDefault="00203223" w:rsidP="0028264A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203223" w:rsidSect="0028264A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1" w:name="_GoBack"/>
      <w:bookmarkEnd w:id="1"/>
    </w:p>
    <w:tbl>
      <w:tblPr>
        <w:tblStyle w:val="a5"/>
        <w:tblpPr w:leftFromText="180" w:rightFromText="180" w:vertAnchor="text" w:horzAnchor="margin" w:tblpY="143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323"/>
        <w:gridCol w:w="4324"/>
        <w:gridCol w:w="2759"/>
      </w:tblGrid>
      <w:tr w:rsidR="00D52DDC" w:rsidRPr="009B4836" w:rsidTr="0046499E">
        <w:trPr>
          <w:trHeight w:val="393"/>
        </w:trPr>
        <w:tc>
          <w:tcPr>
            <w:tcW w:w="139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52DDC" w:rsidRPr="009B4836" w:rsidRDefault="00D52DDC" w:rsidP="0020322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lastRenderedPageBreak/>
              <w:t>Table S</w:t>
            </w:r>
            <w:r w:rsidR="00203223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9B4836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9B4836">
              <w:rPr>
                <w:rFonts w:ascii="Times New Roman" w:eastAsia="標楷體" w:hAnsi="Times New Roman" w:cs="Times New Roman"/>
                <w:szCs w:val="24"/>
              </w:rPr>
              <w:t>Agreement between two individual FFQ investigations regarding NNS</w:t>
            </w:r>
            <w:r w:rsidRPr="002B58C2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19695D">
              <w:rPr>
                <w:rFonts w:ascii="Times New Roman" w:eastAsia="標楷體" w:hAnsi="Times New Roman" w:cs="Times New Roman"/>
                <w:szCs w:val="24"/>
              </w:rPr>
              <w:t>and sorbitol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B4836">
              <w:rPr>
                <w:rFonts w:ascii="Times New Roman" w:eastAsia="標楷體" w:hAnsi="Times New Roman" w:cs="Times New Roman"/>
                <w:szCs w:val="24"/>
              </w:rPr>
              <w:t>consumption patterns among young adults</w:t>
            </w:r>
            <w:r w:rsidR="00203223">
              <w:rPr>
                <w:rFonts w:ascii="Times New Roman" w:eastAsia="標楷體" w:hAnsi="Times New Roman" w:cs="Times New Roman"/>
                <w:szCs w:val="24"/>
              </w:rPr>
              <w:t xml:space="preserve"> using Cohen’s Kappa analysis</w:t>
            </w:r>
            <w:r w:rsidR="005A0D9A">
              <w:rPr>
                <w:rFonts w:ascii="Times New Roman" w:eastAsia="標楷體" w:hAnsi="Times New Roman" w:cs="Times New Roman"/>
                <w:szCs w:val="24"/>
              </w:rPr>
              <w:t xml:space="preserve"> in the pre</w:t>
            </w:r>
            <w:r w:rsidR="0046747B">
              <w:rPr>
                <w:rFonts w:ascii="Times New Roman" w:eastAsia="標楷體" w:hAnsi="Times New Roman" w:cs="Times New Roman"/>
                <w:szCs w:val="24"/>
              </w:rPr>
              <w:t>test</w:t>
            </w:r>
            <w:r w:rsidR="005A0D9A">
              <w:rPr>
                <w:rFonts w:ascii="Times New Roman" w:eastAsia="標楷體" w:hAnsi="Times New Roman" w:cs="Times New Roman"/>
                <w:szCs w:val="24"/>
              </w:rPr>
              <w:t xml:space="preserve"> study</w:t>
            </w:r>
          </w:p>
        </w:tc>
      </w:tr>
      <w:tr w:rsidR="00D52DDC" w:rsidRPr="009B4836" w:rsidTr="0046499E">
        <w:trPr>
          <w:trHeight w:val="1031"/>
        </w:trPr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NNS type</w:t>
            </w:r>
          </w:p>
        </w:tc>
        <w:tc>
          <w:tcPr>
            <w:tcW w:w="4323" w:type="dxa"/>
            <w:tcBorders>
              <w:top w:val="single" w:sz="12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 xml:space="preserve">Number of participants reporting any </w:t>
            </w:r>
          </w:p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consumption through FFQ1 (</w:t>
            </w:r>
            <w:r w:rsidRPr="009B4836">
              <w:rPr>
                <w:rFonts w:ascii="Times New Roman" w:eastAsia="新細明體" w:hAnsi="Times New Roman" w:cs="Times New Roman"/>
                <w:szCs w:val="24"/>
              </w:rPr>
              <w:t>%</w:t>
            </w:r>
            <w:r w:rsidRPr="009B483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324" w:type="dxa"/>
            <w:tcBorders>
              <w:top w:val="single" w:sz="12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 xml:space="preserve">Number of participants reporting any </w:t>
            </w:r>
          </w:p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consumption through FFQ2 (</w:t>
            </w:r>
            <w:r w:rsidRPr="009B4836">
              <w:rPr>
                <w:rFonts w:ascii="Times New Roman" w:eastAsia="新細明體" w:hAnsi="Times New Roman" w:cs="Times New Roman"/>
                <w:szCs w:val="24"/>
              </w:rPr>
              <w:t>%</w:t>
            </w:r>
            <w:r w:rsidRPr="009B483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759" w:type="dxa"/>
            <w:tcBorders>
              <w:top w:val="single" w:sz="12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52DDC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Cohen’s κ</w:t>
            </w:r>
          </w:p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新細明體" w:eastAsia="新細明體" w:hAnsi="新細明體" w:cs="新細明體" w:hint="eastAsia"/>
                <w:szCs w:val="24"/>
              </w:rPr>
              <w:t>（</w:t>
            </w:r>
            <w:r w:rsidRPr="009B4836">
              <w:rPr>
                <w:rFonts w:ascii="Times New Roman" w:hAnsi="Times New Roman" w:cs="Times New Roman"/>
                <w:szCs w:val="24"/>
              </w:rPr>
              <w:t>FFQ 1 vs</w:t>
            </w: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FFQ2</w:t>
            </w:r>
            <w:r w:rsidRPr="009B4836">
              <w:rPr>
                <w:rFonts w:ascii="Times New Roman" w:hAnsi="Times New Roman" w:cs="Times New Roman" w:hint="eastAsia"/>
                <w:szCs w:val="24"/>
              </w:rPr>
              <w:t>）</w:t>
            </w:r>
          </w:p>
        </w:tc>
      </w:tr>
      <w:tr w:rsidR="00D52DDC" w:rsidRPr="009B4836" w:rsidTr="0046499E">
        <w:trPr>
          <w:trHeight w:val="340"/>
        </w:trPr>
        <w:tc>
          <w:tcPr>
            <w:tcW w:w="255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Acesulfame Potassium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54%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46%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0.69</w:t>
            </w:r>
          </w:p>
        </w:tc>
      </w:tr>
      <w:tr w:rsidR="00D52DDC" w:rsidRPr="009B4836" w:rsidTr="0046499E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Aspartame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62%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69%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0.49</w:t>
            </w:r>
          </w:p>
        </w:tc>
      </w:tr>
      <w:tr w:rsidR="00D52DDC" w:rsidRPr="009B4836" w:rsidTr="0046499E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Sucralose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62%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58%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0.76</w:t>
            </w:r>
          </w:p>
        </w:tc>
      </w:tr>
      <w:tr w:rsidR="00D52DDC" w:rsidRPr="009B4836" w:rsidTr="0046499E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Glycyrr</w:t>
            </w:r>
            <w:r w:rsidRPr="009B4836">
              <w:rPr>
                <w:rFonts w:ascii="Times New Roman" w:hAnsi="Times New Roman" w:cs="Times New Roman"/>
                <w:szCs w:val="24"/>
              </w:rPr>
              <w:t>hizin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31%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0.35</w:t>
            </w:r>
          </w:p>
        </w:tc>
      </w:tr>
      <w:tr w:rsidR="00D52DDC" w:rsidRPr="009B4836" w:rsidTr="0046499E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Steviol</w:t>
            </w:r>
            <w:r>
              <w:rPr>
                <w:rFonts w:ascii="Times New Roman" w:hAnsi="Times New Roman" w:cs="Times New Roman"/>
                <w:szCs w:val="24"/>
              </w:rPr>
              <w:t xml:space="preserve"> glycosides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31%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23%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0.61</w:t>
            </w:r>
          </w:p>
        </w:tc>
      </w:tr>
      <w:tr w:rsidR="00D52DDC" w:rsidRPr="009B4836" w:rsidTr="0046499E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Sorbito</w:t>
            </w:r>
            <w:r w:rsidRPr="009B4836">
              <w:rPr>
                <w:rFonts w:ascii="Times New Roman" w:hAnsi="Times New Roman" w:cs="Times New Roman"/>
                <w:szCs w:val="24"/>
              </w:rPr>
              <w:t>l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69%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69%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0.64</w:t>
            </w:r>
          </w:p>
        </w:tc>
      </w:tr>
      <w:tr w:rsidR="00D52DDC" w:rsidRPr="009B4836" w:rsidTr="0046499E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Added sugar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58%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58%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0.37</w:t>
            </w:r>
          </w:p>
        </w:tc>
      </w:tr>
      <w:tr w:rsidR="00D52DDC" w:rsidRPr="006218B2" w:rsidTr="0046499E">
        <w:trPr>
          <w:trHeight w:val="340"/>
        </w:trPr>
        <w:tc>
          <w:tcPr>
            <w:tcW w:w="1395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52DDC" w:rsidRPr="009B4836" w:rsidRDefault="00D52DDC" w:rsidP="0065206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NNS: non-nutritive sweetener; FFQ</w:t>
            </w:r>
            <w:r w:rsidR="00652069">
              <w:rPr>
                <w:rFonts w:ascii="Times New Roman" w:hAnsi="Times New Roman" w:cs="Times New Roman"/>
                <w:szCs w:val="24"/>
              </w:rPr>
              <w:t>:</w:t>
            </w:r>
            <w:r w:rsidR="00AF54C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F54CF">
              <w:rPr>
                <w:rFonts w:ascii="Times New Roman" w:hAnsi="Times New Roman" w:cs="Times New Roman" w:hint="eastAsia"/>
                <w:szCs w:val="24"/>
              </w:rPr>
              <w:t>f</w:t>
            </w:r>
            <w:r w:rsidR="00AF54CF">
              <w:rPr>
                <w:rFonts w:ascii="Times New Roman" w:hAnsi="Times New Roman" w:cs="Times New Roman"/>
                <w:szCs w:val="24"/>
              </w:rPr>
              <w:t>ood frequency q</w:t>
            </w:r>
            <w:r w:rsidR="00AC55C8">
              <w:rPr>
                <w:rFonts w:ascii="Times New Roman" w:hAnsi="Times New Roman" w:cs="Times New Roman"/>
                <w:szCs w:val="24"/>
              </w:rPr>
              <w:t>uestionnaire</w:t>
            </w:r>
          </w:p>
        </w:tc>
      </w:tr>
    </w:tbl>
    <w:p w:rsidR="00D52DDC" w:rsidRDefault="00D52DDC" w:rsidP="00D52D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52DDC" w:rsidRDefault="00D52DDC" w:rsidP="00D52DDC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Y="128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6"/>
        <w:gridCol w:w="1943"/>
        <w:gridCol w:w="1198"/>
        <w:gridCol w:w="1808"/>
        <w:gridCol w:w="1189"/>
        <w:gridCol w:w="2547"/>
        <w:gridCol w:w="1198"/>
        <w:gridCol w:w="2165"/>
        <w:gridCol w:w="804"/>
      </w:tblGrid>
      <w:tr w:rsidR="006218B2" w:rsidRPr="009B4836" w:rsidTr="009A34C3">
        <w:trPr>
          <w:trHeight w:val="648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18B2" w:rsidRPr="009B4836" w:rsidRDefault="008B365E" w:rsidP="00203223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Table S</w:t>
            </w:r>
            <w:r w:rsidR="0020322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6218B2" w:rsidRPr="009B4836">
              <w:rPr>
                <w:rFonts w:ascii="Times New Roman" w:eastAsia="標楷體" w:hAnsi="Times New Roman" w:cs="Times New Roman"/>
                <w:szCs w:val="24"/>
              </w:rPr>
              <w:t>. Descriptive statistics</w:t>
            </w:r>
            <w:r w:rsidR="00C367F8">
              <w:rPr>
                <w:rFonts w:ascii="Times New Roman" w:eastAsia="標楷體" w:hAnsi="Times New Roman" w:cs="Times New Roman"/>
                <w:szCs w:val="24"/>
              </w:rPr>
              <w:t xml:space="preserve"> and</w:t>
            </w:r>
            <w:r w:rsidR="006218B2" w:rsidRPr="009B4836">
              <w:rPr>
                <w:rFonts w:ascii="Times New Roman" w:eastAsia="標楷體" w:hAnsi="Times New Roman" w:cs="Times New Roman"/>
                <w:szCs w:val="24"/>
              </w:rPr>
              <w:t xml:space="preserve"> Spearman’s correlation for two individual FFQs among young adults</w:t>
            </w:r>
            <w:r w:rsidR="005A0D9A">
              <w:rPr>
                <w:rFonts w:ascii="Times New Roman" w:eastAsia="標楷體" w:hAnsi="Times New Roman" w:cs="Times New Roman"/>
                <w:szCs w:val="24"/>
              </w:rPr>
              <w:t xml:space="preserve"> in the pre</w:t>
            </w:r>
            <w:r w:rsidR="0046747B">
              <w:rPr>
                <w:rFonts w:ascii="Times New Roman" w:eastAsia="標楷體" w:hAnsi="Times New Roman" w:cs="Times New Roman"/>
                <w:szCs w:val="24"/>
              </w:rPr>
              <w:t>test</w:t>
            </w:r>
            <w:r w:rsidR="005A0D9A">
              <w:rPr>
                <w:rFonts w:ascii="Times New Roman" w:eastAsia="標楷體" w:hAnsi="Times New Roman" w:cs="Times New Roman"/>
                <w:szCs w:val="24"/>
              </w:rPr>
              <w:t xml:space="preserve"> study</w:t>
            </w:r>
          </w:p>
        </w:tc>
      </w:tr>
      <w:tr w:rsidR="006218B2" w:rsidRPr="009B4836" w:rsidTr="009A34C3">
        <w:trPr>
          <w:trHeight w:val="648"/>
        </w:trPr>
        <w:tc>
          <w:tcPr>
            <w:tcW w:w="8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NNS type</w:t>
            </w:r>
          </w:p>
        </w:tc>
        <w:tc>
          <w:tcPr>
            <w:tcW w:w="63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18B2" w:rsidRDefault="006218B2" w:rsidP="006218B2">
            <w:pPr>
              <w:widowControl/>
              <w:spacing w:line="360" w:lineRule="auto"/>
              <w:ind w:firstLineChars="100" w:firstLine="24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NNS-FFQ1</w:t>
            </w:r>
          </w:p>
          <w:p w:rsidR="006218B2" w:rsidRPr="009B4836" w:rsidRDefault="006218B2" w:rsidP="006218B2">
            <w:pPr>
              <w:widowControl/>
              <w:spacing w:line="360" w:lineRule="auto"/>
              <w:ind w:firstLineChars="100" w:firstLine="24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mg, m</w:t>
            </w: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ean)</w:t>
            </w:r>
          </w:p>
        </w:tc>
        <w:tc>
          <w:tcPr>
            <w:tcW w:w="3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SD</w:t>
            </w:r>
          </w:p>
        </w:tc>
        <w:tc>
          <w:tcPr>
            <w:tcW w:w="5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18B2" w:rsidRPr="009B4836" w:rsidRDefault="006218B2" w:rsidP="009A34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NNS-FFQ2</w:t>
            </w:r>
          </w:p>
          <w:p w:rsidR="006218B2" w:rsidRPr="009B4836" w:rsidRDefault="006218B2" w:rsidP="009A34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mg, m</w:t>
            </w: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ean) </w:t>
            </w:r>
          </w:p>
        </w:tc>
        <w:tc>
          <w:tcPr>
            <w:tcW w:w="3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SD</w:t>
            </w:r>
          </w:p>
        </w:tc>
        <w:tc>
          <w:tcPr>
            <w:tcW w:w="8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18B2" w:rsidRPr="009B4836" w:rsidRDefault="006218B2" w:rsidP="009A34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Spearman’s Correlation</w:t>
            </w:r>
          </w:p>
          <w:p w:rsidR="006218B2" w:rsidRPr="009B4836" w:rsidRDefault="006218B2" w:rsidP="009A34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(ρ)</w:t>
            </w:r>
          </w:p>
        </w:tc>
        <w:tc>
          <w:tcPr>
            <w:tcW w:w="3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4"/>
              </w:rPr>
              <w:t>p</w:t>
            </w: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value</w:t>
            </w:r>
          </w:p>
        </w:tc>
        <w:tc>
          <w:tcPr>
            <w:tcW w:w="7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18B2" w:rsidRPr="009B4836" w:rsidRDefault="006218B2" w:rsidP="009A34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Mean Difference</w:t>
            </w:r>
          </w:p>
          <w:p w:rsidR="006218B2" w:rsidRPr="009B4836" w:rsidRDefault="006218B2" w:rsidP="006218B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 w:rsidR="00C367F8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mg,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m</w:t>
            </w: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ean)</w:t>
            </w: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SD</w:t>
            </w:r>
          </w:p>
        </w:tc>
      </w:tr>
      <w:tr w:rsidR="006218B2" w:rsidRPr="009B4836" w:rsidTr="009A34C3">
        <w:trPr>
          <w:trHeight w:val="340"/>
        </w:trPr>
        <w:tc>
          <w:tcPr>
            <w:tcW w:w="827" w:type="pct"/>
            <w:hideMark/>
          </w:tcPr>
          <w:p w:rsidR="006218B2" w:rsidRPr="009B4836" w:rsidRDefault="006218B2" w:rsidP="009A34C3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Acesulfame Potassium</w:t>
            </w:r>
          </w:p>
        </w:tc>
        <w:tc>
          <w:tcPr>
            <w:tcW w:w="631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1.48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3.31</w:t>
            </w:r>
          </w:p>
        </w:tc>
        <w:tc>
          <w:tcPr>
            <w:tcW w:w="58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0.62</w:t>
            </w:r>
          </w:p>
        </w:tc>
        <w:tc>
          <w:tcPr>
            <w:tcW w:w="386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1.37</w:t>
            </w:r>
          </w:p>
        </w:tc>
        <w:tc>
          <w:tcPr>
            <w:tcW w:w="82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0.52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0.01</w:t>
            </w:r>
          </w:p>
        </w:tc>
        <w:tc>
          <w:tcPr>
            <w:tcW w:w="703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0.86</w:t>
            </w:r>
          </w:p>
        </w:tc>
        <w:tc>
          <w:tcPr>
            <w:tcW w:w="260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3.49</w:t>
            </w:r>
          </w:p>
        </w:tc>
      </w:tr>
      <w:tr w:rsidR="006218B2" w:rsidRPr="009B4836" w:rsidTr="009A34C3">
        <w:trPr>
          <w:trHeight w:val="340"/>
        </w:trPr>
        <w:tc>
          <w:tcPr>
            <w:tcW w:w="827" w:type="pct"/>
            <w:noWrap/>
            <w:hideMark/>
          </w:tcPr>
          <w:p w:rsidR="006218B2" w:rsidRPr="009B4836" w:rsidRDefault="006218B2" w:rsidP="009A34C3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Aspartame</w:t>
            </w:r>
          </w:p>
        </w:tc>
        <w:tc>
          <w:tcPr>
            <w:tcW w:w="631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1.99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4.70</w:t>
            </w:r>
          </w:p>
        </w:tc>
        <w:tc>
          <w:tcPr>
            <w:tcW w:w="58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0.61</w:t>
            </w:r>
          </w:p>
        </w:tc>
        <w:tc>
          <w:tcPr>
            <w:tcW w:w="386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1.12</w:t>
            </w:r>
          </w:p>
        </w:tc>
        <w:tc>
          <w:tcPr>
            <w:tcW w:w="82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0.49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0.01</w:t>
            </w:r>
          </w:p>
        </w:tc>
        <w:tc>
          <w:tcPr>
            <w:tcW w:w="703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1.38</w:t>
            </w:r>
          </w:p>
        </w:tc>
        <w:tc>
          <w:tcPr>
            <w:tcW w:w="260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4.83</w:t>
            </w:r>
          </w:p>
        </w:tc>
      </w:tr>
      <w:tr w:rsidR="006218B2" w:rsidRPr="009B4836" w:rsidTr="009A34C3">
        <w:trPr>
          <w:trHeight w:val="340"/>
        </w:trPr>
        <w:tc>
          <w:tcPr>
            <w:tcW w:w="827" w:type="pct"/>
            <w:noWrap/>
            <w:hideMark/>
          </w:tcPr>
          <w:p w:rsidR="006218B2" w:rsidRPr="009B4836" w:rsidRDefault="006218B2" w:rsidP="009A34C3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Sucralose</w:t>
            </w:r>
          </w:p>
        </w:tc>
        <w:tc>
          <w:tcPr>
            <w:tcW w:w="631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2.01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3.93</w:t>
            </w:r>
          </w:p>
        </w:tc>
        <w:tc>
          <w:tcPr>
            <w:tcW w:w="58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0.67</w:t>
            </w:r>
          </w:p>
        </w:tc>
        <w:tc>
          <w:tcPr>
            <w:tcW w:w="386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0.07</w:t>
            </w:r>
          </w:p>
        </w:tc>
        <w:tc>
          <w:tcPr>
            <w:tcW w:w="82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0.70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  <w:tc>
          <w:tcPr>
            <w:tcW w:w="703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1.34</w:t>
            </w:r>
          </w:p>
        </w:tc>
        <w:tc>
          <w:tcPr>
            <w:tcW w:w="260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3.95</w:t>
            </w:r>
          </w:p>
        </w:tc>
      </w:tr>
      <w:tr w:rsidR="006218B2" w:rsidRPr="009B4836" w:rsidTr="009A34C3">
        <w:trPr>
          <w:trHeight w:val="340"/>
        </w:trPr>
        <w:tc>
          <w:tcPr>
            <w:tcW w:w="827" w:type="pct"/>
            <w:noWrap/>
            <w:hideMark/>
          </w:tcPr>
          <w:p w:rsidR="006218B2" w:rsidRPr="009B4836" w:rsidRDefault="006218B2" w:rsidP="009A34C3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Glycyrrihizin</w:t>
            </w:r>
          </w:p>
        </w:tc>
        <w:tc>
          <w:tcPr>
            <w:tcW w:w="631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0.05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0.08</w:t>
            </w:r>
          </w:p>
        </w:tc>
        <w:tc>
          <w:tcPr>
            <w:tcW w:w="58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0.04</w:t>
            </w:r>
          </w:p>
        </w:tc>
        <w:tc>
          <w:tcPr>
            <w:tcW w:w="386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0.07</w:t>
            </w:r>
          </w:p>
        </w:tc>
        <w:tc>
          <w:tcPr>
            <w:tcW w:w="82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0.36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0.07</w:t>
            </w:r>
          </w:p>
        </w:tc>
        <w:tc>
          <w:tcPr>
            <w:tcW w:w="703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0.02</w:t>
            </w:r>
          </w:p>
        </w:tc>
        <w:tc>
          <w:tcPr>
            <w:tcW w:w="260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0.08</w:t>
            </w:r>
          </w:p>
        </w:tc>
      </w:tr>
      <w:tr w:rsidR="006218B2" w:rsidRPr="009B4836" w:rsidTr="009A34C3">
        <w:trPr>
          <w:trHeight w:val="340"/>
        </w:trPr>
        <w:tc>
          <w:tcPr>
            <w:tcW w:w="827" w:type="pct"/>
            <w:noWrap/>
            <w:hideMark/>
          </w:tcPr>
          <w:p w:rsidR="006218B2" w:rsidRPr="009B4836" w:rsidRDefault="006218B2" w:rsidP="009A34C3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Steviol</w:t>
            </w:r>
          </w:p>
        </w:tc>
        <w:tc>
          <w:tcPr>
            <w:tcW w:w="631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0.35</w:t>
            </w:r>
          </w:p>
        </w:tc>
        <w:tc>
          <w:tcPr>
            <w:tcW w:w="58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0.08</w:t>
            </w:r>
          </w:p>
        </w:tc>
        <w:tc>
          <w:tcPr>
            <w:tcW w:w="386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0.26</w:t>
            </w:r>
          </w:p>
        </w:tc>
        <w:tc>
          <w:tcPr>
            <w:tcW w:w="82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0.50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0.01</w:t>
            </w:r>
          </w:p>
        </w:tc>
        <w:tc>
          <w:tcPr>
            <w:tcW w:w="703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0.08</w:t>
            </w:r>
          </w:p>
        </w:tc>
        <w:tc>
          <w:tcPr>
            <w:tcW w:w="260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0.43</w:t>
            </w:r>
          </w:p>
        </w:tc>
      </w:tr>
      <w:tr w:rsidR="006218B2" w:rsidRPr="009B4836" w:rsidTr="009A34C3">
        <w:trPr>
          <w:trHeight w:val="340"/>
        </w:trPr>
        <w:tc>
          <w:tcPr>
            <w:tcW w:w="827" w:type="pct"/>
            <w:noWrap/>
            <w:hideMark/>
          </w:tcPr>
          <w:p w:rsidR="006218B2" w:rsidRPr="009B4836" w:rsidRDefault="006218B2" w:rsidP="00652069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Sorbit</w:t>
            </w:r>
            <w:r w:rsidR="00652069">
              <w:rPr>
                <w:rFonts w:ascii="Times New Roman" w:hAnsi="Times New Roman" w:cs="Times New Roman"/>
                <w:szCs w:val="24"/>
              </w:rPr>
              <w:t>o</w:t>
            </w:r>
            <w:r w:rsidRPr="009B4836">
              <w:rPr>
                <w:rFonts w:ascii="Times New Roman" w:hAnsi="Times New Roman" w:cs="Times New Roman"/>
                <w:szCs w:val="24"/>
              </w:rPr>
              <w:t>l</w:t>
            </w:r>
          </w:p>
        </w:tc>
        <w:tc>
          <w:tcPr>
            <w:tcW w:w="631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439.95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614.54</w:t>
            </w:r>
          </w:p>
        </w:tc>
        <w:tc>
          <w:tcPr>
            <w:tcW w:w="58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412.44</w:t>
            </w:r>
          </w:p>
        </w:tc>
        <w:tc>
          <w:tcPr>
            <w:tcW w:w="386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660.86</w:t>
            </w:r>
          </w:p>
        </w:tc>
        <w:tc>
          <w:tcPr>
            <w:tcW w:w="827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0.67</w:t>
            </w:r>
          </w:p>
        </w:tc>
        <w:tc>
          <w:tcPr>
            <w:tcW w:w="389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  <w:tc>
          <w:tcPr>
            <w:tcW w:w="703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27.50</w:t>
            </w:r>
          </w:p>
        </w:tc>
        <w:tc>
          <w:tcPr>
            <w:tcW w:w="260" w:type="pct"/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474.76</w:t>
            </w:r>
          </w:p>
        </w:tc>
      </w:tr>
      <w:tr w:rsidR="006218B2" w:rsidRPr="009B4836" w:rsidTr="009A34C3">
        <w:trPr>
          <w:trHeight w:val="340"/>
        </w:trPr>
        <w:tc>
          <w:tcPr>
            <w:tcW w:w="82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6218B2" w:rsidRPr="009B4836" w:rsidRDefault="006218B2" w:rsidP="009A34C3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Added sugar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5.35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12.08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3.73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6.84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0.09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1.62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218B2" w:rsidRPr="009B4836" w:rsidRDefault="006218B2" w:rsidP="009A34C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14.04</w:t>
            </w:r>
          </w:p>
        </w:tc>
      </w:tr>
      <w:tr w:rsidR="006218B2" w:rsidRPr="009B4836" w:rsidTr="00924225">
        <w:trPr>
          <w:trHeight w:val="340"/>
        </w:trPr>
        <w:tc>
          <w:tcPr>
            <w:tcW w:w="2500" w:type="pct"/>
            <w:gridSpan w:val="9"/>
            <w:tcBorders>
              <w:top w:val="single" w:sz="12" w:space="0" w:color="auto"/>
              <w:left w:val="nil"/>
              <w:right w:val="nil"/>
            </w:tcBorders>
            <w:noWrap/>
          </w:tcPr>
          <w:p w:rsidR="006218B2" w:rsidRDefault="006218B2" w:rsidP="00924225">
            <w:pPr>
              <w:rPr>
                <w:rFonts w:ascii="Times New Roman" w:hAnsi="Times New Roman" w:cs="Times New Roman"/>
                <w:szCs w:val="24"/>
              </w:rPr>
            </w:pPr>
            <w:r w:rsidRPr="009B4836">
              <w:rPr>
                <w:rFonts w:ascii="Times New Roman" w:hAnsi="Times New Roman" w:cs="Times New Roman"/>
                <w:szCs w:val="24"/>
              </w:rPr>
              <w:t>NNS: non-nutritive sweetener; FFQ</w:t>
            </w:r>
            <w:r w:rsidR="00C367F8">
              <w:rPr>
                <w:rFonts w:ascii="Times New Roman" w:hAnsi="Times New Roman" w:cs="Times New Roman"/>
                <w:szCs w:val="24"/>
              </w:rPr>
              <w:t>:</w:t>
            </w:r>
            <w:r w:rsidRPr="009B48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F54CF">
              <w:rPr>
                <w:rFonts w:ascii="Times New Roman" w:hAnsi="Times New Roman" w:cs="Times New Roman"/>
                <w:szCs w:val="24"/>
              </w:rPr>
              <w:t>f</w:t>
            </w:r>
            <w:r w:rsidRPr="009B4836">
              <w:rPr>
                <w:rFonts w:ascii="Times New Roman" w:hAnsi="Times New Roman" w:cs="Times New Roman"/>
                <w:szCs w:val="24"/>
              </w:rPr>
              <w:t xml:space="preserve">ood </w:t>
            </w:r>
            <w:r w:rsidR="00AF54CF">
              <w:rPr>
                <w:rFonts w:ascii="Times New Roman" w:hAnsi="Times New Roman" w:cs="Times New Roman"/>
                <w:szCs w:val="24"/>
              </w:rPr>
              <w:t>f</w:t>
            </w:r>
            <w:r w:rsidRPr="009B4836">
              <w:rPr>
                <w:rFonts w:ascii="Times New Roman" w:hAnsi="Times New Roman" w:cs="Times New Roman"/>
                <w:szCs w:val="24"/>
              </w:rPr>
              <w:t xml:space="preserve">requency </w:t>
            </w:r>
            <w:r w:rsidR="00AF54CF">
              <w:rPr>
                <w:rFonts w:ascii="Times New Roman" w:hAnsi="Times New Roman" w:cs="Times New Roman"/>
                <w:szCs w:val="24"/>
              </w:rPr>
              <w:t>q</w:t>
            </w:r>
            <w:r w:rsidRPr="009B4836">
              <w:rPr>
                <w:rFonts w:ascii="Times New Roman" w:hAnsi="Times New Roman" w:cs="Times New Roman"/>
                <w:szCs w:val="24"/>
              </w:rPr>
              <w:t>uestionnaire</w:t>
            </w:r>
            <w:r w:rsidR="00C367F8">
              <w:rPr>
                <w:rFonts w:ascii="Times New Roman" w:hAnsi="Times New Roman" w:cs="Times New Roman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Cs w:val="24"/>
              </w:rPr>
              <w:t>SD: standard d</w:t>
            </w:r>
            <w:r w:rsidR="00C367F8">
              <w:rPr>
                <w:rFonts w:ascii="Times New Roman" w:hAnsi="Times New Roman" w:cs="Times New Roman"/>
                <w:szCs w:val="24"/>
              </w:rPr>
              <w:t>eviation</w:t>
            </w:r>
          </w:p>
          <w:p w:rsidR="00924225" w:rsidRPr="009B4836" w:rsidRDefault="00C367F8" w:rsidP="009242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The mean and SD of s</w:t>
            </w:r>
            <w:r w:rsidR="00924225">
              <w:rPr>
                <w:rFonts w:ascii="Times New Roman" w:hAnsi="Times New Roman" w:cs="Times New Roman"/>
                <w:szCs w:val="24"/>
              </w:rPr>
              <w:t>orbitol consumption in children and adolescents from FFQ1 report</w:t>
            </w:r>
            <w:r w:rsidR="0057624D">
              <w:rPr>
                <w:rFonts w:ascii="Times New Roman" w:hAnsi="Times New Roman" w:cs="Times New Roman"/>
                <w:szCs w:val="24"/>
              </w:rPr>
              <w:t xml:space="preserve"> were</w:t>
            </w:r>
            <w:r w:rsidR="00924225">
              <w:rPr>
                <w:rFonts w:ascii="Times New Roman" w:hAnsi="Times New Roman" w:cs="Times New Roman"/>
                <w:szCs w:val="24"/>
              </w:rPr>
              <w:t xml:space="preserve"> 110.30 mg and 176.78</w:t>
            </w:r>
            <w:r w:rsidR="0057624D">
              <w:rPr>
                <w:rFonts w:ascii="Times New Roman" w:hAnsi="Times New Roman" w:cs="Times New Roman" w:hint="eastAsia"/>
                <w:szCs w:val="24"/>
              </w:rPr>
              <w:t xml:space="preserve"> m</w:t>
            </w:r>
            <w:r w:rsidR="0057624D">
              <w:rPr>
                <w:rFonts w:ascii="Times New Roman" w:hAnsi="Times New Roman" w:cs="Times New Roman"/>
                <w:szCs w:val="24"/>
              </w:rPr>
              <w:t>g</w:t>
            </w:r>
            <w:r w:rsidR="00924225">
              <w:rPr>
                <w:rFonts w:ascii="Times New Roman" w:hAnsi="Times New Roman" w:cs="Times New Roman"/>
                <w:szCs w:val="24"/>
              </w:rPr>
              <w:t>, respectively.</w:t>
            </w:r>
          </w:p>
        </w:tc>
      </w:tr>
    </w:tbl>
    <w:p w:rsidR="006218B2" w:rsidRDefault="006218B2">
      <w:pPr>
        <w:widowControl/>
        <w:rPr>
          <w:rFonts w:ascii="Times New Roman" w:hAnsi="Times New Roman" w:cs="Times New Roman"/>
          <w:sz w:val="20"/>
          <w:szCs w:val="20"/>
        </w:rPr>
      </w:pPr>
    </w:p>
    <w:p w:rsidR="006218B2" w:rsidRDefault="006218B2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218B2" w:rsidRPr="006218B2" w:rsidRDefault="006218B2">
      <w:pPr>
        <w:widowControl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2"/>
        <w:gridCol w:w="2396"/>
        <w:gridCol w:w="1497"/>
        <w:gridCol w:w="1198"/>
        <w:gridCol w:w="1500"/>
        <w:gridCol w:w="1946"/>
        <w:gridCol w:w="1019"/>
      </w:tblGrid>
      <w:tr w:rsidR="00D52DDC" w:rsidTr="0046499E">
        <w:trPr>
          <w:trHeight w:val="32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DA6A48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Table S</w:t>
            </w:r>
            <w:r w:rsidR="008B365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. </w:t>
            </w:r>
            <w:r w:rsidR="00DA6A4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The number </w:t>
            </w: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of food items containing NNSs</w:t>
            </w:r>
            <w:r w:rsidRPr="002B58C2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</w:t>
            </w:r>
            <w:r w:rsidRPr="0019695D">
              <w:rPr>
                <w:rFonts w:ascii="Times New Roman" w:eastAsia="新細明體" w:hAnsi="Times New Roman" w:cs="Times New Roman"/>
                <w:kern w:val="0"/>
                <w:szCs w:val="24"/>
              </w:rPr>
              <w:t>and sorbitol</w:t>
            </w: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reported in the questionnaire</w:t>
            </w:r>
          </w:p>
        </w:tc>
      </w:tr>
      <w:tr w:rsidR="00D52DDC" w:rsidTr="00203223">
        <w:trPr>
          <w:trHeight w:val="841"/>
        </w:trPr>
        <w:tc>
          <w:tcPr>
            <w:tcW w:w="189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single" w:sz="4" w:space="0" w:color="auto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ind w:firstLineChars="400" w:firstLine="960"/>
              <w:rPr>
                <w:rFonts w:ascii="Times New Roman" w:hAnsi="Times New Roman" w:cs="Times New Roman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kern w:val="0"/>
                <w:szCs w:val="24"/>
              </w:rPr>
              <w:t xml:space="preserve">                            NNS</w:t>
            </w:r>
          </w:p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kern w:val="0"/>
                <w:szCs w:val="24"/>
              </w:rPr>
              <w:t>Food item</w:t>
            </w:r>
          </w:p>
        </w:tc>
        <w:tc>
          <w:tcPr>
            <w:tcW w:w="77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Acesulfame potassium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Aspartame</w:t>
            </w:r>
          </w:p>
        </w:tc>
        <w:tc>
          <w:tcPr>
            <w:tcW w:w="38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Sucralose</w:t>
            </w:r>
          </w:p>
        </w:tc>
        <w:tc>
          <w:tcPr>
            <w:tcW w:w="48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Glycyrrhizin</w:t>
            </w:r>
          </w:p>
        </w:tc>
        <w:tc>
          <w:tcPr>
            <w:tcW w:w="6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Stevi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ol</w:t>
            </w: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glycosides</w:t>
            </w:r>
          </w:p>
        </w:tc>
        <w:tc>
          <w:tcPr>
            <w:tcW w:w="33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Sorbitol</w:t>
            </w:r>
          </w:p>
        </w:tc>
      </w:tr>
      <w:tr w:rsidR="00D52DDC" w:rsidTr="00203223">
        <w:trPr>
          <w:trHeight w:val="170"/>
        </w:trPr>
        <w:tc>
          <w:tcPr>
            <w:tcW w:w="1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Potato chips, corn flakes, cookies, biscuits, and desserts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Beverages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Seaweed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Chewing gum, candy, and jelly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Dehydrated minced seafoods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Frozen foods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Preserved fruits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Jerky, dried tofu, and eggs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Nutritional supplements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Seasoned seeds and nuts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Instant noodles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Sugar substitutes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Energy drinks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9B4836">
              <w:rPr>
                <w:rFonts w:ascii="Times New Roman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Calibri" w:eastAsia="Times New Roman" w:hAnsi="Calibri"/>
                <w:kern w:val="0"/>
                <w:szCs w:val="24"/>
              </w:rPr>
            </w:pPr>
          </w:p>
        </w:tc>
      </w:tr>
      <w:tr w:rsidR="00D52DDC" w:rsidTr="00203223">
        <w:trPr>
          <w:trHeight w:val="340"/>
        </w:trPr>
        <w:tc>
          <w:tcPr>
            <w:tcW w:w="1897" w:type="pct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noWrap/>
            <w:vAlign w:val="center"/>
            <w:hideMark/>
          </w:tcPr>
          <w:p w:rsidR="00D52DDC" w:rsidRPr="009B4836" w:rsidRDefault="00D52DDC" w:rsidP="0046499E">
            <w:pPr>
              <w:widowControl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B48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150</w:t>
            </w:r>
          </w:p>
        </w:tc>
      </w:tr>
    </w:tbl>
    <w:p w:rsidR="00D52DDC" w:rsidRDefault="00D52DDC" w:rsidP="00D52DDC">
      <w:pPr>
        <w:widowControl/>
        <w:spacing w:line="360" w:lineRule="auto"/>
        <w:rPr>
          <w:rFonts w:ascii="Times New Roman" w:hAnsi="Times New Roman" w:cs="Times New Roman"/>
          <w:kern w:val="0"/>
        </w:rPr>
        <w:sectPr w:rsidR="00D52DDC" w:rsidSect="0046499E">
          <w:pgSz w:w="16838" w:h="11906" w:orient="landscape"/>
          <w:pgMar w:top="720" w:right="720" w:bottom="720" w:left="720" w:header="851" w:footer="992" w:gutter="0"/>
          <w:cols w:space="720"/>
          <w:docGrid w:type="lines" w:linePitch="360"/>
        </w:sectPr>
      </w:pPr>
    </w:p>
    <w:p w:rsidR="00D52DDC" w:rsidRDefault="00CD43E7" w:rsidP="00D52DDC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9FB46" wp14:editId="7B9970D6">
                <wp:simplePos x="0" y="0"/>
                <wp:positionH relativeFrom="column">
                  <wp:posOffset>-105727</wp:posOffset>
                </wp:positionH>
                <wp:positionV relativeFrom="page">
                  <wp:posOffset>4629150</wp:posOffset>
                </wp:positionV>
                <wp:extent cx="3770630" cy="374015"/>
                <wp:effectExtent l="0" t="0" r="0" b="698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63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499E" w:rsidRPr="00253968" w:rsidRDefault="0046499E" w:rsidP="00D52DDC">
                            <w:pPr>
                              <w:ind w:left="2" w:hangingChars="1" w:hanging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(c)</w:t>
                            </w:r>
                            <w:r w:rsidRPr="00253968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25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25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25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9FB4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8.3pt;margin-top:364.5pt;width:296.9pt;height:2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" filled="f" stroked="f" strokeweight=".5pt">
                <v:textbox>
                  <w:txbxContent>
                    <w:p w:rsidR="0046499E" w:rsidRPr="00253968" w:rsidRDefault="0046499E" w:rsidP="00D52DDC">
                      <w:pPr>
                        <w:ind w:left="2" w:hangingChars="1" w:hanging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(c)</w:t>
                      </w:r>
                      <w:r w:rsidRPr="00253968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253968">
                        <w:rPr>
                          <w:rFonts w:hint="eastAsia"/>
                          <w:sz w:val="16"/>
                          <w:szCs w:val="16"/>
                        </w:rPr>
                        <w:t xml:space="preserve">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253968">
                        <w:rPr>
                          <w:rFonts w:hint="eastAsia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25396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70E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ABBBA" wp14:editId="0D509D53">
                <wp:simplePos x="0" y="0"/>
                <wp:positionH relativeFrom="column">
                  <wp:posOffset>-43815</wp:posOffset>
                </wp:positionH>
                <wp:positionV relativeFrom="page">
                  <wp:posOffset>2414588</wp:posOffset>
                </wp:positionV>
                <wp:extent cx="4551680" cy="374015"/>
                <wp:effectExtent l="0" t="0" r="0" b="698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68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499E" w:rsidRPr="00253968" w:rsidRDefault="0046499E" w:rsidP="00D52DDC">
                            <w:pPr>
                              <w:ind w:leftChars="-31" w:left="1" w:hangingChars="47" w:hanging="7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 w:rsidRPr="00253968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25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5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25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6499E" w:rsidRDefault="0046499E" w:rsidP="00D5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BBBA" id="文字方塊 5" o:spid="_x0000_s1027" type="#_x0000_t202" style="position:absolute;margin-left:-3.45pt;margin-top:190.15pt;width:358.4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" filled="f" stroked="f" strokeweight=".5pt">
                <v:textbox>
                  <w:txbxContent>
                    <w:p w:rsidR="0046499E" w:rsidRPr="00253968" w:rsidRDefault="0046499E" w:rsidP="00D52DDC">
                      <w:pPr>
                        <w:ind w:leftChars="-31" w:left="1" w:hangingChars="47" w:hanging="7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(a)</w:t>
                      </w:r>
                      <w:r w:rsidRPr="00253968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253968">
                        <w:rPr>
                          <w:rFonts w:hint="eastAsia"/>
                          <w:sz w:val="16"/>
                          <w:szCs w:val="16"/>
                        </w:rPr>
                        <w:t xml:space="preserve">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253968">
                        <w:rPr>
                          <w:rFonts w:hint="eastAsia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25396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:rsidR="0046499E" w:rsidRDefault="0046499E" w:rsidP="00D52DDC"/>
                  </w:txbxContent>
                </v:textbox>
                <w10:wrap anchory="page"/>
              </v:shape>
            </w:pict>
          </mc:Fallback>
        </mc:AlternateContent>
      </w:r>
    </w:p>
    <w:p w:rsidR="00D52DDC" w:rsidRDefault="00D52DDC" w:rsidP="00C84D1A">
      <w:pPr>
        <w:widowControl/>
        <w:spacing w:line="360" w:lineRule="auto"/>
        <w:rPr>
          <w:rFonts w:ascii="Times New Roman" w:hAnsi="Times New Roman" w:cs="Times New Roman"/>
        </w:rPr>
      </w:pPr>
      <w:r w:rsidRPr="002F58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-952</wp:posOffset>
            </wp:positionH>
            <wp:positionV relativeFrom="page">
              <wp:posOffset>785813</wp:posOffset>
            </wp:positionV>
            <wp:extent cx="4782185" cy="2381250"/>
            <wp:effectExtent l="0" t="0" r="0" b="0"/>
            <wp:wrapTopAndBottom/>
            <wp:docPr id="13" name="圖表 13">
              <a:extLst xmlns:a="http://schemas.openxmlformats.org/drawingml/2006/main">
                <a:ext uri="{FF2B5EF4-FFF2-40B4-BE49-F238E27FC236}">
                  <a16:creationId xmlns:a16="http://schemas.microsoft.com/office/drawing/2014/main" id="{F4FECC3D-C11F-4D5B-AA8D-173F4EE8E1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-952</wp:posOffset>
            </wp:positionH>
            <wp:positionV relativeFrom="page">
              <wp:posOffset>3328988</wp:posOffset>
            </wp:positionV>
            <wp:extent cx="5444490" cy="2316480"/>
            <wp:effectExtent l="0" t="0" r="3810" b="7620"/>
            <wp:wrapTopAndBottom/>
            <wp:docPr id="11" name="圖表 11">
              <a:extLst xmlns:a="http://schemas.openxmlformats.org/drawingml/2006/main">
                <a:ext uri="{FF2B5EF4-FFF2-40B4-BE49-F238E27FC236}">
                  <a16:creationId xmlns:a16="http://schemas.microsoft.com/office/drawing/2014/main" id="{75717C30-D42E-49D4-BC57-CCAF0579E7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D52DDC" w:rsidRDefault="00D52DDC" w:rsidP="00D52DDC">
      <w:pPr>
        <w:spacing w:line="360" w:lineRule="auto"/>
        <w:ind w:left="240" w:hangingChars="100" w:hanging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95C40F6" wp14:editId="3334E1DA">
            <wp:extent cx="5295900" cy="2209800"/>
            <wp:effectExtent l="0" t="0" r="0" b="0"/>
            <wp:docPr id="10" name="圖表 10">
              <a:extLst xmlns:a="http://schemas.openxmlformats.org/drawingml/2006/main">
                <a:ext uri="{FF2B5EF4-FFF2-40B4-BE49-F238E27FC236}">
                  <a16:creationId xmlns:a16="http://schemas.microsoft.com/office/drawing/2014/main" id="{9279C4C1-1595-4B35-B738-DBD589CD9B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2DDC" w:rsidRDefault="00D52DDC" w:rsidP="00D52DDC">
      <w:pPr>
        <w:spacing w:line="360" w:lineRule="auto"/>
        <w:ind w:left="240" w:hangingChars="100" w:hanging="240"/>
        <w:jc w:val="both"/>
        <w:rPr>
          <w:rFonts w:ascii="Times New Roman" w:hAnsi="Times New Roman" w:cs="Times New Roman"/>
        </w:rPr>
      </w:pPr>
    </w:p>
    <w:p w:rsidR="00D52DDC" w:rsidRPr="00F51583" w:rsidRDefault="00D52DDC" w:rsidP="00D52DDC">
      <w:pPr>
        <w:snapToGrid w:val="0"/>
        <w:spacing w:line="360" w:lineRule="auto"/>
        <w:ind w:leftChars="60" w:left="144"/>
        <w:jc w:val="both"/>
        <w:rPr>
          <w:rFonts w:ascii="Times New Roman" w:hAnsi="Times New Roman" w:cs="Times New Roman"/>
          <w:sz w:val="32"/>
        </w:rPr>
      </w:pPr>
      <w:r w:rsidRPr="00F51583">
        <w:rPr>
          <w:rFonts w:ascii="Times New Roman" w:hAnsi="Times New Roman" w:cs="Times New Roman"/>
          <w:szCs w:val="20"/>
        </w:rPr>
        <w:t>Figure S</w:t>
      </w:r>
      <w:r w:rsidR="00821CD2">
        <w:rPr>
          <w:rFonts w:ascii="Times New Roman" w:hAnsi="Times New Roman" w:cs="Times New Roman"/>
          <w:szCs w:val="20"/>
        </w:rPr>
        <w:t>1</w:t>
      </w:r>
      <w:r w:rsidRPr="00F51583">
        <w:rPr>
          <w:rFonts w:ascii="Times New Roman" w:hAnsi="Times New Roman" w:cs="Times New Roman"/>
          <w:szCs w:val="20"/>
        </w:rPr>
        <w:t>. Indicated NNS concentration at baseline and 2, 5, 10, and 24 hours after either high- or low-dose treatment. Concentrations are those for (a) acesulfame potassium, (b) sucralose, and (c) steviol glycosides.</w:t>
      </w:r>
    </w:p>
    <w:p w:rsidR="00B24CD5" w:rsidRPr="00F57F1B" w:rsidRDefault="00B24CD5" w:rsidP="00F57F1B">
      <w:pPr>
        <w:widowControl/>
        <w:rPr>
          <w:rFonts w:ascii="Times New Roman" w:hAnsi="Times New Roman" w:cs="Times New Roman"/>
        </w:rPr>
      </w:pPr>
    </w:p>
    <w:sectPr w:rsidR="00B24CD5" w:rsidRPr="00F57F1B" w:rsidSect="00D52D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9E" w:rsidRDefault="0046499E" w:rsidP="0046499E">
      <w:r>
        <w:separator/>
      </w:r>
    </w:p>
  </w:endnote>
  <w:endnote w:type="continuationSeparator" w:id="0">
    <w:p w:rsidR="0046499E" w:rsidRDefault="0046499E" w:rsidP="0046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9E" w:rsidRDefault="0046499E" w:rsidP="0046499E">
      <w:r>
        <w:separator/>
      </w:r>
    </w:p>
  </w:footnote>
  <w:footnote w:type="continuationSeparator" w:id="0">
    <w:p w:rsidR="0046499E" w:rsidRDefault="0046499E" w:rsidP="0046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658B"/>
    <w:multiLevelType w:val="hybridMultilevel"/>
    <w:tmpl w:val="64D6B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C"/>
    <w:rsid w:val="0019695D"/>
    <w:rsid w:val="001C5C3A"/>
    <w:rsid w:val="00203223"/>
    <w:rsid w:val="0028264A"/>
    <w:rsid w:val="002B3BFA"/>
    <w:rsid w:val="002D5A5C"/>
    <w:rsid w:val="003202AE"/>
    <w:rsid w:val="00326578"/>
    <w:rsid w:val="003A7C0D"/>
    <w:rsid w:val="003D79C2"/>
    <w:rsid w:val="0046499E"/>
    <w:rsid w:val="0046747B"/>
    <w:rsid w:val="005031DC"/>
    <w:rsid w:val="005471FF"/>
    <w:rsid w:val="0057624D"/>
    <w:rsid w:val="005811B7"/>
    <w:rsid w:val="005A0D9A"/>
    <w:rsid w:val="006218B2"/>
    <w:rsid w:val="00652069"/>
    <w:rsid w:val="007A7E13"/>
    <w:rsid w:val="007D523F"/>
    <w:rsid w:val="00821CD2"/>
    <w:rsid w:val="008B365E"/>
    <w:rsid w:val="008F0EEE"/>
    <w:rsid w:val="00924225"/>
    <w:rsid w:val="009911B8"/>
    <w:rsid w:val="009E36D9"/>
    <w:rsid w:val="00A409E2"/>
    <w:rsid w:val="00AC55C8"/>
    <w:rsid w:val="00AF54CF"/>
    <w:rsid w:val="00B24CD5"/>
    <w:rsid w:val="00B57A0F"/>
    <w:rsid w:val="00C01395"/>
    <w:rsid w:val="00C367F8"/>
    <w:rsid w:val="00C70E42"/>
    <w:rsid w:val="00C84D1A"/>
    <w:rsid w:val="00CD43E7"/>
    <w:rsid w:val="00D52DDC"/>
    <w:rsid w:val="00DA6A48"/>
    <w:rsid w:val="00DC2A0A"/>
    <w:rsid w:val="00DC5561"/>
    <w:rsid w:val="00DF162F"/>
    <w:rsid w:val="00F16BF9"/>
    <w:rsid w:val="00F5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CA5F868"/>
  <w15:chartTrackingRefBased/>
  <w15:docId w15:val="{C1DD5295-5294-4DB4-89CE-7B433851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DC"/>
    <w:pPr>
      <w:ind w:leftChars="200" w:left="480"/>
    </w:pPr>
  </w:style>
  <w:style w:type="character" w:styleId="a4">
    <w:name w:val="Hyperlink"/>
    <w:basedOn w:val="a0"/>
    <w:uiPriority w:val="99"/>
    <w:unhideWhenUsed/>
    <w:rsid w:val="00D52DD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5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4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49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4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4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HPRKMoO4Kc1fGzvz7kiK5bzegVDbDUCQpAcxgA-435E/viewform?chromeless=1&amp;edit_requeste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&#30740;&#31350;\1&#20154;&#24037;&#29980;&#21619;&#21137;\&#22294;&#34920;\&#23615;&#28082;&#27298;&#39511;&#32080;&#26524;%2020191220&#23431;&#27489;&#25552;&#20379;20201125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&#30740;&#31350;\1&#20154;&#24037;&#29980;&#21619;&#21137;\&#22294;&#34920;\&#23615;&#28082;&#27298;&#39511;&#32080;&#26524;%2020191220&#23431;&#27489;&#25552;&#20379;20201125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20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(a)</a:t>
            </a:r>
            <a:endParaRPr lang="en-US" altLang="zh-TW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2.835523928915339E-2"/>
          <c:y val="0.85464776902887141"/>
        </c:manualLayout>
      </c:layout>
      <c:overlay val="0"/>
      <c:spPr>
        <a:solidFill>
          <a:schemeClr val="lt1"/>
        </a:solidFill>
        <a:ln w="12700" cap="flat" cmpd="sng" algn="ctr">
          <a:noFill/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low dose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'團隊內試驗結果(含圖表)'!$X$10:$X$14</c:f>
              <c:strCache>
                <c:ptCount val="5"/>
                <c:pt idx="0">
                  <c:v>Baseline</c:v>
                </c:pt>
                <c:pt idx="1">
                  <c:v>2h</c:v>
                </c:pt>
                <c:pt idx="2">
                  <c:v>5h</c:v>
                </c:pt>
                <c:pt idx="3">
                  <c:v>10h</c:v>
                </c:pt>
                <c:pt idx="4">
                  <c:v>24h</c:v>
                </c:pt>
              </c:strCache>
            </c:strRef>
          </c:cat>
          <c:val>
            <c:numRef>
              <c:f>'團隊內試驗結果(含圖表)'!$Y$10:$Y$14</c:f>
              <c:numCache>
                <c:formatCode>General</c:formatCode>
                <c:ptCount val="5"/>
                <c:pt idx="0" formatCode="0.00">
                  <c:v>0.24727298940265455</c:v>
                </c:pt>
                <c:pt idx="1">
                  <c:v>108.9627818841592</c:v>
                </c:pt>
                <c:pt idx="2" formatCode="0.00">
                  <c:v>134.87352002352426</c:v>
                </c:pt>
                <c:pt idx="3">
                  <c:v>29.872836601768903</c:v>
                </c:pt>
                <c:pt idx="4" formatCode="0.00">
                  <c:v>9.4641213137653875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3E-40D0-AA1C-7DB14A461954}"/>
            </c:ext>
          </c:extLst>
        </c:ser>
        <c:ser>
          <c:idx val="1"/>
          <c:order val="1"/>
          <c:tx>
            <c:v>high dose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'團隊內試驗結果(含圖表)'!$X$10:$X$14</c:f>
              <c:strCache>
                <c:ptCount val="5"/>
                <c:pt idx="0">
                  <c:v>Baseline</c:v>
                </c:pt>
                <c:pt idx="1">
                  <c:v>2h</c:v>
                </c:pt>
                <c:pt idx="2">
                  <c:v>5h</c:v>
                </c:pt>
                <c:pt idx="3">
                  <c:v>10h</c:v>
                </c:pt>
                <c:pt idx="4">
                  <c:v>24h</c:v>
                </c:pt>
              </c:strCache>
            </c:strRef>
          </c:cat>
          <c:val>
            <c:numRef>
              <c:f>'團隊內試驗結果(含圖表)'!$Z$10:$Z$14</c:f>
              <c:numCache>
                <c:formatCode>General</c:formatCode>
                <c:ptCount val="5"/>
                <c:pt idx="0" formatCode="0.00">
                  <c:v>0.24727298940265455</c:v>
                </c:pt>
                <c:pt idx="1">
                  <c:v>211.77424956228472</c:v>
                </c:pt>
                <c:pt idx="2" formatCode="0.00">
                  <c:v>306.63510145199149</c:v>
                </c:pt>
                <c:pt idx="3">
                  <c:v>74.36341927102076</c:v>
                </c:pt>
                <c:pt idx="4" formatCode="0.00">
                  <c:v>1.8213715103695109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3E-40D0-AA1C-7DB14A461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020400"/>
        <c:axId val="824015504"/>
      </c:lineChart>
      <c:catAx>
        <c:axId val="824020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 after ingestion</a:t>
                </a:r>
                <a:endParaRPr lang="zh-TW" altLang="en-US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8174014597929606"/>
              <c:y val="0.869038110236220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24015504"/>
        <c:crosses val="autoZero"/>
        <c:auto val="1"/>
        <c:lblAlgn val="ctr"/>
        <c:lblOffset val="100"/>
        <c:noMultiLvlLbl val="0"/>
      </c:catAx>
      <c:valAx>
        <c:axId val="82401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NNS concentration (ng/ml)/urine creatinine(mg/ml)</a:t>
                </a:r>
                <a:endParaRPr lang="zh-TW" altLang="en-US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7.3878363133170297E-4"/>
              <c:y val="0.107546456692913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0" cmpd="dbl"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2402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200632137819847"/>
          <c:y val="0.2292371653543307"/>
          <c:w val="0.36973039477057273"/>
          <c:h val="7.6860591597817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(b)</a:t>
            </a:r>
            <a:endParaRPr lang="zh-TW" altLang="en-US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3.6364103892191919E-2"/>
          <c:y val="0.86148466639038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3411141772193261"/>
          <c:y val="0.35562816662918523"/>
          <c:w val="0.7540672828792131"/>
          <c:h val="0.39531282463906947"/>
        </c:manualLayout>
      </c:layout>
      <c:lineChart>
        <c:grouping val="standard"/>
        <c:varyColors val="0"/>
        <c:ser>
          <c:idx val="0"/>
          <c:order val="0"/>
          <c:tx>
            <c:v>low dose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C496-472A-BA10-FCF478FC9C20}"/>
              </c:ext>
            </c:extLst>
          </c:dPt>
          <c:cat>
            <c:strRef>
              <c:f>'團隊內試驗結果(含圖表)'!$X$16:$X$20</c:f>
              <c:strCache>
                <c:ptCount val="5"/>
                <c:pt idx="0">
                  <c:v>Baseline</c:v>
                </c:pt>
                <c:pt idx="1">
                  <c:v>2h</c:v>
                </c:pt>
                <c:pt idx="2">
                  <c:v>5h</c:v>
                </c:pt>
                <c:pt idx="3">
                  <c:v>10h</c:v>
                </c:pt>
                <c:pt idx="4">
                  <c:v>24h</c:v>
                </c:pt>
              </c:strCache>
            </c:strRef>
          </c:cat>
          <c:val>
            <c:numRef>
              <c:f>'團隊內試驗結果(含圖表)'!$Y$16:$Y$20</c:f>
              <c:numCache>
                <c:formatCode>General</c:formatCode>
                <c:ptCount val="5"/>
                <c:pt idx="0">
                  <c:v>39.278534659184302</c:v>
                </c:pt>
                <c:pt idx="1">
                  <c:v>3370.3240356744109</c:v>
                </c:pt>
                <c:pt idx="2">
                  <c:v>4556.3860082188021</c:v>
                </c:pt>
                <c:pt idx="3">
                  <c:v>1655.475087417195</c:v>
                </c:pt>
                <c:pt idx="4">
                  <c:v>592.78198551397259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96-472A-BA10-FCF478FC9C20}"/>
            </c:ext>
          </c:extLst>
        </c:ser>
        <c:ser>
          <c:idx val="1"/>
          <c:order val="1"/>
          <c:tx>
            <c:v>high dose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'團隊內試驗結果(含圖表)'!$X$16:$X$20</c:f>
              <c:strCache>
                <c:ptCount val="5"/>
                <c:pt idx="0">
                  <c:v>Baseline</c:v>
                </c:pt>
                <c:pt idx="1">
                  <c:v>2h</c:v>
                </c:pt>
                <c:pt idx="2">
                  <c:v>5h</c:v>
                </c:pt>
                <c:pt idx="3">
                  <c:v>10h</c:v>
                </c:pt>
                <c:pt idx="4">
                  <c:v>24h</c:v>
                </c:pt>
              </c:strCache>
            </c:strRef>
          </c:cat>
          <c:val>
            <c:numRef>
              <c:f>'團隊內試驗結果(含圖表)'!$Z$16:$Z$20</c:f>
              <c:numCache>
                <c:formatCode>General</c:formatCode>
                <c:ptCount val="5"/>
                <c:pt idx="0">
                  <c:v>39.278534659184302</c:v>
                </c:pt>
                <c:pt idx="1">
                  <c:v>7423.1608063646199</c:v>
                </c:pt>
                <c:pt idx="2">
                  <c:v>6711.9341988431315</c:v>
                </c:pt>
                <c:pt idx="3">
                  <c:v>2814.987736186426</c:v>
                </c:pt>
                <c:pt idx="4">
                  <c:v>627.33110408161099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96-472A-BA10-FCF478FC9C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014416"/>
        <c:axId val="824031824"/>
      </c:lineChart>
      <c:catAx>
        <c:axId val="824014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 after</a:t>
                </a:r>
                <a:r>
                  <a:rPr lang="en-US" altLang="zh-TW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ingestion</a:t>
                </a:r>
              </a:p>
            </c:rich>
          </c:tx>
          <c:layout>
            <c:manualLayout>
              <c:xMode val="edge"/>
              <c:yMode val="edge"/>
              <c:x val="0.34204434207795403"/>
              <c:y val="0.8682768683519823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24031824"/>
        <c:crosses val="autoZero"/>
        <c:auto val="1"/>
        <c:lblAlgn val="ctr"/>
        <c:lblOffset val="100"/>
        <c:noMultiLvlLbl val="0"/>
      </c:catAx>
      <c:valAx>
        <c:axId val="82403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 sz="10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NNS concentration (ng/ml)/urine creatinine(mg/ml)</a:t>
                </a:r>
                <a:endParaRPr lang="zh-TW" altLang="zh-TW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defRPr>
                </a:pPr>
                <a:endParaRPr lang="zh-TW" altLang="en-US"/>
              </a:p>
            </c:rich>
          </c:tx>
          <c:layout>
            <c:manualLayout>
              <c:xMode val="edge"/>
              <c:yMode val="edge"/>
              <c:x val="3.9673137428850085E-4"/>
              <c:y val="0.151535087719298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2401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5723387557009418"/>
          <c:y val="0.20233779419547868"/>
          <c:w val="0.34153953814400267"/>
          <c:h val="0.14206419673156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(c)</a:t>
            </a:r>
            <a:endParaRPr lang="zh-TW" altLang="en-US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4.6109631979455813E-2"/>
          <c:y val="0.84158656892026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2985630393323136"/>
          <c:y val="0.29706851298760073"/>
          <c:w val="0.75648670189213918"/>
          <c:h val="0.45323205277636047"/>
        </c:manualLayout>
      </c:layout>
      <c:lineChart>
        <c:grouping val="standard"/>
        <c:varyColors val="0"/>
        <c:ser>
          <c:idx val="0"/>
          <c:order val="0"/>
          <c:tx>
            <c:v>low dose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'團隊內試驗結果(含圖表)'!$X$22:$X$26</c:f>
              <c:strCache>
                <c:ptCount val="5"/>
                <c:pt idx="0">
                  <c:v>Baseline</c:v>
                </c:pt>
                <c:pt idx="1">
                  <c:v>2h</c:v>
                </c:pt>
                <c:pt idx="2">
                  <c:v>5h</c:v>
                </c:pt>
                <c:pt idx="3">
                  <c:v>10h</c:v>
                </c:pt>
                <c:pt idx="4">
                  <c:v>24h</c:v>
                </c:pt>
              </c:strCache>
            </c:strRef>
          </c:cat>
          <c:val>
            <c:numRef>
              <c:f>'團隊內試驗結果(含圖表)'!$Y$22:$Y$26</c:f>
              <c:numCache>
                <c:formatCode>General</c:formatCode>
                <c:ptCount val="5"/>
                <c:pt idx="0">
                  <c:v>56.243151208439812</c:v>
                </c:pt>
                <c:pt idx="1">
                  <c:v>51.939664534092984</c:v>
                </c:pt>
                <c:pt idx="2">
                  <c:v>41.449754361670628</c:v>
                </c:pt>
                <c:pt idx="3">
                  <c:v>53.545875991239349</c:v>
                </c:pt>
                <c:pt idx="4">
                  <c:v>50.677989380812257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60-4E86-A60A-707DAFD5AB32}"/>
            </c:ext>
          </c:extLst>
        </c:ser>
        <c:ser>
          <c:idx val="1"/>
          <c:order val="1"/>
          <c:tx>
            <c:v>high dose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'團隊內試驗結果(含圖表)'!$X$22:$X$26</c:f>
              <c:strCache>
                <c:ptCount val="5"/>
                <c:pt idx="0">
                  <c:v>Baseline</c:v>
                </c:pt>
                <c:pt idx="1">
                  <c:v>2h</c:v>
                </c:pt>
                <c:pt idx="2">
                  <c:v>5h</c:v>
                </c:pt>
                <c:pt idx="3">
                  <c:v>10h</c:v>
                </c:pt>
                <c:pt idx="4">
                  <c:v>24h</c:v>
                </c:pt>
              </c:strCache>
            </c:strRef>
          </c:cat>
          <c:val>
            <c:numRef>
              <c:f>'團隊內試驗結果(含圖表)'!$Z$22:$Z$26</c:f>
              <c:numCache>
                <c:formatCode>General</c:formatCode>
                <c:ptCount val="5"/>
                <c:pt idx="0">
                  <c:v>56.243151208439812</c:v>
                </c:pt>
                <c:pt idx="1">
                  <c:v>123.43136506125661</c:v>
                </c:pt>
                <c:pt idx="2">
                  <c:v>78.82806157908982</c:v>
                </c:pt>
                <c:pt idx="3">
                  <c:v>107.09872625952889</c:v>
                </c:pt>
                <c:pt idx="4">
                  <c:v>262.22933510396126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60-4E86-A60A-707DAFD5AB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031280"/>
        <c:axId val="824023664"/>
      </c:lineChart>
      <c:catAx>
        <c:axId val="8240312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 after ingestion</a:t>
                </a:r>
                <a:endParaRPr lang="zh-TW" altLang="en-US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3426140976982194"/>
              <c:y val="0.852568558240564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24023664"/>
        <c:crosses val="autoZero"/>
        <c:auto val="1"/>
        <c:lblAlgn val="ctr"/>
        <c:lblOffset val="100"/>
        <c:noMultiLvlLbl val="0"/>
      </c:catAx>
      <c:valAx>
        <c:axId val="82402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 sz="10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NNS concentration (ng/ml)/urine creatinine(mg/ml)</a:t>
                </a:r>
                <a:endParaRPr lang="zh-TW" altLang="zh-TW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7.8086821881077819E-3"/>
              <c:y val="8.758620689655173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2403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6304329764534833"/>
          <c:y val="0.20087021449904968"/>
          <c:w val="0.33805562942673439"/>
          <c:h val="8.23559249737731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0.1493</cdr:x>
      <cdr:y>0.26769</cdr:y>
    </cdr:from>
    <cdr:to>
      <cdr:x>0.15231</cdr:x>
      <cdr:y>0.80247</cdr:y>
    </cdr:to>
    <cdr:cxnSp macro="">
      <cdr:nvCxnSpPr>
        <cdr:cNvPr id="3" name="直線接點 2"/>
        <cdr:cNvCxnSpPr/>
      </cdr:nvCxnSpPr>
      <cdr:spPr>
        <a:xfrm xmlns:a="http://schemas.openxmlformats.org/drawingml/2006/main" flipH="1">
          <a:off x="714018" y="746425"/>
          <a:ext cx="14378" cy="1491136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0.15171</cdr:x>
      <cdr:y>0.79606</cdr:y>
    </cdr:from>
    <cdr:to>
      <cdr:x>0.9729</cdr:x>
      <cdr:y>0.79815</cdr:y>
    </cdr:to>
    <cdr:cxnSp macro="">
      <cdr:nvCxnSpPr>
        <cdr:cNvPr id="6" name="直線接點 5"/>
        <cdr:cNvCxnSpPr/>
      </cdr:nvCxnSpPr>
      <cdr:spPr>
        <a:xfrm xmlns:a="http://schemas.openxmlformats.org/drawingml/2006/main">
          <a:off x="725533" y="2219701"/>
          <a:ext cx="3927348" cy="5806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0.13266</cdr:x>
      <cdr:y>0.31751</cdr:y>
    </cdr:from>
    <cdr:to>
      <cdr:x>0.13497</cdr:x>
      <cdr:y>0.74833</cdr:y>
    </cdr:to>
    <cdr:cxnSp macro="">
      <cdr:nvCxnSpPr>
        <cdr:cNvPr id="3" name="直線接點 2"/>
        <cdr:cNvCxnSpPr/>
      </cdr:nvCxnSpPr>
      <cdr:spPr>
        <a:xfrm xmlns:a="http://schemas.openxmlformats.org/drawingml/2006/main" flipH="1">
          <a:off x="682053" y="816052"/>
          <a:ext cx="11907" cy="1107282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0.13497</cdr:x>
      <cdr:y>0.74833</cdr:y>
    </cdr:from>
    <cdr:to>
      <cdr:x>0.88758</cdr:x>
      <cdr:y>0.75065</cdr:y>
    </cdr:to>
    <cdr:cxnSp macro="">
      <cdr:nvCxnSpPr>
        <cdr:cNvPr id="7" name="直線接點 6"/>
        <cdr:cNvCxnSpPr/>
      </cdr:nvCxnSpPr>
      <cdr:spPr>
        <a:xfrm xmlns:a="http://schemas.openxmlformats.org/drawingml/2006/main" flipV="1">
          <a:off x="693960" y="1923333"/>
          <a:ext cx="3869532" cy="5955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0.12096</cdr:x>
      <cdr:y>0.28129</cdr:y>
    </cdr:from>
    <cdr:to>
      <cdr:x>0.12212</cdr:x>
      <cdr:y>0.2929</cdr:y>
    </cdr:to>
    <cdr:cxnSp macro="">
      <cdr:nvCxnSpPr>
        <cdr:cNvPr id="3" name="直線接點 2"/>
        <cdr:cNvCxnSpPr/>
      </cdr:nvCxnSpPr>
      <cdr:spPr>
        <a:xfrm xmlns:a="http://schemas.openxmlformats.org/drawingml/2006/main" flipH="1">
          <a:off x="622858" y="721102"/>
          <a:ext cx="5953" cy="2976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0.12096</cdr:x>
      <cdr:y>0.27586</cdr:y>
    </cdr:from>
    <cdr:to>
      <cdr:x>0.1241</cdr:x>
      <cdr:y>0.75269</cdr:y>
    </cdr:to>
    <cdr:cxnSp macro="">
      <cdr:nvCxnSpPr>
        <cdr:cNvPr id="5" name="直線接點 4"/>
        <cdr:cNvCxnSpPr/>
      </cdr:nvCxnSpPr>
      <cdr:spPr>
        <a:xfrm xmlns:a="http://schemas.openxmlformats.org/drawingml/2006/main" flipH="1">
          <a:off x="640592" y="609600"/>
          <a:ext cx="16633" cy="1053694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0.12096</cdr:x>
      <cdr:y>0.75037</cdr:y>
    </cdr:from>
    <cdr:to>
      <cdr:x>0.87936</cdr:x>
      <cdr:y>0.75269</cdr:y>
    </cdr:to>
    <cdr:cxnSp macro="">
      <cdr:nvCxnSpPr>
        <cdr:cNvPr id="7" name="直線接點 6"/>
        <cdr:cNvCxnSpPr/>
      </cdr:nvCxnSpPr>
      <cdr:spPr>
        <a:xfrm xmlns:a="http://schemas.openxmlformats.org/drawingml/2006/main">
          <a:off x="622858" y="1923633"/>
          <a:ext cx="3905250" cy="5954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</dc:creator>
  <cp:keywords/>
  <dc:description/>
  <cp:lastModifiedBy>Chu</cp:lastModifiedBy>
  <cp:revision>12</cp:revision>
  <dcterms:created xsi:type="dcterms:W3CDTF">2021-12-09T07:51:00Z</dcterms:created>
  <dcterms:modified xsi:type="dcterms:W3CDTF">2022-03-01T03:44:00Z</dcterms:modified>
</cp:coreProperties>
</file>