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8B50DF" w:rsidRPr="008B50DF">
        <w:fldChar w:fldCharType="begin"/>
      </w:r>
      <w:r w:rsidR="0093470D">
        <w:instrText xml:space="preserve"> HYPERLINK "http://dx.doi.org/10.1371/journal.pmed.1002036" </w:instrText>
      </w:r>
      <w:r w:rsidR="008B50DF" w:rsidRPr="008B50DF"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8B50DF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0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424"/>
        <w:gridCol w:w="791"/>
        <w:gridCol w:w="4444"/>
        <w:gridCol w:w="4707"/>
        <w:gridCol w:w="1810"/>
      </w:tblGrid>
      <w:tr w:rsidR="0093470D" w:rsidRPr="006754BE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93470D" w:rsidRPr="004527F6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:rsidR="006A18D1" w:rsidRDefault="006A18D1" w:rsidP="004F3F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Title page</w:t>
            </w:r>
            <w:r>
              <w:rPr>
                <w:rFonts w:eastAsia="Times New Roman"/>
                <w:bCs/>
                <w:color w:val="000000"/>
                <w:lang w:val="en-US"/>
              </w:rPr>
              <w:t xml:space="preserve"> </w:t>
            </w:r>
          </w:p>
          <w:p w:rsidR="00674DAA" w:rsidRPr="004F3F4C" w:rsidRDefault="00674DAA" w:rsidP="004F3F4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eastAsia="Times New Roman"/>
                <w:bCs/>
                <w:color w:val="000000"/>
                <w:lang w:val="en-US"/>
              </w:rPr>
              <w:t>1</w:t>
            </w:r>
          </w:p>
        </w:tc>
      </w:tr>
      <w:tr w:rsidR="0093470D" w:rsidRPr="006754BE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473B6" w:rsidRPr="00AB1550" w:rsidRDefault="005473B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93470D" w:rsidRPr="004527F6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:rsidR="005473B6" w:rsidRPr="00AB1550" w:rsidRDefault="00AB1550" w:rsidP="00AB1550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AB1550">
              <w:rPr>
                <w:bCs/>
                <w:color w:val="000000"/>
                <w:lang w:val="en-US"/>
              </w:rPr>
              <w:t>3-4</w:t>
            </w:r>
          </w:p>
        </w:tc>
      </w:tr>
      <w:tr w:rsidR="0093470D" w:rsidRPr="004527F6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:rsidR="005473B6" w:rsidRPr="00AB1550" w:rsidRDefault="00674DAA" w:rsidP="00AB1550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93470D" w:rsidRPr="006754B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:rsidR="005473B6" w:rsidRPr="00AB1550" w:rsidRDefault="005473B6" w:rsidP="00AB1550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93470D" w:rsidRPr="004527F6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:rsidR="005473B6" w:rsidRPr="00AB1550" w:rsidRDefault="00674DAA" w:rsidP="00AB1550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6A18D1">
              <w:rPr>
                <w:bCs/>
                <w:color w:val="000000"/>
                <w:lang w:val="en-US"/>
              </w:rPr>
              <w:t>-6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Describe the setting, locations, and relevant dates, including periods of </w:t>
            </w:r>
            <w:r w:rsidRPr="006754BE">
              <w:rPr>
                <w:color w:val="000000"/>
                <w:lang w:val="en-US"/>
              </w:rPr>
              <w:lastRenderedPageBreak/>
              <w:t>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 xml:space="preserve">study settings that might affect the dietary </w:t>
            </w:r>
            <w:r w:rsidRPr="006754BE">
              <w:rPr>
                <w:color w:val="000000"/>
                <w:lang w:val="en-US"/>
              </w:rPr>
              <w:lastRenderedPageBreak/>
              <w:t>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AB1550" w:rsidP="00AB1550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lastRenderedPageBreak/>
              <w:t>5</w:t>
            </w:r>
            <w:r w:rsidR="006A18D1">
              <w:rPr>
                <w:rFonts w:eastAsia="Times New Roman"/>
                <w:bCs/>
                <w:color w:val="000000"/>
                <w:lang w:val="en-US"/>
              </w:rPr>
              <w:t>-6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Participants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particular dietary,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674DAA" w:rsidP="00AB1550">
            <w:pPr>
              <w:tabs>
                <w:tab w:val="left" w:pos="142"/>
                <w:tab w:val="left" w:pos="2798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Clearly define all outcomes, exposures, predictors, potential confounders, and effect modifiers. Give diagnostic criteria, if </w:t>
            </w:r>
            <w:r w:rsidRPr="006754BE">
              <w:rPr>
                <w:color w:val="000000"/>
                <w:lang w:val="en-US"/>
              </w:rPr>
              <w:lastRenderedPageBreak/>
              <w:t>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 xml:space="preserve">dietary patterns or </w:t>
            </w:r>
            <w:r w:rsidRPr="006754BE">
              <w:rPr>
                <w:color w:val="000000"/>
                <w:lang w:val="en-US"/>
              </w:rPr>
              <w:lastRenderedPageBreak/>
              <w:t>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AB1550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6</w:t>
            </w:r>
            <w:r w:rsidR="00674DAA">
              <w:rPr>
                <w:bCs/>
                <w:color w:val="000000"/>
                <w:lang w:val="en-US"/>
              </w:rPr>
              <w:t>-</w:t>
            </w:r>
            <w:r w:rsidR="006A18D1">
              <w:rPr>
                <w:bCs/>
                <w:color w:val="000000"/>
                <w:lang w:val="en-US"/>
              </w:rPr>
              <w:t>9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(measurement).</w:t>
            </w:r>
            <w:r w:rsidR="00AB1550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</w:t>
            </w:r>
            <w:r w:rsidRPr="006754BE">
              <w:rPr>
                <w:rFonts w:eastAsia="Times New Roman"/>
                <w:color w:val="000000"/>
                <w:lang w:val="en-US"/>
              </w:rPr>
              <w:lastRenderedPageBreak/>
              <w:t>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4DAA" w:rsidRPr="00AB1550" w:rsidRDefault="00AB1550" w:rsidP="006A18D1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6</w:t>
            </w:r>
            <w:r w:rsidR="00674DAA">
              <w:rPr>
                <w:bCs/>
                <w:color w:val="000000"/>
                <w:lang w:val="en-US"/>
              </w:rPr>
              <w:t>-</w:t>
            </w:r>
            <w:r w:rsidR="006A18D1">
              <w:rPr>
                <w:bCs/>
                <w:color w:val="000000"/>
                <w:lang w:val="en-US"/>
              </w:rPr>
              <w:t>9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Bias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as a result of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4F3F4C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674DAA">
              <w:rPr>
                <w:bCs/>
                <w:color w:val="000000"/>
                <w:lang w:val="en-US"/>
              </w:rPr>
              <w:t xml:space="preserve">, </w:t>
            </w:r>
            <w:r w:rsidR="006A18D1">
              <w:rPr>
                <w:bCs/>
                <w:color w:val="000000"/>
                <w:lang w:val="en-US"/>
              </w:rPr>
              <w:t>9-10</w:t>
            </w:r>
          </w:p>
        </w:tc>
      </w:tr>
      <w:tr w:rsidR="0093470D" w:rsidRPr="004527F6" w:rsidTr="005473B6">
        <w:trPr>
          <w:trHeight w:val="285"/>
        </w:trPr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674DAA" w:rsidP="00AB1550">
            <w:pPr>
              <w:pStyle w:val="CommentText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674DAA" w:rsidP="004F3F4C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6-</w:t>
            </w:r>
            <w:r w:rsidR="006A18D1">
              <w:rPr>
                <w:bCs/>
                <w:color w:val="000000"/>
                <w:lang w:val="en-US"/>
              </w:rPr>
              <w:t>9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</w:t>
            </w:r>
            <w:r w:rsidRPr="006754BE">
              <w:rPr>
                <w:rFonts w:eastAsia="Times New Roman"/>
                <w:color w:val="000000"/>
                <w:lang w:val="en-US"/>
              </w:rPr>
              <w:lastRenderedPageBreak/>
              <w:t>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proofErr w:type="gramStart"/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E03B26" w:rsidP="00AB1550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lastRenderedPageBreak/>
              <w:t>8</w:t>
            </w:r>
            <w:r w:rsidR="004F3F4C">
              <w:rPr>
                <w:rFonts w:eastAsia="Times New Roman"/>
                <w:bCs/>
                <w:color w:val="000000"/>
                <w:lang w:val="en-US"/>
              </w:rPr>
              <w:t>-9</w:t>
            </w:r>
          </w:p>
        </w:tc>
      </w:tr>
      <w:tr w:rsidR="0093470D" w:rsidRPr="006754B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lastRenderedPageBreak/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:rsidR="005473B6" w:rsidRPr="00AB1550" w:rsidRDefault="005473B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93470D" w:rsidRPr="004527F6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>number of individuals excluded based on missing, incomplete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:rsidR="005473B6" w:rsidRPr="00AB1550" w:rsidRDefault="006A18D1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5, </w:t>
            </w:r>
            <w:r w:rsidR="00E03B26">
              <w:rPr>
                <w:bCs/>
                <w:color w:val="000000"/>
                <w:lang w:val="en-US"/>
              </w:rPr>
              <w:t>10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Give characteristics of study participants (e.g., demographic, clinical, </w:t>
            </w:r>
            <w:r w:rsidRPr="006754BE">
              <w:rPr>
                <w:color w:val="000000"/>
                <w:lang w:val="en-US"/>
              </w:rPr>
              <w:lastRenderedPageBreak/>
              <w:t>social) and information on exposures and potential confounders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Cohort study—Summarize follow-up time (e.g., average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 xml:space="preserve">the exposure variables if </w:t>
            </w:r>
            <w:r w:rsidRPr="006754BE">
              <w:rPr>
                <w:color w:val="000000"/>
                <w:lang w:val="en-US"/>
              </w:rPr>
              <w:lastRenderedPageBreak/>
              <w:t>applicable. Specify if food consumption of 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Default="006A18D1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9-11</w:t>
            </w:r>
          </w:p>
          <w:p w:rsidR="00E03B26" w:rsidRPr="00AB1550" w:rsidRDefault="00E03B2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Table 1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Outcome data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Default="00E03B2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6A18D1">
              <w:rPr>
                <w:bCs/>
                <w:color w:val="000000"/>
                <w:lang w:val="en-US"/>
              </w:rPr>
              <w:t>1</w:t>
            </w:r>
          </w:p>
          <w:p w:rsidR="00E03B26" w:rsidRPr="00AB1550" w:rsidRDefault="00E03B2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Table 1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If relevant, consider translating estimates of relative risk into absolute risk for a meaningful time period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Default="0093470D" w:rsidP="00AB1550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10-1</w:t>
            </w:r>
            <w:r w:rsidR="006A18D1">
              <w:rPr>
                <w:rFonts w:eastAsia="Times New Roman"/>
                <w:bCs/>
                <w:color w:val="000000"/>
                <w:lang w:val="en-US"/>
              </w:rPr>
              <w:t>3</w:t>
            </w:r>
          </w:p>
          <w:p w:rsidR="002211E6" w:rsidRDefault="0093470D" w:rsidP="00AB1550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Tables 2-4</w:t>
            </w:r>
          </w:p>
          <w:p w:rsidR="0093470D" w:rsidRDefault="0093470D" w:rsidP="00AB1550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Figure 1</w:t>
            </w:r>
          </w:p>
          <w:p w:rsidR="004F3F4C" w:rsidRPr="00AB1550" w:rsidRDefault="0093470D" w:rsidP="0093470D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Supplementary material</w:t>
            </w:r>
          </w:p>
        </w:tc>
      </w:tr>
      <w:tr w:rsidR="0093470D" w:rsidRPr="004527F6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:rsidR="004F3F4C" w:rsidRPr="00AB1550" w:rsidRDefault="0093470D" w:rsidP="00AB1550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1</w:t>
            </w:r>
            <w:r w:rsidR="006A18D1">
              <w:rPr>
                <w:rFonts w:eastAsia="Times New Roman"/>
                <w:bCs/>
                <w:color w:val="000000"/>
                <w:lang w:val="en-US"/>
              </w:rPr>
              <w:t>1</w:t>
            </w:r>
            <w:r>
              <w:rPr>
                <w:rFonts w:eastAsia="Times New Roman"/>
                <w:bCs/>
                <w:color w:val="000000"/>
                <w:lang w:val="en-US"/>
              </w:rPr>
              <w:t xml:space="preserve"> (lines </w:t>
            </w:r>
            <w:r w:rsidR="006A18D1">
              <w:rPr>
                <w:rFonts w:eastAsia="Times New Roman"/>
                <w:bCs/>
                <w:color w:val="000000"/>
                <w:lang w:val="en-US"/>
              </w:rPr>
              <w:t>203</w:t>
            </w:r>
            <w:r>
              <w:rPr>
                <w:rFonts w:eastAsia="Times New Roman"/>
                <w:bCs/>
                <w:color w:val="000000"/>
                <w:lang w:val="en-US"/>
              </w:rPr>
              <w:t>-</w:t>
            </w:r>
            <w:r w:rsidR="006A18D1">
              <w:rPr>
                <w:rFonts w:eastAsia="Times New Roman"/>
                <w:bCs/>
                <w:color w:val="000000"/>
                <w:lang w:val="en-US"/>
              </w:rPr>
              <w:t>204</w:t>
            </w:r>
            <w:r>
              <w:rPr>
                <w:rFonts w:eastAsia="Times New Roman"/>
                <w:bCs/>
                <w:color w:val="000000"/>
                <w:lang w:val="en-US"/>
              </w:rPr>
              <w:t>)</w:t>
            </w:r>
          </w:p>
        </w:tc>
      </w:tr>
      <w:tr w:rsidR="0093470D" w:rsidRPr="006754BE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473B6" w:rsidRPr="00AB1550" w:rsidRDefault="005473B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93470D" w:rsidRPr="004527F6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:rsidR="005473B6" w:rsidRPr="00AB1550" w:rsidRDefault="002211E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6A18D1">
              <w:rPr>
                <w:bCs/>
                <w:color w:val="000000"/>
                <w:lang w:val="en-US"/>
              </w:rPr>
              <w:t>4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limitations of the study, taking into account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2211E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6A18D1">
              <w:rPr>
                <w:bCs/>
                <w:color w:val="000000"/>
                <w:lang w:val="en-US"/>
              </w:rPr>
              <w:t>6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2211E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6A18D1">
              <w:rPr>
                <w:bCs/>
                <w:color w:val="000000"/>
                <w:lang w:val="en-US"/>
              </w:rPr>
              <w:t>4</w:t>
            </w:r>
            <w:r w:rsidR="0093470D">
              <w:rPr>
                <w:bCs/>
                <w:color w:val="000000"/>
                <w:lang w:val="en-US"/>
              </w:rPr>
              <w:t>-1</w:t>
            </w:r>
            <w:r w:rsidR="006A18D1">
              <w:rPr>
                <w:bCs/>
                <w:color w:val="000000"/>
                <w:lang w:val="en-US"/>
              </w:rPr>
              <w:t>7</w:t>
            </w:r>
          </w:p>
        </w:tc>
      </w:tr>
      <w:tr w:rsidR="0093470D" w:rsidRPr="004527F6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:rsidR="005473B6" w:rsidRPr="00AB1550" w:rsidRDefault="002211E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6A18D1">
              <w:rPr>
                <w:bCs/>
                <w:color w:val="000000"/>
                <w:lang w:val="en-US"/>
              </w:rPr>
              <w:t>6</w:t>
            </w:r>
          </w:p>
        </w:tc>
      </w:tr>
      <w:tr w:rsidR="0093470D" w:rsidRPr="006754BE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473B6" w:rsidRPr="00AB1550" w:rsidRDefault="005473B6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93470D" w:rsidRPr="004527F6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Give the source of funding and the role of </w:t>
            </w:r>
            <w:r w:rsidRPr="006754BE">
              <w:rPr>
                <w:color w:val="000000"/>
                <w:lang w:val="en-US"/>
              </w:rPr>
              <w:lastRenderedPageBreak/>
              <w:t>the funders for the present study and, if 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:rsidR="005473B6" w:rsidRPr="00AB1550" w:rsidRDefault="0093470D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Title page</w:t>
            </w:r>
          </w:p>
        </w:tc>
      </w:tr>
      <w:tr w:rsidR="0093470D" w:rsidRPr="004527F6" w:rsidTr="005473B6"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lastRenderedPageBreak/>
              <w:tab/>
              <w:t>Ethics</w:t>
            </w:r>
          </w:p>
        </w:tc>
        <w:tc>
          <w:tcPr>
            <w:tcW w:w="0" w:type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5473B6" w:rsidRPr="00AB1550" w:rsidRDefault="006A18D1" w:rsidP="00AB1550">
            <w:pPr>
              <w:tabs>
                <w:tab w:val="left" w:pos="142"/>
              </w:tabs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</w:tr>
      <w:tr w:rsidR="0093470D" w:rsidRPr="004527F6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:rsidR="005473B6" w:rsidRPr="00AB1550" w:rsidRDefault="0093470D" w:rsidP="00AB1550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Title page</w:t>
            </w:r>
            <w:r w:rsidR="002211E6">
              <w:rPr>
                <w:rFonts w:eastAsia="Times New Roman"/>
                <w:bCs/>
                <w:color w:val="000000"/>
                <w:lang w:val="en-US"/>
              </w:rPr>
              <w:t xml:space="preserve"> </w:t>
            </w:r>
          </w:p>
        </w:tc>
      </w:tr>
    </w:tbl>
    <w:p w:rsidR="00967969" w:rsidRDefault="00967969"/>
    <w:sectPr w:rsidR="00967969" w:rsidSect="001330D2">
      <w:footerReference w:type="even" r:id="rId12"/>
      <w:footerReference w:type="defaul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F7" w:rsidRDefault="00703BF7" w:rsidP="001330D2">
      <w:pPr>
        <w:spacing w:after="0" w:line="240" w:lineRule="auto"/>
      </w:pPr>
      <w:r>
        <w:separator/>
      </w:r>
    </w:p>
  </w:endnote>
  <w:endnote w:type="continuationSeparator" w:id="0">
    <w:p w:rsidR="00703BF7" w:rsidRDefault="00703BF7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75" w:rsidRDefault="008B50DF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6D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D75" w:rsidRDefault="00136D75" w:rsidP="001330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75" w:rsidRDefault="008B50DF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6D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A35">
      <w:rPr>
        <w:rStyle w:val="PageNumber"/>
        <w:noProof/>
      </w:rPr>
      <w:t>2</w:t>
    </w:r>
    <w:r>
      <w:rPr>
        <w:rStyle w:val="PageNumber"/>
      </w:rPr>
      <w:fldChar w:fldCharType="end"/>
    </w:r>
  </w:p>
  <w:p w:rsidR="00136D75" w:rsidRDefault="00136D75" w:rsidP="00133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F7" w:rsidRDefault="00703BF7" w:rsidP="001330D2">
      <w:pPr>
        <w:spacing w:after="0" w:line="240" w:lineRule="auto"/>
      </w:pPr>
      <w:r>
        <w:separator/>
      </w:r>
    </w:p>
  </w:footnote>
  <w:footnote w:type="continuationSeparator" w:id="0">
    <w:p w:rsidR="00703BF7" w:rsidRDefault="00703BF7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6566D"/>
    <w:multiLevelType w:val="hybridMultilevel"/>
    <w:tmpl w:val="7E6447C2"/>
    <w:lvl w:ilvl="0" w:tplc="37508366">
      <w:start w:val="1"/>
      <w:numFmt w:val="lowerLetter"/>
      <w:lvlText w:val="(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125196"/>
    <w:rsid w:val="001330D2"/>
    <w:rsid w:val="00136D75"/>
    <w:rsid w:val="001B552B"/>
    <w:rsid w:val="001D292C"/>
    <w:rsid w:val="001D5035"/>
    <w:rsid w:val="002211E6"/>
    <w:rsid w:val="002904AC"/>
    <w:rsid w:val="00292170"/>
    <w:rsid w:val="002B0A35"/>
    <w:rsid w:val="003C5A7F"/>
    <w:rsid w:val="004C08C0"/>
    <w:rsid w:val="004D6AE6"/>
    <w:rsid w:val="004F2B21"/>
    <w:rsid w:val="004F3F4C"/>
    <w:rsid w:val="005473B6"/>
    <w:rsid w:val="005B3B4D"/>
    <w:rsid w:val="005D3A31"/>
    <w:rsid w:val="00674DAA"/>
    <w:rsid w:val="006A18D1"/>
    <w:rsid w:val="006B6BF3"/>
    <w:rsid w:val="00703BF7"/>
    <w:rsid w:val="007D2D6C"/>
    <w:rsid w:val="007E78A6"/>
    <w:rsid w:val="007F5AE2"/>
    <w:rsid w:val="008B0412"/>
    <w:rsid w:val="008B50DF"/>
    <w:rsid w:val="0093470D"/>
    <w:rsid w:val="00967969"/>
    <w:rsid w:val="00AB1550"/>
    <w:rsid w:val="00AC31EB"/>
    <w:rsid w:val="00CD0FCE"/>
    <w:rsid w:val="00D1724D"/>
    <w:rsid w:val="00D52612"/>
    <w:rsid w:val="00D540EA"/>
    <w:rsid w:val="00D549CD"/>
    <w:rsid w:val="00E03B26"/>
    <w:rsid w:val="00FA28B8"/>
    <w:rsid w:val="00FB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?id=10.1371/journal.pmed.100203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journals.plos.org/plosmedicine/article/asset?id=10.1371%2Fjournal.pmed.100203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Company>Ghent University www.nutrition.ugent.be</Company>
  <LinksUpToDate>false</LinksUpToDate>
  <CharactersWithSpaces>9041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creator>Carl Lachat</dc:creator>
  <cp:lastModifiedBy>Sundari.ka</cp:lastModifiedBy>
  <cp:revision>2</cp:revision>
  <dcterms:created xsi:type="dcterms:W3CDTF">2022-07-06T11:32:00Z</dcterms:created>
  <dcterms:modified xsi:type="dcterms:W3CDTF">2022-07-06T11:32:00Z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