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F36C" w14:textId="51114B1E" w:rsidR="00BF7BA2" w:rsidRPr="00442863" w:rsidRDefault="00BF7BA2" w:rsidP="00BF7BA2">
      <w:pPr>
        <w:pStyle w:val="Tabletitle"/>
        <w:rPr>
          <w:color w:val="000000" w:themeColor="text1"/>
        </w:rPr>
      </w:pPr>
      <w:bookmarkStart w:id="0" w:name="_Hlk72488097"/>
      <w:r w:rsidRPr="00442863">
        <w:rPr>
          <w:color w:val="000000" w:themeColor="text1"/>
        </w:rPr>
        <w:t xml:space="preserve">Table B. </w:t>
      </w:r>
      <w:bookmarkStart w:id="1" w:name="_Hlk72488086"/>
      <w:r w:rsidRPr="00442863">
        <w:rPr>
          <w:color w:val="000000" w:themeColor="text1"/>
        </w:rPr>
        <w:t xml:space="preserve">Univariate linear regression analyses examining cross sectional associations between </w:t>
      </w:r>
      <w:r w:rsidR="005C267E" w:rsidRPr="00442863">
        <w:rPr>
          <w:color w:val="000000" w:themeColor="text1"/>
        </w:rPr>
        <w:t xml:space="preserve">dietary intake </w:t>
      </w:r>
      <w:r w:rsidRPr="00442863">
        <w:rPr>
          <w:color w:val="000000" w:themeColor="text1"/>
        </w:rPr>
        <w:t>and overall GPA</w:t>
      </w:r>
      <w:bookmarkEnd w:id="1"/>
    </w:p>
    <w:tbl>
      <w:tblPr>
        <w:tblStyle w:val="TableGridLight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972"/>
        <w:gridCol w:w="1559"/>
        <w:gridCol w:w="2977"/>
        <w:gridCol w:w="1559"/>
        <w:gridCol w:w="2835"/>
        <w:gridCol w:w="1559"/>
      </w:tblGrid>
      <w:tr w:rsidR="00442863" w:rsidRPr="00442863" w14:paraId="0C8A3DEA" w14:textId="0E143AA7" w:rsidTr="002B5C25">
        <w:trPr>
          <w:trHeight w:val="363"/>
          <w:jc w:val="center"/>
        </w:trPr>
        <w:tc>
          <w:tcPr>
            <w:tcW w:w="2552" w:type="dxa"/>
            <w:vMerge w:val="restart"/>
            <w:vAlign w:val="center"/>
          </w:tcPr>
          <w:bookmarkEnd w:id="0"/>
          <w:p w14:paraId="36FE3096" w14:textId="77777777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Variables</w:t>
            </w:r>
          </w:p>
        </w:tc>
        <w:tc>
          <w:tcPr>
            <w:tcW w:w="13461" w:type="dxa"/>
            <w:gridSpan w:val="6"/>
          </w:tcPr>
          <w:p w14:paraId="76017104" w14:textId="70539B06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Univariate Linear </w:t>
            </w:r>
            <w:r w:rsidR="007245CB"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Regression (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unadjusted model)</w:t>
            </w:r>
          </w:p>
        </w:tc>
      </w:tr>
      <w:tr w:rsidR="00442863" w:rsidRPr="00442863" w14:paraId="38DDDE30" w14:textId="5397FECD" w:rsidTr="002B5C25">
        <w:trPr>
          <w:trHeight w:val="140"/>
          <w:jc w:val="center"/>
        </w:trPr>
        <w:tc>
          <w:tcPr>
            <w:tcW w:w="2552" w:type="dxa"/>
            <w:vMerge/>
          </w:tcPr>
          <w:p w14:paraId="2E75F1FB" w14:textId="77777777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31" w:type="dxa"/>
            <w:gridSpan w:val="2"/>
          </w:tcPr>
          <w:p w14:paraId="2EA80E05" w14:textId="77777777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Time </w:t>
            </w:r>
            <w:proofErr w:type="gramStart"/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point</w:t>
            </w:r>
            <w:proofErr w:type="gramEnd"/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1 (SEM 1; Y1)</w:t>
            </w:r>
          </w:p>
          <w:p w14:paraId="3020EA05" w14:textId="002E9C54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Baseline</w:t>
            </w:r>
          </w:p>
        </w:tc>
        <w:tc>
          <w:tcPr>
            <w:tcW w:w="4536" w:type="dxa"/>
            <w:gridSpan w:val="2"/>
          </w:tcPr>
          <w:p w14:paraId="1486FB86" w14:textId="06D61AA7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Time </w:t>
            </w:r>
            <w:proofErr w:type="gramStart"/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point</w:t>
            </w:r>
            <w:proofErr w:type="gramEnd"/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2 (SEM 2; Y1</w:t>
            </w:r>
            <w:r w:rsidR="00107E79"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19E9AC32" w14:textId="196BEFF7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394" w:type="dxa"/>
            <w:gridSpan w:val="2"/>
          </w:tcPr>
          <w:p w14:paraId="7DE48CBB" w14:textId="77777777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Time </w:t>
            </w:r>
            <w:proofErr w:type="gramStart"/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point</w:t>
            </w:r>
            <w:proofErr w:type="gramEnd"/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3 (SEM 1; Y2)</w:t>
            </w:r>
          </w:p>
          <w:p w14:paraId="76C0965D" w14:textId="4F48648E" w:rsidR="00925C22" w:rsidRPr="00442863" w:rsidRDefault="00DA6789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12 months</w:t>
            </w:r>
            <w:r w:rsidR="00925C22"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2863" w:rsidRPr="00442863" w14:paraId="4687F42A" w14:textId="50915766" w:rsidTr="002B5C25">
        <w:trPr>
          <w:trHeight w:val="221"/>
          <w:jc w:val="center"/>
        </w:trPr>
        <w:tc>
          <w:tcPr>
            <w:tcW w:w="2552" w:type="dxa"/>
          </w:tcPr>
          <w:p w14:paraId="705FD609" w14:textId="77777777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972" w:type="dxa"/>
          </w:tcPr>
          <w:p w14:paraId="27A2F981" w14:textId="14784C22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, (</w:t>
            </w:r>
            <w:r w:rsidR="007245CB"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β,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value)</w:t>
            </w:r>
          </w:p>
        </w:tc>
        <w:tc>
          <w:tcPr>
            <w:tcW w:w="1559" w:type="dxa"/>
          </w:tcPr>
          <w:p w14:paraId="1BDD01F4" w14:textId="2B90D77E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95%CI</w:t>
            </w:r>
          </w:p>
        </w:tc>
        <w:tc>
          <w:tcPr>
            <w:tcW w:w="2977" w:type="dxa"/>
          </w:tcPr>
          <w:p w14:paraId="324A826F" w14:textId="5E61A490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, (</w:t>
            </w:r>
            <w:r w:rsidR="007245CB"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β,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value)</w:t>
            </w:r>
          </w:p>
        </w:tc>
        <w:tc>
          <w:tcPr>
            <w:tcW w:w="1559" w:type="dxa"/>
          </w:tcPr>
          <w:p w14:paraId="203849A2" w14:textId="76807862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95%CI</w:t>
            </w:r>
          </w:p>
        </w:tc>
        <w:tc>
          <w:tcPr>
            <w:tcW w:w="2835" w:type="dxa"/>
          </w:tcPr>
          <w:p w14:paraId="6F7ABB7B" w14:textId="1F86C544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, (</w:t>
            </w:r>
            <w:r w:rsidR="007245CB"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β,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value)</w:t>
            </w:r>
          </w:p>
        </w:tc>
        <w:tc>
          <w:tcPr>
            <w:tcW w:w="1559" w:type="dxa"/>
          </w:tcPr>
          <w:p w14:paraId="4874FFB9" w14:textId="2DB6D88D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95%CI</w:t>
            </w:r>
          </w:p>
        </w:tc>
      </w:tr>
      <w:tr w:rsidR="00442863" w:rsidRPr="00442863" w14:paraId="7CD18F1A" w14:textId="1DA89F61" w:rsidTr="002B5C25">
        <w:trPr>
          <w:trHeight w:val="140"/>
          <w:jc w:val="center"/>
        </w:trPr>
        <w:tc>
          <w:tcPr>
            <w:tcW w:w="16013" w:type="dxa"/>
            <w:gridSpan w:val="7"/>
          </w:tcPr>
          <w:p w14:paraId="4296B083" w14:textId="67304843" w:rsidR="00925C22" w:rsidRPr="00442863" w:rsidRDefault="005E1EA1" w:rsidP="00376AE2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DEMOGRAPHIC CHARACTERISTICS</w:t>
            </w:r>
          </w:p>
        </w:tc>
      </w:tr>
      <w:tr w:rsidR="00442863" w:rsidRPr="00442863" w14:paraId="3D494B84" w14:textId="66F65E90" w:rsidTr="002B5C25">
        <w:trPr>
          <w:trHeight w:val="190"/>
          <w:jc w:val="center"/>
        </w:trPr>
        <w:tc>
          <w:tcPr>
            <w:tcW w:w="2552" w:type="dxa"/>
          </w:tcPr>
          <w:p w14:paraId="0E6BE2B1" w14:textId="77777777" w:rsidR="00925C22" w:rsidRPr="00442863" w:rsidRDefault="00925C22" w:rsidP="00376AE2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Age(years)</w:t>
            </w:r>
          </w:p>
        </w:tc>
        <w:tc>
          <w:tcPr>
            <w:tcW w:w="2972" w:type="dxa"/>
          </w:tcPr>
          <w:p w14:paraId="5BE458B8" w14:textId="5E4E654B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0.001, (β = -0.035,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0.828)</w:t>
            </w:r>
          </w:p>
        </w:tc>
        <w:tc>
          <w:tcPr>
            <w:tcW w:w="1559" w:type="dxa"/>
          </w:tcPr>
          <w:p w14:paraId="468879BD" w14:textId="1ABBA6DE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-0.358 – 0.288</w:t>
            </w:r>
          </w:p>
        </w:tc>
        <w:tc>
          <w:tcPr>
            <w:tcW w:w="2977" w:type="dxa"/>
          </w:tcPr>
          <w:p w14:paraId="622C826D" w14:textId="602EEF37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0.002, (β = 0.057,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0.768)</w:t>
            </w:r>
          </w:p>
        </w:tc>
        <w:tc>
          <w:tcPr>
            <w:tcW w:w="1559" w:type="dxa"/>
          </w:tcPr>
          <w:p w14:paraId="01652612" w14:textId="039BECD9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-0.329 – 0.443</w:t>
            </w:r>
          </w:p>
        </w:tc>
        <w:tc>
          <w:tcPr>
            <w:tcW w:w="2835" w:type="dxa"/>
          </w:tcPr>
          <w:p w14:paraId="60948BE7" w14:textId="0C6604B3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0.005, (β = 0.094</w:t>
            </w:r>
            <w:r w:rsidR="007245CB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p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0.643)</w:t>
            </w:r>
          </w:p>
        </w:tc>
        <w:tc>
          <w:tcPr>
            <w:tcW w:w="1559" w:type="dxa"/>
          </w:tcPr>
          <w:p w14:paraId="1C7C0BEC" w14:textId="7450391A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-0.311 ‒ 0.499</w:t>
            </w:r>
          </w:p>
        </w:tc>
      </w:tr>
      <w:tr w:rsidR="00442863" w:rsidRPr="00442863" w14:paraId="3FC43284" w14:textId="7492763A" w:rsidTr="002B5C25">
        <w:trPr>
          <w:trHeight w:val="190"/>
          <w:jc w:val="center"/>
        </w:trPr>
        <w:tc>
          <w:tcPr>
            <w:tcW w:w="16013" w:type="dxa"/>
            <w:gridSpan w:val="7"/>
          </w:tcPr>
          <w:p w14:paraId="445B3BE0" w14:textId="39B5C42A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Gender</w:t>
            </w:r>
          </w:p>
        </w:tc>
      </w:tr>
      <w:tr w:rsidR="00442863" w:rsidRPr="00442863" w14:paraId="3ECB39FC" w14:textId="5B304FA0" w:rsidTr="002B5C25">
        <w:trPr>
          <w:trHeight w:val="190"/>
          <w:jc w:val="center"/>
        </w:trPr>
        <w:tc>
          <w:tcPr>
            <w:tcW w:w="2552" w:type="dxa"/>
          </w:tcPr>
          <w:p w14:paraId="64D2C559" w14:textId="4AC0EB9F" w:rsidR="00B216C5" w:rsidRPr="00442863" w:rsidRDefault="00B216C5" w:rsidP="00376AE2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Males </w:t>
            </w:r>
          </w:p>
        </w:tc>
        <w:tc>
          <w:tcPr>
            <w:tcW w:w="13461" w:type="dxa"/>
            <w:gridSpan w:val="6"/>
          </w:tcPr>
          <w:p w14:paraId="6ACD7899" w14:textId="18FC3DF8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442863" w:rsidRPr="00442863" w14:paraId="6D0CD767" w14:textId="251C8CC6" w:rsidTr="002B5C25">
        <w:trPr>
          <w:trHeight w:val="149"/>
          <w:jc w:val="center"/>
        </w:trPr>
        <w:tc>
          <w:tcPr>
            <w:tcW w:w="2552" w:type="dxa"/>
          </w:tcPr>
          <w:p w14:paraId="157C51CA" w14:textId="77777777" w:rsidR="00925C22" w:rsidRPr="00442863" w:rsidRDefault="00925C22" w:rsidP="00376AE2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Females</w:t>
            </w:r>
          </w:p>
        </w:tc>
        <w:tc>
          <w:tcPr>
            <w:tcW w:w="2972" w:type="dxa"/>
          </w:tcPr>
          <w:p w14:paraId="5D5A72AB" w14:textId="4A5F2ED4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0.018, (β = -0.226,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0.311)</w:t>
            </w:r>
          </w:p>
        </w:tc>
        <w:tc>
          <w:tcPr>
            <w:tcW w:w="1559" w:type="dxa"/>
          </w:tcPr>
          <w:p w14:paraId="4108FC06" w14:textId="4B431BD4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-0.669 – 0.217</w:t>
            </w:r>
          </w:p>
        </w:tc>
        <w:tc>
          <w:tcPr>
            <w:tcW w:w="2977" w:type="dxa"/>
          </w:tcPr>
          <w:p w14:paraId="71EE047A" w14:textId="6C3D8425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0.018, (β = -0.226,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0.311)</w:t>
            </w:r>
          </w:p>
        </w:tc>
        <w:tc>
          <w:tcPr>
            <w:tcW w:w="1559" w:type="dxa"/>
          </w:tcPr>
          <w:p w14:paraId="3F07B604" w14:textId="0F035DA1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-0.669 – 0.217</w:t>
            </w:r>
          </w:p>
        </w:tc>
        <w:tc>
          <w:tcPr>
            <w:tcW w:w="2835" w:type="dxa"/>
          </w:tcPr>
          <w:p w14:paraId="532EADE9" w14:textId="190EABF0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0.018, (β = -0.226,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0.311)</w:t>
            </w:r>
          </w:p>
        </w:tc>
        <w:tc>
          <w:tcPr>
            <w:tcW w:w="1559" w:type="dxa"/>
          </w:tcPr>
          <w:p w14:paraId="5E4364F1" w14:textId="4BB94615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-0.669 – 0.217</w:t>
            </w:r>
          </w:p>
        </w:tc>
      </w:tr>
      <w:tr w:rsidR="00442863" w:rsidRPr="00442863" w14:paraId="69F4317D" w14:textId="6F77A9E8" w:rsidTr="002B5C25">
        <w:trPr>
          <w:trHeight w:val="149"/>
          <w:jc w:val="center"/>
        </w:trPr>
        <w:tc>
          <w:tcPr>
            <w:tcW w:w="16013" w:type="dxa"/>
            <w:gridSpan w:val="7"/>
          </w:tcPr>
          <w:p w14:paraId="22891344" w14:textId="0B3742DF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Country of birth</w:t>
            </w:r>
          </w:p>
        </w:tc>
      </w:tr>
      <w:tr w:rsidR="00442863" w:rsidRPr="00442863" w14:paraId="3AA1E6B5" w14:textId="03CF0874" w:rsidTr="002B5C25">
        <w:trPr>
          <w:trHeight w:val="149"/>
          <w:jc w:val="center"/>
        </w:trPr>
        <w:tc>
          <w:tcPr>
            <w:tcW w:w="2552" w:type="dxa"/>
          </w:tcPr>
          <w:p w14:paraId="581B744E" w14:textId="77777777" w:rsidR="00B216C5" w:rsidRPr="00442863" w:rsidRDefault="00B216C5" w:rsidP="00376AE2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Other </w:t>
            </w:r>
          </w:p>
        </w:tc>
        <w:tc>
          <w:tcPr>
            <w:tcW w:w="13461" w:type="dxa"/>
            <w:gridSpan w:val="6"/>
          </w:tcPr>
          <w:p w14:paraId="59672CE7" w14:textId="6800D551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442863" w:rsidRPr="00442863" w14:paraId="4DF8E444" w14:textId="3B2C81FE" w:rsidTr="002B5C25">
        <w:trPr>
          <w:trHeight w:val="149"/>
          <w:jc w:val="center"/>
        </w:trPr>
        <w:tc>
          <w:tcPr>
            <w:tcW w:w="2552" w:type="dxa"/>
          </w:tcPr>
          <w:p w14:paraId="701C85B8" w14:textId="77777777" w:rsidR="00925C22" w:rsidRPr="00442863" w:rsidRDefault="00925C22" w:rsidP="00376AE2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Australia</w:t>
            </w:r>
          </w:p>
        </w:tc>
        <w:tc>
          <w:tcPr>
            <w:tcW w:w="2972" w:type="dxa"/>
          </w:tcPr>
          <w:p w14:paraId="1142C720" w14:textId="0090DDE5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0.004, (β = -0.125,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0.642)</w:t>
            </w:r>
          </w:p>
        </w:tc>
        <w:tc>
          <w:tcPr>
            <w:tcW w:w="1559" w:type="dxa"/>
          </w:tcPr>
          <w:p w14:paraId="1F6AD870" w14:textId="6DF8257E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-0.661 – 0.411</w:t>
            </w:r>
          </w:p>
        </w:tc>
        <w:tc>
          <w:tcPr>
            <w:tcW w:w="2977" w:type="dxa"/>
          </w:tcPr>
          <w:p w14:paraId="49DDE407" w14:textId="4DC2AADF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</w:t>
            </w:r>
            <w:r w:rsidR="005B05C0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0.004, (β =</w:t>
            </w:r>
            <w:r w:rsidR="00DC494C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-0.125,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0.642)</w:t>
            </w:r>
          </w:p>
        </w:tc>
        <w:tc>
          <w:tcPr>
            <w:tcW w:w="1559" w:type="dxa"/>
          </w:tcPr>
          <w:p w14:paraId="45622809" w14:textId="4C54B0F5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-0.661 – 0.411</w:t>
            </w:r>
          </w:p>
        </w:tc>
        <w:tc>
          <w:tcPr>
            <w:tcW w:w="2835" w:type="dxa"/>
          </w:tcPr>
          <w:p w14:paraId="6081AC5E" w14:textId="2A78D82B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0.004, (β = -0.125,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0.642)</w:t>
            </w:r>
          </w:p>
        </w:tc>
        <w:tc>
          <w:tcPr>
            <w:tcW w:w="1559" w:type="dxa"/>
          </w:tcPr>
          <w:p w14:paraId="3AAC12D6" w14:textId="1DC27C9B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-0.661 – 0.411</w:t>
            </w:r>
          </w:p>
        </w:tc>
      </w:tr>
      <w:tr w:rsidR="00442863" w:rsidRPr="00442863" w14:paraId="616039C1" w14:textId="1B215938" w:rsidTr="002B5C25">
        <w:trPr>
          <w:trHeight w:val="178"/>
          <w:jc w:val="center"/>
        </w:trPr>
        <w:tc>
          <w:tcPr>
            <w:tcW w:w="2552" w:type="dxa"/>
          </w:tcPr>
          <w:p w14:paraId="6059D998" w14:textId="77777777" w:rsidR="00925C22" w:rsidRPr="00442863" w:rsidRDefault="00925C22" w:rsidP="00376AE2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School ICSEA value</w:t>
            </w:r>
          </w:p>
        </w:tc>
        <w:tc>
          <w:tcPr>
            <w:tcW w:w="2972" w:type="dxa"/>
          </w:tcPr>
          <w:p w14:paraId="71FD94B3" w14:textId="509D4008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0.017, (β = 0.001,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0.374)</w:t>
            </w:r>
          </w:p>
        </w:tc>
        <w:tc>
          <w:tcPr>
            <w:tcW w:w="1559" w:type="dxa"/>
          </w:tcPr>
          <w:p w14:paraId="0BFC84DF" w14:textId="7DBA450E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-0.002 – 0.004</w:t>
            </w:r>
          </w:p>
        </w:tc>
        <w:tc>
          <w:tcPr>
            <w:tcW w:w="2977" w:type="dxa"/>
          </w:tcPr>
          <w:p w14:paraId="283E9A3B" w14:textId="13A2206D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</w:t>
            </w:r>
            <w:r w:rsidR="005B05C0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0.017, (β =</w:t>
            </w:r>
            <w:r w:rsidR="00DC494C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0.001,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0.374)</w:t>
            </w:r>
          </w:p>
        </w:tc>
        <w:tc>
          <w:tcPr>
            <w:tcW w:w="1559" w:type="dxa"/>
          </w:tcPr>
          <w:p w14:paraId="55EBE141" w14:textId="42F501D9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-0.002 – 0.004</w:t>
            </w:r>
          </w:p>
        </w:tc>
        <w:tc>
          <w:tcPr>
            <w:tcW w:w="2835" w:type="dxa"/>
          </w:tcPr>
          <w:p w14:paraId="04AF7F03" w14:textId="7909A2B7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0.017, (β = 0.001,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0.374)</w:t>
            </w:r>
          </w:p>
        </w:tc>
        <w:tc>
          <w:tcPr>
            <w:tcW w:w="1559" w:type="dxa"/>
          </w:tcPr>
          <w:p w14:paraId="2C89F483" w14:textId="49330C24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-0.002 – 0.004</w:t>
            </w:r>
          </w:p>
        </w:tc>
      </w:tr>
      <w:tr w:rsidR="00442863" w:rsidRPr="00442863" w14:paraId="460DF0DB" w14:textId="1CE87CC1" w:rsidTr="002B5C25">
        <w:trPr>
          <w:trHeight w:val="239"/>
          <w:jc w:val="center"/>
        </w:trPr>
        <w:tc>
          <w:tcPr>
            <w:tcW w:w="16013" w:type="dxa"/>
            <w:gridSpan w:val="7"/>
          </w:tcPr>
          <w:p w14:paraId="604F87DD" w14:textId="5ECE9CA0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Living arrangements</w:t>
            </w:r>
          </w:p>
        </w:tc>
      </w:tr>
      <w:tr w:rsidR="00442863" w:rsidRPr="00442863" w14:paraId="56E1CB35" w14:textId="04CB852C" w:rsidTr="002B5C25">
        <w:trPr>
          <w:trHeight w:val="287"/>
          <w:jc w:val="center"/>
        </w:trPr>
        <w:tc>
          <w:tcPr>
            <w:tcW w:w="2552" w:type="dxa"/>
          </w:tcPr>
          <w:p w14:paraId="1FDDED28" w14:textId="03459549" w:rsidR="00B216C5" w:rsidRPr="00442863" w:rsidRDefault="00B216C5" w:rsidP="00376AE2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On campus</w:t>
            </w:r>
          </w:p>
        </w:tc>
        <w:tc>
          <w:tcPr>
            <w:tcW w:w="13461" w:type="dxa"/>
            <w:gridSpan w:val="6"/>
          </w:tcPr>
          <w:p w14:paraId="5BBC33C7" w14:textId="75EED057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442863" w:rsidRPr="00442863" w14:paraId="244DB05D" w14:textId="0F11031A" w:rsidTr="002B5C25">
        <w:trPr>
          <w:trHeight w:val="135"/>
          <w:jc w:val="center"/>
        </w:trPr>
        <w:tc>
          <w:tcPr>
            <w:tcW w:w="2552" w:type="dxa"/>
          </w:tcPr>
          <w:p w14:paraId="2F3D8393" w14:textId="118431F8" w:rsidR="007245CB" w:rsidRPr="00442863" w:rsidRDefault="007245CB" w:rsidP="00376AE2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Off campus</w:t>
            </w:r>
          </w:p>
        </w:tc>
        <w:tc>
          <w:tcPr>
            <w:tcW w:w="2972" w:type="dxa"/>
          </w:tcPr>
          <w:p w14:paraId="65ED77A4" w14:textId="635C83A6" w:rsidR="007245CB" w:rsidRPr="00442863" w:rsidRDefault="007245CB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-0.003, (β = -0.086,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0.688)</w:t>
            </w:r>
          </w:p>
        </w:tc>
        <w:tc>
          <w:tcPr>
            <w:tcW w:w="1559" w:type="dxa"/>
          </w:tcPr>
          <w:p w14:paraId="781C1340" w14:textId="10543820" w:rsidR="007245CB" w:rsidRPr="00442863" w:rsidRDefault="007245CB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-0.513 – 0.341</w:t>
            </w:r>
          </w:p>
        </w:tc>
        <w:tc>
          <w:tcPr>
            <w:tcW w:w="2977" w:type="dxa"/>
          </w:tcPr>
          <w:p w14:paraId="6213B53A" w14:textId="52CE0567" w:rsidR="007245CB" w:rsidRPr="00442863" w:rsidRDefault="007245CB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˂ 0.001, (β =0.016,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0.946)</w:t>
            </w:r>
          </w:p>
        </w:tc>
        <w:tc>
          <w:tcPr>
            <w:tcW w:w="1559" w:type="dxa"/>
          </w:tcPr>
          <w:p w14:paraId="71DF5BE4" w14:textId="36AE3272" w:rsidR="007245CB" w:rsidRPr="00442863" w:rsidRDefault="007245CB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-0.454 – 0.486</w:t>
            </w:r>
          </w:p>
        </w:tc>
        <w:tc>
          <w:tcPr>
            <w:tcW w:w="2835" w:type="dxa"/>
          </w:tcPr>
          <w:p w14:paraId="291C6C6E" w14:textId="3EF293F7" w:rsidR="007245CB" w:rsidRPr="00442863" w:rsidRDefault="007245CB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˂ 0.001, (β = 0.033,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0.893)</w:t>
            </w:r>
          </w:p>
        </w:tc>
        <w:tc>
          <w:tcPr>
            <w:tcW w:w="1559" w:type="dxa"/>
          </w:tcPr>
          <w:p w14:paraId="57BB8C09" w14:textId="420DA188" w:rsidR="007245CB" w:rsidRPr="00442863" w:rsidRDefault="007245CB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-0.454 – 0.520</w:t>
            </w:r>
          </w:p>
        </w:tc>
      </w:tr>
      <w:tr w:rsidR="00442863" w:rsidRPr="00442863" w14:paraId="083A2FA1" w14:textId="6BF08A6A" w:rsidTr="002B5C25">
        <w:trPr>
          <w:trHeight w:val="241"/>
          <w:jc w:val="center"/>
        </w:trPr>
        <w:tc>
          <w:tcPr>
            <w:tcW w:w="16013" w:type="dxa"/>
            <w:gridSpan w:val="7"/>
          </w:tcPr>
          <w:p w14:paraId="3B7202B9" w14:textId="3EBC5541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Language</w:t>
            </w:r>
          </w:p>
        </w:tc>
      </w:tr>
      <w:tr w:rsidR="00442863" w:rsidRPr="00442863" w14:paraId="50DC2597" w14:textId="77777777" w:rsidTr="002B5C25">
        <w:trPr>
          <w:trHeight w:val="241"/>
          <w:jc w:val="center"/>
        </w:trPr>
        <w:tc>
          <w:tcPr>
            <w:tcW w:w="2552" w:type="dxa"/>
          </w:tcPr>
          <w:p w14:paraId="51312DEC" w14:textId="5A6D172A" w:rsidR="00B216C5" w:rsidRPr="00442863" w:rsidRDefault="00B216C5" w:rsidP="00376AE2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Other languages</w:t>
            </w:r>
          </w:p>
        </w:tc>
        <w:tc>
          <w:tcPr>
            <w:tcW w:w="13461" w:type="dxa"/>
            <w:gridSpan w:val="6"/>
          </w:tcPr>
          <w:p w14:paraId="50EAE70D" w14:textId="5F18DBFD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442863" w:rsidRPr="00442863" w14:paraId="54ACDDE5" w14:textId="77777777" w:rsidTr="002B5C25">
        <w:trPr>
          <w:trHeight w:val="241"/>
          <w:jc w:val="center"/>
        </w:trPr>
        <w:tc>
          <w:tcPr>
            <w:tcW w:w="2552" w:type="dxa"/>
          </w:tcPr>
          <w:p w14:paraId="39F6F1E6" w14:textId="261E9BBF" w:rsidR="00925C22" w:rsidRPr="00442863" w:rsidRDefault="00925C22" w:rsidP="00376AE2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2972" w:type="dxa"/>
          </w:tcPr>
          <w:p w14:paraId="51AAD5A0" w14:textId="7F551F3F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0.013, (β = -0.280,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0.387)</w:t>
            </w:r>
          </w:p>
        </w:tc>
        <w:tc>
          <w:tcPr>
            <w:tcW w:w="1559" w:type="dxa"/>
          </w:tcPr>
          <w:p w14:paraId="21D2497F" w14:textId="1D5ED296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-0.363 – 0.923</w:t>
            </w:r>
          </w:p>
        </w:tc>
        <w:tc>
          <w:tcPr>
            <w:tcW w:w="2977" w:type="dxa"/>
          </w:tcPr>
          <w:p w14:paraId="1B5A55F8" w14:textId="3D3A27D1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</w:t>
            </w:r>
            <w:r w:rsidR="00DC494C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0.013, (β =</w:t>
            </w:r>
            <w:r w:rsidR="00DC494C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-0.280,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0.387)</w:t>
            </w:r>
          </w:p>
        </w:tc>
        <w:tc>
          <w:tcPr>
            <w:tcW w:w="1559" w:type="dxa"/>
          </w:tcPr>
          <w:p w14:paraId="73A0D3D9" w14:textId="694B1CEF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-0.363 – 0.923</w:t>
            </w:r>
          </w:p>
        </w:tc>
        <w:tc>
          <w:tcPr>
            <w:tcW w:w="2835" w:type="dxa"/>
          </w:tcPr>
          <w:p w14:paraId="7BEC13FB" w14:textId="5867361E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0.013, (β = -0.280,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0.387)</w:t>
            </w:r>
          </w:p>
        </w:tc>
        <w:tc>
          <w:tcPr>
            <w:tcW w:w="1559" w:type="dxa"/>
          </w:tcPr>
          <w:p w14:paraId="2AC7709B" w14:textId="49F7C649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-0.363 – 0.923</w:t>
            </w:r>
          </w:p>
        </w:tc>
      </w:tr>
      <w:tr w:rsidR="00442863" w:rsidRPr="00442863" w14:paraId="199F209C" w14:textId="087DBCA0" w:rsidTr="002B5C25">
        <w:trPr>
          <w:trHeight w:val="231"/>
          <w:jc w:val="center"/>
        </w:trPr>
        <w:tc>
          <w:tcPr>
            <w:tcW w:w="2552" w:type="dxa"/>
          </w:tcPr>
          <w:p w14:paraId="3B41F7C0" w14:textId="52E42269" w:rsidR="00925C22" w:rsidRPr="00442863" w:rsidRDefault="00925C22" w:rsidP="00376AE2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lastRenderedPageBreak/>
              <w:t>Total hours of paid work (week)</w:t>
            </w:r>
          </w:p>
        </w:tc>
        <w:tc>
          <w:tcPr>
            <w:tcW w:w="2972" w:type="dxa"/>
          </w:tcPr>
          <w:p w14:paraId="6CCA466E" w14:textId="7F9CB06A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0.091, (β = -0.033,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0.111)</w:t>
            </w:r>
          </w:p>
        </w:tc>
        <w:tc>
          <w:tcPr>
            <w:tcW w:w="1559" w:type="dxa"/>
          </w:tcPr>
          <w:p w14:paraId="4BC77B6E" w14:textId="524788FA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-0.074 – 0.008</w:t>
            </w:r>
          </w:p>
        </w:tc>
        <w:tc>
          <w:tcPr>
            <w:tcW w:w="2977" w:type="dxa"/>
          </w:tcPr>
          <w:p w14:paraId="26FCE751" w14:textId="12CC287E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</w:t>
            </w:r>
            <w:r w:rsidR="00DC494C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0.011, (β =</w:t>
            </w:r>
            <w:r w:rsidR="00DC494C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-0.011,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0.572)</w:t>
            </w:r>
          </w:p>
        </w:tc>
        <w:tc>
          <w:tcPr>
            <w:tcW w:w="1559" w:type="dxa"/>
          </w:tcPr>
          <w:p w14:paraId="047F6EBD" w14:textId="2D2B182C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-0.049 – 0.028</w:t>
            </w:r>
          </w:p>
        </w:tc>
        <w:tc>
          <w:tcPr>
            <w:tcW w:w="2835" w:type="dxa"/>
          </w:tcPr>
          <w:p w14:paraId="4F42E3EB" w14:textId="1B611F65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0.003, (β = -0.005,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0.775)</w:t>
            </w:r>
          </w:p>
        </w:tc>
        <w:tc>
          <w:tcPr>
            <w:tcW w:w="1559" w:type="dxa"/>
          </w:tcPr>
          <w:p w14:paraId="55760D34" w14:textId="417EC133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-0.043 ‒ 0.032</w:t>
            </w:r>
          </w:p>
        </w:tc>
      </w:tr>
      <w:tr w:rsidR="00442863" w:rsidRPr="00442863" w14:paraId="31B026EB" w14:textId="2CDCECC8" w:rsidTr="002B5C25">
        <w:trPr>
          <w:trHeight w:val="121"/>
          <w:jc w:val="center"/>
        </w:trPr>
        <w:tc>
          <w:tcPr>
            <w:tcW w:w="16013" w:type="dxa"/>
            <w:gridSpan w:val="7"/>
          </w:tcPr>
          <w:p w14:paraId="7546EC3E" w14:textId="1F74A15B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Current work status</w:t>
            </w:r>
          </w:p>
        </w:tc>
      </w:tr>
      <w:tr w:rsidR="00442863" w:rsidRPr="00442863" w14:paraId="0DD4571A" w14:textId="39A2F14E" w:rsidTr="002B5C25">
        <w:trPr>
          <w:trHeight w:val="223"/>
          <w:jc w:val="center"/>
        </w:trPr>
        <w:tc>
          <w:tcPr>
            <w:tcW w:w="2552" w:type="dxa"/>
          </w:tcPr>
          <w:p w14:paraId="4DD1CA4E" w14:textId="6A57F73A" w:rsidR="00B216C5" w:rsidRPr="00442863" w:rsidRDefault="00B216C5" w:rsidP="00376AE2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Not in paid/unpaid employment/Other</w:t>
            </w:r>
          </w:p>
        </w:tc>
        <w:tc>
          <w:tcPr>
            <w:tcW w:w="13461" w:type="dxa"/>
            <w:gridSpan w:val="6"/>
          </w:tcPr>
          <w:p w14:paraId="442EF614" w14:textId="1650E03B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442863" w:rsidRPr="00442863" w14:paraId="6D2FE54E" w14:textId="723F1790" w:rsidTr="002B5C25">
        <w:trPr>
          <w:trHeight w:val="227"/>
          <w:jc w:val="center"/>
        </w:trPr>
        <w:tc>
          <w:tcPr>
            <w:tcW w:w="2552" w:type="dxa"/>
          </w:tcPr>
          <w:p w14:paraId="261E4981" w14:textId="1535A0F3" w:rsidR="00925C22" w:rsidRPr="00442863" w:rsidRDefault="00925C22" w:rsidP="00376AE2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Full/Part</w:t>
            </w:r>
            <w:r w:rsidR="005E1EA1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time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/Casual employment</w:t>
            </w:r>
          </w:p>
        </w:tc>
        <w:tc>
          <w:tcPr>
            <w:tcW w:w="2972" w:type="dxa"/>
          </w:tcPr>
          <w:p w14:paraId="72F69128" w14:textId="5DCD37FA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0.005, (β = -0.110,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0.599)</w:t>
            </w:r>
          </w:p>
        </w:tc>
        <w:tc>
          <w:tcPr>
            <w:tcW w:w="1559" w:type="dxa"/>
          </w:tcPr>
          <w:p w14:paraId="6E4955CC" w14:textId="7AFB7FA2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-0.525 – 0.305</w:t>
            </w:r>
          </w:p>
        </w:tc>
        <w:tc>
          <w:tcPr>
            <w:tcW w:w="2977" w:type="dxa"/>
          </w:tcPr>
          <w:p w14:paraId="782BADAE" w14:textId="40220C78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R2 =</w:t>
            </w:r>
            <w:r w:rsidR="00DC494C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0.020, (β = -0.226,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0.324)</w:t>
            </w:r>
          </w:p>
        </w:tc>
        <w:tc>
          <w:tcPr>
            <w:tcW w:w="1559" w:type="dxa"/>
          </w:tcPr>
          <w:p w14:paraId="17EE72F5" w14:textId="21FF0934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-0.681 – 0.229</w:t>
            </w:r>
          </w:p>
        </w:tc>
        <w:tc>
          <w:tcPr>
            <w:tcW w:w="2835" w:type="dxa"/>
          </w:tcPr>
          <w:p w14:paraId="3EB2D9AE" w14:textId="67501DDB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0.077, (β = 0.518,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0.068)</w:t>
            </w:r>
          </w:p>
        </w:tc>
        <w:tc>
          <w:tcPr>
            <w:tcW w:w="1559" w:type="dxa"/>
          </w:tcPr>
          <w:p w14:paraId="08F5F371" w14:textId="6A05EDAC" w:rsidR="00925C22" w:rsidRPr="00442863" w:rsidRDefault="00925C22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-0.040 ‒ 1.076</w:t>
            </w:r>
          </w:p>
        </w:tc>
      </w:tr>
      <w:tr w:rsidR="00442863" w:rsidRPr="00442863" w14:paraId="6CED26EA" w14:textId="77777777" w:rsidTr="002B5C25">
        <w:trPr>
          <w:trHeight w:val="227"/>
          <w:jc w:val="center"/>
        </w:trPr>
        <w:tc>
          <w:tcPr>
            <w:tcW w:w="2552" w:type="dxa"/>
          </w:tcPr>
          <w:p w14:paraId="3C405EA3" w14:textId="0A17E0A2" w:rsidR="003565C6" w:rsidRPr="00442863" w:rsidRDefault="005C267E" w:rsidP="00376AE2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Dietary intake </w:t>
            </w:r>
          </w:p>
        </w:tc>
        <w:tc>
          <w:tcPr>
            <w:tcW w:w="2972" w:type="dxa"/>
          </w:tcPr>
          <w:p w14:paraId="0C7B59CD" w14:textId="77777777" w:rsidR="003565C6" w:rsidRPr="00442863" w:rsidRDefault="003565C6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30C4FE" w14:textId="77777777" w:rsidR="003565C6" w:rsidRPr="00442863" w:rsidRDefault="003565C6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0234F8" w14:textId="77777777" w:rsidR="003565C6" w:rsidRPr="00442863" w:rsidRDefault="003565C6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B6C8C3" w14:textId="77777777" w:rsidR="003565C6" w:rsidRPr="00442863" w:rsidRDefault="003565C6" w:rsidP="00376AE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40C34C" w14:textId="77777777" w:rsidR="003565C6" w:rsidRPr="00442863" w:rsidRDefault="003565C6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910803" w14:textId="77777777" w:rsidR="003565C6" w:rsidRPr="00442863" w:rsidRDefault="003565C6" w:rsidP="00376AE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42863" w:rsidRPr="00442863" w14:paraId="13C4D3A0" w14:textId="77777777" w:rsidTr="002B5C25">
        <w:trPr>
          <w:trHeight w:val="227"/>
          <w:jc w:val="center"/>
        </w:trPr>
        <w:tc>
          <w:tcPr>
            <w:tcW w:w="2552" w:type="dxa"/>
          </w:tcPr>
          <w:p w14:paraId="56E53480" w14:textId="70322E09" w:rsidR="003565C6" w:rsidRPr="00442863" w:rsidRDefault="003565C6" w:rsidP="003565C6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Serves of vegetables per day</w:t>
            </w:r>
          </w:p>
        </w:tc>
        <w:tc>
          <w:tcPr>
            <w:tcW w:w="2972" w:type="dxa"/>
          </w:tcPr>
          <w:p w14:paraId="321C06DD" w14:textId="501D0DF9" w:rsidR="003565C6" w:rsidRPr="00442863" w:rsidRDefault="003565C6" w:rsidP="003565C6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0.011, (β = 0.072,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0.429)</w:t>
            </w:r>
          </w:p>
        </w:tc>
        <w:tc>
          <w:tcPr>
            <w:tcW w:w="1559" w:type="dxa"/>
          </w:tcPr>
          <w:p w14:paraId="7840297E" w14:textId="05ADE94B" w:rsidR="003565C6" w:rsidRPr="00442863" w:rsidRDefault="003565C6" w:rsidP="003565C6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-0.108 – 0.252</w:t>
            </w:r>
          </w:p>
        </w:tc>
        <w:tc>
          <w:tcPr>
            <w:tcW w:w="2977" w:type="dxa"/>
          </w:tcPr>
          <w:p w14:paraId="5084C57A" w14:textId="7BDBA1EF" w:rsidR="003565C6" w:rsidRPr="00442863" w:rsidRDefault="003565C6" w:rsidP="003565C6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0.070, (β = 0.185,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0.061)</w:t>
            </w:r>
          </w:p>
        </w:tc>
        <w:tc>
          <w:tcPr>
            <w:tcW w:w="1559" w:type="dxa"/>
          </w:tcPr>
          <w:p w14:paraId="1098B928" w14:textId="33E036CD" w:rsidR="003565C6" w:rsidRPr="00442863" w:rsidRDefault="003565C6" w:rsidP="003565C6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-0.009 – 0.378</w:t>
            </w:r>
          </w:p>
        </w:tc>
        <w:tc>
          <w:tcPr>
            <w:tcW w:w="2835" w:type="dxa"/>
          </w:tcPr>
          <w:p w14:paraId="4E03F338" w14:textId="3BA31C62" w:rsidR="003565C6" w:rsidRPr="00442863" w:rsidRDefault="003565C6" w:rsidP="003565C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0.025, (β = 0.080,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0.302)</w:t>
            </w:r>
          </w:p>
        </w:tc>
        <w:tc>
          <w:tcPr>
            <w:tcW w:w="1559" w:type="dxa"/>
          </w:tcPr>
          <w:p w14:paraId="08969452" w14:textId="7B84A122" w:rsidR="003565C6" w:rsidRPr="00442863" w:rsidRDefault="003565C6" w:rsidP="003565C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-0.075 – 0.236</w:t>
            </w:r>
          </w:p>
        </w:tc>
      </w:tr>
      <w:tr w:rsidR="00442863" w:rsidRPr="00442863" w14:paraId="0B95D973" w14:textId="77777777" w:rsidTr="002B5C25">
        <w:trPr>
          <w:trHeight w:val="227"/>
          <w:jc w:val="center"/>
        </w:trPr>
        <w:tc>
          <w:tcPr>
            <w:tcW w:w="2552" w:type="dxa"/>
          </w:tcPr>
          <w:p w14:paraId="0950031E" w14:textId="404BD8D9" w:rsidR="00E31271" w:rsidRPr="00442863" w:rsidRDefault="00E31271" w:rsidP="00E31271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Serves of fruit per day</w:t>
            </w:r>
          </w:p>
        </w:tc>
        <w:tc>
          <w:tcPr>
            <w:tcW w:w="2972" w:type="dxa"/>
          </w:tcPr>
          <w:p w14:paraId="5D943D29" w14:textId="22C0574E" w:rsidR="00E31271" w:rsidRPr="00442863" w:rsidRDefault="00E31271" w:rsidP="00E31271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0.021, (β = 0.084,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0.274)</w:t>
            </w:r>
          </w:p>
        </w:tc>
        <w:tc>
          <w:tcPr>
            <w:tcW w:w="1559" w:type="dxa"/>
          </w:tcPr>
          <w:p w14:paraId="1AFB2EA1" w14:textId="47E207BA" w:rsidR="00E31271" w:rsidRPr="00442863" w:rsidRDefault="00E31271" w:rsidP="00E31271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-0.069 – 0.237</w:t>
            </w:r>
          </w:p>
        </w:tc>
        <w:tc>
          <w:tcPr>
            <w:tcW w:w="2977" w:type="dxa"/>
          </w:tcPr>
          <w:p w14:paraId="31389D12" w14:textId="454F53D8" w:rsidR="00E31271" w:rsidRPr="00442863" w:rsidRDefault="00E31271" w:rsidP="00E31271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0.046, (β = 0.115,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0.130)</w:t>
            </w:r>
          </w:p>
        </w:tc>
        <w:tc>
          <w:tcPr>
            <w:tcW w:w="1559" w:type="dxa"/>
          </w:tcPr>
          <w:p w14:paraId="63EE996C" w14:textId="0F50672E" w:rsidR="00E31271" w:rsidRPr="00442863" w:rsidRDefault="00E31271" w:rsidP="00E31271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-0.035 – 0.265</w:t>
            </w:r>
          </w:p>
        </w:tc>
        <w:tc>
          <w:tcPr>
            <w:tcW w:w="2835" w:type="dxa"/>
          </w:tcPr>
          <w:p w14:paraId="5380B4ED" w14:textId="1A92FDCB" w:rsidR="00E31271" w:rsidRPr="00442863" w:rsidRDefault="00E31271" w:rsidP="00E3127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0.040, (β = 0.107,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0.206)</w:t>
            </w:r>
          </w:p>
        </w:tc>
        <w:tc>
          <w:tcPr>
            <w:tcW w:w="1559" w:type="dxa"/>
          </w:tcPr>
          <w:p w14:paraId="0BA9C922" w14:textId="141F236C" w:rsidR="00E31271" w:rsidRPr="00442863" w:rsidRDefault="00E31271" w:rsidP="00E3127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-0.061 – 0.276</w:t>
            </w:r>
          </w:p>
        </w:tc>
      </w:tr>
      <w:tr w:rsidR="00442863" w:rsidRPr="00442863" w14:paraId="2E2E4F32" w14:textId="77777777" w:rsidTr="002B5C25">
        <w:trPr>
          <w:trHeight w:val="227"/>
          <w:jc w:val="center"/>
        </w:trPr>
        <w:tc>
          <w:tcPr>
            <w:tcW w:w="16013" w:type="dxa"/>
            <w:gridSpan w:val="7"/>
          </w:tcPr>
          <w:p w14:paraId="69D86883" w14:textId="4F81E2EF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Alcohol intake (&gt;4 standard drinks on one occasion in the last 12 months)</w:t>
            </w:r>
          </w:p>
        </w:tc>
      </w:tr>
      <w:tr w:rsidR="00442863" w:rsidRPr="00442863" w14:paraId="32F3BA21" w14:textId="77777777" w:rsidTr="002B5C25">
        <w:trPr>
          <w:trHeight w:val="227"/>
          <w:jc w:val="center"/>
        </w:trPr>
        <w:tc>
          <w:tcPr>
            <w:tcW w:w="2552" w:type="dxa"/>
          </w:tcPr>
          <w:p w14:paraId="489FC115" w14:textId="441517A6" w:rsidR="00B216C5" w:rsidRPr="00442863" w:rsidRDefault="00B216C5" w:rsidP="00A611B7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Less than monthly or less frequently</w:t>
            </w:r>
          </w:p>
        </w:tc>
        <w:tc>
          <w:tcPr>
            <w:tcW w:w="13461" w:type="dxa"/>
            <w:gridSpan w:val="6"/>
          </w:tcPr>
          <w:p w14:paraId="6B017BB5" w14:textId="7D6E74D5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442863" w:rsidRPr="00442863" w14:paraId="480720FD" w14:textId="77777777" w:rsidTr="002B5C25">
        <w:trPr>
          <w:trHeight w:val="227"/>
          <w:jc w:val="center"/>
        </w:trPr>
        <w:tc>
          <w:tcPr>
            <w:tcW w:w="2552" w:type="dxa"/>
          </w:tcPr>
          <w:p w14:paraId="7CB07CF3" w14:textId="4096C1FE" w:rsidR="00A611B7" w:rsidRPr="00442863" w:rsidRDefault="00A611B7" w:rsidP="00A611B7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Monthly or more frequently</w:t>
            </w:r>
          </w:p>
        </w:tc>
        <w:tc>
          <w:tcPr>
            <w:tcW w:w="2972" w:type="dxa"/>
          </w:tcPr>
          <w:p w14:paraId="19B6610E" w14:textId="6CAC94A4" w:rsidR="00A611B7" w:rsidRPr="00442863" w:rsidRDefault="00A611B7" w:rsidP="00A611B7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0.012, (β = -0.191,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0.476)</w:t>
            </w:r>
          </w:p>
        </w:tc>
        <w:tc>
          <w:tcPr>
            <w:tcW w:w="1559" w:type="dxa"/>
          </w:tcPr>
          <w:p w14:paraId="04B6036C" w14:textId="615EE639" w:rsidR="00A611B7" w:rsidRPr="00442863" w:rsidRDefault="00A611B7" w:rsidP="00A611B7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-0.727 – 0.344</w:t>
            </w:r>
          </w:p>
        </w:tc>
        <w:tc>
          <w:tcPr>
            <w:tcW w:w="2977" w:type="dxa"/>
          </w:tcPr>
          <w:p w14:paraId="55ADF597" w14:textId="7CBF9541" w:rsidR="00A611B7" w:rsidRPr="00442863" w:rsidRDefault="00A611B7" w:rsidP="00A611B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0.050, (β = -0.334,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0.160)</w:t>
            </w:r>
          </w:p>
        </w:tc>
        <w:tc>
          <w:tcPr>
            <w:tcW w:w="1559" w:type="dxa"/>
          </w:tcPr>
          <w:p w14:paraId="0DB373E8" w14:textId="3B41EE5F" w:rsidR="00A611B7" w:rsidRPr="00442863" w:rsidRDefault="00A611B7" w:rsidP="00A611B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-0.806 – 0.137</w:t>
            </w:r>
          </w:p>
        </w:tc>
        <w:tc>
          <w:tcPr>
            <w:tcW w:w="2835" w:type="dxa"/>
          </w:tcPr>
          <w:p w14:paraId="38723AC9" w14:textId="5BFD16D3" w:rsidR="00A611B7" w:rsidRPr="00442863" w:rsidRDefault="00A611B7" w:rsidP="00A611B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0.023, (β = -0.222,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0.353)</w:t>
            </w:r>
          </w:p>
        </w:tc>
        <w:tc>
          <w:tcPr>
            <w:tcW w:w="1559" w:type="dxa"/>
          </w:tcPr>
          <w:p w14:paraId="11461101" w14:textId="4FF01190" w:rsidR="00A611B7" w:rsidRPr="00442863" w:rsidRDefault="00A611B7" w:rsidP="00A611B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-0.700 – 0.256</w:t>
            </w:r>
          </w:p>
        </w:tc>
      </w:tr>
      <w:tr w:rsidR="00442863" w:rsidRPr="00442863" w14:paraId="2DA9088F" w14:textId="77777777" w:rsidTr="002B5C25">
        <w:trPr>
          <w:trHeight w:val="227"/>
          <w:jc w:val="center"/>
        </w:trPr>
        <w:tc>
          <w:tcPr>
            <w:tcW w:w="16013" w:type="dxa"/>
            <w:gridSpan w:val="7"/>
          </w:tcPr>
          <w:p w14:paraId="77E880FB" w14:textId="219A1AFF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Meeting Australian carbohydrate intake recommendations (45 – 65% of daily energy intake)</w:t>
            </w:r>
          </w:p>
        </w:tc>
      </w:tr>
      <w:tr w:rsidR="00442863" w:rsidRPr="00442863" w14:paraId="7AC71264" w14:textId="77777777" w:rsidTr="002B5C25">
        <w:trPr>
          <w:trHeight w:val="227"/>
          <w:jc w:val="center"/>
        </w:trPr>
        <w:tc>
          <w:tcPr>
            <w:tcW w:w="2552" w:type="dxa"/>
          </w:tcPr>
          <w:p w14:paraId="622BBB57" w14:textId="12CC0FCC" w:rsidR="00B216C5" w:rsidRPr="00442863" w:rsidRDefault="00B216C5" w:rsidP="003C75C0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Not meeting recommendations</w:t>
            </w:r>
          </w:p>
        </w:tc>
        <w:tc>
          <w:tcPr>
            <w:tcW w:w="13461" w:type="dxa"/>
            <w:gridSpan w:val="6"/>
          </w:tcPr>
          <w:p w14:paraId="6247E272" w14:textId="7442F604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442863" w:rsidRPr="00442863" w14:paraId="7122B4C2" w14:textId="77777777" w:rsidTr="002B5C25">
        <w:trPr>
          <w:trHeight w:val="227"/>
          <w:jc w:val="center"/>
        </w:trPr>
        <w:tc>
          <w:tcPr>
            <w:tcW w:w="2552" w:type="dxa"/>
          </w:tcPr>
          <w:p w14:paraId="7A83F43D" w14:textId="192F66BA" w:rsidR="003C75C0" w:rsidRPr="00442863" w:rsidRDefault="003C75C0" w:rsidP="003C75C0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Meeting </w:t>
            </w:r>
            <w:r w:rsidR="0038052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recommendations</w:t>
            </w:r>
          </w:p>
        </w:tc>
        <w:tc>
          <w:tcPr>
            <w:tcW w:w="2972" w:type="dxa"/>
          </w:tcPr>
          <w:p w14:paraId="333DB82E" w14:textId="2DDF9EF5" w:rsidR="003C75C0" w:rsidRPr="00442863" w:rsidRDefault="003C75C0" w:rsidP="003C75C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</w:t>
            </w:r>
            <w:r w:rsidR="007B1B2E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(β = </w:t>
            </w:r>
            <w:r w:rsidR="007B1B2E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</w:t>
            </w:r>
            <w:r w:rsidR="007B1B2E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201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</w:t>
            </w:r>
            <w:r w:rsidR="007B1B2E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423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1CF8577" w14:textId="135DCF0C" w:rsidR="003C75C0" w:rsidRPr="00442863" w:rsidRDefault="003C75C0" w:rsidP="003C75C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-0.7</w:t>
            </w:r>
            <w:r w:rsidR="007B1B2E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03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– 0.</w:t>
            </w:r>
            <w:r w:rsidR="007B1B2E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977" w:type="dxa"/>
          </w:tcPr>
          <w:p w14:paraId="71400E61" w14:textId="128F0D9D" w:rsidR="003C75C0" w:rsidRPr="00442863" w:rsidRDefault="003C75C0" w:rsidP="003C75C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14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(β = 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192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464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41748B83" w14:textId="22C7581C" w:rsidR="003C75C0" w:rsidRPr="00442863" w:rsidRDefault="003C75C0" w:rsidP="003C75C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717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– 0.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334</w:t>
            </w:r>
          </w:p>
        </w:tc>
        <w:tc>
          <w:tcPr>
            <w:tcW w:w="2835" w:type="dxa"/>
          </w:tcPr>
          <w:p w14:paraId="2F18E633" w14:textId="157D82E2" w:rsidR="003C75C0" w:rsidRPr="00442863" w:rsidRDefault="003C75C0" w:rsidP="003C75C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˂ 0.001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(β = 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006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984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944028C" w14:textId="39C97302" w:rsidR="003C75C0" w:rsidRPr="00442863" w:rsidRDefault="003C75C0" w:rsidP="003C75C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570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– 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581</w:t>
            </w:r>
          </w:p>
        </w:tc>
      </w:tr>
      <w:tr w:rsidR="00442863" w:rsidRPr="00442863" w14:paraId="15C21EAE" w14:textId="77777777" w:rsidTr="002B5C25">
        <w:trPr>
          <w:trHeight w:val="227"/>
          <w:jc w:val="center"/>
        </w:trPr>
        <w:tc>
          <w:tcPr>
            <w:tcW w:w="16013" w:type="dxa"/>
            <w:gridSpan w:val="7"/>
          </w:tcPr>
          <w:p w14:paraId="306E6269" w14:textId="3907419A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Meeting Australian protein intake recommendations (15 – 25% of daily energy intake)</w:t>
            </w:r>
          </w:p>
        </w:tc>
      </w:tr>
      <w:tr w:rsidR="00442863" w:rsidRPr="00442863" w14:paraId="1491BDBB" w14:textId="77777777" w:rsidTr="002B5C25">
        <w:trPr>
          <w:trHeight w:val="227"/>
          <w:jc w:val="center"/>
        </w:trPr>
        <w:tc>
          <w:tcPr>
            <w:tcW w:w="2552" w:type="dxa"/>
          </w:tcPr>
          <w:p w14:paraId="160A8B12" w14:textId="3C62D326" w:rsidR="00B216C5" w:rsidRPr="00442863" w:rsidRDefault="00B216C5" w:rsidP="0038052A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Not meeting recommendations</w:t>
            </w:r>
          </w:p>
        </w:tc>
        <w:tc>
          <w:tcPr>
            <w:tcW w:w="13461" w:type="dxa"/>
            <w:gridSpan w:val="6"/>
          </w:tcPr>
          <w:p w14:paraId="749F0BB9" w14:textId="4C463784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442863" w:rsidRPr="00442863" w14:paraId="6260F5A7" w14:textId="77777777" w:rsidTr="002B5C25">
        <w:trPr>
          <w:trHeight w:val="227"/>
          <w:jc w:val="center"/>
        </w:trPr>
        <w:tc>
          <w:tcPr>
            <w:tcW w:w="2552" w:type="dxa"/>
          </w:tcPr>
          <w:p w14:paraId="2C7D3DD2" w14:textId="408C8938" w:rsidR="004E7372" w:rsidRPr="00442863" w:rsidRDefault="004E7372" w:rsidP="0038052A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Meeting </w:t>
            </w:r>
            <w:r w:rsidR="0038052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recommendations</w:t>
            </w:r>
          </w:p>
        </w:tc>
        <w:tc>
          <w:tcPr>
            <w:tcW w:w="2972" w:type="dxa"/>
          </w:tcPr>
          <w:p w14:paraId="5BB96A31" w14:textId="0919FE58" w:rsidR="004E7372" w:rsidRPr="00442863" w:rsidRDefault="004E7372" w:rsidP="004E737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0.011, (β = 0.188,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0.506)</w:t>
            </w:r>
          </w:p>
        </w:tc>
        <w:tc>
          <w:tcPr>
            <w:tcW w:w="1559" w:type="dxa"/>
          </w:tcPr>
          <w:p w14:paraId="732BCFE3" w14:textId="7E471B9C" w:rsidR="004E7372" w:rsidRPr="00442863" w:rsidRDefault="004E7372" w:rsidP="004E737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-0.376 – 0.752</w:t>
            </w:r>
          </w:p>
        </w:tc>
        <w:tc>
          <w:tcPr>
            <w:tcW w:w="2977" w:type="dxa"/>
          </w:tcPr>
          <w:p w14:paraId="72D31B7E" w14:textId="4203E789" w:rsidR="004E7372" w:rsidRPr="00442863" w:rsidRDefault="004E7372" w:rsidP="004E737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0.017, (β = 0.210,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0.419)</w:t>
            </w:r>
          </w:p>
        </w:tc>
        <w:tc>
          <w:tcPr>
            <w:tcW w:w="1559" w:type="dxa"/>
          </w:tcPr>
          <w:p w14:paraId="27D29D7F" w14:textId="7BD9AC22" w:rsidR="004E7372" w:rsidRPr="00442863" w:rsidRDefault="004E7372" w:rsidP="004E737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-0.310 – 0.729</w:t>
            </w:r>
          </w:p>
        </w:tc>
        <w:tc>
          <w:tcPr>
            <w:tcW w:w="2835" w:type="dxa"/>
          </w:tcPr>
          <w:p w14:paraId="55F0DA31" w14:textId="0D6C902B" w:rsidR="004E7372" w:rsidRPr="00442863" w:rsidRDefault="004E7372" w:rsidP="004E737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07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(β = 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132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654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3EF6777" w14:textId="7EB1CF33" w:rsidR="004E7372" w:rsidRPr="00442863" w:rsidRDefault="004E7372" w:rsidP="004E737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-0.7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30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– 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465</w:t>
            </w:r>
          </w:p>
        </w:tc>
      </w:tr>
      <w:tr w:rsidR="00442863" w:rsidRPr="00442863" w14:paraId="2D2C62DB" w14:textId="77777777" w:rsidTr="002B5C25">
        <w:trPr>
          <w:trHeight w:val="227"/>
          <w:jc w:val="center"/>
        </w:trPr>
        <w:tc>
          <w:tcPr>
            <w:tcW w:w="16013" w:type="dxa"/>
            <w:gridSpan w:val="7"/>
          </w:tcPr>
          <w:p w14:paraId="568AFD83" w14:textId="0DB77453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Meeting Australian fat intake recommendations (20 – 35% of daily energy intake)</w:t>
            </w:r>
          </w:p>
        </w:tc>
      </w:tr>
      <w:tr w:rsidR="00442863" w:rsidRPr="00442863" w14:paraId="6CFA9FD7" w14:textId="77777777" w:rsidTr="002B5C25">
        <w:trPr>
          <w:trHeight w:val="227"/>
          <w:jc w:val="center"/>
        </w:trPr>
        <w:tc>
          <w:tcPr>
            <w:tcW w:w="2552" w:type="dxa"/>
          </w:tcPr>
          <w:p w14:paraId="6EEB6BF4" w14:textId="5D2C54BB" w:rsidR="00B216C5" w:rsidRPr="00442863" w:rsidRDefault="00B216C5" w:rsidP="0038052A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Not meeting recommendations</w:t>
            </w:r>
          </w:p>
        </w:tc>
        <w:tc>
          <w:tcPr>
            <w:tcW w:w="13461" w:type="dxa"/>
            <w:gridSpan w:val="6"/>
          </w:tcPr>
          <w:p w14:paraId="78443D8F" w14:textId="6D327B48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442863" w:rsidRPr="00442863" w14:paraId="50C3D842" w14:textId="77777777" w:rsidTr="002B5C25">
        <w:trPr>
          <w:trHeight w:val="227"/>
          <w:jc w:val="center"/>
        </w:trPr>
        <w:tc>
          <w:tcPr>
            <w:tcW w:w="2552" w:type="dxa"/>
          </w:tcPr>
          <w:p w14:paraId="077B9930" w14:textId="69EA5E35" w:rsidR="007B1B2E" w:rsidRPr="00442863" w:rsidRDefault="007B1B2E" w:rsidP="0038052A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Meeting </w:t>
            </w:r>
            <w:r w:rsidR="0038052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recommendations</w:t>
            </w:r>
          </w:p>
        </w:tc>
        <w:tc>
          <w:tcPr>
            <w:tcW w:w="2972" w:type="dxa"/>
          </w:tcPr>
          <w:p w14:paraId="2BB08887" w14:textId="7D5AA0FE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0.015, (β = -0.197,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0.435)</w:t>
            </w:r>
          </w:p>
        </w:tc>
        <w:tc>
          <w:tcPr>
            <w:tcW w:w="1559" w:type="dxa"/>
          </w:tcPr>
          <w:p w14:paraId="2E725E76" w14:textId="480B5352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-0.700 – 0.307</w:t>
            </w:r>
          </w:p>
        </w:tc>
        <w:tc>
          <w:tcPr>
            <w:tcW w:w="2977" w:type="dxa"/>
          </w:tcPr>
          <w:p w14:paraId="749EB047" w14:textId="3917FC6A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09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(β = 0.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157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552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6DD84B7" w14:textId="0AA6D9BE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374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– 0.6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5" w:type="dxa"/>
          </w:tcPr>
          <w:p w14:paraId="7B3909C3" w14:textId="3F9ED5C9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51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(β = 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33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222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6388143" w14:textId="01FA3C01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9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– 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213</w:t>
            </w:r>
          </w:p>
        </w:tc>
      </w:tr>
      <w:tr w:rsidR="00442863" w:rsidRPr="00442863" w14:paraId="0C3E43A4" w14:textId="77777777" w:rsidTr="002B5C25">
        <w:trPr>
          <w:trHeight w:val="227"/>
          <w:jc w:val="center"/>
        </w:trPr>
        <w:tc>
          <w:tcPr>
            <w:tcW w:w="16013" w:type="dxa"/>
            <w:gridSpan w:val="7"/>
          </w:tcPr>
          <w:p w14:paraId="3E8B9775" w14:textId="32D1F671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Meeting Australian saturated fat intake recommendations (&lt;10% of daily energy intake)</w:t>
            </w:r>
          </w:p>
        </w:tc>
      </w:tr>
      <w:tr w:rsidR="00442863" w:rsidRPr="00442863" w14:paraId="57DF86EC" w14:textId="77777777" w:rsidTr="002B5C25">
        <w:trPr>
          <w:trHeight w:val="227"/>
          <w:jc w:val="center"/>
        </w:trPr>
        <w:tc>
          <w:tcPr>
            <w:tcW w:w="2552" w:type="dxa"/>
          </w:tcPr>
          <w:p w14:paraId="205DFB4E" w14:textId="3D6B0B8B" w:rsidR="00B216C5" w:rsidRPr="00442863" w:rsidRDefault="00B216C5" w:rsidP="0038052A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Not meeting recommendations</w:t>
            </w:r>
          </w:p>
        </w:tc>
        <w:tc>
          <w:tcPr>
            <w:tcW w:w="13461" w:type="dxa"/>
            <w:gridSpan w:val="6"/>
          </w:tcPr>
          <w:p w14:paraId="50C95C1C" w14:textId="64C462F6" w:rsidR="00B216C5" w:rsidRPr="00442863" w:rsidRDefault="00B216C5" w:rsidP="00B216C5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442863" w:rsidRPr="00442863" w14:paraId="22054C0E" w14:textId="77777777" w:rsidTr="002B5C25">
        <w:trPr>
          <w:trHeight w:val="227"/>
          <w:jc w:val="center"/>
        </w:trPr>
        <w:tc>
          <w:tcPr>
            <w:tcW w:w="2552" w:type="dxa"/>
          </w:tcPr>
          <w:p w14:paraId="5FE5D0C5" w14:textId="1914A76A" w:rsidR="007B1B2E" w:rsidRPr="00442863" w:rsidRDefault="007B1B2E" w:rsidP="0038052A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Meeting </w:t>
            </w:r>
            <w:r w:rsidR="0038052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recommendations</w:t>
            </w:r>
          </w:p>
        </w:tc>
        <w:tc>
          <w:tcPr>
            <w:tcW w:w="2972" w:type="dxa"/>
          </w:tcPr>
          <w:p w14:paraId="0E86F0C2" w14:textId="294F5341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0.112, (β = 0.790,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0.027)</w:t>
            </w:r>
          </w:p>
        </w:tc>
        <w:tc>
          <w:tcPr>
            <w:tcW w:w="1559" w:type="dxa"/>
          </w:tcPr>
          <w:p w14:paraId="69CEF81F" w14:textId="1D0203DD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0.097 – 1.484</w:t>
            </w:r>
          </w:p>
        </w:tc>
        <w:tc>
          <w:tcPr>
            <w:tcW w:w="2977" w:type="dxa"/>
          </w:tcPr>
          <w:p w14:paraId="4411BF90" w14:textId="53C91686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11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(β = 0.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205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527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7EECC47" w14:textId="7206D364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445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– 0.</w:t>
            </w:r>
            <w:r w:rsidR="004E7372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856</w:t>
            </w:r>
          </w:p>
        </w:tc>
        <w:tc>
          <w:tcPr>
            <w:tcW w:w="2835" w:type="dxa"/>
          </w:tcPr>
          <w:p w14:paraId="1F1FBF40" w14:textId="78571BD8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01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(β = 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009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0.8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43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FF8ACAE" w14:textId="040CCFFE" w:rsidR="007B1B2E" w:rsidRPr="00442863" w:rsidRDefault="007B1B2E" w:rsidP="007B1B2E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-0.08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– 0.</w:t>
            </w:r>
            <w:r w:rsidR="00A76A7A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10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</w:t>
            </w:r>
          </w:p>
        </w:tc>
      </w:tr>
      <w:tr w:rsidR="00442863" w:rsidRPr="00442863" w14:paraId="16F31275" w14:textId="77777777" w:rsidTr="002B5C25">
        <w:trPr>
          <w:trHeight w:val="227"/>
          <w:jc w:val="center"/>
        </w:trPr>
        <w:tc>
          <w:tcPr>
            <w:tcW w:w="2552" w:type="dxa"/>
          </w:tcPr>
          <w:p w14:paraId="3D4C4183" w14:textId="4BB76207" w:rsidR="005A4312" w:rsidRPr="00442863" w:rsidRDefault="002678F0" w:rsidP="005A4312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Polyunsaturated fat intake </w:t>
            </w:r>
            <w:r w:rsidR="0038052A"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(% of daily energy intake)</w:t>
            </w:r>
          </w:p>
        </w:tc>
        <w:tc>
          <w:tcPr>
            <w:tcW w:w="2972" w:type="dxa"/>
          </w:tcPr>
          <w:p w14:paraId="317A0C97" w14:textId="3E8505EC" w:rsidR="005A4312" w:rsidRPr="00442863" w:rsidRDefault="005A4312" w:rsidP="005A431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0.012, (β = 0.065,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0.478)</w:t>
            </w:r>
          </w:p>
        </w:tc>
        <w:tc>
          <w:tcPr>
            <w:tcW w:w="1559" w:type="dxa"/>
          </w:tcPr>
          <w:p w14:paraId="3241DA11" w14:textId="32730FC9" w:rsidR="005A4312" w:rsidRPr="00442863" w:rsidRDefault="005A4312" w:rsidP="005A431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-0.118 – 0.247</w:t>
            </w:r>
          </w:p>
        </w:tc>
        <w:tc>
          <w:tcPr>
            <w:tcW w:w="2977" w:type="dxa"/>
          </w:tcPr>
          <w:p w14:paraId="23579685" w14:textId="4798B928" w:rsidR="005A4312" w:rsidRPr="00442863" w:rsidRDefault="005A4312" w:rsidP="005A431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0.037, (β = 0.080,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0.236)</w:t>
            </w:r>
          </w:p>
        </w:tc>
        <w:tc>
          <w:tcPr>
            <w:tcW w:w="1559" w:type="dxa"/>
          </w:tcPr>
          <w:p w14:paraId="723625B5" w14:textId="56AAB0C2" w:rsidR="005A4312" w:rsidRPr="00442863" w:rsidRDefault="005A4312" w:rsidP="005A4312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-0.054 – 0.213</w:t>
            </w:r>
          </w:p>
        </w:tc>
        <w:tc>
          <w:tcPr>
            <w:tcW w:w="2835" w:type="dxa"/>
          </w:tcPr>
          <w:p w14:paraId="22519634" w14:textId="22E50747" w:rsidR="005A4312" w:rsidRPr="00442863" w:rsidRDefault="005A4312" w:rsidP="005A431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</w:t>
            </w:r>
            <w:r w:rsidR="00E9061D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032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(β = 0.</w:t>
            </w:r>
            <w:r w:rsidR="00E9061D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094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</w:t>
            </w:r>
            <w:r w:rsidR="00E9061D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334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EFC0FB3" w14:textId="1F57EDB0" w:rsidR="005A4312" w:rsidRPr="00442863" w:rsidRDefault="005A4312" w:rsidP="005A431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</w:t>
            </w:r>
            <w:r w:rsidR="00E9061D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102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– 0.</w:t>
            </w:r>
            <w:r w:rsidR="00E9061D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289</w:t>
            </w:r>
          </w:p>
        </w:tc>
      </w:tr>
      <w:tr w:rsidR="00442863" w:rsidRPr="00442863" w14:paraId="0935C248" w14:textId="77777777" w:rsidTr="002B5C25">
        <w:trPr>
          <w:trHeight w:val="227"/>
          <w:jc w:val="center"/>
        </w:trPr>
        <w:tc>
          <w:tcPr>
            <w:tcW w:w="2552" w:type="dxa"/>
          </w:tcPr>
          <w:p w14:paraId="24A41A72" w14:textId="76E1B418" w:rsidR="002678F0" w:rsidRPr="00442863" w:rsidRDefault="002678F0" w:rsidP="002678F0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Sodium intake (mg)</w:t>
            </w:r>
          </w:p>
        </w:tc>
        <w:tc>
          <w:tcPr>
            <w:tcW w:w="2972" w:type="dxa"/>
          </w:tcPr>
          <w:p w14:paraId="469756EA" w14:textId="3B186C6A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0.089, (β = </w:t>
            </w:r>
            <w:r w:rsidRPr="00442863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-0.</w:t>
            </w:r>
            <w:r w:rsidR="00442863" w:rsidRPr="00442863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299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0.049)</w:t>
            </w:r>
            <w:r w:rsidR="00442863" w:rsidRPr="00442863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 xml:space="preserve"> µ</w:t>
            </w:r>
          </w:p>
        </w:tc>
        <w:tc>
          <w:tcPr>
            <w:tcW w:w="1559" w:type="dxa"/>
          </w:tcPr>
          <w:p w14:paraId="36EE1E22" w14:textId="34F410C0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&lt; -0.001 – &gt; 0.001</w:t>
            </w:r>
          </w:p>
        </w:tc>
        <w:tc>
          <w:tcPr>
            <w:tcW w:w="2977" w:type="dxa"/>
          </w:tcPr>
          <w:p w14:paraId="6806D0FF" w14:textId="4BD62CC4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0.030, (β = </w:t>
            </w:r>
            <w:r w:rsidRPr="00442863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-0.</w:t>
            </w:r>
            <w:r w:rsidR="00442863" w:rsidRPr="00442863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173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0.286)</w:t>
            </w:r>
            <w:r w:rsidR="00442863" w:rsidRPr="00442863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 xml:space="preserve"> µ</w:t>
            </w:r>
          </w:p>
        </w:tc>
        <w:tc>
          <w:tcPr>
            <w:tcW w:w="1559" w:type="dxa"/>
          </w:tcPr>
          <w:p w14:paraId="688CADE3" w14:textId="66FCD3C2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&lt; -0.001 – &gt; 0.001</w:t>
            </w:r>
          </w:p>
        </w:tc>
        <w:tc>
          <w:tcPr>
            <w:tcW w:w="2835" w:type="dxa"/>
          </w:tcPr>
          <w:p w14:paraId="77F7C2D7" w14:textId="3DD2BDE6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0.027, (β = </w:t>
            </w:r>
            <w:r w:rsidRPr="00442863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0.</w:t>
            </w:r>
            <w:r w:rsidR="00442863" w:rsidRPr="00442863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166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0.373)</w:t>
            </w:r>
            <w:r w:rsidR="00442863" w:rsidRPr="00442863">
              <w:rPr>
                <w:rFonts w:asciiTheme="majorBidi" w:eastAsia="Calibr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 xml:space="preserve"> µ</w:t>
            </w:r>
          </w:p>
        </w:tc>
        <w:tc>
          <w:tcPr>
            <w:tcW w:w="1559" w:type="dxa"/>
          </w:tcPr>
          <w:p w14:paraId="76FAA917" w14:textId="30D15165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&lt; -0.001 – &gt; 0.001</w:t>
            </w:r>
          </w:p>
        </w:tc>
      </w:tr>
      <w:tr w:rsidR="00442863" w:rsidRPr="00442863" w14:paraId="072F5135" w14:textId="77777777" w:rsidTr="002B5C25">
        <w:trPr>
          <w:trHeight w:val="227"/>
          <w:jc w:val="center"/>
        </w:trPr>
        <w:tc>
          <w:tcPr>
            <w:tcW w:w="2552" w:type="dxa"/>
          </w:tcPr>
          <w:p w14:paraId="4F5D1B2D" w14:textId="2C99B335" w:rsidR="002678F0" w:rsidRPr="00442863" w:rsidRDefault="002678F0" w:rsidP="002678F0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Iron</w:t>
            </w:r>
            <w:r w:rsidRPr="00442863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intake (mg)</w:t>
            </w:r>
          </w:p>
        </w:tc>
        <w:tc>
          <w:tcPr>
            <w:tcW w:w="2972" w:type="dxa"/>
          </w:tcPr>
          <w:p w14:paraId="41E875DF" w14:textId="30EF781C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0.034, (β = 0.039,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0.239)</w:t>
            </w:r>
          </w:p>
        </w:tc>
        <w:tc>
          <w:tcPr>
            <w:tcW w:w="1559" w:type="dxa"/>
          </w:tcPr>
          <w:p w14:paraId="0DFED4C4" w14:textId="3747DE91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-0.027 – 0.105</w:t>
            </w:r>
          </w:p>
        </w:tc>
        <w:tc>
          <w:tcPr>
            <w:tcW w:w="2977" w:type="dxa"/>
          </w:tcPr>
          <w:p w14:paraId="04351423" w14:textId="074A7369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0.023, (β = 0.025,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0.357)</w:t>
            </w:r>
          </w:p>
        </w:tc>
        <w:tc>
          <w:tcPr>
            <w:tcW w:w="1559" w:type="dxa"/>
          </w:tcPr>
          <w:p w14:paraId="03522749" w14:textId="27ADA1B3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-0.029 – 0.078</w:t>
            </w:r>
          </w:p>
        </w:tc>
        <w:tc>
          <w:tcPr>
            <w:tcW w:w="2835" w:type="dxa"/>
          </w:tcPr>
          <w:p w14:paraId="01B9C136" w14:textId="45EC4C87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0.030, (β = 0.031,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0.352)</w:t>
            </w:r>
          </w:p>
        </w:tc>
        <w:tc>
          <w:tcPr>
            <w:tcW w:w="1559" w:type="dxa"/>
          </w:tcPr>
          <w:p w14:paraId="4E35F61B" w14:textId="57FB6C00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-0.036 – 0.097</w:t>
            </w:r>
          </w:p>
        </w:tc>
      </w:tr>
      <w:tr w:rsidR="00442863" w:rsidRPr="00442863" w14:paraId="41D6B27C" w14:textId="77777777" w:rsidTr="002B5C25">
        <w:trPr>
          <w:trHeight w:val="227"/>
          <w:jc w:val="center"/>
        </w:trPr>
        <w:tc>
          <w:tcPr>
            <w:tcW w:w="2552" w:type="dxa"/>
          </w:tcPr>
          <w:p w14:paraId="271033C6" w14:textId="0E870315" w:rsidR="002678F0" w:rsidRPr="00442863" w:rsidRDefault="002678F0" w:rsidP="002678F0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Caffeine intake (mg)</w:t>
            </w:r>
          </w:p>
        </w:tc>
        <w:tc>
          <w:tcPr>
            <w:tcW w:w="2972" w:type="dxa"/>
          </w:tcPr>
          <w:p w14:paraId="339F0A26" w14:textId="6D3727D4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0.026, (β = -0.002,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0.294)</w:t>
            </w:r>
          </w:p>
        </w:tc>
        <w:tc>
          <w:tcPr>
            <w:tcW w:w="1559" w:type="dxa"/>
          </w:tcPr>
          <w:p w14:paraId="775517C3" w14:textId="19D3EB76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-0.005 – 0.002</w:t>
            </w:r>
          </w:p>
        </w:tc>
        <w:tc>
          <w:tcPr>
            <w:tcW w:w="2977" w:type="dxa"/>
          </w:tcPr>
          <w:p w14:paraId="167D8A61" w14:textId="5A3DB2F9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0.010, (β = 0.001,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0.555)</w:t>
            </w:r>
          </w:p>
        </w:tc>
        <w:tc>
          <w:tcPr>
            <w:tcW w:w="1559" w:type="dxa"/>
          </w:tcPr>
          <w:p w14:paraId="69326C80" w14:textId="42C3860C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-0.002 – 0.004</w:t>
            </w:r>
          </w:p>
        </w:tc>
        <w:tc>
          <w:tcPr>
            <w:tcW w:w="2835" w:type="dxa"/>
          </w:tcPr>
          <w:p w14:paraId="4E794C5B" w14:textId="768307DF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0.016, (β = 0.001,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0.504)</w:t>
            </w:r>
          </w:p>
        </w:tc>
        <w:tc>
          <w:tcPr>
            <w:tcW w:w="1559" w:type="dxa"/>
          </w:tcPr>
          <w:p w14:paraId="1E732171" w14:textId="4FDE3F89" w:rsidR="002678F0" w:rsidRPr="00442863" w:rsidRDefault="002678F0" w:rsidP="002678F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-0.003 – 0.005</w:t>
            </w:r>
          </w:p>
        </w:tc>
      </w:tr>
      <w:tr w:rsidR="00442863" w:rsidRPr="00442863" w14:paraId="3D62965B" w14:textId="77777777" w:rsidTr="002B5C25">
        <w:trPr>
          <w:trHeight w:val="227"/>
          <w:jc w:val="center"/>
        </w:trPr>
        <w:tc>
          <w:tcPr>
            <w:tcW w:w="16013" w:type="dxa"/>
            <w:gridSpan w:val="7"/>
          </w:tcPr>
          <w:p w14:paraId="1F0FD4C7" w14:textId="3DF62839" w:rsidR="002B0558" w:rsidRPr="00442863" w:rsidRDefault="005E1EA1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OTHER VARIABLES AND POTENTIAL CONFOUNDING FACTORS</w:t>
            </w:r>
          </w:p>
        </w:tc>
      </w:tr>
      <w:tr w:rsidR="00442863" w:rsidRPr="00442863" w14:paraId="07B3595D" w14:textId="1B1FFB9D" w:rsidTr="002B5C25">
        <w:trPr>
          <w:trHeight w:val="287"/>
          <w:jc w:val="center"/>
        </w:trPr>
        <w:tc>
          <w:tcPr>
            <w:tcW w:w="2552" w:type="dxa"/>
          </w:tcPr>
          <w:p w14:paraId="7ADD44C7" w14:textId="772CCBC6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Self-report: PA score MET minutes/week</w:t>
            </w:r>
          </w:p>
        </w:tc>
        <w:tc>
          <w:tcPr>
            <w:tcW w:w="2972" w:type="dxa"/>
          </w:tcPr>
          <w:p w14:paraId="15A479AF" w14:textId="33C88A88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0.009, (β = -0000061,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0.461)</w:t>
            </w:r>
          </w:p>
        </w:tc>
        <w:tc>
          <w:tcPr>
            <w:tcW w:w="1559" w:type="dxa"/>
          </w:tcPr>
          <w:p w14:paraId="1B8F3F64" w14:textId="4472CD7F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&lt; -0.001 – &gt; 0.001</w:t>
            </w:r>
          </w:p>
        </w:tc>
        <w:tc>
          <w:tcPr>
            <w:tcW w:w="2977" w:type="dxa"/>
          </w:tcPr>
          <w:p w14:paraId="61DCFDEC" w14:textId="225508A2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0.003, (β = -0000025,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0.736)</w:t>
            </w:r>
          </w:p>
        </w:tc>
        <w:tc>
          <w:tcPr>
            <w:tcW w:w="1559" w:type="dxa"/>
          </w:tcPr>
          <w:p w14:paraId="6E380CAC" w14:textId="263A5B33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&lt; -0.001 – &gt; 0.001</w:t>
            </w:r>
          </w:p>
        </w:tc>
        <w:tc>
          <w:tcPr>
            <w:tcW w:w="2835" w:type="dxa"/>
          </w:tcPr>
          <w:p w14:paraId="76062E48" w14:textId="4632454E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0.008, (β = 0000051,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0.649)</w:t>
            </w:r>
          </w:p>
        </w:tc>
        <w:tc>
          <w:tcPr>
            <w:tcW w:w="1559" w:type="dxa"/>
          </w:tcPr>
          <w:p w14:paraId="1FDBFE5B" w14:textId="212DE209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&lt; -0.001 – &gt; 0.001</w:t>
            </w:r>
          </w:p>
        </w:tc>
      </w:tr>
      <w:tr w:rsidR="00442863" w:rsidRPr="00442863" w14:paraId="1A6D2B0A" w14:textId="1B28252E" w:rsidTr="002B5C25">
        <w:trPr>
          <w:trHeight w:val="149"/>
          <w:jc w:val="center"/>
        </w:trPr>
        <w:tc>
          <w:tcPr>
            <w:tcW w:w="2552" w:type="dxa"/>
          </w:tcPr>
          <w:p w14:paraId="44745F01" w14:textId="58349F8F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Accelerometer derived MVPA (minutes/day)</w:t>
            </w:r>
          </w:p>
        </w:tc>
        <w:tc>
          <w:tcPr>
            <w:tcW w:w="2972" w:type="dxa"/>
          </w:tcPr>
          <w:p w14:paraId="3F6D7B43" w14:textId="5F665439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0.002, (β = 0.002,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0.793)</w:t>
            </w:r>
          </w:p>
        </w:tc>
        <w:tc>
          <w:tcPr>
            <w:tcW w:w="1559" w:type="dxa"/>
          </w:tcPr>
          <w:p w14:paraId="3A7D3366" w14:textId="5345D528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-0.010 – 0.014</w:t>
            </w:r>
          </w:p>
        </w:tc>
        <w:tc>
          <w:tcPr>
            <w:tcW w:w="2977" w:type="dxa"/>
          </w:tcPr>
          <w:p w14:paraId="661E8145" w14:textId="2E73C8F6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0.004, (β = 0.002,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0.723)</w:t>
            </w:r>
          </w:p>
        </w:tc>
        <w:tc>
          <w:tcPr>
            <w:tcW w:w="1559" w:type="dxa"/>
          </w:tcPr>
          <w:p w14:paraId="0D05DFEA" w14:textId="1DC3F47C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-0.010 ‒ 0.015</w:t>
            </w:r>
          </w:p>
        </w:tc>
        <w:tc>
          <w:tcPr>
            <w:tcW w:w="2835" w:type="dxa"/>
          </w:tcPr>
          <w:p w14:paraId="3B521C4B" w14:textId="438D5A13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0.053, (β = 0.009,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0.197)</w:t>
            </w:r>
          </w:p>
        </w:tc>
        <w:tc>
          <w:tcPr>
            <w:tcW w:w="1559" w:type="dxa"/>
          </w:tcPr>
          <w:p w14:paraId="31D442E4" w14:textId="3FF967BF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-0.005 ‒ 0.024</w:t>
            </w:r>
          </w:p>
        </w:tc>
      </w:tr>
      <w:tr w:rsidR="00442863" w:rsidRPr="00442863" w14:paraId="029DEB9C" w14:textId="761B8A90" w:rsidTr="002B5C25">
        <w:trPr>
          <w:trHeight w:val="363"/>
          <w:jc w:val="center"/>
        </w:trPr>
        <w:tc>
          <w:tcPr>
            <w:tcW w:w="2552" w:type="dxa"/>
          </w:tcPr>
          <w:p w14:paraId="1B22FE58" w14:textId="1222D82A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Self-report: frequency of strength or toning activities last week</w:t>
            </w:r>
          </w:p>
        </w:tc>
        <w:tc>
          <w:tcPr>
            <w:tcW w:w="2972" w:type="dxa"/>
          </w:tcPr>
          <w:p w14:paraId="2884397B" w14:textId="3D6A97C2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0.024, (β = -0.083,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0.352)</w:t>
            </w:r>
          </w:p>
        </w:tc>
        <w:tc>
          <w:tcPr>
            <w:tcW w:w="1559" w:type="dxa"/>
          </w:tcPr>
          <w:p w14:paraId="3B7F6D03" w14:textId="546A342D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-0.262 – 0.096</w:t>
            </w:r>
          </w:p>
        </w:tc>
        <w:tc>
          <w:tcPr>
            <w:tcW w:w="2977" w:type="dxa"/>
          </w:tcPr>
          <w:p w14:paraId="739DF068" w14:textId="46349DBB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0.002, (β = -0.022,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0.795)</w:t>
            </w:r>
          </w:p>
        </w:tc>
        <w:tc>
          <w:tcPr>
            <w:tcW w:w="1559" w:type="dxa"/>
          </w:tcPr>
          <w:p w14:paraId="1D22A250" w14:textId="44E526EB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-0.191 – 0.147</w:t>
            </w:r>
          </w:p>
        </w:tc>
        <w:tc>
          <w:tcPr>
            <w:tcW w:w="2835" w:type="dxa"/>
          </w:tcPr>
          <w:p w14:paraId="0D1CC5FD" w14:textId="1613C2E7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0.082, (β = 0.166,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0.156)</w:t>
            </w:r>
          </w:p>
        </w:tc>
        <w:tc>
          <w:tcPr>
            <w:tcW w:w="1559" w:type="dxa"/>
          </w:tcPr>
          <w:p w14:paraId="037DF052" w14:textId="5358B501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-0.068 ‒ 0.401</w:t>
            </w:r>
          </w:p>
        </w:tc>
      </w:tr>
      <w:tr w:rsidR="00442863" w:rsidRPr="00442863" w14:paraId="0857ED5B" w14:textId="63693D41" w:rsidTr="002B5C25">
        <w:trPr>
          <w:trHeight w:val="271"/>
          <w:jc w:val="center"/>
        </w:trPr>
        <w:tc>
          <w:tcPr>
            <w:tcW w:w="2552" w:type="dxa"/>
          </w:tcPr>
          <w:p w14:paraId="4C46B8EE" w14:textId="6B8AD078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Self-report: Average SB (hours/day)  </w:t>
            </w:r>
          </w:p>
        </w:tc>
        <w:tc>
          <w:tcPr>
            <w:tcW w:w="2972" w:type="dxa"/>
          </w:tcPr>
          <w:p w14:paraId="5031558E" w14:textId="41C299CE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˂ 0.001, (β = -0.002,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0.968)</w:t>
            </w:r>
          </w:p>
        </w:tc>
        <w:tc>
          <w:tcPr>
            <w:tcW w:w="1559" w:type="dxa"/>
          </w:tcPr>
          <w:p w14:paraId="02736D45" w14:textId="448C461A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-0.094 – 0.090</w:t>
            </w:r>
          </w:p>
        </w:tc>
        <w:tc>
          <w:tcPr>
            <w:tcW w:w="2977" w:type="dxa"/>
          </w:tcPr>
          <w:p w14:paraId="0FAC1349" w14:textId="4AA1547A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0.013, (β = -0.041,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0.430)</w:t>
            </w:r>
          </w:p>
        </w:tc>
        <w:tc>
          <w:tcPr>
            <w:tcW w:w="1559" w:type="dxa"/>
          </w:tcPr>
          <w:p w14:paraId="44982E65" w14:textId="09B6CD0D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-0.144 – 0.062</w:t>
            </w:r>
          </w:p>
        </w:tc>
        <w:tc>
          <w:tcPr>
            <w:tcW w:w="2835" w:type="dxa"/>
          </w:tcPr>
          <w:p w14:paraId="576CA42C" w14:textId="01E26480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0.007, (β = -0.027,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0.587)</w:t>
            </w:r>
          </w:p>
        </w:tc>
        <w:tc>
          <w:tcPr>
            <w:tcW w:w="1559" w:type="dxa"/>
          </w:tcPr>
          <w:p w14:paraId="4E3A85FC" w14:textId="0D24C600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-0.128 ‒ 0.073</w:t>
            </w:r>
          </w:p>
        </w:tc>
      </w:tr>
      <w:tr w:rsidR="00442863" w:rsidRPr="00442863" w14:paraId="749035C5" w14:textId="140FDE25" w:rsidTr="002B5C25">
        <w:trPr>
          <w:trHeight w:val="191"/>
          <w:jc w:val="center"/>
        </w:trPr>
        <w:tc>
          <w:tcPr>
            <w:tcW w:w="2552" w:type="dxa"/>
          </w:tcPr>
          <w:p w14:paraId="30396EC9" w14:textId="552E2713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lastRenderedPageBreak/>
              <w:t>Accelerometer derived SB (hours/day)</w:t>
            </w:r>
          </w:p>
        </w:tc>
        <w:tc>
          <w:tcPr>
            <w:tcW w:w="2972" w:type="dxa"/>
          </w:tcPr>
          <w:p w14:paraId="265BEDBD" w14:textId="3D4CC093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0.153, (β = 0.242,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0.007)</w:t>
            </w:r>
          </w:p>
        </w:tc>
        <w:tc>
          <w:tcPr>
            <w:tcW w:w="1559" w:type="dxa"/>
          </w:tcPr>
          <w:p w14:paraId="56D08941" w14:textId="33399EC2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0.071 – 0.413</w:t>
            </w:r>
          </w:p>
        </w:tc>
        <w:tc>
          <w:tcPr>
            <w:tcW w:w="2977" w:type="dxa"/>
          </w:tcPr>
          <w:p w14:paraId="2FBC2189" w14:textId="2A32965A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0.017, (β = 0.097,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0.431)</w:t>
            </w:r>
          </w:p>
        </w:tc>
        <w:tc>
          <w:tcPr>
            <w:tcW w:w="1559" w:type="dxa"/>
          </w:tcPr>
          <w:p w14:paraId="24706E35" w14:textId="2EEB08A1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-0.150 – 0.345</w:t>
            </w:r>
          </w:p>
        </w:tc>
        <w:tc>
          <w:tcPr>
            <w:tcW w:w="2835" w:type="dxa"/>
          </w:tcPr>
          <w:p w14:paraId="5F5F4F3F" w14:textId="46D203A3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0.074, (β = 0.176,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0.126)</w:t>
            </w:r>
          </w:p>
        </w:tc>
        <w:tc>
          <w:tcPr>
            <w:tcW w:w="1559" w:type="dxa"/>
          </w:tcPr>
          <w:p w14:paraId="594F5063" w14:textId="56CCB149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-0.052 ‒ 0.404</w:t>
            </w:r>
          </w:p>
        </w:tc>
      </w:tr>
      <w:tr w:rsidR="00442863" w:rsidRPr="00442863" w14:paraId="4479A2C8" w14:textId="32F4C692" w:rsidTr="002B5C25">
        <w:trPr>
          <w:trHeight w:val="271"/>
          <w:jc w:val="center"/>
        </w:trPr>
        <w:tc>
          <w:tcPr>
            <w:tcW w:w="2552" w:type="dxa"/>
          </w:tcPr>
          <w:p w14:paraId="4EB68FB5" w14:textId="77777777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Weight (kg)</w:t>
            </w:r>
          </w:p>
        </w:tc>
        <w:tc>
          <w:tcPr>
            <w:tcW w:w="2972" w:type="dxa"/>
          </w:tcPr>
          <w:p w14:paraId="4CB3EB2B" w14:textId="44848BBD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0.004, (β = -0.004,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0.632)</w:t>
            </w:r>
          </w:p>
        </w:tc>
        <w:tc>
          <w:tcPr>
            <w:tcW w:w="1559" w:type="dxa"/>
          </w:tcPr>
          <w:p w14:paraId="7BC6DE87" w14:textId="2189817F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-0.022 – 0.013</w:t>
            </w:r>
          </w:p>
        </w:tc>
        <w:tc>
          <w:tcPr>
            <w:tcW w:w="2977" w:type="dxa"/>
          </w:tcPr>
          <w:p w14:paraId="2D51B759" w14:textId="3E574C79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0.004, (β = -0.004,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0.642)</w:t>
            </w:r>
          </w:p>
        </w:tc>
        <w:tc>
          <w:tcPr>
            <w:tcW w:w="1559" w:type="dxa"/>
          </w:tcPr>
          <w:p w14:paraId="74552B26" w14:textId="65E575F4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-0.023 – 0.014</w:t>
            </w:r>
          </w:p>
        </w:tc>
        <w:tc>
          <w:tcPr>
            <w:tcW w:w="2835" w:type="dxa"/>
          </w:tcPr>
          <w:p w14:paraId="32F3AC4C" w14:textId="0862D40B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0.012, (β = -0.007,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0.487)</w:t>
            </w:r>
          </w:p>
        </w:tc>
        <w:tc>
          <w:tcPr>
            <w:tcW w:w="1559" w:type="dxa"/>
          </w:tcPr>
          <w:p w14:paraId="19F17560" w14:textId="05BA1BB5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-0.029 ‒ 0.014</w:t>
            </w:r>
          </w:p>
        </w:tc>
      </w:tr>
      <w:tr w:rsidR="00442863" w:rsidRPr="00442863" w14:paraId="55740210" w14:textId="0D981603" w:rsidTr="002B5C25">
        <w:trPr>
          <w:trHeight w:val="177"/>
          <w:jc w:val="center"/>
        </w:trPr>
        <w:tc>
          <w:tcPr>
            <w:tcW w:w="2552" w:type="dxa"/>
          </w:tcPr>
          <w:p w14:paraId="0966A681" w14:textId="77777777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BMI (kg/m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72" w:type="dxa"/>
          </w:tcPr>
          <w:p w14:paraId="420E6028" w14:textId="2BF19E50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0.059, (β = -0.068,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0.061)</w:t>
            </w:r>
          </w:p>
        </w:tc>
        <w:tc>
          <w:tcPr>
            <w:tcW w:w="1559" w:type="dxa"/>
          </w:tcPr>
          <w:p w14:paraId="05379F31" w14:textId="0D196021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-0.139 – 0.003</w:t>
            </w:r>
          </w:p>
        </w:tc>
        <w:tc>
          <w:tcPr>
            <w:tcW w:w="2977" w:type="dxa"/>
          </w:tcPr>
          <w:p w14:paraId="3C8BA856" w14:textId="361D98EC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0.043, (β = -0.061,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0.146)</w:t>
            </w:r>
          </w:p>
        </w:tc>
        <w:tc>
          <w:tcPr>
            <w:tcW w:w="1559" w:type="dxa"/>
          </w:tcPr>
          <w:p w14:paraId="02B978B9" w14:textId="242621A5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-0.143 – 0.022</w:t>
            </w:r>
          </w:p>
        </w:tc>
        <w:tc>
          <w:tcPr>
            <w:tcW w:w="2835" w:type="dxa"/>
          </w:tcPr>
          <w:p w14:paraId="54C5C1DC" w14:textId="14358C3C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0.099, (β = -0.087,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0.038)</w:t>
            </w:r>
          </w:p>
        </w:tc>
        <w:tc>
          <w:tcPr>
            <w:tcW w:w="1559" w:type="dxa"/>
          </w:tcPr>
          <w:p w14:paraId="68DA2A75" w14:textId="281FB0C9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-0.169 ‒ -0.005</w:t>
            </w:r>
          </w:p>
        </w:tc>
      </w:tr>
      <w:tr w:rsidR="00442863" w:rsidRPr="00442863" w14:paraId="61C5892C" w14:textId="6DDE4FB1" w:rsidTr="002B5C25">
        <w:trPr>
          <w:trHeight w:val="199"/>
          <w:jc w:val="center"/>
        </w:trPr>
        <w:tc>
          <w:tcPr>
            <w:tcW w:w="2552" w:type="dxa"/>
          </w:tcPr>
          <w:p w14:paraId="5F5940CD" w14:textId="77777777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General health rating</w:t>
            </w:r>
          </w:p>
        </w:tc>
        <w:tc>
          <w:tcPr>
            <w:tcW w:w="2972" w:type="dxa"/>
          </w:tcPr>
          <w:p w14:paraId="7E17E4E4" w14:textId="6D3AEE07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˂ 0.001, (β = 0.018,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0.909)</w:t>
            </w:r>
          </w:p>
        </w:tc>
        <w:tc>
          <w:tcPr>
            <w:tcW w:w="1559" w:type="dxa"/>
          </w:tcPr>
          <w:p w14:paraId="41C887A8" w14:textId="3BA07206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-0.294 – 0.330</w:t>
            </w:r>
          </w:p>
        </w:tc>
        <w:tc>
          <w:tcPr>
            <w:tcW w:w="2977" w:type="dxa"/>
          </w:tcPr>
          <w:p w14:paraId="75B4F8A9" w14:textId="670789A2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0.001, (β = -0.027,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0.855)</w:t>
            </w:r>
          </w:p>
        </w:tc>
        <w:tc>
          <w:tcPr>
            <w:tcW w:w="1559" w:type="dxa"/>
          </w:tcPr>
          <w:p w14:paraId="543DF3D8" w14:textId="25B413F5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-0.321 – 0.267</w:t>
            </w:r>
          </w:p>
        </w:tc>
        <w:tc>
          <w:tcPr>
            <w:tcW w:w="2835" w:type="dxa"/>
          </w:tcPr>
          <w:p w14:paraId="3AB452B9" w14:textId="061A5CFF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0.020, (β </w:t>
            </w:r>
            <w:r w:rsidR="005B05C0"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0.128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0.363)</w:t>
            </w:r>
          </w:p>
        </w:tc>
        <w:tc>
          <w:tcPr>
            <w:tcW w:w="1559" w:type="dxa"/>
          </w:tcPr>
          <w:p w14:paraId="06586A7D" w14:textId="42A0B112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-0.152 – 0.408</w:t>
            </w:r>
          </w:p>
        </w:tc>
      </w:tr>
      <w:tr w:rsidR="00442863" w:rsidRPr="00442863" w14:paraId="7DF743B1" w14:textId="18FB45FC" w:rsidTr="002B5C25">
        <w:trPr>
          <w:trHeight w:val="259"/>
          <w:jc w:val="center"/>
        </w:trPr>
        <w:tc>
          <w:tcPr>
            <w:tcW w:w="2552" w:type="dxa"/>
          </w:tcPr>
          <w:p w14:paraId="4981DEE3" w14:textId="77777777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Overall life satisfaction</w:t>
            </w:r>
          </w:p>
        </w:tc>
        <w:tc>
          <w:tcPr>
            <w:tcW w:w="2972" w:type="dxa"/>
          </w:tcPr>
          <w:p w14:paraId="16509949" w14:textId="18F7A155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˂ 0.001, (β = -0.001,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0.994)</w:t>
            </w:r>
          </w:p>
        </w:tc>
        <w:tc>
          <w:tcPr>
            <w:tcW w:w="1559" w:type="dxa"/>
          </w:tcPr>
          <w:p w14:paraId="790919E0" w14:textId="21DC6307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-0.164 – 0.162</w:t>
            </w:r>
          </w:p>
        </w:tc>
        <w:tc>
          <w:tcPr>
            <w:tcW w:w="2977" w:type="dxa"/>
          </w:tcPr>
          <w:p w14:paraId="2D1551CC" w14:textId="5618D2B0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0.004, (β = 0.034,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0.671)</w:t>
            </w:r>
          </w:p>
        </w:tc>
        <w:tc>
          <w:tcPr>
            <w:tcW w:w="1559" w:type="dxa"/>
          </w:tcPr>
          <w:p w14:paraId="52652433" w14:textId="4295E1FB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-0.124 – 0.192</w:t>
            </w:r>
          </w:p>
        </w:tc>
        <w:tc>
          <w:tcPr>
            <w:tcW w:w="2835" w:type="dxa"/>
          </w:tcPr>
          <w:p w14:paraId="25EFD581" w14:textId="66E64685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0.091, (β = 0.167,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0.047)</w:t>
            </w:r>
          </w:p>
        </w:tc>
        <w:tc>
          <w:tcPr>
            <w:tcW w:w="1559" w:type="dxa"/>
          </w:tcPr>
          <w:p w14:paraId="372967F6" w14:textId="34F34698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0.003 ‒ 0.330</w:t>
            </w:r>
          </w:p>
        </w:tc>
      </w:tr>
      <w:tr w:rsidR="00442863" w:rsidRPr="00442863" w14:paraId="70C00CD2" w14:textId="18DBEB17" w:rsidTr="002B5C25">
        <w:trPr>
          <w:trHeight w:val="277"/>
          <w:jc w:val="center"/>
        </w:trPr>
        <w:tc>
          <w:tcPr>
            <w:tcW w:w="2552" w:type="dxa"/>
          </w:tcPr>
          <w:p w14:paraId="11ECE719" w14:textId="77777777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Work/study life satisfaction</w:t>
            </w:r>
          </w:p>
        </w:tc>
        <w:tc>
          <w:tcPr>
            <w:tcW w:w="2972" w:type="dxa"/>
          </w:tcPr>
          <w:p w14:paraId="486A5F0E" w14:textId="21C3E66A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0.016, (β = 0.061,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0.341)</w:t>
            </w:r>
          </w:p>
        </w:tc>
        <w:tc>
          <w:tcPr>
            <w:tcW w:w="1559" w:type="dxa"/>
          </w:tcPr>
          <w:p w14:paraId="4BFC4433" w14:textId="44F26368" w:rsidR="002B0558" w:rsidRPr="00442863" w:rsidRDefault="002B0558" w:rsidP="002B5C25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-0.067 – 0.189</w:t>
            </w:r>
          </w:p>
        </w:tc>
        <w:tc>
          <w:tcPr>
            <w:tcW w:w="2977" w:type="dxa"/>
          </w:tcPr>
          <w:p w14:paraId="33CD8609" w14:textId="11578E6B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0.034, (β = 0.092,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0.196)</w:t>
            </w:r>
          </w:p>
        </w:tc>
        <w:tc>
          <w:tcPr>
            <w:tcW w:w="1559" w:type="dxa"/>
          </w:tcPr>
          <w:p w14:paraId="36FB7DC7" w14:textId="418FBEC2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-0.049 – 0.234</w:t>
            </w:r>
          </w:p>
        </w:tc>
        <w:tc>
          <w:tcPr>
            <w:tcW w:w="2835" w:type="dxa"/>
          </w:tcPr>
          <w:p w14:paraId="6E9BDAF6" w14:textId="2B2C558D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0.044, (β = 0.090,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0.173)</w:t>
            </w:r>
          </w:p>
        </w:tc>
        <w:tc>
          <w:tcPr>
            <w:tcW w:w="1559" w:type="dxa"/>
          </w:tcPr>
          <w:p w14:paraId="1400FDC7" w14:textId="73E81054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-0.041 ‒ 0.221</w:t>
            </w:r>
          </w:p>
        </w:tc>
      </w:tr>
      <w:tr w:rsidR="00442863" w:rsidRPr="00442863" w14:paraId="7584212A" w14:textId="50E4B4B5" w:rsidTr="002B5C25">
        <w:trPr>
          <w:trHeight w:val="363"/>
          <w:jc w:val="center"/>
        </w:trPr>
        <w:tc>
          <w:tcPr>
            <w:tcW w:w="2552" w:type="dxa"/>
          </w:tcPr>
          <w:p w14:paraId="0C83B3FE" w14:textId="562B579C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Mental Well-being </w:t>
            </w:r>
          </w:p>
        </w:tc>
        <w:tc>
          <w:tcPr>
            <w:tcW w:w="2972" w:type="dxa"/>
          </w:tcPr>
          <w:p w14:paraId="339CC1C2" w14:textId="28024673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0.032, (β = -0.045,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0.169)</w:t>
            </w:r>
          </w:p>
        </w:tc>
        <w:tc>
          <w:tcPr>
            <w:tcW w:w="1559" w:type="dxa"/>
          </w:tcPr>
          <w:p w14:paraId="055F3632" w14:textId="01BD8A1A" w:rsidR="002B0558" w:rsidRPr="00442863" w:rsidRDefault="002B0558" w:rsidP="002B5C2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-0.110 – 0.020</w:t>
            </w:r>
          </w:p>
        </w:tc>
        <w:tc>
          <w:tcPr>
            <w:tcW w:w="2977" w:type="dxa"/>
          </w:tcPr>
          <w:p w14:paraId="1FC208F1" w14:textId="3392F14B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0.008, (β = -0.018,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0.526)</w:t>
            </w:r>
          </w:p>
        </w:tc>
        <w:tc>
          <w:tcPr>
            <w:tcW w:w="1559" w:type="dxa"/>
          </w:tcPr>
          <w:p w14:paraId="656360E7" w14:textId="005A946D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-0.076 ‒ 0.039</w:t>
            </w:r>
          </w:p>
        </w:tc>
        <w:tc>
          <w:tcPr>
            <w:tcW w:w="2835" w:type="dxa"/>
          </w:tcPr>
          <w:p w14:paraId="71DDDABE" w14:textId="439EF9D6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0.103, (β = 0.065,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0.034)</w:t>
            </w:r>
          </w:p>
        </w:tc>
        <w:tc>
          <w:tcPr>
            <w:tcW w:w="1559" w:type="dxa"/>
          </w:tcPr>
          <w:p w14:paraId="546907D4" w14:textId="7389AB80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0.005 ‒ 0.124</w:t>
            </w:r>
          </w:p>
        </w:tc>
      </w:tr>
      <w:tr w:rsidR="00442863" w:rsidRPr="00442863" w14:paraId="2B96A997" w14:textId="100EA227" w:rsidTr="002B5C25">
        <w:trPr>
          <w:trHeight w:val="193"/>
          <w:jc w:val="center"/>
        </w:trPr>
        <w:tc>
          <w:tcPr>
            <w:tcW w:w="2552" w:type="dxa"/>
          </w:tcPr>
          <w:p w14:paraId="68F94BFB" w14:textId="3FA98266" w:rsidR="002B0558" w:rsidRPr="00442863" w:rsidRDefault="002B0558" w:rsidP="002B0558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Psychological distress</w:t>
            </w:r>
          </w:p>
        </w:tc>
        <w:tc>
          <w:tcPr>
            <w:tcW w:w="2972" w:type="dxa"/>
          </w:tcPr>
          <w:p w14:paraId="3EE4C29C" w14:textId="7A556A4A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= 0.012, (β = 0.017,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0.406)</w:t>
            </w:r>
          </w:p>
        </w:tc>
        <w:tc>
          <w:tcPr>
            <w:tcW w:w="1559" w:type="dxa"/>
          </w:tcPr>
          <w:p w14:paraId="3D077C42" w14:textId="16DB9A5C" w:rsidR="002B0558" w:rsidRPr="00442863" w:rsidRDefault="002B0558" w:rsidP="002B5C25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-0.024 – 0.059</w:t>
            </w:r>
          </w:p>
        </w:tc>
        <w:tc>
          <w:tcPr>
            <w:tcW w:w="2977" w:type="dxa"/>
          </w:tcPr>
          <w:p w14:paraId="690AC01F" w14:textId="273F927B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= 0.044, (β = 0.030, </w:t>
            </w:r>
            <w:r w:rsidRPr="0044286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= 0.141)</w:t>
            </w:r>
          </w:p>
        </w:tc>
        <w:tc>
          <w:tcPr>
            <w:tcW w:w="1559" w:type="dxa"/>
          </w:tcPr>
          <w:p w14:paraId="24E0A6A3" w14:textId="57F8D6F0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-0.010 ‒ 0.069</w:t>
            </w:r>
          </w:p>
        </w:tc>
        <w:tc>
          <w:tcPr>
            <w:tcW w:w="2835" w:type="dxa"/>
          </w:tcPr>
          <w:p w14:paraId="5C796337" w14:textId="2843216A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˂ 0.001, (β = 0.001, </w:t>
            </w:r>
            <w:r w:rsidRPr="00442863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= 0.975)</w:t>
            </w:r>
          </w:p>
        </w:tc>
        <w:tc>
          <w:tcPr>
            <w:tcW w:w="1559" w:type="dxa"/>
          </w:tcPr>
          <w:p w14:paraId="2410E161" w14:textId="03854AB6" w:rsidR="002B0558" w:rsidRPr="00442863" w:rsidRDefault="002B0558" w:rsidP="002B055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4286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-0.048 ‒ 0.049</w:t>
            </w:r>
          </w:p>
        </w:tc>
      </w:tr>
    </w:tbl>
    <w:p w14:paraId="0CD87182" w14:textId="4E97231F" w:rsidR="00442863" w:rsidRPr="00442863" w:rsidRDefault="008273FD" w:rsidP="00442863">
      <w:pPr>
        <w:ind w:left="851"/>
        <w:rPr>
          <w:rFonts w:asciiTheme="majorBidi" w:eastAsia="Calibri" w:hAnsiTheme="majorBidi" w:cstheme="majorBidi"/>
          <w:color w:val="FF0000"/>
          <w:sz w:val="16"/>
          <w:szCs w:val="16"/>
        </w:rPr>
      </w:pPr>
      <w:r w:rsidRPr="00442863">
        <w:rPr>
          <w:rFonts w:asciiTheme="majorBidi" w:hAnsiTheme="majorBidi"/>
          <w:color w:val="000000" w:themeColor="text1"/>
          <w:sz w:val="16"/>
          <w:szCs w:val="16"/>
        </w:rPr>
        <w:t xml:space="preserve">PA = physical activity; SB = sedentary </w:t>
      </w:r>
      <w:r w:rsidR="005B05C0" w:rsidRPr="00442863">
        <w:rPr>
          <w:rFonts w:asciiTheme="majorBidi" w:hAnsiTheme="majorBidi"/>
          <w:color w:val="000000" w:themeColor="text1"/>
          <w:sz w:val="16"/>
          <w:szCs w:val="16"/>
        </w:rPr>
        <w:t>behaviour</w:t>
      </w:r>
      <w:r w:rsidRPr="00442863">
        <w:rPr>
          <w:rFonts w:asciiTheme="majorBidi" w:hAnsiTheme="majorBidi"/>
          <w:color w:val="000000" w:themeColor="text1"/>
          <w:sz w:val="16"/>
          <w:szCs w:val="16"/>
        </w:rPr>
        <w:t>; MVPA = moderate-to-vigorous physical activity; MET = metabolic equivalent; BMI = Body mass index; GPA = grade point average; R</w:t>
      </w:r>
      <w:r w:rsidR="00E86E8E" w:rsidRPr="00442863">
        <w:rPr>
          <w:rFonts w:asciiTheme="majorBidi" w:hAnsiTheme="majorBidi"/>
          <w:color w:val="000000" w:themeColor="text1"/>
          <w:sz w:val="16"/>
          <w:szCs w:val="16"/>
          <w:vertAlign w:val="superscript"/>
        </w:rPr>
        <w:t>2</w:t>
      </w:r>
      <w:r w:rsidRPr="00442863">
        <w:rPr>
          <w:rFonts w:asciiTheme="majorBidi" w:hAnsiTheme="majorBidi"/>
          <w:color w:val="000000" w:themeColor="text1"/>
          <w:sz w:val="16"/>
          <w:szCs w:val="16"/>
        </w:rPr>
        <w:t xml:space="preserve"> = </w:t>
      </w:r>
      <w:r w:rsidR="00E86E8E" w:rsidRPr="00442863">
        <w:rPr>
          <w:rFonts w:asciiTheme="majorBidi" w:hAnsiTheme="majorBidi"/>
          <w:color w:val="000000" w:themeColor="text1"/>
          <w:sz w:val="16"/>
          <w:szCs w:val="16"/>
        </w:rPr>
        <w:t>R Square</w:t>
      </w:r>
      <w:r w:rsidRPr="00442863">
        <w:rPr>
          <w:rFonts w:asciiTheme="majorBidi" w:hAnsiTheme="majorBidi"/>
          <w:color w:val="000000" w:themeColor="text1"/>
          <w:sz w:val="16"/>
          <w:szCs w:val="16"/>
        </w:rPr>
        <w:t xml:space="preserve">; </w:t>
      </w:r>
      <w:r w:rsidR="009877F9" w:rsidRPr="00442863">
        <w:rPr>
          <w:rFonts w:asciiTheme="majorBidi" w:hAnsiTheme="majorBidi"/>
          <w:color w:val="000000" w:themeColor="text1"/>
          <w:sz w:val="16"/>
          <w:szCs w:val="16"/>
        </w:rPr>
        <w:t xml:space="preserve">β = </w:t>
      </w:r>
      <w:r w:rsidR="00102CD2" w:rsidRPr="00442863">
        <w:rPr>
          <w:rFonts w:asciiTheme="majorBidi" w:hAnsiTheme="majorBidi"/>
          <w:color w:val="000000" w:themeColor="text1"/>
          <w:sz w:val="16"/>
          <w:szCs w:val="16"/>
        </w:rPr>
        <w:t xml:space="preserve">beta coefficient; </w:t>
      </w:r>
      <w:r w:rsidRPr="00442863">
        <w:rPr>
          <w:rFonts w:asciiTheme="majorBidi" w:hAnsiTheme="majorBidi"/>
          <w:color w:val="000000" w:themeColor="text1"/>
          <w:sz w:val="16"/>
          <w:szCs w:val="16"/>
        </w:rPr>
        <w:t xml:space="preserve">CI= Confidence interval; ATSI = Aboriginal </w:t>
      </w:r>
      <w:r w:rsidR="002A3D24" w:rsidRPr="00442863">
        <w:rPr>
          <w:rFonts w:asciiTheme="majorBidi" w:hAnsiTheme="majorBidi"/>
          <w:color w:val="000000" w:themeColor="text1"/>
          <w:sz w:val="16"/>
          <w:szCs w:val="16"/>
        </w:rPr>
        <w:t>and</w:t>
      </w:r>
      <w:r w:rsidRPr="00442863">
        <w:rPr>
          <w:rFonts w:asciiTheme="majorBidi" w:hAnsiTheme="majorBidi"/>
          <w:color w:val="000000" w:themeColor="text1"/>
          <w:sz w:val="16"/>
          <w:szCs w:val="16"/>
        </w:rPr>
        <w:t xml:space="preserve"> Torres Strait Islander; School ICSEA value = Index of Community Socio-educational Advantage values</w:t>
      </w:r>
      <w:r w:rsidR="00D7232C" w:rsidRPr="00D7232C">
        <w:rPr>
          <w:rFonts w:asciiTheme="majorBidi" w:hAnsiTheme="majorBidi"/>
          <w:color w:val="000000" w:themeColor="text1"/>
          <w:sz w:val="16"/>
          <w:szCs w:val="16"/>
        </w:rPr>
        <w:t>; SEM = semester</w:t>
      </w:r>
      <w:r w:rsidRPr="00442863">
        <w:rPr>
          <w:rFonts w:asciiTheme="majorBidi" w:hAnsiTheme="majorBidi"/>
          <w:color w:val="000000" w:themeColor="text1"/>
          <w:sz w:val="16"/>
          <w:szCs w:val="16"/>
        </w:rPr>
        <w:t>.</w:t>
      </w:r>
      <w:r w:rsidR="00CD792D" w:rsidRPr="00442863">
        <w:rPr>
          <w:rFonts w:asciiTheme="majorBidi" w:hAnsiTheme="majorBidi"/>
          <w:color w:val="000000" w:themeColor="text1"/>
          <w:sz w:val="16"/>
          <w:szCs w:val="16"/>
        </w:rPr>
        <w:t xml:space="preserve"> </w:t>
      </w:r>
      <w:r w:rsidR="00CD792D" w:rsidRPr="0044286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Values in bold indicate a </w:t>
      </w:r>
      <w:r w:rsidR="00CD792D" w:rsidRPr="00442863">
        <w:rPr>
          <w:rFonts w:ascii="Times New Roman" w:eastAsia="Calibri" w:hAnsi="Times New Roman" w:cs="Times New Roman"/>
          <w:i/>
          <w:iCs/>
          <w:color w:val="000000" w:themeColor="text1"/>
          <w:sz w:val="16"/>
          <w:szCs w:val="16"/>
        </w:rPr>
        <w:t>p</w:t>
      </w:r>
      <w:r w:rsidR="00CD792D" w:rsidRPr="0044286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value ˂ 0.20.</w:t>
      </w:r>
      <w:r w:rsidR="0044286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442863" w:rsidRPr="00442863">
        <w:rPr>
          <w:rFonts w:asciiTheme="majorBidi" w:eastAsia="Calibri" w:hAnsiTheme="majorBidi" w:cstheme="majorBidi"/>
          <w:b/>
          <w:bCs/>
          <w:color w:val="FF0000"/>
          <w:sz w:val="16"/>
          <w:szCs w:val="16"/>
          <w:vertAlign w:val="superscript"/>
        </w:rPr>
        <w:t xml:space="preserve">µ </w:t>
      </w:r>
      <w:r w:rsidR="00442863" w:rsidRPr="00442863">
        <w:rPr>
          <w:rFonts w:asciiTheme="majorBidi" w:eastAsia="Calibri" w:hAnsiTheme="majorBidi" w:cstheme="majorBidi"/>
          <w:color w:val="FF0000"/>
          <w:sz w:val="16"/>
          <w:szCs w:val="16"/>
        </w:rPr>
        <w:t xml:space="preserve">This </w:t>
      </w:r>
      <w:r w:rsidR="00442863" w:rsidRPr="00620CD6">
        <w:rPr>
          <w:rFonts w:asciiTheme="majorBidi" w:eastAsia="Calibri" w:hAnsiTheme="majorBidi" w:cstheme="majorBidi"/>
          <w:color w:val="FF0000"/>
          <w:sz w:val="16"/>
          <w:szCs w:val="16"/>
        </w:rPr>
        <w:t xml:space="preserve">value is </w:t>
      </w:r>
      <w:r w:rsidR="00750F5B" w:rsidRPr="00620CD6">
        <w:rPr>
          <w:rFonts w:asciiTheme="majorBidi" w:eastAsia="Calibri" w:hAnsiTheme="majorBidi" w:cstheme="majorBidi"/>
          <w:color w:val="FF0000"/>
          <w:sz w:val="16"/>
          <w:szCs w:val="16"/>
        </w:rPr>
        <w:t>expressed as</w:t>
      </w:r>
      <w:r w:rsidR="00442863" w:rsidRPr="00620CD6">
        <w:rPr>
          <w:rFonts w:asciiTheme="majorBidi" w:eastAsia="Calibri" w:hAnsiTheme="majorBidi" w:cstheme="majorBidi"/>
          <w:color w:val="FF0000"/>
          <w:sz w:val="16"/>
          <w:szCs w:val="16"/>
        </w:rPr>
        <w:t xml:space="preserve"> standardized</w:t>
      </w:r>
      <w:r w:rsidR="00442863" w:rsidRPr="00442863">
        <w:rPr>
          <w:rFonts w:asciiTheme="majorBidi" w:eastAsia="Calibri" w:hAnsiTheme="majorBidi" w:cstheme="majorBidi"/>
          <w:color w:val="FF0000"/>
          <w:sz w:val="16"/>
          <w:szCs w:val="16"/>
        </w:rPr>
        <w:t xml:space="preserve"> beta coefficients </w:t>
      </w:r>
      <w:r w:rsidR="007E2EB6" w:rsidRPr="007E2EB6">
        <w:rPr>
          <w:rFonts w:asciiTheme="majorBidi" w:eastAsia="Calibri" w:hAnsiTheme="majorBidi" w:cstheme="majorBidi"/>
          <w:color w:val="FF0000"/>
          <w:sz w:val="16"/>
          <w:szCs w:val="16"/>
        </w:rPr>
        <w:t>(in standard deviation units).</w:t>
      </w:r>
    </w:p>
    <w:p w14:paraId="5D59BC93" w14:textId="66873BC6" w:rsidR="00CD792D" w:rsidRPr="00442863" w:rsidRDefault="00CD792D" w:rsidP="002B5C25">
      <w:pPr>
        <w:spacing w:after="0" w:line="276" w:lineRule="auto"/>
        <w:ind w:left="-284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14:paraId="079E2F9E" w14:textId="56A433E9" w:rsidR="008273FD" w:rsidRPr="00442863" w:rsidRDefault="008273FD" w:rsidP="00376AE2">
      <w:pPr>
        <w:spacing w:after="0" w:line="480" w:lineRule="auto"/>
        <w:ind w:left="993"/>
        <w:rPr>
          <w:rFonts w:asciiTheme="majorBidi" w:hAnsiTheme="majorBidi"/>
          <w:color w:val="000000" w:themeColor="text1"/>
          <w:sz w:val="12"/>
          <w:szCs w:val="12"/>
        </w:rPr>
      </w:pPr>
    </w:p>
    <w:sectPr w:rsidR="008273FD" w:rsidRPr="00442863" w:rsidSect="00B216C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52EA" w14:textId="77777777" w:rsidR="00341130" w:rsidRDefault="00341130" w:rsidP="00AA2BF8">
      <w:pPr>
        <w:spacing w:after="0" w:line="240" w:lineRule="auto"/>
      </w:pPr>
      <w:r>
        <w:separator/>
      </w:r>
    </w:p>
  </w:endnote>
  <w:endnote w:type="continuationSeparator" w:id="0">
    <w:p w14:paraId="565BF5A5" w14:textId="77777777" w:rsidR="00341130" w:rsidRDefault="00341130" w:rsidP="00AA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501F" w14:textId="77777777" w:rsidR="00341130" w:rsidRDefault="00341130" w:rsidP="00AA2BF8">
      <w:pPr>
        <w:spacing w:after="0" w:line="240" w:lineRule="auto"/>
      </w:pPr>
      <w:r>
        <w:separator/>
      </w:r>
    </w:p>
  </w:footnote>
  <w:footnote w:type="continuationSeparator" w:id="0">
    <w:p w14:paraId="06DDF5F3" w14:textId="77777777" w:rsidR="00341130" w:rsidRDefault="00341130" w:rsidP="00AA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F2CD" w14:textId="7F322DC3" w:rsidR="001C1506" w:rsidRDefault="001C1506" w:rsidP="001C1506">
    <w:pPr>
      <w:pStyle w:val="Header"/>
      <w:jc w:val="right"/>
    </w:pPr>
    <w:r>
      <w:t xml:space="preserve">Dietary </w:t>
    </w:r>
    <w:r w:rsidR="005C267E">
      <w:t>intake</w:t>
    </w:r>
    <w:r>
      <w:t xml:space="preserve"> &amp; Educational outcomes</w:t>
    </w:r>
  </w:p>
  <w:p w14:paraId="67BAAAB8" w14:textId="79D38CE4" w:rsidR="00AA2BF8" w:rsidRPr="001C1506" w:rsidRDefault="00AA2BF8" w:rsidP="001C1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DIzMzUwtTAwMzNS0lEKTi0uzszPAykwM6gFAAL34JstAAAA"/>
  </w:docVars>
  <w:rsids>
    <w:rsidRoot w:val="00B900BE"/>
    <w:rsid w:val="000055DE"/>
    <w:rsid w:val="000102E5"/>
    <w:rsid w:val="00017C76"/>
    <w:rsid w:val="0002360F"/>
    <w:rsid w:val="000240DD"/>
    <w:rsid w:val="000522FE"/>
    <w:rsid w:val="00053D9A"/>
    <w:rsid w:val="00075952"/>
    <w:rsid w:val="00081EA0"/>
    <w:rsid w:val="0009117C"/>
    <w:rsid w:val="000A1E55"/>
    <w:rsid w:val="000A5B78"/>
    <w:rsid w:val="000B70FB"/>
    <w:rsid w:val="000C28E4"/>
    <w:rsid w:val="00100947"/>
    <w:rsid w:val="001023E9"/>
    <w:rsid w:val="00102CD2"/>
    <w:rsid w:val="00107E79"/>
    <w:rsid w:val="00116FEB"/>
    <w:rsid w:val="00121E67"/>
    <w:rsid w:val="001322CD"/>
    <w:rsid w:val="00134035"/>
    <w:rsid w:val="00140F87"/>
    <w:rsid w:val="00167AA6"/>
    <w:rsid w:val="001833B2"/>
    <w:rsid w:val="0019290A"/>
    <w:rsid w:val="00197BEC"/>
    <w:rsid w:val="001B0A36"/>
    <w:rsid w:val="001B70B5"/>
    <w:rsid w:val="001C1506"/>
    <w:rsid w:val="001C2CAC"/>
    <w:rsid w:val="001C52D3"/>
    <w:rsid w:val="001D6871"/>
    <w:rsid w:val="001D797C"/>
    <w:rsid w:val="001E3276"/>
    <w:rsid w:val="001E7FD2"/>
    <w:rsid w:val="001F08BB"/>
    <w:rsid w:val="002014A7"/>
    <w:rsid w:val="00204CEB"/>
    <w:rsid w:val="00212DFB"/>
    <w:rsid w:val="00216D87"/>
    <w:rsid w:val="00223C16"/>
    <w:rsid w:val="002264D5"/>
    <w:rsid w:val="00227774"/>
    <w:rsid w:val="00231A84"/>
    <w:rsid w:val="002324EB"/>
    <w:rsid w:val="00242B32"/>
    <w:rsid w:val="00247EEE"/>
    <w:rsid w:val="00260402"/>
    <w:rsid w:val="002678F0"/>
    <w:rsid w:val="002737FF"/>
    <w:rsid w:val="00273A4A"/>
    <w:rsid w:val="002852C2"/>
    <w:rsid w:val="00285D9A"/>
    <w:rsid w:val="002A3A8B"/>
    <w:rsid w:val="002A3D24"/>
    <w:rsid w:val="002A494B"/>
    <w:rsid w:val="002A7D13"/>
    <w:rsid w:val="002B0558"/>
    <w:rsid w:val="002B5C25"/>
    <w:rsid w:val="002C6843"/>
    <w:rsid w:val="002C777D"/>
    <w:rsid w:val="002C7C1A"/>
    <w:rsid w:val="002E0470"/>
    <w:rsid w:val="002F3CE7"/>
    <w:rsid w:val="00310234"/>
    <w:rsid w:val="00312B20"/>
    <w:rsid w:val="00332846"/>
    <w:rsid w:val="00341130"/>
    <w:rsid w:val="0034364A"/>
    <w:rsid w:val="0035132D"/>
    <w:rsid w:val="003524F5"/>
    <w:rsid w:val="00354462"/>
    <w:rsid w:val="003565C6"/>
    <w:rsid w:val="00364588"/>
    <w:rsid w:val="00376AE2"/>
    <w:rsid w:val="0038052A"/>
    <w:rsid w:val="00387C9A"/>
    <w:rsid w:val="00394F5F"/>
    <w:rsid w:val="00395ED3"/>
    <w:rsid w:val="003A0D6C"/>
    <w:rsid w:val="003B188E"/>
    <w:rsid w:val="003C75C0"/>
    <w:rsid w:val="003D1A9A"/>
    <w:rsid w:val="003D5A0B"/>
    <w:rsid w:val="003E1703"/>
    <w:rsid w:val="003E7F7C"/>
    <w:rsid w:val="00402F68"/>
    <w:rsid w:val="00403655"/>
    <w:rsid w:val="00410FBD"/>
    <w:rsid w:val="00423B02"/>
    <w:rsid w:val="00442863"/>
    <w:rsid w:val="00447429"/>
    <w:rsid w:val="00462B52"/>
    <w:rsid w:val="00475CBF"/>
    <w:rsid w:val="00477AC5"/>
    <w:rsid w:val="00485189"/>
    <w:rsid w:val="00492095"/>
    <w:rsid w:val="004929AF"/>
    <w:rsid w:val="004A1A93"/>
    <w:rsid w:val="004A290D"/>
    <w:rsid w:val="004A2FF2"/>
    <w:rsid w:val="004A5AD7"/>
    <w:rsid w:val="004A7DE8"/>
    <w:rsid w:val="004B1AAD"/>
    <w:rsid w:val="004B5E34"/>
    <w:rsid w:val="004B79C0"/>
    <w:rsid w:val="004C2CDA"/>
    <w:rsid w:val="004C6037"/>
    <w:rsid w:val="004D0F81"/>
    <w:rsid w:val="004D448D"/>
    <w:rsid w:val="004D5CCB"/>
    <w:rsid w:val="004E1D73"/>
    <w:rsid w:val="004E4D83"/>
    <w:rsid w:val="004E7372"/>
    <w:rsid w:val="004F28F5"/>
    <w:rsid w:val="004F7605"/>
    <w:rsid w:val="0050219E"/>
    <w:rsid w:val="00502657"/>
    <w:rsid w:val="00503805"/>
    <w:rsid w:val="00512D9F"/>
    <w:rsid w:val="005340B0"/>
    <w:rsid w:val="00541608"/>
    <w:rsid w:val="00550F77"/>
    <w:rsid w:val="00562ED7"/>
    <w:rsid w:val="00581057"/>
    <w:rsid w:val="005A4312"/>
    <w:rsid w:val="005B05C0"/>
    <w:rsid w:val="005C267E"/>
    <w:rsid w:val="005D3678"/>
    <w:rsid w:val="005E1EA1"/>
    <w:rsid w:val="005E20EC"/>
    <w:rsid w:val="005E4912"/>
    <w:rsid w:val="005F1605"/>
    <w:rsid w:val="005F402F"/>
    <w:rsid w:val="005F5CC4"/>
    <w:rsid w:val="006025E7"/>
    <w:rsid w:val="006062F8"/>
    <w:rsid w:val="00612143"/>
    <w:rsid w:val="00620CD6"/>
    <w:rsid w:val="00625AE6"/>
    <w:rsid w:val="006312D7"/>
    <w:rsid w:val="00640A30"/>
    <w:rsid w:val="00642DC2"/>
    <w:rsid w:val="006464BB"/>
    <w:rsid w:val="00670591"/>
    <w:rsid w:val="00683FB2"/>
    <w:rsid w:val="00694040"/>
    <w:rsid w:val="00697E3A"/>
    <w:rsid w:val="006A0B25"/>
    <w:rsid w:val="006C12E2"/>
    <w:rsid w:val="006D03A1"/>
    <w:rsid w:val="006D189C"/>
    <w:rsid w:val="006E554C"/>
    <w:rsid w:val="00705F9A"/>
    <w:rsid w:val="00720A59"/>
    <w:rsid w:val="00720BEA"/>
    <w:rsid w:val="0072297E"/>
    <w:rsid w:val="007245CB"/>
    <w:rsid w:val="00724710"/>
    <w:rsid w:val="0072605B"/>
    <w:rsid w:val="00741AE7"/>
    <w:rsid w:val="007448DF"/>
    <w:rsid w:val="00750F5B"/>
    <w:rsid w:val="0076167C"/>
    <w:rsid w:val="00770437"/>
    <w:rsid w:val="00772C18"/>
    <w:rsid w:val="00790EA2"/>
    <w:rsid w:val="007A1518"/>
    <w:rsid w:val="007A4EE1"/>
    <w:rsid w:val="007A5952"/>
    <w:rsid w:val="007B1B2E"/>
    <w:rsid w:val="007E1EAD"/>
    <w:rsid w:val="007E2EB6"/>
    <w:rsid w:val="007E46E0"/>
    <w:rsid w:val="00801ADC"/>
    <w:rsid w:val="008024E5"/>
    <w:rsid w:val="008031CD"/>
    <w:rsid w:val="00815360"/>
    <w:rsid w:val="00820A7C"/>
    <w:rsid w:val="008273FD"/>
    <w:rsid w:val="00831987"/>
    <w:rsid w:val="00834069"/>
    <w:rsid w:val="00837188"/>
    <w:rsid w:val="00850B23"/>
    <w:rsid w:val="00855D29"/>
    <w:rsid w:val="008573DD"/>
    <w:rsid w:val="00867E9A"/>
    <w:rsid w:val="00874BAE"/>
    <w:rsid w:val="008777CE"/>
    <w:rsid w:val="00884A62"/>
    <w:rsid w:val="00885C0B"/>
    <w:rsid w:val="00887CC1"/>
    <w:rsid w:val="00890158"/>
    <w:rsid w:val="008A58DC"/>
    <w:rsid w:val="008C1CBD"/>
    <w:rsid w:val="008C3CC6"/>
    <w:rsid w:val="008D11C5"/>
    <w:rsid w:val="008D6DCB"/>
    <w:rsid w:val="008D73FF"/>
    <w:rsid w:val="008D77A5"/>
    <w:rsid w:val="008F050C"/>
    <w:rsid w:val="008F6D1D"/>
    <w:rsid w:val="008F6F89"/>
    <w:rsid w:val="008F7D85"/>
    <w:rsid w:val="0090023F"/>
    <w:rsid w:val="00904082"/>
    <w:rsid w:val="00907453"/>
    <w:rsid w:val="00910835"/>
    <w:rsid w:val="009117C9"/>
    <w:rsid w:val="00912A9A"/>
    <w:rsid w:val="00925C22"/>
    <w:rsid w:val="00935E97"/>
    <w:rsid w:val="009371BD"/>
    <w:rsid w:val="00962989"/>
    <w:rsid w:val="00977783"/>
    <w:rsid w:val="00984683"/>
    <w:rsid w:val="009877F9"/>
    <w:rsid w:val="00993200"/>
    <w:rsid w:val="009A090D"/>
    <w:rsid w:val="009A5E4C"/>
    <w:rsid w:val="009A7F0B"/>
    <w:rsid w:val="009B1594"/>
    <w:rsid w:val="009B5D39"/>
    <w:rsid w:val="009B6795"/>
    <w:rsid w:val="009E17F7"/>
    <w:rsid w:val="009E19F7"/>
    <w:rsid w:val="009E2395"/>
    <w:rsid w:val="009F6291"/>
    <w:rsid w:val="00A04B3A"/>
    <w:rsid w:val="00A059DD"/>
    <w:rsid w:val="00A12C53"/>
    <w:rsid w:val="00A13182"/>
    <w:rsid w:val="00A15E37"/>
    <w:rsid w:val="00A31CEF"/>
    <w:rsid w:val="00A37138"/>
    <w:rsid w:val="00A4391A"/>
    <w:rsid w:val="00A43999"/>
    <w:rsid w:val="00A50A1B"/>
    <w:rsid w:val="00A526EC"/>
    <w:rsid w:val="00A5357B"/>
    <w:rsid w:val="00A54AFA"/>
    <w:rsid w:val="00A611B7"/>
    <w:rsid w:val="00A76A7A"/>
    <w:rsid w:val="00A775DF"/>
    <w:rsid w:val="00A80E86"/>
    <w:rsid w:val="00A82898"/>
    <w:rsid w:val="00AA0B68"/>
    <w:rsid w:val="00AA2BF8"/>
    <w:rsid w:val="00AB0CAE"/>
    <w:rsid w:val="00AB10CE"/>
    <w:rsid w:val="00AD5C4B"/>
    <w:rsid w:val="00AE48C3"/>
    <w:rsid w:val="00B07365"/>
    <w:rsid w:val="00B11203"/>
    <w:rsid w:val="00B1253B"/>
    <w:rsid w:val="00B216C5"/>
    <w:rsid w:val="00B2650C"/>
    <w:rsid w:val="00B3457E"/>
    <w:rsid w:val="00B378C4"/>
    <w:rsid w:val="00B46A24"/>
    <w:rsid w:val="00B57F02"/>
    <w:rsid w:val="00B61123"/>
    <w:rsid w:val="00B702DC"/>
    <w:rsid w:val="00B72481"/>
    <w:rsid w:val="00B7427C"/>
    <w:rsid w:val="00B7739C"/>
    <w:rsid w:val="00B83DD1"/>
    <w:rsid w:val="00B900BE"/>
    <w:rsid w:val="00B9249D"/>
    <w:rsid w:val="00B924A4"/>
    <w:rsid w:val="00B9557B"/>
    <w:rsid w:val="00B978BB"/>
    <w:rsid w:val="00BA371C"/>
    <w:rsid w:val="00BB5EE1"/>
    <w:rsid w:val="00BB65F9"/>
    <w:rsid w:val="00BC13C1"/>
    <w:rsid w:val="00BE293A"/>
    <w:rsid w:val="00BF7BA2"/>
    <w:rsid w:val="00C00F98"/>
    <w:rsid w:val="00C036E6"/>
    <w:rsid w:val="00C04C40"/>
    <w:rsid w:val="00C05B3E"/>
    <w:rsid w:val="00C1047D"/>
    <w:rsid w:val="00C17738"/>
    <w:rsid w:val="00C23B9D"/>
    <w:rsid w:val="00C26A2B"/>
    <w:rsid w:val="00C27417"/>
    <w:rsid w:val="00C27BCC"/>
    <w:rsid w:val="00C30234"/>
    <w:rsid w:val="00C30686"/>
    <w:rsid w:val="00C529D2"/>
    <w:rsid w:val="00C60697"/>
    <w:rsid w:val="00C654FE"/>
    <w:rsid w:val="00C705B7"/>
    <w:rsid w:val="00C90CC4"/>
    <w:rsid w:val="00CA29F4"/>
    <w:rsid w:val="00CA64B1"/>
    <w:rsid w:val="00CB4C87"/>
    <w:rsid w:val="00CB7033"/>
    <w:rsid w:val="00CB7722"/>
    <w:rsid w:val="00CC48DE"/>
    <w:rsid w:val="00CD58C1"/>
    <w:rsid w:val="00CD792D"/>
    <w:rsid w:val="00CE0C6B"/>
    <w:rsid w:val="00CE38BB"/>
    <w:rsid w:val="00CE749B"/>
    <w:rsid w:val="00D20B54"/>
    <w:rsid w:val="00D32EF4"/>
    <w:rsid w:val="00D53305"/>
    <w:rsid w:val="00D623D2"/>
    <w:rsid w:val="00D64DAA"/>
    <w:rsid w:val="00D65050"/>
    <w:rsid w:val="00D7232C"/>
    <w:rsid w:val="00D827D1"/>
    <w:rsid w:val="00D9247E"/>
    <w:rsid w:val="00D93986"/>
    <w:rsid w:val="00D95056"/>
    <w:rsid w:val="00DA3DCD"/>
    <w:rsid w:val="00DA6789"/>
    <w:rsid w:val="00DB696C"/>
    <w:rsid w:val="00DC0D3A"/>
    <w:rsid w:val="00DC494C"/>
    <w:rsid w:val="00DF3ADF"/>
    <w:rsid w:val="00DF53F3"/>
    <w:rsid w:val="00DF548A"/>
    <w:rsid w:val="00DF582C"/>
    <w:rsid w:val="00DF6D76"/>
    <w:rsid w:val="00E010F5"/>
    <w:rsid w:val="00E06150"/>
    <w:rsid w:val="00E11CFB"/>
    <w:rsid w:val="00E22AFB"/>
    <w:rsid w:val="00E22E9F"/>
    <w:rsid w:val="00E31271"/>
    <w:rsid w:val="00E32A88"/>
    <w:rsid w:val="00E32C12"/>
    <w:rsid w:val="00E34130"/>
    <w:rsid w:val="00E4029D"/>
    <w:rsid w:val="00E50635"/>
    <w:rsid w:val="00E52D4E"/>
    <w:rsid w:val="00E629DB"/>
    <w:rsid w:val="00E65A84"/>
    <w:rsid w:val="00E65E11"/>
    <w:rsid w:val="00E86E8E"/>
    <w:rsid w:val="00E9061D"/>
    <w:rsid w:val="00E940D1"/>
    <w:rsid w:val="00EA0169"/>
    <w:rsid w:val="00EA359F"/>
    <w:rsid w:val="00EA5034"/>
    <w:rsid w:val="00EA7B2E"/>
    <w:rsid w:val="00EB24C7"/>
    <w:rsid w:val="00EB3AA2"/>
    <w:rsid w:val="00EC2CB2"/>
    <w:rsid w:val="00EC4D90"/>
    <w:rsid w:val="00ED49E8"/>
    <w:rsid w:val="00ED71E9"/>
    <w:rsid w:val="00EE4039"/>
    <w:rsid w:val="00EE6888"/>
    <w:rsid w:val="00F10144"/>
    <w:rsid w:val="00F20CE0"/>
    <w:rsid w:val="00F25A08"/>
    <w:rsid w:val="00F356C4"/>
    <w:rsid w:val="00F43442"/>
    <w:rsid w:val="00F4584D"/>
    <w:rsid w:val="00F53202"/>
    <w:rsid w:val="00F54101"/>
    <w:rsid w:val="00F70391"/>
    <w:rsid w:val="00F741CB"/>
    <w:rsid w:val="00F8418B"/>
    <w:rsid w:val="00F860B6"/>
    <w:rsid w:val="00F96D36"/>
    <w:rsid w:val="00FA6193"/>
    <w:rsid w:val="00FB1061"/>
    <w:rsid w:val="00FB2B3D"/>
    <w:rsid w:val="00FC2F93"/>
    <w:rsid w:val="00FE4FE7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0E13"/>
  <w15:chartTrackingRefBased/>
  <w15:docId w15:val="{75F265CF-7BF5-4516-A1C5-18C08A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A7B2E"/>
  </w:style>
  <w:style w:type="table" w:styleId="TableGridLight">
    <w:name w:val="Grid Table Light"/>
    <w:basedOn w:val="TableNormal"/>
    <w:uiPriority w:val="40"/>
    <w:rsid w:val="00EA7B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7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B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7B2E"/>
    <w:pPr>
      <w:tabs>
        <w:tab w:val="center" w:pos="4513"/>
        <w:tab w:val="right" w:pos="9026"/>
      </w:tabs>
      <w:spacing w:after="0" w:line="240" w:lineRule="auto"/>
    </w:pPr>
    <w:rPr>
      <w:rFonts w:asciiTheme="majorBidi" w:hAnsiTheme="maj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A7B2E"/>
    <w:rPr>
      <w:rFonts w:asciiTheme="majorBidi" w:hAnsi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EA7B2E"/>
    <w:pPr>
      <w:tabs>
        <w:tab w:val="center" w:pos="4513"/>
        <w:tab w:val="right" w:pos="9026"/>
      </w:tabs>
      <w:spacing w:after="0" w:line="240" w:lineRule="auto"/>
    </w:pPr>
    <w:rPr>
      <w:rFonts w:asciiTheme="majorBidi" w:hAnsiTheme="maj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A7B2E"/>
    <w:rPr>
      <w:rFonts w:asciiTheme="majorBidi" w:hAnsiTheme="majorBidi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2E"/>
    <w:pPr>
      <w:spacing w:after="200"/>
    </w:pPr>
    <w:rPr>
      <w:rFonts w:asciiTheme="majorBidi" w:hAnsiTheme="maj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2E"/>
    <w:rPr>
      <w:rFonts w:asciiTheme="majorBidi" w:hAnsiTheme="majorBidi"/>
      <w:b/>
      <w:bCs/>
      <w:sz w:val="20"/>
      <w:szCs w:val="20"/>
    </w:rPr>
  </w:style>
  <w:style w:type="paragraph" w:customStyle="1" w:styleId="Tabletitle">
    <w:name w:val="Table title"/>
    <w:basedOn w:val="Normal"/>
    <w:next w:val="Normal"/>
    <w:qFormat/>
    <w:rsid w:val="00BF7BA2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7629-377A-4073-BAC1-CABF7833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BABAEER</dc:creator>
  <cp:keywords/>
  <dc:description/>
  <cp:lastModifiedBy>Lena Yaslam Hussain Babaeer</cp:lastModifiedBy>
  <cp:revision>7</cp:revision>
  <dcterms:created xsi:type="dcterms:W3CDTF">2022-05-18T02:56:00Z</dcterms:created>
  <dcterms:modified xsi:type="dcterms:W3CDTF">2022-05-18T05:59:00Z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2022-05-18T02:56:00Z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473941a7-c33d-40fb-aa1b-44af54d63331</vt:lpwstr>
  </property>
  <property fmtid="{D5CDD505-2E9C-101B-9397-08002B2CF9AE}" pid="8" name="MSIP_Label_0f488380-630a-4f55-a077-a19445e3f360_ContentBits">
    <vt:lpwstr>0</vt:lpwstr>
  </property>
</Properties>
</file>