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A038" w14:textId="77777777" w:rsidR="00EA1D6A" w:rsidRDefault="00EA1D6A" w:rsidP="00A7344F"/>
    <w:p w14:paraId="34703DD1" w14:textId="77777777" w:rsidR="00EA1D6A" w:rsidRDefault="00EA1D6A" w:rsidP="00EA1D6A"/>
    <w:p w14:paraId="51003A9D" w14:textId="77777777" w:rsidR="00EA1D6A" w:rsidRDefault="00EA1D6A" w:rsidP="00EA1D6A">
      <w:pPr>
        <w:tabs>
          <w:tab w:val="left" w:pos="5140"/>
        </w:tabs>
      </w:pPr>
      <w:r>
        <w:t xml:space="preserve">Supplemental Table 1. Base costs and extrapolation dimensions used to adapt </w:t>
      </w:r>
      <w:r w:rsidR="007E00C9">
        <w:t xml:space="preserve">Namutumba </w:t>
      </w:r>
      <w:r>
        <w:t>costs to all other rural districts in Uganda</w:t>
      </w:r>
      <w:r>
        <w:tab/>
      </w:r>
    </w:p>
    <w:tbl>
      <w:tblPr>
        <w:tblW w:w="8910" w:type="dxa"/>
        <w:tblLayout w:type="fixed"/>
        <w:tblLook w:val="04A0" w:firstRow="1" w:lastRow="0" w:firstColumn="1" w:lastColumn="0" w:noHBand="0" w:noVBand="1"/>
      </w:tblPr>
      <w:tblGrid>
        <w:gridCol w:w="4410"/>
        <w:gridCol w:w="2700"/>
        <w:gridCol w:w="1800"/>
      </w:tblGrid>
      <w:tr w:rsidR="007E00C9" w:rsidRPr="00041528" w14:paraId="46B9281C" w14:textId="77777777" w:rsidTr="007E00C9">
        <w:trPr>
          <w:trHeight w:val="29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8203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EC" w14:textId="77777777" w:rsidR="007E00C9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Base cost</w:t>
            </w:r>
            <w:r w:rsidRPr="007E00C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 xml:space="preserve">1 </w:t>
            </w:r>
          </w:p>
          <w:p w14:paraId="3BEAACAA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(2020 US dollars)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EC2EF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Extrapolation dimension</w:t>
            </w:r>
            <w:r w:rsidRPr="007E00C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7E00C9" w:rsidRPr="00041528" w14:paraId="66625675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C4B5D9"/>
            <w:noWrap/>
            <w:vAlign w:val="bottom"/>
          </w:tcPr>
          <w:p w14:paraId="4844997B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>Programmatic start-up costs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0DF53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2C40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55358E0A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C415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>Social and behavior change communication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43F4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1B7D0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5664C806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E98E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B0D8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13,592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3A84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1167CA02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17F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44BD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3,356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ED63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Space</w:t>
            </w:r>
          </w:p>
        </w:tc>
      </w:tr>
      <w:tr w:rsidR="007E00C9" w:rsidRPr="00041528" w14:paraId="52A796C8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5670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Materials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EADE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58,874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1ADF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392A51BF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239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In-kind incentives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06D5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1,342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60713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1B28C857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F12B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Capacity building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BDDD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8673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67A59502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6DED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D90A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6,567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E3A76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11267F6D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6D41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364C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2,190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D9BA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Space</w:t>
            </w:r>
          </w:p>
        </w:tc>
      </w:tr>
      <w:tr w:rsidR="007E00C9" w:rsidRPr="00041528" w14:paraId="50128F9F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3DAF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Materials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282E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10,759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631A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706344C3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A2EC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In-kind incentives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219C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10,709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2A7A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656B7D9A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E0C1" w14:textId="77777777" w:rsidR="007E00C9" w:rsidRPr="00041528" w:rsidRDefault="007E00C9" w:rsidP="007E00C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25F3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4D350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0C9" w:rsidRPr="00041528" w14:paraId="6A9AABCF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C4B5D9"/>
            <w:noWrap/>
            <w:vAlign w:val="bottom"/>
            <w:hideMark/>
          </w:tcPr>
          <w:p w14:paraId="67BE591B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>Opportunity costs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4AB0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E84D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45BB4383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1C3C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Household o</w:t>
            </w: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pportunity cost "Last Mile"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032F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16AA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6598523C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C491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 xml:space="preserve">Opportunity cost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CF8F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7579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Child Pop</w:t>
            </w:r>
          </w:p>
        </w:tc>
      </w:tr>
      <w:tr w:rsidR="007E00C9" w:rsidRPr="00041528" w14:paraId="56AA6BA7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B93E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3327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9186B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00C9" w:rsidRPr="00041528" w14:paraId="050B838F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C4B5D9"/>
            <w:noWrap/>
            <w:vAlign w:val="bottom"/>
            <w:hideMark/>
          </w:tcPr>
          <w:p w14:paraId="62F0DB01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>Recurring programmatic costs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A06F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B1D1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7141E7D9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B641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>Social and behavior change communication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A305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8D4A0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261F14AC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5510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 xml:space="preserve">Personnel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0993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13,593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0202C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279DB922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D86A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0A62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3,357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2546D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Space</w:t>
            </w:r>
          </w:p>
        </w:tc>
      </w:tr>
      <w:tr w:rsidR="007E00C9" w:rsidRPr="00041528" w14:paraId="0C521D63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179A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Materials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6F60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7616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6033037E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07F3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In-kind incentives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DCD3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1,343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B8BE8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7B46D5CE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C2A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>Logistics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D69C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6DFDC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636E3E36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4CB3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 xml:space="preserve">Personnel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5B72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32,035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D1E3F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303C5AF8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9F7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A953B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1,928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E3BC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Space</w:t>
            </w:r>
          </w:p>
        </w:tc>
      </w:tr>
      <w:tr w:rsidR="007E00C9" w:rsidRPr="00041528" w14:paraId="076FED04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B45D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Materials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60635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28D2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Space</w:t>
            </w:r>
          </w:p>
        </w:tc>
      </w:tr>
      <w:tr w:rsidR="007E00C9" w:rsidRPr="00041528" w14:paraId="29AEBB92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524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In-kind incentives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4A1A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EA361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Space</w:t>
            </w:r>
          </w:p>
        </w:tc>
      </w:tr>
      <w:tr w:rsidR="007E00C9" w:rsidRPr="00041528" w14:paraId="273632F8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921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>Capacity building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2FB4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1E8A1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7E03CAA1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1CB3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D93F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53,715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EDAC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0222DFC4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47C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8EF1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10,458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A42B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Space</w:t>
            </w:r>
          </w:p>
        </w:tc>
      </w:tr>
      <w:tr w:rsidR="007E00C9" w:rsidRPr="00041528" w14:paraId="3E6B0DCF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0306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Materials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C617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2,832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20B8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5524DF5A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9C50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In-kind incentives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61EF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8,998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E27E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0D2653D9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68E6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>Operational M&amp;E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F3EE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CA07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27158C2A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757D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Personnel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70517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15,505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248A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17C85C97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EC6C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 xml:space="preserve">Transport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9172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2,676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B4AD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Space</w:t>
            </w:r>
          </w:p>
        </w:tc>
      </w:tr>
      <w:tr w:rsidR="007E00C9" w:rsidRPr="00041528" w14:paraId="03A8946B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DD8D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Materials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5C1C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1,251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A1F9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218356B5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0DE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In-kind incentives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C718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0ED10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39450072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13B4" w14:textId="77777777" w:rsidR="007E00C9" w:rsidRPr="00041528" w:rsidRDefault="007E00C9" w:rsidP="006E69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1528">
              <w:rPr>
                <w:rFonts w:ascii="Calibri" w:eastAsia="Times New Roman" w:hAnsi="Calibri" w:cs="Calibri"/>
                <w:b/>
                <w:bCs/>
                <w:color w:val="000000"/>
              </w:rPr>
              <w:t>Overhead and capital costs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B1D6" w14:textId="77777777" w:rsidR="007E00C9" w:rsidRPr="00041528" w:rsidRDefault="007E00C9" w:rsidP="006E69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4997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E00C9" w:rsidRPr="00041528" w14:paraId="661216B5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00B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lastRenderedPageBreak/>
              <w:t>Equipment / Vehicles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DC8A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997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A6C1B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VHT-Child Den</w:t>
            </w:r>
          </w:p>
        </w:tc>
      </w:tr>
      <w:tr w:rsidR="007E00C9" w:rsidRPr="00041528" w14:paraId="10B0BD5A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01DB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Buildings/Structures (desks, etc.)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222C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D63E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5390EF7D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DB58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Other Materials (office supplies, etc.)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579AE7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6BDE8B3F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  <w:tr w:rsidR="007E00C9" w:rsidRPr="00041528" w14:paraId="2EECE778" w14:textId="77777777" w:rsidTr="007E00C9">
        <w:trPr>
          <w:trHeight w:val="29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07522" w14:textId="77777777" w:rsidR="007E00C9" w:rsidRPr="00041528" w:rsidRDefault="007E00C9" w:rsidP="006E6954">
            <w:pPr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Overhead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A9AAE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CCC77" w14:textId="77777777" w:rsidR="007E00C9" w:rsidRPr="00041528" w:rsidRDefault="007E00C9" w:rsidP="006E695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1528">
              <w:rPr>
                <w:rFonts w:ascii="Calibri" w:eastAsia="Times New Roman" w:hAnsi="Calibri" w:cs="Calibri"/>
                <w:color w:val="000000"/>
              </w:rPr>
              <w:t>VHT Pop</w:t>
            </w:r>
          </w:p>
        </w:tc>
      </w:tr>
    </w:tbl>
    <w:p w14:paraId="5178B258" w14:textId="77777777" w:rsidR="007E00C9" w:rsidRPr="00555B03" w:rsidRDefault="007E00C9" w:rsidP="00EA1D6A">
      <w:pPr>
        <w:tabs>
          <w:tab w:val="left" w:pos="5140"/>
        </w:tabs>
        <w:rPr>
          <w:sz w:val="20"/>
        </w:rPr>
      </w:pPr>
      <w:r w:rsidRPr="00555B03">
        <w:rPr>
          <w:sz w:val="20"/>
        </w:rPr>
        <w:t>M&amp;E, monitoring and evaluation.</w:t>
      </w:r>
    </w:p>
    <w:p w14:paraId="1E5ECC50" w14:textId="74D21A52" w:rsidR="007B184A" w:rsidRPr="00555B03" w:rsidRDefault="007E00C9" w:rsidP="00EA1D6A">
      <w:pPr>
        <w:tabs>
          <w:tab w:val="left" w:pos="5140"/>
        </w:tabs>
        <w:rPr>
          <w:sz w:val="20"/>
        </w:rPr>
      </w:pPr>
      <w:r w:rsidRPr="00555B03">
        <w:rPr>
          <w:sz w:val="20"/>
          <w:vertAlign w:val="superscript"/>
        </w:rPr>
        <w:t>1</w:t>
      </w:r>
      <w:r w:rsidRPr="00555B03">
        <w:rPr>
          <w:sz w:val="20"/>
        </w:rPr>
        <w:t xml:space="preserve">Base costs based on community arm of </w:t>
      </w:r>
      <w:r w:rsidR="007B184A" w:rsidRPr="00555B03">
        <w:rPr>
          <w:sz w:val="20"/>
        </w:rPr>
        <w:fldChar w:fldCharType="begin"/>
      </w:r>
      <w:r w:rsidR="004058F5">
        <w:rPr>
          <w:sz w:val="20"/>
        </w:rPr>
        <w:instrText xml:space="preserve"> ADDIN EN.CITE &lt;EndNote&gt;&lt;Cite AuthorYear="1"&gt;&lt;Author&gt;Schott&lt;/Author&gt;&lt;Year&gt;2021&lt;/Year&gt;&lt;RecNum&gt;661&lt;/RecNum&gt;&lt;DisplayText&gt;Schott, Richardson&lt;style face="superscript"&gt;(1)&lt;/style&gt;&lt;/DisplayText&gt;&lt;record&gt;&lt;rec-number&gt;661&lt;/rec-number&gt;&lt;foreign-keys&gt;&lt;key app="EN" db-id="rwtwzsp5h5w5zjerv9lpadeye5rztxxtdzez" timestamp="1637767927" guid="cf74e021-a2be-479b-9de8-97d324b2f5bd"&gt;661&lt;/key&gt;&lt;/foreign-keys&gt;&lt;ref-type name="Journal Article"&gt;17&lt;/ref-type&gt;&lt;contributors&gt;&lt;authors&gt;&lt;author&gt;Schott, Whitney&lt;/author&gt;&lt;author&gt;Richardson, Belinda&lt;/author&gt;&lt;author&gt;Baker, Emily&lt;/author&gt;&lt;author&gt;D&amp;apos;Agostino, Alexis&lt;/author&gt;&lt;author&gt;Namaste, Sorrel&lt;/author&gt;&lt;author&gt;Vosti, Stephen A.&lt;/author&gt;&lt;/authors&gt;&lt;/contributors&gt;&lt;titles&gt;&lt;title&gt;Comparing costs and cost-efficiency of platforms for micronutrient powder (MNP) delivery to children in rural Uganda&lt;/title&gt;&lt;secondary-title&gt;Annals of the New York Academy of Sciences&lt;/secondary-title&gt;&lt;/titles&gt;&lt;periodical&gt;&lt;full-title&gt;Annals of the New York Academy of Sciences&lt;/full-title&gt;&lt;abbr-1&gt;Ann N Y Acad Sci&lt;/abbr-1&gt;&lt;/periodical&gt;&lt;pages&gt;28-39&lt;/pages&gt;&lt;volume&gt;1502&lt;/volume&gt;&lt;number&gt;1&lt;/number&gt;&lt;dates&gt;&lt;year&gt;2021&lt;/year&gt;&lt;/dates&gt;&lt;isbn&gt;0077-8923&lt;/isbn&gt;&lt;urls&gt;&lt;related-urls&gt;&lt;url&gt;https://nyaspubs.onlinelibrary.wiley.com/doi/abs/10.1111/nyas.14621&lt;/url&gt;&lt;/related-urls&gt;&lt;/urls&gt;&lt;electronic-resource-num&gt;https://doi.org/10.1111/nyas.14621&lt;/electronic-resource-num&gt;&lt;/record&gt;&lt;/Cite&gt;&lt;/EndNote&gt;</w:instrText>
      </w:r>
      <w:r w:rsidR="007B184A" w:rsidRPr="00555B03">
        <w:rPr>
          <w:sz w:val="20"/>
        </w:rPr>
        <w:fldChar w:fldCharType="separate"/>
      </w:r>
      <w:r w:rsidR="004058F5">
        <w:rPr>
          <w:noProof/>
          <w:sz w:val="20"/>
        </w:rPr>
        <w:t>Schott, Richardson</w:t>
      </w:r>
      <w:r w:rsidR="004058F5" w:rsidRPr="004058F5">
        <w:rPr>
          <w:noProof/>
          <w:sz w:val="20"/>
          <w:vertAlign w:val="superscript"/>
        </w:rPr>
        <w:t>(1)</w:t>
      </w:r>
      <w:r w:rsidR="007B184A" w:rsidRPr="00555B03">
        <w:rPr>
          <w:sz w:val="20"/>
        </w:rPr>
        <w:fldChar w:fldCharType="end"/>
      </w:r>
      <w:r w:rsidR="007B184A" w:rsidRPr="00555B03">
        <w:rPr>
          <w:sz w:val="20"/>
        </w:rPr>
        <w:t xml:space="preserve"> </w:t>
      </w:r>
      <w:r w:rsidRPr="00555B03">
        <w:rPr>
          <w:sz w:val="20"/>
        </w:rPr>
        <w:t xml:space="preserve">costing study of micronutrient powder in Namutumba district. </w:t>
      </w:r>
    </w:p>
    <w:p w14:paraId="35D0D395" w14:textId="77777777" w:rsidR="00555B03" w:rsidRDefault="007B184A" w:rsidP="00EA1D6A">
      <w:pPr>
        <w:tabs>
          <w:tab w:val="left" w:pos="5140"/>
        </w:tabs>
        <w:rPr>
          <w:rFonts w:ascii="Calibri" w:eastAsia="Times New Roman" w:hAnsi="Calibri" w:cs="Calibri"/>
          <w:color w:val="000000"/>
          <w:sz w:val="20"/>
        </w:rPr>
      </w:pPr>
      <w:r w:rsidRPr="00555B03">
        <w:rPr>
          <w:sz w:val="20"/>
          <w:vertAlign w:val="superscript"/>
        </w:rPr>
        <w:t>2</w:t>
      </w:r>
      <w:r w:rsidRPr="00555B03">
        <w:rPr>
          <w:sz w:val="20"/>
        </w:rPr>
        <w:t xml:space="preserve">VHT pop, the number of village health team (VHT) community health workers per district; Space, the area of each district; Child pop, the number of eligible children per district; </w:t>
      </w:r>
      <w:r w:rsidRPr="00041528">
        <w:rPr>
          <w:rFonts w:ascii="Calibri" w:eastAsia="Times New Roman" w:hAnsi="Calibri" w:cs="Calibri"/>
          <w:color w:val="000000"/>
          <w:sz w:val="20"/>
        </w:rPr>
        <w:t>VHT-Child Den</w:t>
      </w:r>
      <w:r w:rsidRPr="00555B03">
        <w:rPr>
          <w:rFonts w:ascii="Calibri" w:eastAsia="Times New Roman" w:hAnsi="Calibri" w:cs="Calibri"/>
          <w:color w:val="000000"/>
          <w:sz w:val="20"/>
        </w:rPr>
        <w:t xml:space="preserve">, </w:t>
      </w:r>
      <w:r w:rsidRPr="00555B03">
        <w:rPr>
          <w:sz w:val="20"/>
        </w:rPr>
        <w:t>the ratio of VHTs to eligible children per district</w:t>
      </w:r>
      <w:r w:rsidRPr="00555B03">
        <w:rPr>
          <w:rFonts w:ascii="Calibri" w:eastAsia="Times New Roman" w:hAnsi="Calibri" w:cs="Calibri"/>
          <w:color w:val="000000"/>
          <w:sz w:val="20"/>
        </w:rPr>
        <w:t>.</w:t>
      </w:r>
    </w:p>
    <w:p w14:paraId="2751CFA6" w14:textId="77777777" w:rsidR="00555B03" w:rsidRDefault="00555B03" w:rsidP="00EA1D6A">
      <w:pPr>
        <w:tabs>
          <w:tab w:val="left" w:pos="5140"/>
        </w:tabs>
        <w:rPr>
          <w:rFonts w:ascii="Calibri" w:eastAsia="Times New Roman" w:hAnsi="Calibri" w:cs="Calibri"/>
          <w:color w:val="000000"/>
          <w:sz w:val="20"/>
        </w:rPr>
      </w:pPr>
    </w:p>
    <w:p w14:paraId="0897E8F4" w14:textId="77777777" w:rsidR="00555B03" w:rsidRPr="00555B03" w:rsidRDefault="00555B03" w:rsidP="00EA1D6A">
      <w:pPr>
        <w:tabs>
          <w:tab w:val="left" w:pos="5140"/>
        </w:tabs>
        <w:rPr>
          <w:rFonts w:ascii="Calibri" w:eastAsia="Times New Roman" w:hAnsi="Calibri" w:cs="Calibri"/>
          <w:color w:val="000000"/>
        </w:rPr>
      </w:pPr>
    </w:p>
    <w:p w14:paraId="46D07D5B" w14:textId="77777777" w:rsidR="00555B03" w:rsidRDefault="00555B03" w:rsidP="00EA1D6A">
      <w:pPr>
        <w:tabs>
          <w:tab w:val="left" w:pos="5140"/>
        </w:tabs>
      </w:pPr>
    </w:p>
    <w:p w14:paraId="4765E60C" w14:textId="77777777" w:rsidR="00C667A0" w:rsidRDefault="00EA1D6A" w:rsidP="00EA1D6A">
      <w:pPr>
        <w:tabs>
          <w:tab w:val="left" w:pos="5140"/>
        </w:tabs>
      </w:pPr>
      <w:r>
        <w:tab/>
      </w:r>
    </w:p>
    <w:p w14:paraId="2B3739F8" w14:textId="77777777" w:rsidR="00EA1D6A" w:rsidRDefault="00EA1D6A" w:rsidP="00A7344F">
      <w:pPr>
        <w:sectPr w:rsidR="00EA1D6A" w:rsidSect="00EA1D6A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B7B03F" w14:textId="77777777" w:rsidR="00EA1D6A" w:rsidRDefault="00EA1D6A" w:rsidP="00A7344F"/>
    <w:p w14:paraId="21F10980" w14:textId="77777777" w:rsidR="00EA1D6A" w:rsidRDefault="00EA1D6A" w:rsidP="00A7344F"/>
    <w:p w14:paraId="37063836" w14:textId="77777777" w:rsidR="00A7344F" w:rsidRPr="00A7344F" w:rsidRDefault="00A7344F" w:rsidP="00A7344F">
      <w:r>
        <w:t xml:space="preserve">Supplemental Table </w:t>
      </w:r>
      <w:r w:rsidR="008B4442">
        <w:t>2</w:t>
      </w:r>
      <w:r>
        <w:t xml:space="preserve">. </w:t>
      </w:r>
      <w:r w:rsidRPr="00A7344F">
        <w:t xml:space="preserve">Rural </w:t>
      </w:r>
      <w:r w:rsidR="005A3338">
        <w:t xml:space="preserve">Uganda </w:t>
      </w:r>
      <w:r w:rsidRPr="00A7344F">
        <w:t>child population projections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345"/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A7344F" w14:paraId="4FBF07BA" w14:textId="77777777" w:rsidTr="009A75C5">
        <w:tc>
          <w:tcPr>
            <w:tcW w:w="1345" w:type="dxa"/>
            <w:vAlign w:val="bottom"/>
          </w:tcPr>
          <w:p w14:paraId="04A74441" w14:textId="77777777" w:rsidR="00A7344F" w:rsidRPr="00A7344F" w:rsidRDefault="00A7344F" w:rsidP="00A734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Age</w:t>
            </w:r>
            <w:r w:rsidR="009A75C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band</w:t>
            </w:r>
          </w:p>
        </w:tc>
        <w:tc>
          <w:tcPr>
            <w:tcW w:w="1161" w:type="dxa"/>
            <w:vAlign w:val="bottom"/>
          </w:tcPr>
          <w:p w14:paraId="1FF21821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2022</w:t>
            </w:r>
          </w:p>
        </w:tc>
        <w:tc>
          <w:tcPr>
            <w:tcW w:w="1161" w:type="dxa"/>
            <w:vAlign w:val="bottom"/>
          </w:tcPr>
          <w:p w14:paraId="25946B67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2023</w:t>
            </w:r>
          </w:p>
        </w:tc>
        <w:tc>
          <w:tcPr>
            <w:tcW w:w="1161" w:type="dxa"/>
            <w:vAlign w:val="bottom"/>
          </w:tcPr>
          <w:p w14:paraId="49E917D9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2024</w:t>
            </w:r>
          </w:p>
        </w:tc>
        <w:tc>
          <w:tcPr>
            <w:tcW w:w="1161" w:type="dxa"/>
            <w:vAlign w:val="bottom"/>
          </w:tcPr>
          <w:p w14:paraId="0E44B9F9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2025</w:t>
            </w:r>
          </w:p>
        </w:tc>
        <w:tc>
          <w:tcPr>
            <w:tcW w:w="1161" w:type="dxa"/>
            <w:vAlign w:val="bottom"/>
          </w:tcPr>
          <w:p w14:paraId="7D9F4CA3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2026</w:t>
            </w:r>
          </w:p>
        </w:tc>
        <w:tc>
          <w:tcPr>
            <w:tcW w:w="1161" w:type="dxa"/>
            <w:vAlign w:val="bottom"/>
          </w:tcPr>
          <w:p w14:paraId="634BF87B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2027</w:t>
            </w:r>
          </w:p>
        </w:tc>
        <w:tc>
          <w:tcPr>
            <w:tcW w:w="1161" w:type="dxa"/>
            <w:vAlign w:val="bottom"/>
          </w:tcPr>
          <w:p w14:paraId="74887CD8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2028</w:t>
            </w:r>
          </w:p>
        </w:tc>
        <w:tc>
          <w:tcPr>
            <w:tcW w:w="1161" w:type="dxa"/>
            <w:vAlign w:val="bottom"/>
          </w:tcPr>
          <w:p w14:paraId="332A5578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2029</w:t>
            </w:r>
          </w:p>
        </w:tc>
        <w:tc>
          <w:tcPr>
            <w:tcW w:w="1161" w:type="dxa"/>
            <w:vAlign w:val="bottom"/>
          </w:tcPr>
          <w:p w14:paraId="7A1D9EC1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2030</w:t>
            </w:r>
          </w:p>
        </w:tc>
        <w:tc>
          <w:tcPr>
            <w:tcW w:w="1161" w:type="dxa"/>
            <w:vAlign w:val="bottom"/>
          </w:tcPr>
          <w:p w14:paraId="5D603ADD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2031</w:t>
            </w:r>
          </w:p>
        </w:tc>
      </w:tr>
      <w:tr w:rsidR="00A7344F" w14:paraId="17E75CE1" w14:textId="77777777" w:rsidTr="009A75C5">
        <w:tc>
          <w:tcPr>
            <w:tcW w:w="1345" w:type="dxa"/>
            <w:vAlign w:val="center"/>
          </w:tcPr>
          <w:p w14:paraId="6E98436F" w14:textId="77777777" w:rsidR="00A7344F" w:rsidRPr="00A7344F" w:rsidRDefault="00A7344F" w:rsidP="00A734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 xml:space="preserve">6 – 9 </w:t>
            </w:r>
            <w:proofErr w:type="spellStart"/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mo</w:t>
            </w:r>
            <w:proofErr w:type="spellEnd"/>
          </w:p>
        </w:tc>
        <w:tc>
          <w:tcPr>
            <w:tcW w:w="1161" w:type="dxa"/>
            <w:vAlign w:val="center"/>
          </w:tcPr>
          <w:p w14:paraId="625FE37F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274,758</w:t>
            </w:r>
          </w:p>
        </w:tc>
        <w:tc>
          <w:tcPr>
            <w:tcW w:w="1161" w:type="dxa"/>
            <w:vAlign w:val="center"/>
          </w:tcPr>
          <w:p w14:paraId="13A767D1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275,647</w:t>
            </w:r>
          </w:p>
        </w:tc>
        <w:tc>
          <w:tcPr>
            <w:tcW w:w="1161" w:type="dxa"/>
            <w:vAlign w:val="center"/>
          </w:tcPr>
          <w:p w14:paraId="184666E3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276,574</w:t>
            </w:r>
          </w:p>
        </w:tc>
        <w:tc>
          <w:tcPr>
            <w:tcW w:w="1161" w:type="dxa"/>
            <w:vAlign w:val="center"/>
          </w:tcPr>
          <w:p w14:paraId="5FE5E183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277,656</w:t>
            </w:r>
          </w:p>
        </w:tc>
        <w:tc>
          <w:tcPr>
            <w:tcW w:w="1161" w:type="dxa"/>
            <w:vAlign w:val="center"/>
          </w:tcPr>
          <w:p w14:paraId="110950A2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278,915</w:t>
            </w:r>
          </w:p>
        </w:tc>
        <w:tc>
          <w:tcPr>
            <w:tcW w:w="1161" w:type="dxa"/>
            <w:vAlign w:val="center"/>
          </w:tcPr>
          <w:p w14:paraId="2D671BDD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280,257</w:t>
            </w:r>
          </w:p>
        </w:tc>
        <w:tc>
          <w:tcPr>
            <w:tcW w:w="1161" w:type="dxa"/>
            <w:vAlign w:val="center"/>
          </w:tcPr>
          <w:p w14:paraId="67A4ABEC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281,314</w:t>
            </w:r>
          </w:p>
        </w:tc>
        <w:tc>
          <w:tcPr>
            <w:tcW w:w="1161" w:type="dxa"/>
            <w:vAlign w:val="center"/>
          </w:tcPr>
          <w:p w14:paraId="3364773E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282,283</w:t>
            </w:r>
          </w:p>
        </w:tc>
        <w:tc>
          <w:tcPr>
            <w:tcW w:w="1161" w:type="dxa"/>
            <w:vAlign w:val="center"/>
          </w:tcPr>
          <w:p w14:paraId="303F5EB0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283,246</w:t>
            </w:r>
          </w:p>
        </w:tc>
        <w:tc>
          <w:tcPr>
            <w:tcW w:w="1161" w:type="dxa"/>
            <w:vAlign w:val="center"/>
          </w:tcPr>
          <w:p w14:paraId="0A2065A0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285,200</w:t>
            </w:r>
          </w:p>
        </w:tc>
      </w:tr>
      <w:tr w:rsidR="00A7344F" w14:paraId="4A10AE4A" w14:textId="77777777" w:rsidTr="009A75C5">
        <w:tc>
          <w:tcPr>
            <w:tcW w:w="1345" w:type="dxa"/>
            <w:vAlign w:val="center"/>
          </w:tcPr>
          <w:p w14:paraId="21E2EE98" w14:textId="77777777" w:rsidR="00A7344F" w:rsidRPr="00A7344F" w:rsidRDefault="00A7344F" w:rsidP="00A734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 xml:space="preserve">9 – 18 </w:t>
            </w:r>
            <w:proofErr w:type="spellStart"/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mo</w:t>
            </w:r>
            <w:proofErr w:type="spellEnd"/>
          </w:p>
        </w:tc>
        <w:tc>
          <w:tcPr>
            <w:tcW w:w="1161" w:type="dxa"/>
            <w:vAlign w:val="center"/>
          </w:tcPr>
          <w:p w14:paraId="19E8024E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824,274</w:t>
            </w:r>
          </w:p>
        </w:tc>
        <w:tc>
          <w:tcPr>
            <w:tcW w:w="1161" w:type="dxa"/>
            <w:vAlign w:val="center"/>
          </w:tcPr>
          <w:p w14:paraId="74AD2FF1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826,942</w:t>
            </w:r>
          </w:p>
        </w:tc>
        <w:tc>
          <w:tcPr>
            <w:tcW w:w="1161" w:type="dxa"/>
            <w:vAlign w:val="center"/>
          </w:tcPr>
          <w:p w14:paraId="331526F0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829,722</w:t>
            </w:r>
          </w:p>
        </w:tc>
        <w:tc>
          <w:tcPr>
            <w:tcW w:w="1161" w:type="dxa"/>
            <w:vAlign w:val="center"/>
          </w:tcPr>
          <w:p w14:paraId="4D839EBA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832,968</w:t>
            </w:r>
          </w:p>
        </w:tc>
        <w:tc>
          <w:tcPr>
            <w:tcW w:w="1161" w:type="dxa"/>
            <w:vAlign w:val="center"/>
          </w:tcPr>
          <w:p w14:paraId="4D6D21BB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836,744</w:t>
            </w:r>
          </w:p>
        </w:tc>
        <w:tc>
          <w:tcPr>
            <w:tcW w:w="1161" w:type="dxa"/>
            <w:vAlign w:val="center"/>
          </w:tcPr>
          <w:p w14:paraId="6EB3ECCE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840,770</w:t>
            </w:r>
          </w:p>
        </w:tc>
        <w:tc>
          <w:tcPr>
            <w:tcW w:w="1161" w:type="dxa"/>
            <w:vAlign w:val="center"/>
          </w:tcPr>
          <w:p w14:paraId="07908DEE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843,942</w:t>
            </w:r>
          </w:p>
        </w:tc>
        <w:tc>
          <w:tcPr>
            <w:tcW w:w="1161" w:type="dxa"/>
            <w:vAlign w:val="center"/>
          </w:tcPr>
          <w:p w14:paraId="4FA196F0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846,850</w:t>
            </w:r>
          </w:p>
        </w:tc>
        <w:tc>
          <w:tcPr>
            <w:tcW w:w="1161" w:type="dxa"/>
            <w:vAlign w:val="center"/>
          </w:tcPr>
          <w:p w14:paraId="052846DD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849,738</w:t>
            </w:r>
          </w:p>
        </w:tc>
        <w:tc>
          <w:tcPr>
            <w:tcW w:w="1161" w:type="dxa"/>
            <w:vAlign w:val="center"/>
          </w:tcPr>
          <w:p w14:paraId="75333F4F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855,601</w:t>
            </w:r>
          </w:p>
        </w:tc>
      </w:tr>
      <w:tr w:rsidR="00A7344F" w14:paraId="38DE7878" w14:textId="77777777" w:rsidTr="009A75C5">
        <w:tc>
          <w:tcPr>
            <w:tcW w:w="1345" w:type="dxa"/>
            <w:vAlign w:val="center"/>
          </w:tcPr>
          <w:p w14:paraId="7CFB18A2" w14:textId="77777777" w:rsidR="00A7344F" w:rsidRPr="00A7344F" w:rsidRDefault="00A7344F" w:rsidP="00A734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 xml:space="preserve">18 – 24 </w:t>
            </w:r>
            <w:proofErr w:type="spellStart"/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mo</w:t>
            </w:r>
            <w:proofErr w:type="spellEnd"/>
          </w:p>
        </w:tc>
        <w:tc>
          <w:tcPr>
            <w:tcW w:w="1161" w:type="dxa"/>
            <w:vAlign w:val="center"/>
          </w:tcPr>
          <w:p w14:paraId="47ECF131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549,516</w:t>
            </w:r>
          </w:p>
        </w:tc>
        <w:tc>
          <w:tcPr>
            <w:tcW w:w="1161" w:type="dxa"/>
            <w:vAlign w:val="center"/>
          </w:tcPr>
          <w:p w14:paraId="67EDC5D5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551,295</w:t>
            </w:r>
          </w:p>
        </w:tc>
        <w:tc>
          <w:tcPr>
            <w:tcW w:w="1161" w:type="dxa"/>
            <w:vAlign w:val="center"/>
          </w:tcPr>
          <w:p w14:paraId="27CB5ED6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553,148</w:t>
            </w:r>
          </w:p>
        </w:tc>
        <w:tc>
          <w:tcPr>
            <w:tcW w:w="1161" w:type="dxa"/>
            <w:vAlign w:val="center"/>
          </w:tcPr>
          <w:p w14:paraId="40020525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555,312</w:t>
            </w:r>
          </w:p>
        </w:tc>
        <w:tc>
          <w:tcPr>
            <w:tcW w:w="1161" w:type="dxa"/>
            <w:vAlign w:val="center"/>
          </w:tcPr>
          <w:p w14:paraId="288C2845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557,829</w:t>
            </w:r>
          </w:p>
        </w:tc>
        <w:tc>
          <w:tcPr>
            <w:tcW w:w="1161" w:type="dxa"/>
            <w:vAlign w:val="center"/>
          </w:tcPr>
          <w:p w14:paraId="23F1B204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560,513</w:t>
            </w:r>
          </w:p>
        </w:tc>
        <w:tc>
          <w:tcPr>
            <w:tcW w:w="1161" w:type="dxa"/>
            <w:vAlign w:val="center"/>
          </w:tcPr>
          <w:p w14:paraId="0A46F9DB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562,628</w:t>
            </w:r>
          </w:p>
        </w:tc>
        <w:tc>
          <w:tcPr>
            <w:tcW w:w="1161" w:type="dxa"/>
            <w:vAlign w:val="center"/>
          </w:tcPr>
          <w:p w14:paraId="5FEBF516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564,567</w:t>
            </w:r>
          </w:p>
        </w:tc>
        <w:tc>
          <w:tcPr>
            <w:tcW w:w="1161" w:type="dxa"/>
            <w:vAlign w:val="center"/>
          </w:tcPr>
          <w:p w14:paraId="7A264579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566,492</w:t>
            </w:r>
          </w:p>
        </w:tc>
        <w:tc>
          <w:tcPr>
            <w:tcW w:w="1161" w:type="dxa"/>
            <w:vAlign w:val="center"/>
          </w:tcPr>
          <w:p w14:paraId="29443628" w14:textId="77777777" w:rsidR="00A7344F" w:rsidRPr="00A7344F" w:rsidRDefault="00A7344F" w:rsidP="009A75C5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color w:val="000000" w:themeColor="text1"/>
                <w:kern w:val="24"/>
                <w:sz w:val="22"/>
                <w:szCs w:val="22"/>
              </w:rPr>
              <w:t>570,400</w:t>
            </w:r>
          </w:p>
        </w:tc>
      </w:tr>
    </w:tbl>
    <w:p w14:paraId="49C06890" w14:textId="77777777" w:rsidR="00A7344F" w:rsidRDefault="007A0FFE">
      <w:r>
        <w:t>Rural population</w:t>
      </w:r>
      <w:r w:rsidR="00184082">
        <w:t xml:space="preserve"> projections </w:t>
      </w:r>
      <w:r w:rsidR="005A3338">
        <w:t xml:space="preserve">for children 0-59 months </w:t>
      </w:r>
      <w:r w:rsidR="00184082">
        <w:t>based on</w:t>
      </w:r>
      <w:r w:rsidR="008834A5">
        <w:t xml:space="preserve"> population projections for </w:t>
      </w:r>
      <w:r w:rsidR="005A3338">
        <w:t>children</w:t>
      </w:r>
      <w:r w:rsidR="008834A5">
        <w:t xml:space="preserve"> 0-59 months from the </w:t>
      </w:r>
      <w:r w:rsidRPr="007A0FFE">
        <w:t>Lives Saved Tool</w:t>
      </w:r>
      <w:r w:rsidR="008834A5">
        <w:t xml:space="preserve"> </w:t>
      </w:r>
      <w:r>
        <w:t>(</w:t>
      </w:r>
      <w:hyperlink r:id="rId7" w:history="1">
        <w:r w:rsidRPr="00F422B9">
          <w:rPr>
            <w:rStyle w:val="Hyperlink"/>
          </w:rPr>
          <w:t>https://list.spectrumweb.org/</w:t>
        </w:r>
      </w:hyperlink>
      <w:r>
        <w:t>)</w:t>
      </w:r>
      <w:r w:rsidR="008834A5">
        <w:t xml:space="preserve">, weighted by projections of the percentage of the Ugandan population </w:t>
      </w:r>
      <w:r w:rsidR="005A3338">
        <w:t xml:space="preserve">classified as rural from the </w:t>
      </w:r>
      <w:r w:rsidR="005A3338" w:rsidRPr="005A3338">
        <w:t xml:space="preserve">UN </w:t>
      </w:r>
      <w:r w:rsidR="005A3338">
        <w:t>World U</w:t>
      </w:r>
      <w:r w:rsidR="005A3338" w:rsidRPr="005A3338">
        <w:t xml:space="preserve">rbanization </w:t>
      </w:r>
      <w:r w:rsidR="005A3338">
        <w:t>P</w:t>
      </w:r>
      <w:r w:rsidR="005A3338" w:rsidRPr="005A3338">
        <w:t>rospects (</w:t>
      </w:r>
      <w:hyperlink r:id="rId8" w:history="1">
        <w:r w:rsidR="005A3338" w:rsidRPr="005A3338">
          <w:rPr>
            <w:rStyle w:val="Hyperlink"/>
          </w:rPr>
          <w:t>https://population.un.org/wup/Download/</w:t>
        </w:r>
      </w:hyperlink>
      <w:r w:rsidR="005A3338" w:rsidRPr="005A3338">
        <w:t>)</w:t>
      </w:r>
      <w:r w:rsidR="005A3338">
        <w:t>. Age band-specific population estimates calculated by assuming</w:t>
      </w:r>
      <w:r w:rsidR="00C1199B">
        <w:t xml:space="preserve"> a uniform</w:t>
      </w:r>
      <w:r w:rsidR="005A3338">
        <w:t xml:space="preserve"> </w:t>
      </w:r>
      <w:r w:rsidR="00C1199B">
        <w:t xml:space="preserve">child population size among children 0-59 months.  </w:t>
      </w:r>
      <w:r w:rsidR="005A3338">
        <w:t xml:space="preserve">   </w:t>
      </w:r>
      <w:r w:rsidR="00C1199B">
        <w:t xml:space="preserve"> </w:t>
      </w:r>
    </w:p>
    <w:p w14:paraId="75783566" w14:textId="77777777" w:rsidR="00E75DAA" w:rsidRDefault="00E75DAA"/>
    <w:p w14:paraId="1FA58923" w14:textId="77777777" w:rsidR="006A0D3C" w:rsidRDefault="006A0D3C"/>
    <w:p w14:paraId="2C8AB997" w14:textId="77777777" w:rsidR="00725D80" w:rsidRDefault="00725D80"/>
    <w:p w14:paraId="60FEA055" w14:textId="77777777" w:rsidR="00604123" w:rsidRDefault="00E75DAA">
      <w:r>
        <w:t xml:space="preserve">Supplemental Table </w:t>
      </w:r>
      <w:r w:rsidR="008B4442">
        <w:t>3</w:t>
      </w:r>
      <w:r>
        <w:t xml:space="preserve">. Estimated </w:t>
      </w:r>
      <w:r w:rsidR="006A0D3C">
        <w:t>cost</w:t>
      </w:r>
      <w:r w:rsidR="00223CEA">
        <w:t xml:space="preserve"> of</w:t>
      </w:r>
      <w:r w:rsidR="006A0D3C">
        <w:t xml:space="preserve"> providing daily SQ-LNS to all children in rural Uganda</w:t>
      </w:r>
      <w:r w:rsidR="006A0D3C" w:rsidRPr="006A0D3C">
        <w:rPr>
          <w:vertAlign w:val="superscript"/>
        </w:rPr>
        <w:t>1</w:t>
      </w:r>
    </w:p>
    <w:tbl>
      <w:tblPr>
        <w:tblStyle w:val="TableGrid"/>
        <w:tblW w:w="14116" w:type="dxa"/>
        <w:tblLook w:val="04A0" w:firstRow="1" w:lastRow="0" w:firstColumn="1" w:lastColumn="0" w:noHBand="0" w:noVBand="1"/>
      </w:tblPr>
      <w:tblGrid>
        <w:gridCol w:w="1769"/>
        <w:gridCol w:w="1122"/>
        <w:gridCol w:w="1122"/>
        <w:gridCol w:w="1123"/>
        <w:gridCol w:w="1122"/>
        <w:gridCol w:w="1123"/>
        <w:gridCol w:w="1122"/>
        <w:gridCol w:w="1123"/>
        <w:gridCol w:w="1122"/>
        <w:gridCol w:w="1123"/>
        <w:gridCol w:w="1122"/>
        <w:gridCol w:w="1123"/>
      </w:tblGrid>
      <w:tr w:rsidR="006A0D3C" w14:paraId="52AC1D04" w14:textId="77777777" w:rsidTr="00DA6172">
        <w:tc>
          <w:tcPr>
            <w:tcW w:w="1769" w:type="dxa"/>
            <w:vAlign w:val="bottom"/>
          </w:tcPr>
          <w:p w14:paraId="2359CBDA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14:paraId="46EE1E0C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2021</w:t>
            </w:r>
          </w:p>
        </w:tc>
        <w:tc>
          <w:tcPr>
            <w:tcW w:w="1122" w:type="dxa"/>
            <w:vAlign w:val="bottom"/>
          </w:tcPr>
          <w:p w14:paraId="38038083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2022</w:t>
            </w:r>
          </w:p>
        </w:tc>
        <w:tc>
          <w:tcPr>
            <w:tcW w:w="1123" w:type="dxa"/>
            <w:vAlign w:val="bottom"/>
          </w:tcPr>
          <w:p w14:paraId="7965E65F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2023</w:t>
            </w:r>
          </w:p>
        </w:tc>
        <w:tc>
          <w:tcPr>
            <w:tcW w:w="1122" w:type="dxa"/>
            <w:vAlign w:val="bottom"/>
          </w:tcPr>
          <w:p w14:paraId="5543C0F9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2024</w:t>
            </w:r>
          </w:p>
        </w:tc>
        <w:tc>
          <w:tcPr>
            <w:tcW w:w="1123" w:type="dxa"/>
            <w:vAlign w:val="bottom"/>
          </w:tcPr>
          <w:p w14:paraId="234EF10B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2025</w:t>
            </w:r>
          </w:p>
        </w:tc>
        <w:tc>
          <w:tcPr>
            <w:tcW w:w="1122" w:type="dxa"/>
            <w:vAlign w:val="bottom"/>
          </w:tcPr>
          <w:p w14:paraId="2681EBA5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2026</w:t>
            </w:r>
          </w:p>
        </w:tc>
        <w:tc>
          <w:tcPr>
            <w:tcW w:w="1123" w:type="dxa"/>
            <w:vAlign w:val="bottom"/>
          </w:tcPr>
          <w:p w14:paraId="6139D8B4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2027</w:t>
            </w:r>
          </w:p>
        </w:tc>
        <w:tc>
          <w:tcPr>
            <w:tcW w:w="1122" w:type="dxa"/>
            <w:vAlign w:val="bottom"/>
          </w:tcPr>
          <w:p w14:paraId="033B6156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2028</w:t>
            </w:r>
          </w:p>
        </w:tc>
        <w:tc>
          <w:tcPr>
            <w:tcW w:w="1123" w:type="dxa"/>
            <w:vAlign w:val="bottom"/>
          </w:tcPr>
          <w:p w14:paraId="1811E1F5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2029</w:t>
            </w:r>
          </w:p>
        </w:tc>
        <w:tc>
          <w:tcPr>
            <w:tcW w:w="1122" w:type="dxa"/>
            <w:vAlign w:val="bottom"/>
          </w:tcPr>
          <w:p w14:paraId="011632F3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2030</w:t>
            </w:r>
          </w:p>
        </w:tc>
        <w:tc>
          <w:tcPr>
            <w:tcW w:w="1123" w:type="dxa"/>
            <w:vAlign w:val="bottom"/>
          </w:tcPr>
          <w:p w14:paraId="4BAD4E92" w14:textId="77777777" w:rsidR="006A0D3C" w:rsidRPr="00A7344F" w:rsidRDefault="006A0D3C" w:rsidP="003A66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4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2"/>
                <w:szCs w:val="22"/>
              </w:rPr>
              <w:t>2031</w:t>
            </w:r>
          </w:p>
        </w:tc>
      </w:tr>
      <w:tr w:rsidR="000525DF" w14:paraId="57337BEC" w14:textId="77777777" w:rsidTr="000525DF">
        <w:tc>
          <w:tcPr>
            <w:tcW w:w="1769" w:type="dxa"/>
            <w:vAlign w:val="center"/>
          </w:tcPr>
          <w:p w14:paraId="2FE20FED" w14:textId="77777777" w:rsidR="000525DF" w:rsidRPr="006A0D3C" w:rsidRDefault="000525DF" w:rsidP="000525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A0D3C">
              <w:rPr>
                <w:rFonts w:asciiTheme="minorHAnsi" w:hAnsiTheme="minorHAnsi" w:cstheme="minorHAnsi"/>
                <w:sz w:val="22"/>
                <w:szCs w:val="22"/>
              </w:rPr>
              <w:t>illions</w:t>
            </w:r>
            <w:proofErr w:type="gramEnd"/>
            <w:r w:rsidRPr="006A0D3C">
              <w:rPr>
                <w:rFonts w:asciiTheme="minorHAnsi" w:hAnsiTheme="minorHAnsi" w:cstheme="minorHAnsi"/>
                <w:sz w:val="22"/>
                <w:szCs w:val="22"/>
              </w:rPr>
              <w:t xml:space="preserve"> of 2020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dollars</w:t>
            </w:r>
          </w:p>
        </w:tc>
        <w:tc>
          <w:tcPr>
            <w:tcW w:w="1122" w:type="dxa"/>
            <w:vAlign w:val="center"/>
          </w:tcPr>
          <w:p w14:paraId="0E89B90A" w14:textId="2DCF3A76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$10.97</w:t>
            </w:r>
          </w:p>
        </w:tc>
        <w:tc>
          <w:tcPr>
            <w:tcW w:w="1122" w:type="dxa"/>
            <w:vAlign w:val="center"/>
          </w:tcPr>
          <w:p w14:paraId="548C621D" w14:textId="397CFD59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$56.74</w:t>
            </w:r>
          </w:p>
        </w:tc>
        <w:tc>
          <w:tcPr>
            <w:tcW w:w="1123" w:type="dxa"/>
            <w:vAlign w:val="center"/>
          </w:tcPr>
          <w:p w14:paraId="289CD631" w14:textId="034979AC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$56.90</w:t>
            </w:r>
          </w:p>
        </w:tc>
        <w:tc>
          <w:tcPr>
            <w:tcW w:w="1122" w:type="dxa"/>
            <w:vAlign w:val="center"/>
          </w:tcPr>
          <w:p w14:paraId="23D1DF9B" w14:textId="489F5F9C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$57.07</w:t>
            </w:r>
          </w:p>
        </w:tc>
        <w:tc>
          <w:tcPr>
            <w:tcW w:w="1123" w:type="dxa"/>
            <w:vAlign w:val="center"/>
          </w:tcPr>
          <w:p w14:paraId="457C13ED" w14:textId="679A3737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$57.27</w:t>
            </w:r>
          </w:p>
        </w:tc>
        <w:tc>
          <w:tcPr>
            <w:tcW w:w="1122" w:type="dxa"/>
            <w:vAlign w:val="center"/>
          </w:tcPr>
          <w:p w14:paraId="4415440A" w14:textId="53877F11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$57.49</w:t>
            </w:r>
          </w:p>
        </w:tc>
        <w:tc>
          <w:tcPr>
            <w:tcW w:w="1123" w:type="dxa"/>
            <w:vAlign w:val="center"/>
          </w:tcPr>
          <w:p w14:paraId="7EDFFE68" w14:textId="183CCCA3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$57.72</w:t>
            </w:r>
          </w:p>
        </w:tc>
        <w:tc>
          <w:tcPr>
            <w:tcW w:w="1122" w:type="dxa"/>
            <w:vAlign w:val="center"/>
          </w:tcPr>
          <w:p w14:paraId="722FE69F" w14:textId="193D7E28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$57.91</w:t>
            </w:r>
          </w:p>
        </w:tc>
        <w:tc>
          <w:tcPr>
            <w:tcW w:w="1123" w:type="dxa"/>
            <w:vAlign w:val="center"/>
          </w:tcPr>
          <w:p w14:paraId="32AF51EE" w14:textId="7177AC0D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$58.09</w:t>
            </w:r>
          </w:p>
        </w:tc>
        <w:tc>
          <w:tcPr>
            <w:tcW w:w="1122" w:type="dxa"/>
            <w:vAlign w:val="center"/>
          </w:tcPr>
          <w:p w14:paraId="0AE6EE28" w14:textId="690133EF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$58.27</w:t>
            </w:r>
          </w:p>
        </w:tc>
        <w:tc>
          <w:tcPr>
            <w:tcW w:w="1123" w:type="dxa"/>
            <w:vAlign w:val="center"/>
          </w:tcPr>
          <w:p w14:paraId="584B2E13" w14:textId="195CD944" w:rsidR="000525DF" w:rsidRPr="006A0D3C" w:rsidRDefault="000525DF" w:rsidP="000525DF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$58.60</w:t>
            </w:r>
          </w:p>
        </w:tc>
      </w:tr>
    </w:tbl>
    <w:p w14:paraId="6D25F196" w14:textId="77777777" w:rsidR="006A0D3C" w:rsidRDefault="006A0D3C" w:rsidP="006A0D3C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Cost estimates based on providing SQ-LNS to all children</w:t>
      </w:r>
      <w:r w:rsidRPr="00E23F43">
        <w:rPr>
          <w:sz w:val="20"/>
        </w:rPr>
        <w:t xml:space="preserve"> </w:t>
      </w:r>
      <w:r>
        <w:rPr>
          <w:sz w:val="20"/>
        </w:rPr>
        <w:t xml:space="preserve">from 6-12 months of age. Estimates include one year of start-up (2021) in which costs are incurred but </w:t>
      </w:r>
      <w:r w:rsidR="00545862">
        <w:rPr>
          <w:sz w:val="20"/>
        </w:rPr>
        <w:t>benefits do not yet accrue</w:t>
      </w:r>
      <w:r>
        <w:rPr>
          <w:sz w:val="20"/>
        </w:rPr>
        <w:t xml:space="preserve">. </w:t>
      </w:r>
    </w:p>
    <w:p w14:paraId="63B1F410" w14:textId="77777777" w:rsidR="00545862" w:rsidRDefault="00545862" w:rsidP="006A0D3C">
      <w:pPr>
        <w:rPr>
          <w:sz w:val="20"/>
        </w:rPr>
      </w:pPr>
    </w:p>
    <w:p w14:paraId="3CECEB4B" w14:textId="77777777" w:rsidR="00725D80" w:rsidRDefault="00725D80" w:rsidP="00545862"/>
    <w:p w14:paraId="680B8225" w14:textId="77777777" w:rsidR="00725D80" w:rsidRDefault="00725D80" w:rsidP="00545862"/>
    <w:p w14:paraId="1C8CC6D8" w14:textId="77777777" w:rsidR="00725D80" w:rsidRDefault="00725D80" w:rsidP="00545862"/>
    <w:p w14:paraId="177ACF42" w14:textId="77777777" w:rsidR="00604123" w:rsidRDefault="00604123"/>
    <w:p w14:paraId="5D6DD1A5" w14:textId="77777777" w:rsidR="00604123" w:rsidRDefault="00604123">
      <w:r>
        <w:rPr>
          <w:noProof/>
        </w:rPr>
        <w:lastRenderedPageBreak/>
        <w:drawing>
          <wp:inline distT="0" distB="0" distL="0" distR="0" wp14:anchorId="7EA8A3DC" wp14:editId="26A32F93">
            <wp:extent cx="8229600" cy="4942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942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08965" w14:textId="381A1826" w:rsidR="00604123" w:rsidRDefault="00604123">
      <w:r>
        <w:t xml:space="preserve">Supplemental Figure 1.  </w:t>
      </w:r>
      <w:r w:rsidR="00800C48">
        <w:t>Extrapolation indices u</w:t>
      </w:r>
      <w:r w:rsidR="00800C48" w:rsidRPr="00800C48">
        <w:t>sed to</w:t>
      </w:r>
      <w:r w:rsidR="00800C48">
        <w:t xml:space="preserve"> e</w:t>
      </w:r>
      <w:r w:rsidR="00800C48" w:rsidRPr="00800C48">
        <w:t xml:space="preserve">stimate </w:t>
      </w:r>
      <w:r w:rsidR="00800C48">
        <w:t>district-level costs based on Namutumba</w:t>
      </w:r>
      <w:r w:rsidR="00EC069A">
        <w:t xml:space="preserve"> unit costs. </w:t>
      </w:r>
      <w:r w:rsidR="00FE6876">
        <w:t xml:space="preserve">Note that the </w:t>
      </w:r>
      <w:r w:rsidR="00FE6876" w:rsidRPr="002B2C91">
        <w:rPr>
          <w:color w:val="FF0000"/>
        </w:rPr>
        <w:t>name</w:t>
      </w:r>
      <w:r w:rsidR="002B2C91" w:rsidRPr="002B2C91">
        <w:rPr>
          <w:color w:val="FF0000"/>
        </w:rPr>
        <w:t>s</w:t>
      </w:r>
      <w:r w:rsidR="00FE6876" w:rsidRPr="002B2C91">
        <w:rPr>
          <w:color w:val="FF0000"/>
        </w:rPr>
        <w:t xml:space="preserve"> </w:t>
      </w:r>
      <w:r w:rsidR="00891C91">
        <w:t xml:space="preserve">of </w:t>
      </w:r>
      <w:r w:rsidR="00FE6876">
        <w:t xml:space="preserve">all rural districts included in the modeling are not shown on the x-axis. </w:t>
      </w:r>
    </w:p>
    <w:p w14:paraId="6A73DB74" w14:textId="77777777" w:rsidR="00FE6876" w:rsidRDefault="00FE6876"/>
    <w:p w14:paraId="79B6E354" w14:textId="77777777" w:rsidR="00FE6876" w:rsidRPr="00800C48" w:rsidRDefault="00FE6876">
      <w:pPr>
        <w:sectPr w:rsidR="00FE6876" w:rsidRPr="00800C48" w:rsidSect="00A7344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8173819" w14:textId="77777777" w:rsidR="0074370B" w:rsidRDefault="0074370B"/>
    <w:p w14:paraId="1925CEA5" w14:textId="6626C317" w:rsidR="00C667A0" w:rsidRPr="0074370B" w:rsidRDefault="00C1199B">
      <w:r>
        <w:t xml:space="preserve"> </w:t>
      </w:r>
      <w:r w:rsidR="00C667A0" w:rsidRPr="00DF7D77">
        <w:rPr>
          <w:b/>
        </w:rPr>
        <w:t>References</w:t>
      </w:r>
    </w:p>
    <w:p w14:paraId="5A7553D3" w14:textId="77777777" w:rsidR="00353CFD" w:rsidRDefault="00353CFD"/>
    <w:p w14:paraId="77221439" w14:textId="77777777" w:rsidR="004058F5" w:rsidRPr="004058F5" w:rsidRDefault="00353CFD" w:rsidP="004058F5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4058F5" w:rsidRPr="004058F5">
        <w:t>1.</w:t>
      </w:r>
      <w:r w:rsidR="004058F5" w:rsidRPr="004058F5">
        <w:tab/>
        <w:t>Schott W, Richardson B, Baker E</w:t>
      </w:r>
      <w:r w:rsidR="004058F5" w:rsidRPr="004058F5">
        <w:rPr>
          <w:i/>
        </w:rPr>
        <w:t xml:space="preserve"> et al.</w:t>
      </w:r>
      <w:r w:rsidR="004058F5" w:rsidRPr="004058F5">
        <w:t xml:space="preserve"> (2021) Comparing costs and cost-efficiency of platforms for micronutrient powder (MNP) delivery to children in rural Uganda. </w:t>
      </w:r>
      <w:r w:rsidR="004058F5" w:rsidRPr="004058F5">
        <w:rPr>
          <w:i/>
        </w:rPr>
        <w:t>Ann N Y Acad Sci</w:t>
      </w:r>
      <w:r w:rsidR="004058F5" w:rsidRPr="004058F5">
        <w:t xml:space="preserve"> </w:t>
      </w:r>
      <w:r w:rsidR="004058F5" w:rsidRPr="004058F5">
        <w:rPr>
          <w:b/>
        </w:rPr>
        <w:t>1502</w:t>
      </w:r>
      <w:r w:rsidR="004058F5" w:rsidRPr="004058F5">
        <w:t>, 1, 28-39.</w:t>
      </w:r>
    </w:p>
    <w:p w14:paraId="1E9CC119" w14:textId="6D3075BF" w:rsidR="00B06AEB" w:rsidRDefault="00353CFD">
      <w:r>
        <w:fldChar w:fldCharType="end"/>
      </w:r>
    </w:p>
    <w:sectPr w:rsidR="00B0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A0D5" w14:textId="77777777" w:rsidR="004A4459" w:rsidRDefault="004A4459" w:rsidP="00871C3F">
      <w:r>
        <w:separator/>
      </w:r>
    </w:p>
  </w:endnote>
  <w:endnote w:type="continuationSeparator" w:id="0">
    <w:p w14:paraId="6074862A" w14:textId="77777777" w:rsidR="004A4459" w:rsidRDefault="004A4459" w:rsidP="0087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D29F" w14:textId="77777777" w:rsidR="004A4459" w:rsidRDefault="004A4459" w:rsidP="00871C3F">
      <w:r>
        <w:separator/>
      </w:r>
    </w:p>
  </w:footnote>
  <w:footnote w:type="continuationSeparator" w:id="0">
    <w:p w14:paraId="12B04CB4" w14:textId="77777777" w:rsidR="004A4459" w:rsidRDefault="004A4459" w:rsidP="0087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EE49" w14:textId="77777777" w:rsidR="00871C3F" w:rsidRDefault="00871C3F" w:rsidP="00871C3F">
    <w:r>
      <w:t>Supplemental materials to “</w:t>
    </w:r>
    <w:r w:rsidRPr="00403F5B">
      <w:t xml:space="preserve">The cost-effectiveness of small-quantity lipid-based nutrient supplements for prevention of child death and malnutrition and promotion of healthy development: modeling results </w:t>
    </w:r>
    <w:r w:rsidR="00065340">
      <w:t>for</w:t>
    </w:r>
    <w:r w:rsidRPr="00403F5B">
      <w:t xml:space="preserve"> Uganda</w:t>
    </w:r>
    <w: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twzsp5h5w5zjerv9lpadeye5rztxxtdzez&quot;&gt;My EndNote Library&lt;record-ids&gt;&lt;item&gt;661&lt;/item&gt;&lt;/record-ids&gt;&lt;/item&gt;&lt;/Libraries&gt;"/>
  </w:docVars>
  <w:rsids>
    <w:rsidRoot w:val="00FC1B9C"/>
    <w:rsid w:val="00007CED"/>
    <w:rsid w:val="000255A4"/>
    <w:rsid w:val="000525DF"/>
    <w:rsid w:val="00065340"/>
    <w:rsid w:val="00097592"/>
    <w:rsid w:val="000B0825"/>
    <w:rsid w:val="000F1B65"/>
    <w:rsid w:val="000F5550"/>
    <w:rsid w:val="0010114F"/>
    <w:rsid w:val="00182FD7"/>
    <w:rsid w:val="00184082"/>
    <w:rsid w:val="001A4C98"/>
    <w:rsid w:val="001C5DF3"/>
    <w:rsid w:val="001D553E"/>
    <w:rsid w:val="001D69A1"/>
    <w:rsid w:val="001F1675"/>
    <w:rsid w:val="001F6278"/>
    <w:rsid w:val="00204C21"/>
    <w:rsid w:val="00217C24"/>
    <w:rsid w:val="00223CEA"/>
    <w:rsid w:val="00244A84"/>
    <w:rsid w:val="002B2C91"/>
    <w:rsid w:val="00330F6C"/>
    <w:rsid w:val="0033780B"/>
    <w:rsid w:val="00353CFD"/>
    <w:rsid w:val="003A0F45"/>
    <w:rsid w:val="003D704A"/>
    <w:rsid w:val="004058F5"/>
    <w:rsid w:val="00427432"/>
    <w:rsid w:val="004A4459"/>
    <w:rsid w:val="00504A39"/>
    <w:rsid w:val="005355FE"/>
    <w:rsid w:val="005359E3"/>
    <w:rsid w:val="00537F6E"/>
    <w:rsid w:val="00545862"/>
    <w:rsid w:val="00555B03"/>
    <w:rsid w:val="00583B2B"/>
    <w:rsid w:val="00596885"/>
    <w:rsid w:val="00597138"/>
    <w:rsid w:val="005A3338"/>
    <w:rsid w:val="005A5379"/>
    <w:rsid w:val="005D0B20"/>
    <w:rsid w:val="005F532F"/>
    <w:rsid w:val="00604123"/>
    <w:rsid w:val="006526E1"/>
    <w:rsid w:val="00682365"/>
    <w:rsid w:val="00690D50"/>
    <w:rsid w:val="006921BD"/>
    <w:rsid w:val="006A0D3C"/>
    <w:rsid w:val="006B4058"/>
    <w:rsid w:val="006B761B"/>
    <w:rsid w:val="006E6954"/>
    <w:rsid w:val="006F6EC0"/>
    <w:rsid w:val="00703A8F"/>
    <w:rsid w:val="0072022D"/>
    <w:rsid w:val="00725D80"/>
    <w:rsid w:val="0074370B"/>
    <w:rsid w:val="00752D86"/>
    <w:rsid w:val="00760045"/>
    <w:rsid w:val="00774F64"/>
    <w:rsid w:val="007803F9"/>
    <w:rsid w:val="007A0FFE"/>
    <w:rsid w:val="007B184A"/>
    <w:rsid w:val="007E00C9"/>
    <w:rsid w:val="00800C48"/>
    <w:rsid w:val="00842562"/>
    <w:rsid w:val="00863675"/>
    <w:rsid w:val="00871C3F"/>
    <w:rsid w:val="008833ED"/>
    <w:rsid w:val="008834A5"/>
    <w:rsid w:val="00891C91"/>
    <w:rsid w:val="008B4442"/>
    <w:rsid w:val="00940F42"/>
    <w:rsid w:val="00942176"/>
    <w:rsid w:val="00950DD9"/>
    <w:rsid w:val="00987ECE"/>
    <w:rsid w:val="009A75C5"/>
    <w:rsid w:val="009E748D"/>
    <w:rsid w:val="00A039AE"/>
    <w:rsid w:val="00A34629"/>
    <w:rsid w:val="00A63BBF"/>
    <w:rsid w:val="00A72A19"/>
    <w:rsid w:val="00A7344F"/>
    <w:rsid w:val="00AD7A8C"/>
    <w:rsid w:val="00AF0448"/>
    <w:rsid w:val="00AF6BE9"/>
    <w:rsid w:val="00B06AEB"/>
    <w:rsid w:val="00B313C8"/>
    <w:rsid w:val="00B31C80"/>
    <w:rsid w:val="00B40456"/>
    <w:rsid w:val="00BD4867"/>
    <w:rsid w:val="00C1199B"/>
    <w:rsid w:val="00C229B1"/>
    <w:rsid w:val="00C5628A"/>
    <w:rsid w:val="00C654E3"/>
    <w:rsid w:val="00C667A0"/>
    <w:rsid w:val="00CC6E65"/>
    <w:rsid w:val="00D10E4A"/>
    <w:rsid w:val="00D17533"/>
    <w:rsid w:val="00D422AC"/>
    <w:rsid w:val="00D60A4F"/>
    <w:rsid w:val="00D84677"/>
    <w:rsid w:val="00DA33D3"/>
    <w:rsid w:val="00DA6172"/>
    <w:rsid w:val="00DF7D77"/>
    <w:rsid w:val="00E15AEB"/>
    <w:rsid w:val="00E23C9B"/>
    <w:rsid w:val="00E75DAA"/>
    <w:rsid w:val="00EA1D6A"/>
    <w:rsid w:val="00EC069A"/>
    <w:rsid w:val="00F26625"/>
    <w:rsid w:val="00F33EFA"/>
    <w:rsid w:val="00F343C3"/>
    <w:rsid w:val="00F422B9"/>
    <w:rsid w:val="00F767FE"/>
    <w:rsid w:val="00F862B9"/>
    <w:rsid w:val="00FC1B9C"/>
    <w:rsid w:val="00FD66FB"/>
    <w:rsid w:val="00FE5FD9"/>
    <w:rsid w:val="00FE6876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62DA3"/>
  <w15:chartTrackingRefBased/>
  <w15:docId w15:val="{CAAE3C61-7595-43CB-80B6-D3DD53EF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4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2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2B9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353CFD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53CF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53CFD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53CFD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87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C3F"/>
  </w:style>
  <w:style w:type="paragraph" w:styleId="Footer">
    <w:name w:val="footer"/>
    <w:basedOn w:val="Normal"/>
    <w:link w:val="FooterChar"/>
    <w:uiPriority w:val="99"/>
    <w:unhideWhenUsed/>
    <w:rsid w:val="0087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C3F"/>
  </w:style>
  <w:style w:type="paragraph" w:styleId="BalloonText">
    <w:name w:val="Balloon Text"/>
    <w:basedOn w:val="Normal"/>
    <w:link w:val="BalloonTextChar"/>
    <w:uiPriority w:val="99"/>
    <w:semiHidden/>
    <w:unhideWhenUsed/>
    <w:rsid w:val="00CC6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ulation.un.org/wup/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st.spectrumweb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Agricultural and Resource Economics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Adams</dc:creator>
  <cp:keywords/>
  <dc:description/>
  <cp:lastModifiedBy>Katherine Adams</cp:lastModifiedBy>
  <cp:revision>3</cp:revision>
  <dcterms:created xsi:type="dcterms:W3CDTF">2023-08-07T18:07:00Z</dcterms:created>
  <dcterms:modified xsi:type="dcterms:W3CDTF">2023-08-07T18:07:00Z</dcterms:modified>
</cp:coreProperties>
</file>