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35B1B" w14:textId="20092447" w:rsidR="002050E6" w:rsidRDefault="002050E6" w:rsidP="002050E6">
      <w:pPr>
        <w:pStyle w:val="figurecaption"/>
        <w:jc w:val="both"/>
        <w:rPr>
          <w:rFonts w:asciiTheme="minorHAnsi" w:hAnsiTheme="minorHAnsi" w:cstheme="minorHAnsi"/>
          <w:b/>
          <w:szCs w:val="24"/>
        </w:rPr>
      </w:pPr>
      <w:r w:rsidRPr="002050E6">
        <w:drawing>
          <wp:inline distT="0" distB="0" distL="0" distR="0" wp14:anchorId="3DEF8460" wp14:editId="08815FFB">
            <wp:extent cx="3684353" cy="76483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88"/>
                    <a:stretch/>
                  </pic:blipFill>
                  <pic:spPr bwMode="auto">
                    <a:xfrm>
                      <a:off x="0" y="0"/>
                      <a:ext cx="3686946" cy="7653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8C6919" w14:textId="495710FB" w:rsidR="002050E6" w:rsidRPr="00E86864" w:rsidRDefault="002050E6" w:rsidP="002050E6">
      <w:pPr>
        <w:pStyle w:val="figurecaption"/>
        <w:rPr>
          <w:rFonts w:asciiTheme="minorHAnsi" w:hAnsiTheme="minorHAnsi" w:cstheme="minorHAnsi"/>
          <w:szCs w:val="24"/>
        </w:rPr>
      </w:pPr>
      <w:r w:rsidRPr="00E86864">
        <w:rPr>
          <w:rFonts w:asciiTheme="minorHAnsi" w:hAnsiTheme="minorHAnsi" w:cstheme="minorHAnsi"/>
          <w:b/>
          <w:szCs w:val="24"/>
        </w:rPr>
        <w:t>Supplementary Figure 1.</w:t>
      </w:r>
      <w:r w:rsidRPr="00E86864">
        <w:rPr>
          <w:rFonts w:asciiTheme="minorHAnsi" w:hAnsiTheme="minorHAnsi" w:cstheme="minorHAnsi"/>
          <w:szCs w:val="24"/>
        </w:rPr>
        <w:t xml:space="preserve">  Bland-Altman plots showing the agreement and limits of agreement between daily household energy purchased and daily energy intake (kcal), sensitivity analysis excluding customers purchasing &lt;500kcal/day on average (n=562) </w:t>
      </w:r>
    </w:p>
    <w:p w14:paraId="2AC86981" w14:textId="77777777" w:rsidR="00935F41" w:rsidRDefault="00935F41"/>
    <w:sectPr w:rsidR="00935F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A8"/>
    <w:rsid w:val="00062CD2"/>
    <w:rsid w:val="002050E6"/>
    <w:rsid w:val="003C36D2"/>
    <w:rsid w:val="00831DA8"/>
    <w:rsid w:val="00935F41"/>
    <w:rsid w:val="00BC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1DAE5"/>
  <w15:chartTrackingRefBased/>
  <w15:docId w15:val="{57B1B9AB-B592-4B2D-9E14-964FF49D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0E6"/>
    <w:pPr>
      <w:spacing w:after="120" w:line="360" w:lineRule="atLeast"/>
    </w:pPr>
    <w:rPr>
      <w:rFonts w:ascii="Arial" w:eastAsia="Times New Roman" w:hAnsi="Arial" w:cs="Arial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caption">
    <w:name w:val="figure caption"/>
    <w:basedOn w:val="Normal"/>
    <w:next w:val="Normal"/>
    <w:rsid w:val="002050E6"/>
    <w:pPr>
      <w:keepLines/>
      <w:spacing w:before="240" w:line="240" w:lineRule="atLeast"/>
      <w:ind w:left="54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>University of Leeds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Jenneson</dc:creator>
  <cp:keywords/>
  <dc:description/>
  <cp:lastModifiedBy>Victoria Jenneson</cp:lastModifiedBy>
  <cp:revision>2</cp:revision>
  <dcterms:created xsi:type="dcterms:W3CDTF">2023-08-03T11:19:00Z</dcterms:created>
  <dcterms:modified xsi:type="dcterms:W3CDTF">2023-08-03T11:21:00Z</dcterms:modified>
</cp:coreProperties>
</file>