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A5F6F" w14:textId="2DE0D356" w:rsidR="008404B0" w:rsidRPr="00937B64" w:rsidRDefault="00937B64" w:rsidP="00937B64">
      <w:pPr>
        <w:widowControl/>
        <w:spacing w:after="100" w:afterAutospacing="1"/>
        <w:jc w:val="left"/>
        <w:rPr>
          <w:rFonts w:ascii="Arial" w:hAnsi="Arial" w:cs="Arial"/>
          <w:sz w:val="20"/>
          <w:szCs w:val="20"/>
        </w:rPr>
      </w:pPr>
      <w:r w:rsidRPr="00937B64">
        <w:rPr>
          <w:rFonts w:ascii="Arial" w:hAnsi="Arial" w:cs="Arial"/>
          <w:b/>
          <w:bCs/>
          <w:sz w:val="20"/>
          <w:szCs w:val="20"/>
        </w:rPr>
        <w:t>Supplementary Figure 1</w:t>
      </w:r>
      <w:r w:rsidRPr="00937B64">
        <w:rPr>
          <w:rFonts w:ascii="Arial" w:hAnsi="Arial" w:cs="Arial"/>
          <w:sz w:val="20"/>
          <w:szCs w:val="20"/>
        </w:rPr>
        <w:t xml:space="preserve"> The process of including or excluding participants in present study</w:t>
      </w:r>
    </w:p>
    <w:p w14:paraId="571ACC2E" w14:textId="4600A13F" w:rsidR="008404B0" w:rsidRPr="00937B64" w:rsidRDefault="008404B0" w:rsidP="008F5A32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0"/>
          <w:szCs w:val="20"/>
          <w:lang w:eastAsia="ko-KR"/>
        </w:rPr>
      </w:pPr>
      <w:r w:rsidRPr="00937B64">
        <w:rPr>
          <w:rFonts w:ascii="Arial" w:hAnsi="Arial" w:cs="Arial"/>
          <w:b/>
          <w:sz w:val="20"/>
          <w:szCs w:val="20"/>
        </w:rPr>
        <w:t>Supplementary Table 1</w:t>
      </w:r>
      <w:r w:rsidR="00937B64" w:rsidRPr="00937B64">
        <w:rPr>
          <w:rFonts w:ascii="Arial" w:hAnsi="Arial" w:cs="Arial"/>
          <w:b/>
          <w:bCs/>
          <w:color w:val="000000"/>
          <w:sz w:val="20"/>
          <w:szCs w:val="20"/>
          <w:lang w:eastAsia="ko-KR"/>
        </w:rPr>
        <w:t xml:space="preserve"> </w:t>
      </w:r>
      <w:r w:rsidR="00937B64" w:rsidRPr="00937B64">
        <w:rPr>
          <w:rFonts w:ascii="Arial" w:hAnsi="Arial" w:cs="Arial"/>
          <w:bCs/>
          <w:sz w:val="20"/>
          <w:szCs w:val="20"/>
        </w:rPr>
        <w:t>Components in the empirical dietary inflammatory pattern (EDIP) in NHANES</w:t>
      </w:r>
    </w:p>
    <w:p w14:paraId="520F10EE" w14:textId="69934894" w:rsidR="008404B0" w:rsidRPr="00937B64" w:rsidRDefault="008404B0" w:rsidP="008F5A3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</w:p>
    <w:p w14:paraId="0E3F2DE8" w14:textId="0FA3C13E" w:rsidR="008404B0" w:rsidRPr="00937B64" w:rsidRDefault="008404B0" w:rsidP="008F5A32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 w:val="20"/>
          <w:szCs w:val="20"/>
          <w:lang w:eastAsia="ko-KR"/>
        </w:rPr>
      </w:pPr>
      <w:r w:rsidRPr="00937B64">
        <w:rPr>
          <w:rFonts w:ascii="Arial" w:hAnsi="Arial" w:cs="Arial"/>
          <w:b/>
          <w:sz w:val="20"/>
          <w:szCs w:val="20"/>
        </w:rPr>
        <w:t>Supplementary Table 2</w:t>
      </w:r>
      <w:r w:rsidRPr="00937B64">
        <w:rPr>
          <w:rFonts w:ascii="Arial" w:hAnsi="Arial" w:cs="Arial"/>
          <w:b/>
          <w:bCs/>
          <w:color w:val="000000"/>
          <w:sz w:val="20"/>
          <w:szCs w:val="20"/>
          <w:lang w:eastAsia="ko-KR"/>
        </w:rPr>
        <w:t xml:space="preserve"> </w:t>
      </w:r>
      <w:r w:rsidR="00937B64" w:rsidRPr="00937B64">
        <w:rPr>
          <w:rFonts w:ascii="Arial" w:hAnsi="Arial" w:cs="Arial"/>
          <w:sz w:val="20"/>
          <w:szCs w:val="20"/>
        </w:rPr>
        <w:t xml:space="preserve">Odds ratios and 95% confidence intervals for liver steatosis according to </w:t>
      </w:r>
      <w:proofErr w:type="spellStart"/>
      <w:r w:rsidR="00937B64" w:rsidRPr="00937B64">
        <w:rPr>
          <w:rFonts w:ascii="Arial" w:hAnsi="Arial" w:cs="Arial"/>
          <w:sz w:val="20"/>
          <w:szCs w:val="20"/>
        </w:rPr>
        <w:t>tertiles</w:t>
      </w:r>
      <w:proofErr w:type="spellEnd"/>
      <w:r w:rsidR="00937B64" w:rsidRPr="00937B64">
        <w:rPr>
          <w:rFonts w:ascii="Arial" w:hAnsi="Arial" w:cs="Arial"/>
          <w:sz w:val="20"/>
          <w:szCs w:val="20"/>
        </w:rPr>
        <w:t xml:space="preserve"> of EDIP scores adjusted by the nutrient residual method in </w:t>
      </w:r>
      <w:r w:rsidR="00937B64" w:rsidRPr="00937B64">
        <w:rPr>
          <w:rFonts w:ascii="Arial" w:hAnsi="Arial" w:cs="Arial"/>
          <w:iCs/>
          <w:kern w:val="0"/>
          <w:sz w:val="20"/>
          <w:szCs w:val="20"/>
        </w:rPr>
        <w:t>NHANES 2017-2018</w:t>
      </w:r>
      <w:r w:rsidR="00937B64" w:rsidRPr="00937B64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52545511" w14:textId="77777777" w:rsidR="008404B0" w:rsidRPr="00937B64" w:rsidRDefault="008404B0" w:rsidP="008F5A3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</w:p>
    <w:p w14:paraId="3149DBEA" w14:textId="125414B0" w:rsidR="005D4706" w:rsidRPr="005F7E98" w:rsidRDefault="005D4706" w:rsidP="008F5A32">
      <w:pPr>
        <w:jc w:val="left"/>
        <w:rPr>
          <w:rFonts w:ascii="Arial" w:hAnsi="Arial" w:cs="Arial"/>
          <w:sz w:val="20"/>
          <w:szCs w:val="20"/>
        </w:rPr>
      </w:pPr>
      <w:r w:rsidRPr="00EE5512">
        <w:rPr>
          <w:rFonts w:ascii="Arial" w:hAnsi="Arial" w:cs="Arial"/>
          <w:b/>
          <w:sz w:val="20"/>
          <w:szCs w:val="20"/>
        </w:rPr>
        <w:t>Supplementary Ta</w:t>
      </w:r>
      <w:r w:rsidRPr="005F7E98">
        <w:rPr>
          <w:rFonts w:ascii="Arial" w:hAnsi="Arial" w:cs="Arial"/>
          <w:b/>
          <w:sz w:val="20"/>
          <w:szCs w:val="20"/>
        </w:rPr>
        <w:t>ble 3</w:t>
      </w:r>
      <w:r w:rsidRPr="005F7E98">
        <w:rPr>
          <w:rFonts w:ascii="Arial" w:hAnsi="Arial" w:cs="Arial"/>
          <w:iCs/>
          <w:kern w:val="0"/>
          <w:sz w:val="20"/>
          <w:szCs w:val="20"/>
        </w:rPr>
        <w:t xml:space="preserve"> </w:t>
      </w:r>
      <w:r w:rsidR="00EE5512" w:rsidRPr="005F7E98">
        <w:rPr>
          <w:rFonts w:ascii="Arial" w:hAnsi="Arial" w:cs="Arial"/>
          <w:sz w:val="20"/>
          <w:szCs w:val="20"/>
        </w:rPr>
        <w:t xml:space="preserve">Odds ratios and 95% confidence intervals for liver steatosis according to </w:t>
      </w:r>
      <w:proofErr w:type="spellStart"/>
      <w:r w:rsidR="00EE5512" w:rsidRPr="005F7E98">
        <w:rPr>
          <w:rFonts w:ascii="Arial" w:hAnsi="Arial" w:cs="Arial"/>
          <w:sz w:val="20"/>
          <w:szCs w:val="20"/>
        </w:rPr>
        <w:t>tertiles</w:t>
      </w:r>
      <w:proofErr w:type="spellEnd"/>
      <w:r w:rsidR="00EE5512" w:rsidRPr="005F7E98">
        <w:rPr>
          <w:rFonts w:ascii="Arial" w:hAnsi="Arial" w:cs="Arial"/>
          <w:sz w:val="20"/>
          <w:szCs w:val="20"/>
        </w:rPr>
        <w:t xml:space="preserve"> of EDIP scores that excluded alcohol intake components </w:t>
      </w:r>
      <w:r w:rsidRPr="005F7E98">
        <w:rPr>
          <w:rFonts w:ascii="Arial" w:hAnsi="Arial" w:cs="Arial"/>
          <w:sz w:val="20"/>
          <w:szCs w:val="20"/>
        </w:rPr>
        <w:t>with further adjustment for alcohol drinking</w:t>
      </w:r>
    </w:p>
    <w:p w14:paraId="6EAE880B" w14:textId="77777777" w:rsidR="005D4706" w:rsidRPr="005F7E98" w:rsidRDefault="005D4706" w:rsidP="008F5A32">
      <w:pPr>
        <w:jc w:val="left"/>
        <w:rPr>
          <w:rFonts w:ascii="Arial" w:hAnsi="Arial" w:cs="Arial"/>
          <w:b/>
          <w:sz w:val="20"/>
          <w:szCs w:val="20"/>
        </w:rPr>
      </w:pPr>
    </w:p>
    <w:p w14:paraId="50B7902F" w14:textId="1A0050D2" w:rsidR="008404B0" w:rsidRPr="00937B64" w:rsidRDefault="008404B0" w:rsidP="008F5A32">
      <w:pPr>
        <w:jc w:val="left"/>
        <w:rPr>
          <w:rFonts w:ascii="Arial" w:hAnsi="Arial" w:cs="Arial"/>
          <w:bCs/>
          <w:sz w:val="20"/>
          <w:szCs w:val="20"/>
        </w:rPr>
      </w:pPr>
      <w:r w:rsidRPr="005F7E98">
        <w:rPr>
          <w:rFonts w:ascii="Arial" w:hAnsi="Arial" w:cs="Arial"/>
          <w:b/>
          <w:sz w:val="20"/>
          <w:szCs w:val="20"/>
        </w:rPr>
        <w:t xml:space="preserve">Supplementary Table </w:t>
      </w:r>
      <w:r w:rsidR="005D4706" w:rsidRPr="005F7E98">
        <w:rPr>
          <w:rFonts w:ascii="Arial" w:hAnsi="Arial" w:cs="Arial"/>
          <w:b/>
          <w:sz w:val="20"/>
          <w:szCs w:val="20"/>
        </w:rPr>
        <w:t>4</w:t>
      </w:r>
      <w:r w:rsidR="00937B64" w:rsidRPr="005F7E98">
        <w:rPr>
          <w:rFonts w:ascii="Arial" w:hAnsi="Arial" w:cs="Arial"/>
          <w:b/>
          <w:sz w:val="20"/>
          <w:szCs w:val="20"/>
        </w:rPr>
        <w:t xml:space="preserve"> </w:t>
      </w:r>
      <w:r w:rsidR="00D256B2" w:rsidRPr="005F7E98">
        <w:rPr>
          <w:rFonts w:ascii="Arial" w:hAnsi="Arial" w:cs="Arial"/>
          <w:bCs/>
          <w:sz w:val="20"/>
          <w:szCs w:val="20"/>
        </w:rPr>
        <w:t>The heterogeneity on the associations of EDIP scores (</w:t>
      </w:r>
      <w:r w:rsidR="00D256B2" w:rsidRPr="005F7E98">
        <w:rPr>
          <w:rFonts w:ascii="Arial" w:eastAsia="等线" w:hAnsi="Arial" w:cs="Arial"/>
          <w:kern w:val="0"/>
          <w:sz w:val="20"/>
          <w:szCs w:val="20"/>
        </w:rPr>
        <w:t>per 1-SD increase</w:t>
      </w:r>
      <w:r w:rsidR="00D256B2" w:rsidRPr="005F7E98">
        <w:rPr>
          <w:rFonts w:ascii="Arial" w:hAnsi="Arial" w:cs="Arial"/>
          <w:bCs/>
          <w:sz w:val="20"/>
          <w:szCs w:val="20"/>
        </w:rPr>
        <w:t>) with odds of non-alcoholic fatty liver and other steatosis</w:t>
      </w:r>
    </w:p>
    <w:p w14:paraId="58AA7F92" w14:textId="77777777" w:rsidR="008404B0" w:rsidRPr="00937B64" w:rsidRDefault="008404B0">
      <w:pPr>
        <w:widowControl/>
        <w:jc w:val="left"/>
        <w:rPr>
          <w:rFonts w:ascii="Arial" w:hAnsi="Arial" w:cs="Arial"/>
          <w:b/>
          <w:sz w:val="20"/>
          <w:szCs w:val="20"/>
        </w:rPr>
      </w:pPr>
      <w:r w:rsidRPr="00937B64">
        <w:rPr>
          <w:rFonts w:ascii="Arial" w:hAnsi="Arial" w:cs="Arial"/>
          <w:b/>
          <w:sz w:val="20"/>
          <w:szCs w:val="20"/>
        </w:rPr>
        <w:br w:type="page"/>
      </w:r>
    </w:p>
    <w:p w14:paraId="4E0DAC89" w14:textId="636A9C84" w:rsidR="001A3939" w:rsidRPr="002B57BE" w:rsidRDefault="002B57BE" w:rsidP="001A3939">
      <w:pPr>
        <w:widowControl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lastRenderedPageBreak/>
        <w:drawing>
          <wp:inline distT="0" distB="0" distL="0" distR="0" wp14:anchorId="0C0366AC" wp14:editId="02CDACCF">
            <wp:extent cx="6192520" cy="348297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48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29A0D" w14:textId="7AB55421" w:rsidR="00533473" w:rsidRPr="00533473" w:rsidRDefault="00533473" w:rsidP="00533473">
      <w:pPr>
        <w:widowControl/>
        <w:jc w:val="left"/>
        <w:rPr>
          <w:rFonts w:ascii="Arial" w:hAnsi="Arial" w:cs="Arial"/>
          <w:sz w:val="20"/>
          <w:szCs w:val="20"/>
        </w:rPr>
      </w:pPr>
      <w:r w:rsidRPr="00533473">
        <w:rPr>
          <w:rFonts w:ascii="Arial" w:hAnsi="Arial" w:cs="Arial"/>
          <w:b/>
          <w:bCs/>
          <w:sz w:val="20"/>
          <w:szCs w:val="20"/>
        </w:rPr>
        <w:t>Supplementary Figure 1</w:t>
      </w:r>
      <w:r w:rsidRPr="00533473">
        <w:rPr>
          <w:rFonts w:ascii="Arial" w:hAnsi="Arial" w:cs="Arial"/>
          <w:sz w:val="20"/>
          <w:szCs w:val="20"/>
        </w:rPr>
        <w:t xml:space="preserve"> The process of including or excluding participants in present study</w:t>
      </w:r>
    </w:p>
    <w:p w14:paraId="7B376922" w14:textId="77777777" w:rsidR="00533473" w:rsidRDefault="00533473" w:rsidP="00533473">
      <w:pPr>
        <w:widowControl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533473">
        <w:rPr>
          <w:rFonts w:ascii="Arial" w:hAnsi="Arial" w:cs="Arial"/>
          <w:sz w:val="20"/>
          <w:szCs w:val="20"/>
        </w:rPr>
        <w:t xml:space="preserve">Abbreviations: </w:t>
      </w:r>
      <w:r w:rsidRPr="00533473">
        <w:rPr>
          <w:rStyle w:val="fontstyle01"/>
          <w:rFonts w:ascii="Arial" w:hAnsi="Arial" w:cs="Arial"/>
          <w:sz w:val="20"/>
          <w:szCs w:val="20"/>
        </w:rPr>
        <w:t xml:space="preserve">NHANES, National Health and Nutrition Examination Survey; TE, </w:t>
      </w:r>
      <w:r w:rsidRPr="00533473">
        <w:rPr>
          <w:rFonts w:ascii="Arial" w:hAnsi="Arial" w:cs="Arial"/>
          <w:color w:val="000000" w:themeColor="text1"/>
          <w:sz w:val="20"/>
          <w:szCs w:val="20"/>
        </w:rPr>
        <w:t>Transient elastography</w:t>
      </w:r>
    </w:p>
    <w:p w14:paraId="42740D83" w14:textId="77777777" w:rsidR="00533473" w:rsidRDefault="00533473" w:rsidP="00533473">
      <w:pPr>
        <w:widowControl/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575F8696" w14:textId="6900F048" w:rsidR="00533473" w:rsidRPr="00533473" w:rsidRDefault="00533473" w:rsidP="00533473">
      <w:pPr>
        <w:spacing w:beforeLines="3200" w:before="768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  <w:r w:rsidRPr="00533473">
        <w:rPr>
          <w:rFonts w:ascii="Arial" w:hAnsi="Arial" w:cs="Arial"/>
          <w:b/>
          <w:sz w:val="20"/>
          <w:szCs w:val="20"/>
        </w:rPr>
        <w:lastRenderedPageBreak/>
        <w:t>Supplementary Table 1</w:t>
      </w:r>
      <w:r w:rsidRPr="00533473">
        <w:rPr>
          <w:rFonts w:ascii="Arial" w:hAnsi="Arial" w:cs="Arial"/>
          <w:bCs/>
          <w:sz w:val="20"/>
          <w:szCs w:val="20"/>
        </w:rPr>
        <w:t xml:space="preserve"> Components in the empirical dietary inflammatory pattern (EDIP) in NHANES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407"/>
      </w:tblGrid>
      <w:tr w:rsidR="00533473" w:rsidRPr="00533473" w14:paraId="646E2869" w14:textId="77777777" w:rsidTr="00E84832">
        <w:trPr>
          <w:trHeight w:val="562"/>
          <w:tblHeader/>
        </w:trPr>
        <w:tc>
          <w:tcPr>
            <w:tcW w:w="3253" w:type="pct"/>
            <w:tcBorders>
              <w:top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B07F4" w14:textId="77777777" w:rsidR="00533473" w:rsidRPr="00533473" w:rsidRDefault="00533473" w:rsidP="00E84832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33473">
              <w:rPr>
                <w:rFonts w:ascii="Arial" w:hAnsi="Arial" w:cs="Arial"/>
                <w:b/>
                <w:sz w:val="20"/>
                <w:szCs w:val="20"/>
              </w:rPr>
              <w:t>EDIP components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02CDEDA" w14:textId="48AE2096" w:rsidR="00533473" w:rsidRPr="00533473" w:rsidRDefault="00533473" w:rsidP="00E84832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473">
              <w:rPr>
                <w:rFonts w:ascii="Arial" w:hAnsi="Arial" w:cs="Arial"/>
                <w:b/>
                <w:sz w:val="20"/>
                <w:szCs w:val="20"/>
              </w:rPr>
              <w:t>Weight of EDIP</w:t>
            </w:r>
            <w:r w:rsidRPr="000700D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9131C" w:rsidRPr="000700D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*</w:t>
            </w:r>
          </w:p>
        </w:tc>
      </w:tr>
      <w:tr w:rsidR="00533473" w:rsidRPr="00533473" w14:paraId="4EEF23D4" w14:textId="77777777" w:rsidTr="00E84832">
        <w:trPr>
          <w:trHeight w:val="276"/>
        </w:trPr>
        <w:tc>
          <w:tcPr>
            <w:tcW w:w="325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2E77" w14:textId="77777777" w:rsidR="00533473" w:rsidRPr="00533473" w:rsidRDefault="00533473" w:rsidP="00E84832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>Intercept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81C5" w14:textId="77777777" w:rsidR="00533473" w:rsidRPr="00533473" w:rsidRDefault="00533473" w:rsidP="00E84832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>0.0902682605</w:t>
            </w:r>
          </w:p>
        </w:tc>
      </w:tr>
      <w:tr w:rsidR="00533473" w:rsidRPr="00533473" w14:paraId="37FBE720" w14:textId="77777777" w:rsidTr="00E84832">
        <w:trPr>
          <w:trHeight w:val="276"/>
        </w:trPr>
        <w:tc>
          <w:tcPr>
            <w:tcW w:w="3253" w:type="pct"/>
            <w:shd w:val="clear" w:color="auto" w:fill="auto"/>
            <w:noWrap/>
            <w:vAlign w:val="center"/>
            <w:hideMark/>
          </w:tcPr>
          <w:p w14:paraId="473E5DDF" w14:textId="77777777" w:rsidR="00533473" w:rsidRPr="00533473" w:rsidRDefault="00533473" w:rsidP="00E84832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33473">
              <w:rPr>
                <w:rFonts w:ascii="Arial" w:hAnsi="Arial" w:cs="Arial"/>
                <w:b/>
                <w:sz w:val="20"/>
                <w:szCs w:val="20"/>
              </w:rPr>
              <w:t xml:space="preserve"> Positive associations</w:t>
            </w:r>
          </w:p>
        </w:tc>
        <w:tc>
          <w:tcPr>
            <w:tcW w:w="1747" w:type="pct"/>
            <w:shd w:val="clear" w:color="auto" w:fill="auto"/>
            <w:noWrap/>
            <w:vAlign w:val="center"/>
            <w:hideMark/>
          </w:tcPr>
          <w:p w14:paraId="3EA41665" w14:textId="77777777" w:rsidR="00533473" w:rsidRPr="00533473" w:rsidRDefault="00533473" w:rsidP="00E84832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33473" w:rsidRPr="00533473" w14:paraId="51B63BBD" w14:textId="77777777" w:rsidTr="00E84832">
        <w:trPr>
          <w:trHeight w:val="276"/>
        </w:trPr>
        <w:tc>
          <w:tcPr>
            <w:tcW w:w="3253" w:type="pct"/>
            <w:shd w:val="clear" w:color="auto" w:fill="auto"/>
            <w:noWrap/>
            <w:vAlign w:val="center"/>
            <w:hideMark/>
          </w:tcPr>
          <w:p w14:paraId="55DE8693" w14:textId="77777777" w:rsidR="00533473" w:rsidRPr="00533473" w:rsidRDefault="00533473" w:rsidP="00E84832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 xml:space="preserve">    Regular carbonated drinks</w:t>
            </w:r>
          </w:p>
        </w:tc>
        <w:tc>
          <w:tcPr>
            <w:tcW w:w="1747" w:type="pct"/>
            <w:shd w:val="clear" w:color="auto" w:fill="auto"/>
            <w:noWrap/>
            <w:vAlign w:val="center"/>
            <w:hideMark/>
          </w:tcPr>
          <w:p w14:paraId="54DD87F9" w14:textId="77777777" w:rsidR="00533473" w:rsidRPr="00533473" w:rsidRDefault="00533473" w:rsidP="00E84832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>0.0001343970</w:t>
            </w:r>
          </w:p>
        </w:tc>
      </w:tr>
      <w:tr w:rsidR="00533473" w:rsidRPr="00533473" w14:paraId="61A69785" w14:textId="77777777" w:rsidTr="00E84832">
        <w:trPr>
          <w:trHeight w:val="276"/>
        </w:trPr>
        <w:tc>
          <w:tcPr>
            <w:tcW w:w="3253" w:type="pct"/>
            <w:shd w:val="clear" w:color="auto" w:fill="auto"/>
            <w:noWrap/>
            <w:vAlign w:val="center"/>
            <w:hideMark/>
          </w:tcPr>
          <w:p w14:paraId="571EAB28" w14:textId="77777777" w:rsidR="00533473" w:rsidRPr="00533473" w:rsidRDefault="00533473" w:rsidP="00E84832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 xml:space="preserve">    Low calorie carbonated drinks</w:t>
            </w:r>
          </w:p>
        </w:tc>
        <w:tc>
          <w:tcPr>
            <w:tcW w:w="1747" w:type="pct"/>
            <w:shd w:val="clear" w:color="auto" w:fill="auto"/>
            <w:noWrap/>
            <w:vAlign w:val="center"/>
            <w:hideMark/>
          </w:tcPr>
          <w:p w14:paraId="4E991424" w14:textId="77777777" w:rsidR="00533473" w:rsidRPr="00533473" w:rsidRDefault="00533473" w:rsidP="00E84832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>0.0001384061</w:t>
            </w:r>
          </w:p>
        </w:tc>
      </w:tr>
      <w:tr w:rsidR="00533473" w:rsidRPr="00533473" w14:paraId="4B6089F3" w14:textId="77777777" w:rsidTr="00E84832">
        <w:trPr>
          <w:trHeight w:val="276"/>
        </w:trPr>
        <w:tc>
          <w:tcPr>
            <w:tcW w:w="3253" w:type="pct"/>
            <w:shd w:val="clear" w:color="auto" w:fill="auto"/>
            <w:noWrap/>
            <w:vAlign w:val="center"/>
            <w:hideMark/>
          </w:tcPr>
          <w:p w14:paraId="4F0FBF7A" w14:textId="77777777" w:rsidR="00533473" w:rsidRPr="00533473" w:rsidRDefault="00533473" w:rsidP="00E84832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 xml:space="preserve">    High fat dairy</w:t>
            </w:r>
          </w:p>
        </w:tc>
        <w:tc>
          <w:tcPr>
            <w:tcW w:w="1747" w:type="pct"/>
            <w:shd w:val="clear" w:color="auto" w:fill="auto"/>
            <w:noWrap/>
            <w:vAlign w:val="center"/>
            <w:hideMark/>
          </w:tcPr>
          <w:p w14:paraId="2A319652" w14:textId="77777777" w:rsidR="00533473" w:rsidRPr="00533473" w:rsidRDefault="00533473" w:rsidP="00E84832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>0.0003023257</w:t>
            </w:r>
          </w:p>
        </w:tc>
      </w:tr>
      <w:tr w:rsidR="00533473" w:rsidRPr="00533473" w14:paraId="7ED62BAB" w14:textId="77777777" w:rsidTr="00E84832">
        <w:trPr>
          <w:trHeight w:val="276"/>
        </w:trPr>
        <w:tc>
          <w:tcPr>
            <w:tcW w:w="3253" w:type="pct"/>
            <w:shd w:val="clear" w:color="auto" w:fill="auto"/>
            <w:noWrap/>
            <w:vAlign w:val="center"/>
            <w:hideMark/>
          </w:tcPr>
          <w:p w14:paraId="51991807" w14:textId="77777777" w:rsidR="00533473" w:rsidRPr="00533473" w:rsidRDefault="00533473" w:rsidP="00E84832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 xml:space="preserve">    Low fat dairy</w:t>
            </w:r>
          </w:p>
        </w:tc>
        <w:tc>
          <w:tcPr>
            <w:tcW w:w="1747" w:type="pct"/>
            <w:shd w:val="clear" w:color="auto" w:fill="auto"/>
            <w:noWrap/>
            <w:vAlign w:val="center"/>
            <w:hideMark/>
          </w:tcPr>
          <w:p w14:paraId="793B9BD5" w14:textId="77777777" w:rsidR="00533473" w:rsidRPr="00533473" w:rsidRDefault="00533473" w:rsidP="00E84832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>0.0001695981</w:t>
            </w:r>
          </w:p>
        </w:tc>
      </w:tr>
      <w:tr w:rsidR="00533473" w:rsidRPr="00533473" w14:paraId="62A0501B" w14:textId="77777777" w:rsidTr="00E84832">
        <w:trPr>
          <w:trHeight w:val="276"/>
        </w:trPr>
        <w:tc>
          <w:tcPr>
            <w:tcW w:w="3253" w:type="pct"/>
            <w:shd w:val="clear" w:color="auto" w:fill="auto"/>
            <w:noWrap/>
            <w:vAlign w:val="center"/>
            <w:hideMark/>
          </w:tcPr>
          <w:p w14:paraId="79563189" w14:textId="77777777" w:rsidR="00533473" w:rsidRPr="00533473" w:rsidRDefault="00533473" w:rsidP="00E84832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 xml:space="preserve">    Tea</w:t>
            </w:r>
          </w:p>
        </w:tc>
        <w:tc>
          <w:tcPr>
            <w:tcW w:w="1747" w:type="pct"/>
            <w:shd w:val="clear" w:color="auto" w:fill="auto"/>
            <w:noWrap/>
            <w:vAlign w:val="center"/>
            <w:hideMark/>
          </w:tcPr>
          <w:p w14:paraId="7AB73CB1" w14:textId="77777777" w:rsidR="00533473" w:rsidRPr="00533473" w:rsidRDefault="00533473" w:rsidP="00E84832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>0.0000766342</w:t>
            </w:r>
          </w:p>
        </w:tc>
      </w:tr>
      <w:tr w:rsidR="00533473" w:rsidRPr="00533473" w14:paraId="14D30386" w14:textId="77777777" w:rsidTr="00E84832">
        <w:trPr>
          <w:trHeight w:val="276"/>
        </w:trPr>
        <w:tc>
          <w:tcPr>
            <w:tcW w:w="3253" w:type="pct"/>
            <w:shd w:val="clear" w:color="auto" w:fill="auto"/>
            <w:noWrap/>
            <w:vAlign w:val="center"/>
            <w:hideMark/>
          </w:tcPr>
          <w:p w14:paraId="3B2DF4C0" w14:textId="77777777" w:rsidR="00533473" w:rsidRPr="00533473" w:rsidRDefault="00533473" w:rsidP="00E84832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 xml:space="preserve">    Coffee</w:t>
            </w:r>
          </w:p>
        </w:tc>
        <w:tc>
          <w:tcPr>
            <w:tcW w:w="1747" w:type="pct"/>
            <w:shd w:val="clear" w:color="auto" w:fill="auto"/>
            <w:noWrap/>
            <w:vAlign w:val="center"/>
            <w:hideMark/>
          </w:tcPr>
          <w:p w14:paraId="6D133487" w14:textId="77777777" w:rsidR="00533473" w:rsidRPr="00533473" w:rsidRDefault="00533473" w:rsidP="00E84832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>0.0001233368</w:t>
            </w:r>
          </w:p>
        </w:tc>
      </w:tr>
      <w:tr w:rsidR="00533473" w:rsidRPr="00533473" w14:paraId="49B2AC9C" w14:textId="77777777" w:rsidTr="00E84832">
        <w:trPr>
          <w:trHeight w:val="276"/>
        </w:trPr>
        <w:tc>
          <w:tcPr>
            <w:tcW w:w="325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AD5E10C" w14:textId="77777777" w:rsidR="00533473" w:rsidRPr="00533473" w:rsidRDefault="00533473" w:rsidP="00E84832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 xml:space="preserve">    Margarine</w:t>
            </w:r>
          </w:p>
        </w:tc>
        <w:tc>
          <w:tcPr>
            <w:tcW w:w="174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A2788AA" w14:textId="77777777" w:rsidR="00533473" w:rsidRPr="00533473" w:rsidRDefault="00533473" w:rsidP="00E84832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>0.0044374986</w:t>
            </w:r>
          </w:p>
        </w:tc>
      </w:tr>
      <w:tr w:rsidR="00533473" w:rsidRPr="00533473" w14:paraId="20B6C50A" w14:textId="77777777" w:rsidTr="00E84832">
        <w:trPr>
          <w:trHeight w:val="276"/>
        </w:trPr>
        <w:tc>
          <w:tcPr>
            <w:tcW w:w="325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94C81E" w14:textId="77777777" w:rsidR="00533473" w:rsidRPr="00533473" w:rsidRDefault="00533473" w:rsidP="00E84832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 xml:space="preserve">    Eggs</w:t>
            </w:r>
          </w:p>
        </w:tc>
        <w:tc>
          <w:tcPr>
            <w:tcW w:w="174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CE12DE" w14:textId="77777777" w:rsidR="00533473" w:rsidRPr="00533473" w:rsidRDefault="00533473" w:rsidP="00E84832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>0.0004660760</w:t>
            </w:r>
          </w:p>
        </w:tc>
      </w:tr>
      <w:tr w:rsidR="00533473" w:rsidRPr="00533473" w14:paraId="50FA8B4B" w14:textId="77777777" w:rsidTr="00E84832">
        <w:trPr>
          <w:trHeight w:val="276"/>
        </w:trPr>
        <w:tc>
          <w:tcPr>
            <w:tcW w:w="325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B1C3D0" w14:textId="77777777" w:rsidR="00533473" w:rsidRPr="00533473" w:rsidRDefault="00533473" w:rsidP="00E84832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533473">
              <w:rPr>
                <w:rFonts w:ascii="Arial" w:hAnsi="Arial" w:cs="Arial"/>
                <w:b/>
                <w:sz w:val="20"/>
                <w:szCs w:val="20"/>
              </w:rPr>
              <w:t>Inverse associations</w:t>
            </w:r>
          </w:p>
        </w:tc>
        <w:tc>
          <w:tcPr>
            <w:tcW w:w="174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B1B85D" w14:textId="77777777" w:rsidR="00533473" w:rsidRPr="00533473" w:rsidRDefault="00533473" w:rsidP="00E84832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33473" w:rsidRPr="00533473" w14:paraId="1962074E" w14:textId="77777777" w:rsidTr="00E84832">
        <w:trPr>
          <w:trHeight w:val="276"/>
        </w:trPr>
        <w:tc>
          <w:tcPr>
            <w:tcW w:w="325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6BEAF56" w14:textId="77777777" w:rsidR="00533473" w:rsidRPr="00533473" w:rsidRDefault="00533473" w:rsidP="00E84832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 xml:space="preserve">    Poultry</w:t>
            </w:r>
          </w:p>
        </w:tc>
        <w:tc>
          <w:tcPr>
            <w:tcW w:w="174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C595015" w14:textId="77777777" w:rsidR="00533473" w:rsidRPr="00533473" w:rsidRDefault="00533473" w:rsidP="00E84832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>-0.0005540920</w:t>
            </w:r>
          </w:p>
        </w:tc>
      </w:tr>
      <w:tr w:rsidR="00533473" w:rsidRPr="00533473" w14:paraId="699722D7" w14:textId="77777777" w:rsidTr="00E84832">
        <w:trPr>
          <w:trHeight w:val="276"/>
        </w:trPr>
        <w:tc>
          <w:tcPr>
            <w:tcW w:w="3253" w:type="pct"/>
            <w:shd w:val="clear" w:color="auto" w:fill="auto"/>
            <w:noWrap/>
            <w:vAlign w:val="center"/>
            <w:hideMark/>
          </w:tcPr>
          <w:p w14:paraId="60BEEE5C" w14:textId="77777777" w:rsidR="00533473" w:rsidRPr="00533473" w:rsidRDefault="00533473" w:rsidP="00E84832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 xml:space="preserve">    Dark meat fish</w:t>
            </w:r>
          </w:p>
        </w:tc>
        <w:tc>
          <w:tcPr>
            <w:tcW w:w="1747" w:type="pct"/>
            <w:shd w:val="clear" w:color="auto" w:fill="auto"/>
            <w:noWrap/>
            <w:vAlign w:val="center"/>
            <w:hideMark/>
          </w:tcPr>
          <w:p w14:paraId="17CB3403" w14:textId="77777777" w:rsidR="00533473" w:rsidRPr="00533473" w:rsidRDefault="00533473" w:rsidP="00E84832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>-0.0010640650</w:t>
            </w:r>
          </w:p>
        </w:tc>
      </w:tr>
      <w:tr w:rsidR="00533473" w:rsidRPr="00533473" w14:paraId="147A3A22" w14:textId="77777777" w:rsidTr="00E84832">
        <w:trPr>
          <w:trHeight w:val="276"/>
        </w:trPr>
        <w:tc>
          <w:tcPr>
            <w:tcW w:w="3253" w:type="pct"/>
            <w:shd w:val="clear" w:color="auto" w:fill="auto"/>
            <w:noWrap/>
            <w:vAlign w:val="center"/>
            <w:hideMark/>
          </w:tcPr>
          <w:p w14:paraId="66208472" w14:textId="77777777" w:rsidR="00533473" w:rsidRPr="00533473" w:rsidRDefault="00533473" w:rsidP="00E84832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 xml:space="preserve">    Dark-yellow vegetables</w:t>
            </w:r>
          </w:p>
        </w:tc>
        <w:tc>
          <w:tcPr>
            <w:tcW w:w="1747" w:type="pct"/>
            <w:shd w:val="clear" w:color="auto" w:fill="auto"/>
            <w:noWrap/>
            <w:vAlign w:val="center"/>
            <w:hideMark/>
          </w:tcPr>
          <w:p w14:paraId="0885EA4D" w14:textId="77777777" w:rsidR="00533473" w:rsidRPr="00533473" w:rsidRDefault="00533473" w:rsidP="00E84832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>-0.0010732930</w:t>
            </w:r>
          </w:p>
        </w:tc>
      </w:tr>
      <w:tr w:rsidR="00533473" w:rsidRPr="00533473" w14:paraId="03C11274" w14:textId="77777777" w:rsidTr="00E84832">
        <w:trPr>
          <w:trHeight w:val="276"/>
        </w:trPr>
        <w:tc>
          <w:tcPr>
            <w:tcW w:w="3253" w:type="pct"/>
            <w:shd w:val="clear" w:color="auto" w:fill="auto"/>
            <w:noWrap/>
            <w:vAlign w:val="center"/>
            <w:hideMark/>
          </w:tcPr>
          <w:p w14:paraId="3014D9A2" w14:textId="77777777" w:rsidR="00533473" w:rsidRPr="00533473" w:rsidRDefault="00533473" w:rsidP="00E84832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 xml:space="preserve">    Leafy-green vegetables</w:t>
            </w:r>
          </w:p>
        </w:tc>
        <w:tc>
          <w:tcPr>
            <w:tcW w:w="1747" w:type="pct"/>
            <w:shd w:val="clear" w:color="auto" w:fill="auto"/>
            <w:noWrap/>
            <w:vAlign w:val="center"/>
            <w:hideMark/>
          </w:tcPr>
          <w:p w14:paraId="2AEDE6EE" w14:textId="77777777" w:rsidR="00533473" w:rsidRPr="00533473" w:rsidRDefault="00533473" w:rsidP="00E84832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>-0.0009532390</w:t>
            </w:r>
          </w:p>
        </w:tc>
      </w:tr>
      <w:tr w:rsidR="00533473" w:rsidRPr="00533473" w14:paraId="774E5F82" w14:textId="77777777" w:rsidTr="00E84832">
        <w:trPr>
          <w:trHeight w:val="276"/>
        </w:trPr>
        <w:tc>
          <w:tcPr>
            <w:tcW w:w="3253" w:type="pct"/>
            <w:shd w:val="clear" w:color="auto" w:fill="auto"/>
            <w:noWrap/>
            <w:vAlign w:val="center"/>
            <w:hideMark/>
          </w:tcPr>
          <w:p w14:paraId="20EDA563" w14:textId="77777777" w:rsidR="00533473" w:rsidRPr="00533473" w:rsidRDefault="00533473" w:rsidP="00E84832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 xml:space="preserve">    Wine</w:t>
            </w:r>
          </w:p>
        </w:tc>
        <w:tc>
          <w:tcPr>
            <w:tcW w:w="1747" w:type="pct"/>
            <w:shd w:val="clear" w:color="auto" w:fill="auto"/>
            <w:noWrap/>
            <w:vAlign w:val="center"/>
            <w:hideMark/>
          </w:tcPr>
          <w:p w14:paraId="57EE981C" w14:textId="77777777" w:rsidR="00533473" w:rsidRPr="00533473" w:rsidRDefault="00533473" w:rsidP="00E84832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>-0.0006970280</w:t>
            </w:r>
          </w:p>
        </w:tc>
      </w:tr>
      <w:tr w:rsidR="00533473" w:rsidRPr="00533473" w14:paraId="3CB9C1F2" w14:textId="77777777" w:rsidTr="00E84832">
        <w:trPr>
          <w:trHeight w:val="276"/>
        </w:trPr>
        <w:tc>
          <w:tcPr>
            <w:tcW w:w="3253" w:type="pct"/>
            <w:shd w:val="clear" w:color="auto" w:fill="auto"/>
            <w:noWrap/>
            <w:vAlign w:val="center"/>
            <w:hideMark/>
          </w:tcPr>
          <w:p w14:paraId="14B2E94D" w14:textId="77777777" w:rsidR="00533473" w:rsidRPr="00533473" w:rsidRDefault="00533473" w:rsidP="00E84832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 xml:space="preserve">    Snacks</w:t>
            </w:r>
          </w:p>
        </w:tc>
        <w:tc>
          <w:tcPr>
            <w:tcW w:w="1747" w:type="pct"/>
            <w:shd w:val="clear" w:color="auto" w:fill="auto"/>
            <w:noWrap/>
            <w:vAlign w:val="center"/>
            <w:hideMark/>
          </w:tcPr>
          <w:p w14:paraId="2EACF82E" w14:textId="77777777" w:rsidR="00533473" w:rsidRPr="00533473" w:rsidRDefault="00533473" w:rsidP="00E84832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>-0.0014620360</w:t>
            </w:r>
          </w:p>
        </w:tc>
      </w:tr>
      <w:tr w:rsidR="00533473" w:rsidRPr="00533473" w14:paraId="1CA96C99" w14:textId="77777777" w:rsidTr="00E84832">
        <w:trPr>
          <w:trHeight w:val="276"/>
        </w:trPr>
        <w:tc>
          <w:tcPr>
            <w:tcW w:w="3253" w:type="pct"/>
            <w:shd w:val="clear" w:color="auto" w:fill="auto"/>
            <w:noWrap/>
            <w:vAlign w:val="center"/>
            <w:hideMark/>
          </w:tcPr>
          <w:p w14:paraId="3D523476" w14:textId="77777777" w:rsidR="00533473" w:rsidRPr="00533473" w:rsidRDefault="00533473" w:rsidP="00E84832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 xml:space="preserve">    Fruits</w:t>
            </w:r>
          </w:p>
        </w:tc>
        <w:tc>
          <w:tcPr>
            <w:tcW w:w="1747" w:type="pct"/>
            <w:shd w:val="clear" w:color="auto" w:fill="auto"/>
            <w:noWrap/>
            <w:vAlign w:val="center"/>
            <w:hideMark/>
          </w:tcPr>
          <w:p w14:paraId="15B35AA7" w14:textId="77777777" w:rsidR="00533473" w:rsidRPr="00533473" w:rsidRDefault="00533473" w:rsidP="00E84832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>-0.0003087480</w:t>
            </w:r>
          </w:p>
        </w:tc>
      </w:tr>
      <w:tr w:rsidR="00533473" w:rsidRPr="00533473" w14:paraId="3442218A" w14:textId="77777777" w:rsidTr="00E84832">
        <w:trPr>
          <w:trHeight w:val="276"/>
        </w:trPr>
        <w:tc>
          <w:tcPr>
            <w:tcW w:w="325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AB7D857" w14:textId="77777777" w:rsidR="00533473" w:rsidRPr="00533473" w:rsidRDefault="00533473" w:rsidP="00E84832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 xml:space="preserve">    Pizza</w:t>
            </w:r>
          </w:p>
        </w:tc>
        <w:tc>
          <w:tcPr>
            <w:tcW w:w="174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9F34244" w14:textId="77777777" w:rsidR="00533473" w:rsidRPr="00533473" w:rsidRDefault="00533473" w:rsidP="00E84832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>-0.0003346070</w:t>
            </w:r>
          </w:p>
        </w:tc>
      </w:tr>
      <w:tr w:rsidR="00533473" w:rsidRPr="00533473" w14:paraId="2DF228C9" w14:textId="77777777" w:rsidTr="00E84832">
        <w:trPr>
          <w:trHeight w:val="276"/>
        </w:trPr>
        <w:tc>
          <w:tcPr>
            <w:tcW w:w="3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D881E" w14:textId="77777777" w:rsidR="00533473" w:rsidRPr="00533473" w:rsidRDefault="00533473" w:rsidP="00E84832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 xml:space="preserve">    Nuts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BD0B2" w14:textId="77777777" w:rsidR="00533473" w:rsidRPr="00533473" w:rsidRDefault="00533473" w:rsidP="00E84832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>-0.0022202990</w:t>
            </w:r>
          </w:p>
        </w:tc>
      </w:tr>
      <w:tr w:rsidR="00533473" w:rsidRPr="00533473" w14:paraId="1A8BE599" w14:textId="77777777" w:rsidTr="00E84832">
        <w:trPr>
          <w:trHeight w:val="276"/>
        </w:trPr>
        <w:tc>
          <w:tcPr>
            <w:tcW w:w="325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E1384FB" w14:textId="77777777" w:rsidR="00533473" w:rsidRPr="00533473" w:rsidRDefault="00533473" w:rsidP="00E84832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 xml:space="preserve">    Sweets desserts</w:t>
            </w:r>
          </w:p>
        </w:tc>
        <w:tc>
          <w:tcPr>
            <w:tcW w:w="174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DE1627C" w14:textId="77777777" w:rsidR="00533473" w:rsidRPr="00533473" w:rsidRDefault="00533473" w:rsidP="00E84832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>-0.0007715860</w:t>
            </w:r>
          </w:p>
        </w:tc>
      </w:tr>
      <w:tr w:rsidR="00533473" w:rsidRPr="00533473" w14:paraId="278C3088" w14:textId="77777777" w:rsidTr="00E84832">
        <w:trPr>
          <w:trHeight w:val="276"/>
        </w:trPr>
        <w:tc>
          <w:tcPr>
            <w:tcW w:w="325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3F3DB0E" w14:textId="77777777" w:rsidR="00533473" w:rsidRPr="00533473" w:rsidRDefault="00533473" w:rsidP="00E84832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 xml:space="preserve">    Refined grains</w:t>
            </w:r>
          </w:p>
        </w:tc>
        <w:tc>
          <w:tcPr>
            <w:tcW w:w="174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D274B9A" w14:textId="77777777" w:rsidR="00533473" w:rsidRPr="00533473" w:rsidRDefault="00533473" w:rsidP="00E84832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>-0.0047919700</w:t>
            </w:r>
          </w:p>
        </w:tc>
      </w:tr>
      <w:tr w:rsidR="00533473" w:rsidRPr="00533473" w14:paraId="1979CDAB" w14:textId="77777777" w:rsidTr="00E84832">
        <w:trPr>
          <w:trHeight w:val="276"/>
        </w:trPr>
        <w:tc>
          <w:tcPr>
            <w:tcW w:w="325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2EA63A" w14:textId="77777777" w:rsidR="00533473" w:rsidRPr="00533473" w:rsidRDefault="00533473" w:rsidP="00E84832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 xml:space="preserve">    Whole grains</w:t>
            </w:r>
          </w:p>
        </w:tc>
        <w:tc>
          <w:tcPr>
            <w:tcW w:w="174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ABCA39" w14:textId="77777777" w:rsidR="00533473" w:rsidRPr="00533473" w:rsidRDefault="00533473" w:rsidP="00E84832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>-0.0079106260</w:t>
            </w:r>
          </w:p>
        </w:tc>
      </w:tr>
      <w:tr w:rsidR="00533473" w:rsidRPr="00533473" w14:paraId="67613F98" w14:textId="77777777" w:rsidTr="00E84832">
        <w:trPr>
          <w:trHeight w:val="276"/>
        </w:trPr>
        <w:tc>
          <w:tcPr>
            <w:tcW w:w="325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0D3CE3E" w14:textId="77777777" w:rsidR="00533473" w:rsidRPr="00533473" w:rsidRDefault="00533473" w:rsidP="00E84832">
            <w:pPr>
              <w:widowControl/>
              <w:ind w:firstLineChars="200" w:firstLine="40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>Oil and vinegar salad dressing</w:t>
            </w:r>
          </w:p>
        </w:tc>
        <w:tc>
          <w:tcPr>
            <w:tcW w:w="174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89C186A" w14:textId="77777777" w:rsidR="00533473" w:rsidRPr="00533473" w:rsidRDefault="00533473" w:rsidP="00E84832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>-0.0030488597</w:t>
            </w:r>
          </w:p>
        </w:tc>
      </w:tr>
      <w:tr w:rsidR="00533473" w:rsidRPr="00533473" w14:paraId="7D787A96" w14:textId="77777777" w:rsidTr="00E84832">
        <w:trPr>
          <w:trHeight w:val="276"/>
        </w:trPr>
        <w:tc>
          <w:tcPr>
            <w:tcW w:w="3253" w:type="pct"/>
            <w:shd w:val="clear" w:color="auto" w:fill="auto"/>
            <w:noWrap/>
            <w:vAlign w:val="center"/>
            <w:hideMark/>
          </w:tcPr>
          <w:p w14:paraId="18D1A70D" w14:textId="77777777" w:rsidR="00533473" w:rsidRPr="00533473" w:rsidRDefault="00533473" w:rsidP="00E84832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 xml:space="preserve">    Condiments</w:t>
            </w:r>
          </w:p>
        </w:tc>
        <w:tc>
          <w:tcPr>
            <w:tcW w:w="1747" w:type="pct"/>
            <w:shd w:val="clear" w:color="auto" w:fill="auto"/>
            <w:noWrap/>
            <w:vAlign w:val="center"/>
            <w:hideMark/>
          </w:tcPr>
          <w:p w14:paraId="3E0268BA" w14:textId="77777777" w:rsidR="00533473" w:rsidRPr="00533473" w:rsidRDefault="00533473" w:rsidP="00E84832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>-0.0011844700</w:t>
            </w:r>
          </w:p>
        </w:tc>
      </w:tr>
      <w:tr w:rsidR="00533473" w:rsidRPr="00533473" w14:paraId="580F2812" w14:textId="77777777" w:rsidTr="00E84832">
        <w:trPr>
          <w:trHeight w:val="276"/>
        </w:trPr>
        <w:tc>
          <w:tcPr>
            <w:tcW w:w="3253" w:type="pct"/>
            <w:shd w:val="clear" w:color="auto" w:fill="auto"/>
            <w:noWrap/>
            <w:vAlign w:val="center"/>
            <w:hideMark/>
          </w:tcPr>
          <w:p w14:paraId="1203D697" w14:textId="77777777" w:rsidR="00533473" w:rsidRPr="00533473" w:rsidRDefault="00533473" w:rsidP="00E84832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 xml:space="preserve">    Other vegetables</w:t>
            </w:r>
          </w:p>
        </w:tc>
        <w:tc>
          <w:tcPr>
            <w:tcW w:w="1747" w:type="pct"/>
            <w:shd w:val="clear" w:color="auto" w:fill="auto"/>
            <w:noWrap/>
            <w:vAlign w:val="center"/>
            <w:hideMark/>
          </w:tcPr>
          <w:p w14:paraId="384C0957" w14:textId="77777777" w:rsidR="00533473" w:rsidRPr="00533473" w:rsidRDefault="00533473" w:rsidP="00E84832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>-0.0001967530</w:t>
            </w:r>
          </w:p>
        </w:tc>
      </w:tr>
      <w:tr w:rsidR="00533473" w:rsidRPr="00533473" w14:paraId="038A84D1" w14:textId="77777777" w:rsidTr="00E84832">
        <w:trPr>
          <w:trHeight w:val="276"/>
        </w:trPr>
        <w:tc>
          <w:tcPr>
            <w:tcW w:w="3253" w:type="pct"/>
            <w:shd w:val="clear" w:color="auto" w:fill="auto"/>
            <w:noWrap/>
            <w:vAlign w:val="center"/>
            <w:hideMark/>
          </w:tcPr>
          <w:p w14:paraId="58810FBB" w14:textId="77777777" w:rsidR="00533473" w:rsidRPr="00533473" w:rsidRDefault="00533473" w:rsidP="00E84832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 xml:space="preserve">    Regular fruit drinks</w:t>
            </w:r>
          </w:p>
        </w:tc>
        <w:tc>
          <w:tcPr>
            <w:tcW w:w="1747" w:type="pct"/>
            <w:shd w:val="clear" w:color="auto" w:fill="auto"/>
            <w:noWrap/>
            <w:vAlign w:val="center"/>
            <w:hideMark/>
          </w:tcPr>
          <w:p w14:paraId="6A4566ED" w14:textId="77777777" w:rsidR="00533473" w:rsidRPr="00533473" w:rsidRDefault="00533473" w:rsidP="00E84832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>-0.0001187000</w:t>
            </w:r>
          </w:p>
        </w:tc>
      </w:tr>
      <w:tr w:rsidR="00533473" w:rsidRPr="00533473" w14:paraId="09FCDAAF" w14:textId="77777777" w:rsidTr="00E84832">
        <w:trPr>
          <w:trHeight w:val="276"/>
        </w:trPr>
        <w:tc>
          <w:tcPr>
            <w:tcW w:w="3253" w:type="pct"/>
            <w:shd w:val="clear" w:color="auto" w:fill="auto"/>
            <w:noWrap/>
            <w:vAlign w:val="center"/>
            <w:hideMark/>
          </w:tcPr>
          <w:p w14:paraId="7415FCEC" w14:textId="77777777" w:rsidR="00533473" w:rsidRPr="00533473" w:rsidRDefault="00533473" w:rsidP="00E84832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 xml:space="preserve">    Beer</w:t>
            </w:r>
          </w:p>
        </w:tc>
        <w:tc>
          <w:tcPr>
            <w:tcW w:w="1747" w:type="pct"/>
            <w:shd w:val="clear" w:color="auto" w:fill="auto"/>
            <w:noWrap/>
            <w:vAlign w:val="center"/>
            <w:hideMark/>
          </w:tcPr>
          <w:p w14:paraId="0A94D004" w14:textId="77777777" w:rsidR="00533473" w:rsidRPr="00533473" w:rsidRDefault="00533473" w:rsidP="00E84832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Cs/>
                <w:sz w:val="20"/>
                <w:szCs w:val="20"/>
              </w:rPr>
              <w:t>-0.0000523110</w:t>
            </w:r>
          </w:p>
        </w:tc>
      </w:tr>
    </w:tbl>
    <w:p w14:paraId="412142C8" w14:textId="6345DD01" w:rsidR="0009131C" w:rsidRPr="0009131C" w:rsidRDefault="0009131C" w:rsidP="00443C45">
      <w:pPr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 w:hint="eastAsia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>bbreviations:</w:t>
      </w:r>
      <w:r>
        <w:rPr>
          <w:rFonts w:ascii="Arial" w:hAnsi="Arial" w:cs="Arial" w:hint="eastAsia"/>
          <w:bCs/>
          <w:sz w:val="20"/>
          <w:szCs w:val="20"/>
        </w:rPr>
        <w:t xml:space="preserve"> </w:t>
      </w:r>
      <w:r w:rsidRPr="00533473">
        <w:rPr>
          <w:rFonts w:ascii="Arial" w:hAnsi="Arial" w:cs="Arial"/>
          <w:bCs/>
          <w:sz w:val="20"/>
          <w:szCs w:val="20"/>
        </w:rPr>
        <w:t>EDIP,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33473">
        <w:rPr>
          <w:rFonts w:ascii="Arial" w:hAnsi="Arial" w:cs="Arial"/>
          <w:bCs/>
          <w:sz w:val="20"/>
          <w:szCs w:val="20"/>
        </w:rPr>
        <w:t>Empirical dietary inflammatory pattern; NHANES, National Health and Nutrition Examination Survey</w:t>
      </w:r>
      <w:r>
        <w:rPr>
          <w:rFonts w:ascii="Arial" w:hAnsi="Arial" w:cs="Arial" w:hint="eastAsia"/>
          <w:bCs/>
          <w:sz w:val="20"/>
          <w:szCs w:val="20"/>
        </w:rPr>
        <w:t>.</w:t>
      </w:r>
    </w:p>
    <w:p w14:paraId="445E2C03" w14:textId="183FAC36" w:rsidR="00533473" w:rsidRPr="00533473" w:rsidRDefault="006036E1" w:rsidP="00443C45">
      <w:pPr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vertAlign w:val="superscript"/>
        </w:rPr>
        <w:t>*</w:t>
      </w:r>
      <w:r w:rsidR="00533473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="00533473" w:rsidRPr="00533473">
        <w:rPr>
          <w:rFonts w:ascii="Arial" w:hAnsi="Arial" w:cs="Arial"/>
          <w:bCs/>
          <w:sz w:val="20"/>
          <w:szCs w:val="20"/>
        </w:rPr>
        <w:t>An EDIP with the use of dietary and inflammatory markers data from the NHANES 1999-2010</w:t>
      </w:r>
      <w:r w:rsidR="006C0E6A">
        <w:rPr>
          <w:rFonts w:ascii="Arial" w:hAnsi="Arial" w:cs="Arial"/>
          <w:bCs/>
          <w:sz w:val="20"/>
          <w:szCs w:val="20"/>
        </w:rPr>
        <w:t>.</w:t>
      </w:r>
    </w:p>
    <w:p w14:paraId="3A8A8F18" w14:textId="70A05838" w:rsidR="00533473" w:rsidRDefault="00533473" w:rsidP="00443C45">
      <w:pPr>
        <w:widowControl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3BD0742F" w14:textId="23F88219" w:rsidR="00533473" w:rsidRPr="00533473" w:rsidRDefault="00533473" w:rsidP="00533473">
      <w:pPr>
        <w:spacing w:beforeLines="3200" w:before="7680"/>
        <w:jc w:val="left"/>
        <w:rPr>
          <w:rFonts w:ascii="Arial" w:hAnsi="Arial" w:cs="Arial"/>
          <w:sz w:val="20"/>
          <w:szCs w:val="20"/>
        </w:rPr>
      </w:pPr>
      <w:r w:rsidRPr="00533473">
        <w:rPr>
          <w:rFonts w:ascii="Arial" w:hAnsi="Arial" w:cs="Arial"/>
          <w:b/>
          <w:sz w:val="20"/>
          <w:szCs w:val="20"/>
        </w:rPr>
        <w:lastRenderedPageBreak/>
        <w:t>Supplementary Table 2</w:t>
      </w:r>
      <w:r w:rsidRPr="00533473">
        <w:rPr>
          <w:rFonts w:ascii="Arial" w:hAnsi="Arial" w:cs="Arial"/>
          <w:iCs/>
          <w:kern w:val="0"/>
          <w:sz w:val="20"/>
          <w:szCs w:val="20"/>
        </w:rPr>
        <w:t xml:space="preserve"> </w:t>
      </w:r>
      <w:r w:rsidRPr="00533473">
        <w:rPr>
          <w:rFonts w:ascii="Arial" w:hAnsi="Arial" w:cs="Arial"/>
          <w:sz w:val="20"/>
          <w:szCs w:val="20"/>
        </w:rPr>
        <w:t xml:space="preserve">Odds ratios and 95% confidence intervals for liver steatosis according to </w:t>
      </w:r>
      <w:proofErr w:type="spellStart"/>
      <w:r w:rsidRPr="00533473">
        <w:rPr>
          <w:rFonts w:ascii="Arial" w:hAnsi="Arial" w:cs="Arial"/>
          <w:sz w:val="20"/>
          <w:szCs w:val="20"/>
        </w:rPr>
        <w:t>tertiles</w:t>
      </w:r>
      <w:proofErr w:type="spellEnd"/>
      <w:r w:rsidRPr="00533473">
        <w:rPr>
          <w:rFonts w:ascii="Arial" w:hAnsi="Arial" w:cs="Arial"/>
          <w:sz w:val="20"/>
          <w:szCs w:val="20"/>
        </w:rPr>
        <w:t xml:space="preserve"> of EDIP scores adjusted by the nutrient residual method in </w:t>
      </w:r>
      <w:r w:rsidRPr="00533473">
        <w:rPr>
          <w:rFonts w:ascii="Arial" w:hAnsi="Arial" w:cs="Arial"/>
          <w:iCs/>
          <w:kern w:val="0"/>
          <w:sz w:val="20"/>
          <w:szCs w:val="20"/>
        </w:rPr>
        <w:t>NHANES 2017-2018</w:t>
      </w:r>
      <w:r w:rsidRPr="0053347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0700DA">
        <w:rPr>
          <w:rFonts w:ascii="Arial" w:hAnsi="Arial" w:cs="Arial"/>
          <w:sz w:val="20"/>
          <w:szCs w:val="20"/>
          <w:vertAlign w:val="superscript"/>
        </w:rPr>
        <w:t>*</w:t>
      </w:r>
      <w:r w:rsidRPr="00533473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tbl>
      <w:tblPr>
        <w:tblStyle w:val="a7"/>
        <w:tblW w:w="5000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2"/>
        <w:gridCol w:w="1784"/>
        <w:gridCol w:w="1782"/>
        <w:gridCol w:w="1785"/>
        <w:gridCol w:w="1785"/>
        <w:gridCol w:w="834"/>
      </w:tblGrid>
      <w:tr w:rsidR="00533473" w:rsidRPr="00533473" w14:paraId="4049A33E" w14:textId="77777777" w:rsidTr="00F6314D">
        <w:trPr>
          <w:trHeight w:val="239"/>
          <w:jc w:val="center"/>
        </w:trPr>
        <w:tc>
          <w:tcPr>
            <w:tcW w:w="914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706023F" w14:textId="77777777" w:rsidR="00533473" w:rsidRPr="00533473" w:rsidRDefault="00533473" w:rsidP="00E848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C90F630" w14:textId="77777777" w:rsidR="00533473" w:rsidRPr="00533473" w:rsidRDefault="00533473" w:rsidP="00E848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Tertile 1</w:t>
            </w:r>
          </w:p>
        </w:tc>
        <w:tc>
          <w:tcPr>
            <w:tcW w:w="914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0417E54" w14:textId="77777777" w:rsidR="00533473" w:rsidRPr="00533473" w:rsidRDefault="00533473" w:rsidP="00E848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Tertile 2</w:t>
            </w:r>
          </w:p>
        </w:tc>
        <w:tc>
          <w:tcPr>
            <w:tcW w:w="915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B985620" w14:textId="77777777" w:rsidR="00533473" w:rsidRPr="00533473" w:rsidRDefault="00533473" w:rsidP="00E848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Tertile 3</w:t>
            </w:r>
          </w:p>
        </w:tc>
        <w:tc>
          <w:tcPr>
            <w:tcW w:w="915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E2CDBF9" w14:textId="77777777" w:rsidR="00533473" w:rsidRPr="00533473" w:rsidRDefault="00533473" w:rsidP="00E848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/>
                <w:bCs/>
                <w:sz w:val="20"/>
                <w:szCs w:val="20"/>
              </w:rPr>
              <w:t>Per 1-SD</w:t>
            </w:r>
          </w:p>
        </w:tc>
        <w:tc>
          <w:tcPr>
            <w:tcW w:w="428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9FFAAD5" w14:textId="48765848" w:rsidR="00533473" w:rsidRPr="00533473" w:rsidRDefault="00533473" w:rsidP="00E8483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53347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</w:t>
            </w:r>
            <w:r w:rsidRPr="00533473">
              <w:rPr>
                <w:rFonts w:ascii="Arial" w:hAnsi="Arial" w:cs="Arial"/>
                <w:b/>
                <w:bCs/>
                <w:i/>
                <w:sz w:val="20"/>
                <w:szCs w:val="20"/>
                <w:vertAlign w:val="subscript"/>
              </w:rPr>
              <w:t>trend</w:t>
            </w:r>
            <w:proofErr w:type="spellEnd"/>
            <w:r w:rsidR="0052159F">
              <w:rPr>
                <w:rFonts w:ascii="Arial" w:hAnsi="Arial" w:cs="Arial"/>
                <w:b/>
                <w:bCs/>
                <w:i/>
                <w:sz w:val="20"/>
                <w:szCs w:val="20"/>
                <w:vertAlign w:val="subscript"/>
              </w:rPr>
              <w:t xml:space="preserve"> </w:t>
            </w:r>
            <w:r w:rsidR="0052159F" w:rsidRPr="0052159F"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</w:p>
        </w:tc>
      </w:tr>
      <w:tr w:rsidR="00533473" w:rsidRPr="00533473" w14:paraId="2E0AC2F4" w14:textId="77777777" w:rsidTr="00F6314D">
        <w:trPr>
          <w:trHeight w:val="239"/>
          <w:jc w:val="center"/>
        </w:trPr>
        <w:tc>
          <w:tcPr>
            <w:tcW w:w="5000" w:type="pct"/>
            <w:gridSpan w:val="6"/>
            <w:shd w:val="clear" w:color="auto" w:fill="E7E6E6" w:themeFill="background2"/>
            <w:vAlign w:val="center"/>
          </w:tcPr>
          <w:p w14:paraId="640850A5" w14:textId="3DEA7BF0" w:rsidR="00533473" w:rsidRPr="00533473" w:rsidRDefault="00533473" w:rsidP="00E84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Steatosis </w:t>
            </w:r>
            <w:r w:rsidR="006036E1" w:rsidRPr="006036E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†</w:t>
            </w:r>
            <w:r w:rsidRPr="005334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(≥S1, OR and 95% CI)</w:t>
            </w:r>
          </w:p>
        </w:tc>
      </w:tr>
      <w:tr w:rsidR="00533473" w:rsidRPr="00533473" w14:paraId="55742C57" w14:textId="77777777" w:rsidTr="00F6314D">
        <w:trPr>
          <w:trHeight w:val="239"/>
          <w:jc w:val="center"/>
        </w:trPr>
        <w:tc>
          <w:tcPr>
            <w:tcW w:w="914" w:type="pct"/>
            <w:vAlign w:val="center"/>
          </w:tcPr>
          <w:p w14:paraId="6DE5CB87" w14:textId="77777777" w:rsidR="00533473" w:rsidRPr="00533473" w:rsidRDefault="00533473" w:rsidP="00E84832">
            <w:pPr>
              <w:ind w:firstLineChars="50" w:firstLine="1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sz w:val="20"/>
                <w:szCs w:val="20"/>
              </w:rPr>
              <w:t>No. of cases</w:t>
            </w:r>
          </w:p>
        </w:tc>
        <w:tc>
          <w:tcPr>
            <w:tcW w:w="915" w:type="pct"/>
            <w:vAlign w:val="center"/>
          </w:tcPr>
          <w:p w14:paraId="23BDDF6C" w14:textId="77777777" w:rsidR="00533473" w:rsidRPr="00533473" w:rsidRDefault="00533473" w:rsidP="00E84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914" w:type="pct"/>
            <w:vAlign w:val="center"/>
          </w:tcPr>
          <w:p w14:paraId="463102EF" w14:textId="77777777" w:rsidR="00533473" w:rsidRPr="00533473" w:rsidRDefault="00533473" w:rsidP="00E84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sz w:val="20"/>
                <w:szCs w:val="20"/>
              </w:rPr>
              <w:t>590</w:t>
            </w:r>
          </w:p>
        </w:tc>
        <w:tc>
          <w:tcPr>
            <w:tcW w:w="915" w:type="pct"/>
            <w:vAlign w:val="center"/>
          </w:tcPr>
          <w:p w14:paraId="614A565A" w14:textId="77777777" w:rsidR="00533473" w:rsidRPr="00533473" w:rsidRDefault="00533473" w:rsidP="00E84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sz w:val="20"/>
                <w:szCs w:val="20"/>
              </w:rPr>
              <w:t>672</w:t>
            </w:r>
          </w:p>
        </w:tc>
        <w:tc>
          <w:tcPr>
            <w:tcW w:w="915" w:type="pct"/>
            <w:vAlign w:val="center"/>
          </w:tcPr>
          <w:p w14:paraId="7BDF9821" w14:textId="77777777" w:rsidR="00533473" w:rsidRPr="00533473" w:rsidRDefault="00533473" w:rsidP="00E84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14:paraId="4BDC173C" w14:textId="77777777" w:rsidR="00533473" w:rsidRPr="00533473" w:rsidRDefault="00533473" w:rsidP="00E84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473" w:rsidRPr="00533473" w14:paraId="0373E43E" w14:textId="77777777" w:rsidTr="00F6314D">
        <w:trPr>
          <w:trHeight w:val="239"/>
          <w:jc w:val="center"/>
        </w:trPr>
        <w:tc>
          <w:tcPr>
            <w:tcW w:w="914" w:type="pct"/>
          </w:tcPr>
          <w:p w14:paraId="64D5F3C0" w14:textId="77777777" w:rsidR="00533473" w:rsidRPr="00533473" w:rsidRDefault="00533473" w:rsidP="00E84832">
            <w:pPr>
              <w:ind w:firstLineChars="50" w:firstLine="100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sz w:val="20"/>
                <w:szCs w:val="20"/>
              </w:rPr>
              <w:t>Model 1</w:t>
            </w:r>
          </w:p>
        </w:tc>
        <w:tc>
          <w:tcPr>
            <w:tcW w:w="915" w:type="pct"/>
            <w:vAlign w:val="center"/>
          </w:tcPr>
          <w:p w14:paraId="7EF4E709" w14:textId="77777777" w:rsidR="00533473" w:rsidRPr="00533473" w:rsidRDefault="00533473" w:rsidP="00E84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914" w:type="pct"/>
            <w:vAlign w:val="center"/>
          </w:tcPr>
          <w:p w14:paraId="14503FC1" w14:textId="77777777" w:rsidR="00533473" w:rsidRPr="00533473" w:rsidRDefault="00533473" w:rsidP="00E84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color w:val="000000"/>
                <w:sz w:val="20"/>
                <w:szCs w:val="20"/>
              </w:rPr>
              <w:t>1.33 (1.03-1.72)</w:t>
            </w:r>
          </w:p>
        </w:tc>
        <w:tc>
          <w:tcPr>
            <w:tcW w:w="915" w:type="pct"/>
            <w:vAlign w:val="center"/>
          </w:tcPr>
          <w:p w14:paraId="65AA8FC6" w14:textId="77777777" w:rsidR="00533473" w:rsidRPr="00533473" w:rsidRDefault="00533473" w:rsidP="00E84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color w:val="000000"/>
                <w:sz w:val="20"/>
                <w:szCs w:val="20"/>
              </w:rPr>
              <w:t>1.90 (1.49-2.42)</w:t>
            </w:r>
          </w:p>
        </w:tc>
        <w:tc>
          <w:tcPr>
            <w:tcW w:w="915" w:type="pct"/>
            <w:vAlign w:val="center"/>
          </w:tcPr>
          <w:p w14:paraId="5B5A95C4" w14:textId="77777777" w:rsidR="00533473" w:rsidRPr="00533473" w:rsidRDefault="00533473" w:rsidP="00E84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color w:val="000000"/>
                <w:sz w:val="20"/>
                <w:szCs w:val="20"/>
              </w:rPr>
              <w:t>1.34 (1.20-1.50)</w:t>
            </w:r>
          </w:p>
        </w:tc>
        <w:tc>
          <w:tcPr>
            <w:tcW w:w="428" w:type="pct"/>
            <w:vAlign w:val="center"/>
          </w:tcPr>
          <w:p w14:paraId="3D305D31" w14:textId="77777777" w:rsidR="00533473" w:rsidRPr="00533473" w:rsidRDefault="00533473" w:rsidP="00E84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533473" w:rsidRPr="00533473" w14:paraId="577D60DA" w14:textId="77777777" w:rsidTr="00F6314D">
        <w:trPr>
          <w:trHeight w:val="239"/>
          <w:jc w:val="center"/>
        </w:trPr>
        <w:tc>
          <w:tcPr>
            <w:tcW w:w="914" w:type="pct"/>
          </w:tcPr>
          <w:p w14:paraId="1007BDEC" w14:textId="77777777" w:rsidR="00533473" w:rsidRPr="00533473" w:rsidRDefault="00533473" w:rsidP="00E84832">
            <w:pPr>
              <w:ind w:firstLineChars="50" w:firstLine="100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sz w:val="20"/>
                <w:szCs w:val="20"/>
              </w:rPr>
              <w:t>Model 2</w:t>
            </w:r>
          </w:p>
        </w:tc>
        <w:tc>
          <w:tcPr>
            <w:tcW w:w="915" w:type="pct"/>
            <w:vAlign w:val="center"/>
          </w:tcPr>
          <w:p w14:paraId="140DBE56" w14:textId="77777777" w:rsidR="00533473" w:rsidRPr="00533473" w:rsidRDefault="00533473" w:rsidP="00E84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914" w:type="pct"/>
            <w:vAlign w:val="center"/>
          </w:tcPr>
          <w:p w14:paraId="6E4B942C" w14:textId="77777777" w:rsidR="00533473" w:rsidRPr="00533473" w:rsidRDefault="00533473" w:rsidP="00E84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sz w:val="20"/>
                <w:szCs w:val="20"/>
              </w:rPr>
              <w:t>1.40 (1.10-1.78)</w:t>
            </w:r>
          </w:p>
        </w:tc>
        <w:tc>
          <w:tcPr>
            <w:tcW w:w="915" w:type="pct"/>
            <w:vAlign w:val="center"/>
          </w:tcPr>
          <w:p w14:paraId="64805F42" w14:textId="77777777" w:rsidR="00533473" w:rsidRPr="00533473" w:rsidRDefault="00533473" w:rsidP="00E84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sz w:val="20"/>
                <w:szCs w:val="20"/>
              </w:rPr>
              <w:t>1.93 (1.43-2.59)</w:t>
            </w:r>
          </w:p>
        </w:tc>
        <w:tc>
          <w:tcPr>
            <w:tcW w:w="915" w:type="pct"/>
            <w:vAlign w:val="center"/>
          </w:tcPr>
          <w:p w14:paraId="2BD349CF" w14:textId="77777777" w:rsidR="00533473" w:rsidRPr="00533473" w:rsidRDefault="00533473" w:rsidP="00E84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color w:val="000000"/>
                <w:sz w:val="20"/>
                <w:szCs w:val="20"/>
              </w:rPr>
              <w:t>1.34 (1.16-1.53)</w:t>
            </w:r>
          </w:p>
        </w:tc>
        <w:tc>
          <w:tcPr>
            <w:tcW w:w="428" w:type="pct"/>
            <w:vAlign w:val="center"/>
          </w:tcPr>
          <w:p w14:paraId="63C35414" w14:textId="77777777" w:rsidR="00533473" w:rsidRPr="00533473" w:rsidRDefault="00533473" w:rsidP="00E84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533473" w:rsidRPr="00533473" w14:paraId="67799638" w14:textId="77777777" w:rsidTr="00F6314D">
        <w:trPr>
          <w:trHeight w:val="239"/>
          <w:jc w:val="center"/>
        </w:trPr>
        <w:tc>
          <w:tcPr>
            <w:tcW w:w="5000" w:type="pct"/>
            <w:gridSpan w:val="6"/>
            <w:shd w:val="clear" w:color="auto" w:fill="E7E6E6" w:themeFill="background2"/>
            <w:vAlign w:val="center"/>
          </w:tcPr>
          <w:p w14:paraId="6BD1B780" w14:textId="77777777" w:rsidR="00533473" w:rsidRPr="00533473" w:rsidRDefault="00533473" w:rsidP="00E84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b/>
                <w:bCs/>
                <w:sz w:val="20"/>
                <w:szCs w:val="20"/>
              </w:rPr>
              <w:t>Steatosis (≥S2, OR and 95% CI)</w:t>
            </w:r>
          </w:p>
        </w:tc>
      </w:tr>
      <w:tr w:rsidR="00533473" w:rsidRPr="00533473" w14:paraId="4F72C552" w14:textId="77777777" w:rsidTr="00F6314D">
        <w:trPr>
          <w:trHeight w:val="239"/>
          <w:jc w:val="center"/>
        </w:trPr>
        <w:tc>
          <w:tcPr>
            <w:tcW w:w="914" w:type="pct"/>
            <w:vAlign w:val="center"/>
          </w:tcPr>
          <w:p w14:paraId="3E84D1C3" w14:textId="77777777" w:rsidR="00533473" w:rsidRPr="00533473" w:rsidRDefault="00533473" w:rsidP="00E84832">
            <w:pPr>
              <w:ind w:firstLineChars="50" w:firstLin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sz w:val="20"/>
                <w:szCs w:val="20"/>
              </w:rPr>
              <w:t>No. of cases</w:t>
            </w:r>
          </w:p>
        </w:tc>
        <w:tc>
          <w:tcPr>
            <w:tcW w:w="915" w:type="pct"/>
            <w:vAlign w:val="center"/>
          </w:tcPr>
          <w:p w14:paraId="08700381" w14:textId="77777777" w:rsidR="00533473" w:rsidRPr="00533473" w:rsidRDefault="00533473" w:rsidP="00E84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sz w:val="20"/>
                <w:szCs w:val="20"/>
              </w:rPr>
              <w:t>415</w:t>
            </w:r>
          </w:p>
        </w:tc>
        <w:tc>
          <w:tcPr>
            <w:tcW w:w="914" w:type="pct"/>
            <w:vAlign w:val="center"/>
          </w:tcPr>
          <w:p w14:paraId="4C432149" w14:textId="77777777" w:rsidR="00533473" w:rsidRPr="00533473" w:rsidRDefault="00533473" w:rsidP="00E84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sz w:val="20"/>
                <w:szCs w:val="20"/>
              </w:rPr>
              <w:t>477</w:t>
            </w:r>
          </w:p>
        </w:tc>
        <w:tc>
          <w:tcPr>
            <w:tcW w:w="915" w:type="pct"/>
            <w:vAlign w:val="center"/>
          </w:tcPr>
          <w:p w14:paraId="4660DAEA" w14:textId="77777777" w:rsidR="00533473" w:rsidRPr="00533473" w:rsidRDefault="00533473" w:rsidP="00E84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915" w:type="pct"/>
            <w:vAlign w:val="center"/>
          </w:tcPr>
          <w:p w14:paraId="0CBB2458" w14:textId="77777777" w:rsidR="00533473" w:rsidRPr="00533473" w:rsidRDefault="00533473" w:rsidP="00E84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14:paraId="026DF593" w14:textId="77777777" w:rsidR="00533473" w:rsidRPr="00533473" w:rsidRDefault="00533473" w:rsidP="00E84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473" w:rsidRPr="00533473" w14:paraId="7CC94D79" w14:textId="77777777" w:rsidTr="00F6314D">
        <w:trPr>
          <w:trHeight w:val="239"/>
          <w:jc w:val="center"/>
        </w:trPr>
        <w:tc>
          <w:tcPr>
            <w:tcW w:w="914" w:type="pct"/>
            <w:vAlign w:val="center"/>
          </w:tcPr>
          <w:p w14:paraId="0108A81F" w14:textId="77777777" w:rsidR="00533473" w:rsidRPr="00533473" w:rsidRDefault="00533473" w:rsidP="00E84832">
            <w:pPr>
              <w:ind w:firstLineChars="50" w:firstLine="100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sz w:val="20"/>
                <w:szCs w:val="20"/>
              </w:rPr>
              <w:t>Model 1</w:t>
            </w:r>
          </w:p>
        </w:tc>
        <w:tc>
          <w:tcPr>
            <w:tcW w:w="915" w:type="pct"/>
            <w:vAlign w:val="center"/>
          </w:tcPr>
          <w:p w14:paraId="442662C3" w14:textId="77777777" w:rsidR="00533473" w:rsidRPr="00533473" w:rsidRDefault="00533473" w:rsidP="00E84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914" w:type="pct"/>
            <w:vAlign w:val="center"/>
          </w:tcPr>
          <w:p w14:paraId="0FA7A0D8" w14:textId="77777777" w:rsidR="00533473" w:rsidRPr="00533473" w:rsidRDefault="00533473" w:rsidP="00E84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color w:val="000000"/>
                <w:sz w:val="20"/>
                <w:szCs w:val="20"/>
              </w:rPr>
              <w:t>1.41 (1.06-1.88)</w:t>
            </w:r>
          </w:p>
        </w:tc>
        <w:tc>
          <w:tcPr>
            <w:tcW w:w="915" w:type="pct"/>
            <w:vAlign w:val="center"/>
          </w:tcPr>
          <w:p w14:paraId="2CD240C8" w14:textId="77777777" w:rsidR="00533473" w:rsidRPr="00533473" w:rsidRDefault="00533473" w:rsidP="00E84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color w:val="000000"/>
                <w:sz w:val="20"/>
                <w:szCs w:val="20"/>
              </w:rPr>
              <w:t>1.92 (1.49-2.49)</w:t>
            </w:r>
          </w:p>
        </w:tc>
        <w:tc>
          <w:tcPr>
            <w:tcW w:w="915" w:type="pct"/>
            <w:vAlign w:val="center"/>
          </w:tcPr>
          <w:p w14:paraId="190C08FB" w14:textId="77777777" w:rsidR="00533473" w:rsidRPr="00533473" w:rsidRDefault="00533473" w:rsidP="00E84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color w:val="000000"/>
                <w:sz w:val="20"/>
                <w:szCs w:val="20"/>
              </w:rPr>
              <w:t>1.36 (1.21-1.53)</w:t>
            </w:r>
          </w:p>
        </w:tc>
        <w:tc>
          <w:tcPr>
            <w:tcW w:w="428" w:type="pct"/>
            <w:vAlign w:val="center"/>
          </w:tcPr>
          <w:p w14:paraId="7DC1543B" w14:textId="77777777" w:rsidR="00533473" w:rsidRPr="00533473" w:rsidRDefault="00533473" w:rsidP="00E84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  <w:tr w:rsidR="00533473" w:rsidRPr="00533473" w14:paraId="7A391786" w14:textId="77777777" w:rsidTr="00F6314D">
        <w:trPr>
          <w:trHeight w:val="239"/>
          <w:jc w:val="center"/>
        </w:trPr>
        <w:tc>
          <w:tcPr>
            <w:tcW w:w="914" w:type="pct"/>
            <w:vAlign w:val="center"/>
          </w:tcPr>
          <w:p w14:paraId="51AE067A" w14:textId="77777777" w:rsidR="00533473" w:rsidRPr="00533473" w:rsidRDefault="00533473" w:rsidP="00E84832">
            <w:pPr>
              <w:ind w:firstLineChars="50" w:firstLine="100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sz w:val="20"/>
                <w:szCs w:val="20"/>
              </w:rPr>
              <w:t>Model 2</w:t>
            </w:r>
          </w:p>
        </w:tc>
        <w:tc>
          <w:tcPr>
            <w:tcW w:w="915" w:type="pct"/>
            <w:vAlign w:val="center"/>
          </w:tcPr>
          <w:p w14:paraId="1C3B6956" w14:textId="77777777" w:rsidR="00533473" w:rsidRPr="00533473" w:rsidRDefault="00533473" w:rsidP="00E84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914" w:type="pct"/>
            <w:vAlign w:val="center"/>
          </w:tcPr>
          <w:p w14:paraId="2E44DB1D" w14:textId="77777777" w:rsidR="00533473" w:rsidRPr="00533473" w:rsidRDefault="00533473" w:rsidP="00E84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sz w:val="20"/>
                <w:szCs w:val="20"/>
              </w:rPr>
              <w:t>1.47 (1.11-1.95)</w:t>
            </w:r>
          </w:p>
        </w:tc>
        <w:tc>
          <w:tcPr>
            <w:tcW w:w="915" w:type="pct"/>
            <w:vAlign w:val="center"/>
          </w:tcPr>
          <w:p w14:paraId="2296BD55" w14:textId="77777777" w:rsidR="00533473" w:rsidRPr="00533473" w:rsidRDefault="00533473" w:rsidP="00E84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sz w:val="20"/>
                <w:szCs w:val="20"/>
              </w:rPr>
              <w:t>1.84 (1.36-2.48)</w:t>
            </w:r>
          </w:p>
        </w:tc>
        <w:tc>
          <w:tcPr>
            <w:tcW w:w="915" w:type="pct"/>
            <w:vAlign w:val="center"/>
          </w:tcPr>
          <w:p w14:paraId="0BEA1889" w14:textId="77777777" w:rsidR="00533473" w:rsidRPr="00533473" w:rsidRDefault="00533473" w:rsidP="00E84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color w:val="000000"/>
                <w:sz w:val="20"/>
                <w:szCs w:val="20"/>
              </w:rPr>
              <w:t>1.32 (1.15-1.52)</w:t>
            </w:r>
          </w:p>
        </w:tc>
        <w:tc>
          <w:tcPr>
            <w:tcW w:w="428" w:type="pct"/>
            <w:vAlign w:val="center"/>
          </w:tcPr>
          <w:p w14:paraId="2EBBEB28" w14:textId="77777777" w:rsidR="00533473" w:rsidRPr="00533473" w:rsidRDefault="00533473" w:rsidP="00E848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sz w:val="20"/>
                <w:szCs w:val="20"/>
              </w:rPr>
              <w:t>&lt;0.001</w:t>
            </w:r>
          </w:p>
        </w:tc>
      </w:tr>
    </w:tbl>
    <w:p w14:paraId="5592CA72" w14:textId="3870D16F" w:rsidR="00152D31" w:rsidRPr="00152D31" w:rsidRDefault="00152D31" w:rsidP="00533473">
      <w:pPr>
        <w:jc w:val="left"/>
        <w:rPr>
          <w:rFonts w:ascii="Arial" w:hAnsi="Arial" w:cs="Arial"/>
          <w:sz w:val="20"/>
          <w:szCs w:val="20"/>
        </w:rPr>
      </w:pPr>
      <w:r w:rsidRPr="00533473">
        <w:rPr>
          <w:rFonts w:ascii="Arial" w:hAnsi="Arial" w:cs="Arial"/>
          <w:sz w:val="20"/>
          <w:szCs w:val="20"/>
        </w:rPr>
        <w:t xml:space="preserve">Abbreviations: CI, Confidence interval; EDIP, </w:t>
      </w:r>
      <w:r w:rsidRPr="00533473">
        <w:rPr>
          <w:rFonts w:ascii="Arial" w:hAnsi="Arial" w:cs="Arial"/>
          <w:kern w:val="0"/>
          <w:sz w:val="20"/>
          <w:szCs w:val="20"/>
        </w:rPr>
        <w:t>Empirical dietary inflammatory pattern</w:t>
      </w:r>
      <w:r w:rsidRPr="00533473">
        <w:rPr>
          <w:rFonts w:ascii="Arial" w:hAnsi="Arial" w:cs="Arial"/>
          <w:sz w:val="20"/>
          <w:szCs w:val="20"/>
        </w:rPr>
        <w:t>; HBV, Hepatitis B Virus; HCV, Hepatitis C Virus; NHANES, US National Health and Nutrition Examination Survey; OR, Odds ratio</w:t>
      </w:r>
      <w:r>
        <w:rPr>
          <w:rFonts w:ascii="Arial" w:hAnsi="Arial" w:cs="Arial" w:hint="eastAsia"/>
          <w:sz w:val="20"/>
          <w:szCs w:val="20"/>
        </w:rPr>
        <w:t>.</w:t>
      </w:r>
    </w:p>
    <w:p w14:paraId="25074228" w14:textId="6825DE18" w:rsidR="00533473" w:rsidRPr="00533473" w:rsidRDefault="006036E1" w:rsidP="00533473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*</w:t>
      </w:r>
      <w:r w:rsidR="00533473" w:rsidRPr="0053347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33473" w:rsidRPr="00533473">
        <w:rPr>
          <w:rFonts w:ascii="Arial" w:hAnsi="Arial" w:cs="Arial"/>
          <w:sz w:val="20"/>
          <w:szCs w:val="20"/>
        </w:rPr>
        <w:t xml:space="preserve">Model 1 was adjusted for age; Model 2 was further adjusted for sex, smoking status, race, education, </w:t>
      </w:r>
      <w:r w:rsidR="00533473" w:rsidRPr="00533473">
        <w:rPr>
          <w:rFonts w:ascii="Arial" w:hAnsi="Arial" w:cs="Arial"/>
          <w:color w:val="000000"/>
          <w:sz w:val="20"/>
          <w:szCs w:val="20"/>
        </w:rPr>
        <w:t>family income to poverty ratio</w:t>
      </w:r>
      <w:r w:rsidR="00533473" w:rsidRPr="00533473">
        <w:rPr>
          <w:rFonts w:ascii="Arial" w:hAnsi="Arial" w:cs="Arial"/>
          <w:sz w:val="20"/>
          <w:szCs w:val="20"/>
        </w:rPr>
        <w:t>, marital status, physical activity, total energy, HBV, and HCV</w:t>
      </w:r>
      <w:r w:rsidR="00206A16">
        <w:rPr>
          <w:rFonts w:ascii="Arial" w:hAnsi="Arial" w:cs="Arial"/>
          <w:sz w:val="20"/>
          <w:szCs w:val="20"/>
        </w:rPr>
        <w:t>.</w:t>
      </w:r>
    </w:p>
    <w:p w14:paraId="2281BD18" w14:textId="409AA935" w:rsidR="00533473" w:rsidRPr="00325042" w:rsidRDefault="006036E1" w:rsidP="00533473">
      <w:pPr>
        <w:jc w:val="left"/>
        <w:rPr>
          <w:rFonts w:ascii="Arial" w:hAnsi="Arial" w:cs="Arial"/>
          <w:sz w:val="20"/>
          <w:szCs w:val="20"/>
        </w:rPr>
      </w:pPr>
      <w:r w:rsidRPr="006036E1">
        <w:rPr>
          <w:rFonts w:ascii="Arial" w:hAnsi="Arial" w:cs="Arial"/>
          <w:color w:val="000000"/>
          <w:sz w:val="20"/>
          <w:szCs w:val="20"/>
          <w:vertAlign w:val="superscript"/>
        </w:rPr>
        <w:t>†</w:t>
      </w:r>
      <w:r w:rsidR="00533473" w:rsidRPr="00533473">
        <w:rPr>
          <w:rFonts w:ascii="Arial" w:hAnsi="Arial" w:cs="Arial"/>
          <w:color w:val="000000"/>
          <w:sz w:val="20"/>
          <w:szCs w:val="20"/>
        </w:rPr>
        <w:t xml:space="preserve"> CAP</w:t>
      </w:r>
      <w:r w:rsidR="00533473" w:rsidRPr="00325042">
        <w:rPr>
          <w:rFonts w:ascii="Arial" w:hAnsi="Arial" w:cs="Arial"/>
          <w:sz w:val="20"/>
          <w:szCs w:val="20"/>
        </w:rPr>
        <w:t xml:space="preserve"> values ≥ 274 dB/m and 290 dB/m were considered indicative of S1 and S2 steatosis, respectively.</w:t>
      </w:r>
    </w:p>
    <w:p w14:paraId="1CE75320" w14:textId="0ED40B96" w:rsidR="00A577A6" w:rsidRPr="00325042" w:rsidRDefault="00A577A6" w:rsidP="00A577A6">
      <w:pPr>
        <w:jc w:val="left"/>
        <w:rPr>
          <w:rFonts w:ascii="Arial" w:hAnsi="Arial" w:cs="Arial"/>
          <w:sz w:val="20"/>
          <w:szCs w:val="20"/>
        </w:rPr>
      </w:pPr>
      <w:r w:rsidRPr="00325042">
        <w:rPr>
          <w:rFonts w:ascii="Arial" w:hAnsi="Arial" w:cs="Arial"/>
          <w:sz w:val="20"/>
          <w:szCs w:val="20"/>
          <w:vertAlign w:val="superscript"/>
        </w:rPr>
        <w:t xml:space="preserve">‡ </w:t>
      </w:r>
      <w:r w:rsidR="007F1C2A" w:rsidRPr="00325042">
        <w:rPr>
          <w:rFonts w:ascii="Arial" w:hAnsi="Arial" w:cs="Arial"/>
          <w:kern w:val="0"/>
          <w:sz w:val="20"/>
          <w:szCs w:val="20"/>
        </w:rPr>
        <w:t>Linear trends across increasing categories of EDIP score</w:t>
      </w:r>
      <w:r w:rsidR="007E29AB" w:rsidRPr="00325042">
        <w:rPr>
          <w:rFonts w:ascii="Arial" w:hAnsi="Arial" w:cs="Arial"/>
          <w:kern w:val="0"/>
          <w:sz w:val="20"/>
          <w:szCs w:val="20"/>
        </w:rPr>
        <w:t>s</w:t>
      </w:r>
      <w:r w:rsidR="007F1C2A" w:rsidRPr="00325042">
        <w:rPr>
          <w:rFonts w:ascii="Arial" w:hAnsi="Arial" w:cs="Arial"/>
          <w:kern w:val="0"/>
          <w:sz w:val="20"/>
          <w:szCs w:val="20"/>
        </w:rPr>
        <w:t xml:space="preserve"> were tested by entering EDIP scores as a continuous variable into the models, and </w:t>
      </w:r>
      <w:r w:rsidR="007F1C2A" w:rsidRPr="00325042">
        <w:rPr>
          <w:rFonts w:ascii="Arial" w:hAnsi="Arial" w:cs="Arial"/>
          <w:i/>
          <w:iCs/>
          <w:kern w:val="0"/>
          <w:sz w:val="20"/>
          <w:szCs w:val="20"/>
        </w:rPr>
        <w:t>P</w:t>
      </w:r>
      <w:r w:rsidR="007F1C2A" w:rsidRPr="00325042">
        <w:rPr>
          <w:rFonts w:ascii="Arial" w:hAnsi="Arial" w:cs="Arial"/>
          <w:kern w:val="0"/>
          <w:sz w:val="20"/>
          <w:szCs w:val="20"/>
        </w:rPr>
        <w:t xml:space="preserve"> values for trend were calculated using a Wald test.</w:t>
      </w:r>
    </w:p>
    <w:p w14:paraId="79090D30" w14:textId="77777777" w:rsidR="00B9547E" w:rsidRPr="00325042" w:rsidRDefault="00533473" w:rsidP="00533473">
      <w:pPr>
        <w:widowControl/>
        <w:jc w:val="left"/>
        <w:rPr>
          <w:rFonts w:ascii="Arial" w:hAnsi="Arial" w:cs="Arial"/>
          <w:sz w:val="20"/>
          <w:szCs w:val="20"/>
        </w:rPr>
      </w:pPr>
      <w:r w:rsidRPr="00325042">
        <w:rPr>
          <w:rFonts w:ascii="Arial" w:hAnsi="Arial" w:cs="Arial"/>
          <w:sz w:val="20"/>
          <w:szCs w:val="20"/>
        </w:rPr>
        <w:br w:type="page"/>
      </w:r>
    </w:p>
    <w:p w14:paraId="0FA0D054" w14:textId="3227C589" w:rsidR="00B9547E" w:rsidRPr="00533473" w:rsidRDefault="00B9547E" w:rsidP="00B9547E">
      <w:pPr>
        <w:spacing w:beforeLines="3200" w:before="7680"/>
        <w:jc w:val="left"/>
        <w:rPr>
          <w:rFonts w:ascii="Arial" w:hAnsi="Arial" w:cs="Arial"/>
          <w:sz w:val="20"/>
          <w:szCs w:val="20"/>
        </w:rPr>
      </w:pPr>
      <w:r w:rsidRPr="00521B60">
        <w:rPr>
          <w:rFonts w:ascii="Arial" w:hAnsi="Arial" w:cs="Arial"/>
          <w:b/>
          <w:sz w:val="20"/>
          <w:szCs w:val="20"/>
        </w:rPr>
        <w:lastRenderedPageBreak/>
        <w:t>Supplementary Table 3</w:t>
      </w:r>
      <w:r w:rsidRPr="00521B60">
        <w:rPr>
          <w:rFonts w:ascii="Arial" w:hAnsi="Arial" w:cs="Arial"/>
          <w:iCs/>
          <w:kern w:val="0"/>
          <w:sz w:val="20"/>
          <w:szCs w:val="20"/>
        </w:rPr>
        <w:t xml:space="preserve"> </w:t>
      </w:r>
      <w:r w:rsidR="00006F08" w:rsidRPr="005F7E98">
        <w:rPr>
          <w:rFonts w:ascii="Arial" w:hAnsi="Arial" w:cs="Arial"/>
          <w:iCs/>
          <w:kern w:val="0"/>
          <w:sz w:val="20"/>
          <w:szCs w:val="20"/>
        </w:rPr>
        <w:t>O</w:t>
      </w:r>
      <w:r w:rsidR="00006F08" w:rsidRPr="005F7E98">
        <w:rPr>
          <w:rFonts w:ascii="Arial" w:hAnsi="Arial" w:cs="Arial"/>
          <w:sz w:val="20"/>
          <w:szCs w:val="20"/>
        </w:rPr>
        <w:t xml:space="preserve">dds ratios and 95% confidence intervals for liver steatosis according to </w:t>
      </w:r>
      <w:proofErr w:type="spellStart"/>
      <w:r w:rsidR="00006F08" w:rsidRPr="005F7E98">
        <w:rPr>
          <w:rFonts w:ascii="Arial" w:hAnsi="Arial" w:cs="Arial"/>
          <w:sz w:val="20"/>
          <w:szCs w:val="20"/>
        </w:rPr>
        <w:t>tertiles</w:t>
      </w:r>
      <w:proofErr w:type="spellEnd"/>
      <w:r w:rsidR="00006F08" w:rsidRPr="005F7E98">
        <w:rPr>
          <w:rFonts w:ascii="Arial" w:hAnsi="Arial" w:cs="Arial"/>
          <w:sz w:val="20"/>
          <w:szCs w:val="20"/>
        </w:rPr>
        <w:t xml:space="preserve"> of EDIP scores that excluded alcohol intake components with further adjustment for alcohol drinking</w:t>
      </w:r>
      <w:r w:rsidR="000B4F38" w:rsidRPr="005F7E98">
        <w:rPr>
          <w:rFonts w:ascii="Arial" w:hAnsi="Arial" w:cs="Arial"/>
          <w:sz w:val="20"/>
          <w:szCs w:val="20"/>
        </w:rPr>
        <w:t xml:space="preserve"> </w:t>
      </w:r>
      <w:r w:rsidR="000B4F38" w:rsidRPr="005F7E98">
        <w:rPr>
          <w:rFonts w:ascii="Arial" w:hAnsi="Arial" w:cs="Arial"/>
          <w:sz w:val="20"/>
          <w:szCs w:val="20"/>
          <w:vertAlign w:val="superscript"/>
        </w:rPr>
        <w:t>*</w:t>
      </w:r>
      <w:r w:rsidRPr="00533473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2"/>
        <w:gridCol w:w="1139"/>
        <w:gridCol w:w="1640"/>
        <w:gridCol w:w="1640"/>
        <w:gridCol w:w="1640"/>
        <w:gridCol w:w="783"/>
      </w:tblGrid>
      <w:tr w:rsidR="00B9547E" w:rsidRPr="00533473" w14:paraId="0ADCAAA4" w14:textId="77777777" w:rsidTr="00B4617B">
        <w:trPr>
          <w:trHeight w:val="239"/>
          <w:jc w:val="center"/>
        </w:trPr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764D666" w14:textId="77777777" w:rsidR="00B9547E" w:rsidRPr="00533473" w:rsidRDefault="00B9547E" w:rsidP="008150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281BD27" w14:textId="77777777" w:rsidR="00B9547E" w:rsidRPr="00533473" w:rsidRDefault="00B9547E" w:rsidP="008150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Tertile 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642608E" w14:textId="77777777" w:rsidR="00B9547E" w:rsidRPr="00533473" w:rsidRDefault="00B9547E" w:rsidP="008150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Tertile 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B7EE3D4" w14:textId="77777777" w:rsidR="00B9547E" w:rsidRPr="00533473" w:rsidRDefault="00B9547E" w:rsidP="008150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Tertile 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DF7175B" w14:textId="77777777" w:rsidR="00B9547E" w:rsidRPr="00533473" w:rsidRDefault="00B9547E" w:rsidP="008150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b/>
                <w:bCs/>
                <w:sz w:val="20"/>
                <w:szCs w:val="20"/>
              </w:rPr>
              <w:t>Per 1-SD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B47C1A4" w14:textId="2565F46A" w:rsidR="00B9547E" w:rsidRPr="00533473" w:rsidRDefault="00B9547E" w:rsidP="0081508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53347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</w:t>
            </w:r>
            <w:r w:rsidRPr="00533473">
              <w:rPr>
                <w:rFonts w:ascii="Arial" w:hAnsi="Arial" w:cs="Arial"/>
                <w:b/>
                <w:bCs/>
                <w:i/>
                <w:sz w:val="20"/>
                <w:szCs w:val="20"/>
                <w:vertAlign w:val="subscript"/>
              </w:rPr>
              <w:t>trend</w:t>
            </w:r>
            <w:proofErr w:type="spellEnd"/>
            <w:r w:rsidR="0052159F" w:rsidRPr="0052159F">
              <w:rPr>
                <w:rFonts w:ascii="Arial" w:hAnsi="Arial" w:cs="Arial"/>
                <w:b/>
                <w:bCs/>
                <w:i/>
                <w:sz w:val="20"/>
                <w:szCs w:val="20"/>
                <w:vertAlign w:val="subscript"/>
              </w:rPr>
              <w:t xml:space="preserve"> </w:t>
            </w:r>
            <w:r w:rsidR="0052159F" w:rsidRPr="0052159F"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</w:p>
        </w:tc>
      </w:tr>
      <w:tr w:rsidR="00B9547E" w:rsidRPr="00533473" w14:paraId="464BF6BE" w14:textId="77777777" w:rsidTr="00B4617B">
        <w:trPr>
          <w:trHeight w:val="239"/>
          <w:jc w:val="center"/>
        </w:trPr>
        <w:tc>
          <w:tcPr>
            <w:tcW w:w="0" w:type="auto"/>
            <w:gridSpan w:val="6"/>
            <w:shd w:val="clear" w:color="auto" w:fill="E7E6E6" w:themeFill="background2"/>
            <w:vAlign w:val="center"/>
          </w:tcPr>
          <w:p w14:paraId="4E8B0502" w14:textId="77777777" w:rsidR="00B9547E" w:rsidRPr="00533473" w:rsidRDefault="00B9547E" w:rsidP="00815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Steatosis </w:t>
            </w:r>
            <w:r w:rsidRPr="006036E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†</w:t>
            </w:r>
            <w:r w:rsidRPr="005334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(≥S1, OR and 95% CI)</w:t>
            </w:r>
          </w:p>
        </w:tc>
      </w:tr>
      <w:tr w:rsidR="00B9547E" w:rsidRPr="00533473" w14:paraId="64A67BE2" w14:textId="77777777" w:rsidTr="00B4617B">
        <w:trPr>
          <w:trHeight w:val="239"/>
          <w:jc w:val="center"/>
        </w:trPr>
        <w:tc>
          <w:tcPr>
            <w:tcW w:w="0" w:type="auto"/>
            <w:vAlign w:val="center"/>
          </w:tcPr>
          <w:p w14:paraId="6B45A8C5" w14:textId="77777777" w:rsidR="00B9547E" w:rsidRPr="00533473" w:rsidRDefault="00B9547E" w:rsidP="00815081">
            <w:pPr>
              <w:ind w:firstLineChars="50" w:firstLine="1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sz w:val="20"/>
                <w:szCs w:val="20"/>
              </w:rPr>
              <w:t>No. of cases</w:t>
            </w:r>
          </w:p>
        </w:tc>
        <w:tc>
          <w:tcPr>
            <w:tcW w:w="0" w:type="auto"/>
            <w:vAlign w:val="center"/>
          </w:tcPr>
          <w:p w14:paraId="6A686DEC" w14:textId="4203670B" w:rsidR="00B9547E" w:rsidRPr="00533473" w:rsidRDefault="00B9547E" w:rsidP="00815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sz w:val="20"/>
                <w:szCs w:val="20"/>
              </w:rPr>
              <w:t>5</w:t>
            </w:r>
            <w:r w:rsidR="002A46D8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center"/>
          </w:tcPr>
          <w:p w14:paraId="434DE75A" w14:textId="72029A50" w:rsidR="00B9547E" w:rsidRPr="00533473" w:rsidRDefault="00B9547E" w:rsidP="00815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sz w:val="20"/>
                <w:szCs w:val="20"/>
              </w:rPr>
              <w:t>5</w:t>
            </w:r>
            <w:r w:rsidR="002A46D8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center"/>
          </w:tcPr>
          <w:p w14:paraId="1EB141C3" w14:textId="53885688" w:rsidR="00B9547E" w:rsidRPr="00533473" w:rsidRDefault="00B9547E" w:rsidP="00815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sz w:val="20"/>
                <w:szCs w:val="20"/>
              </w:rPr>
              <w:t>6</w:t>
            </w:r>
            <w:r w:rsidR="00237234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</w:tcPr>
          <w:p w14:paraId="1134960E" w14:textId="77777777" w:rsidR="00B9547E" w:rsidRPr="00533473" w:rsidRDefault="00B9547E" w:rsidP="00815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96D641D" w14:textId="77777777" w:rsidR="00B9547E" w:rsidRPr="00533473" w:rsidRDefault="00B9547E" w:rsidP="00815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47E" w:rsidRPr="00533473" w14:paraId="37CC7A65" w14:textId="77777777" w:rsidTr="00B4617B">
        <w:trPr>
          <w:trHeight w:val="239"/>
          <w:jc w:val="center"/>
        </w:trPr>
        <w:tc>
          <w:tcPr>
            <w:tcW w:w="0" w:type="auto"/>
          </w:tcPr>
          <w:p w14:paraId="687DF922" w14:textId="4C3929D5" w:rsidR="00B9547E" w:rsidRPr="00533473" w:rsidRDefault="00B4617B" w:rsidP="00815081">
            <w:pPr>
              <w:ind w:firstLineChars="50" w:firstLine="100"/>
              <w:rPr>
                <w:rFonts w:ascii="Arial" w:hAnsi="Arial" w:cs="Arial"/>
                <w:sz w:val="20"/>
                <w:szCs w:val="20"/>
              </w:rPr>
            </w:pPr>
            <w:r w:rsidRPr="00B4617B">
              <w:rPr>
                <w:rFonts w:ascii="Arial" w:hAnsi="Arial" w:cs="Arial"/>
                <w:sz w:val="20"/>
                <w:szCs w:val="20"/>
              </w:rPr>
              <w:t>Multivariable-adjusted Model</w:t>
            </w:r>
          </w:p>
        </w:tc>
        <w:tc>
          <w:tcPr>
            <w:tcW w:w="0" w:type="auto"/>
            <w:vAlign w:val="center"/>
          </w:tcPr>
          <w:p w14:paraId="43CB6B16" w14:textId="77777777" w:rsidR="00B9547E" w:rsidRPr="00533473" w:rsidRDefault="00B9547E" w:rsidP="008150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3473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0" w:type="auto"/>
            <w:vAlign w:val="center"/>
          </w:tcPr>
          <w:p w14:paraId="6DD80DBF" w14:textId="2AB72B03" w:rsidR="00B9547E" w:rsidRPr="00533473" w:rsidRDefault="00B9547E" w:rsidP="00815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sz w:val="20"/>
                <w:szCs w:val="20"/>
              </w:rPr>
              <w:t>1.</w:t>
            </w:r>
            <w:r w:rsidR="00FE5B94">
              <w:rPr>
                <w:rFonts w:ascii="Arial" w:hAnsi="Arial" w:cs="Arial"/>
                <w:sz w:val="20"/>
                <w:szCs w:val="20"/>
              </w:rPr>
              <w:t>06</w:t>
            </w:r>
            <w:r w:rsidRPr="00533473">
              <w:rPr>
                <w:rFonts w:ascii="Arial" w:hAnsi="Arial" w:cs="Arial"/>
                <w:sz w:val="20"/>
                <w:szCs w:val="20"/>
              </w:rPr>
              <w:t xml:space="preserve"> (0.</w:t>
            </w:r>
            <w:r w:rsidR="00FE5B94">
              <w:rPr>
                <w:rFonts w:ascii="Arial" w:hAnsi="Arial" w:cs="Arial"/>
                <w:sz w:val="20"/>
                <w:szCs w:val="20"/>
              </w:rPr>
              <w:t>80</w:t>
            </w:r>
            <w:r w:rsidRPr="00533473">
              <w:rPr>
                <w:rFonts w:ascii="Arial" w:hAnsi="Arial" w:cs="Arial"/>
                <w:sz w:val="20"/>
                <w:szCs w:val="20"/>
              </w:rPr>
              <w:t>-1.</w:t>
            </w:r>
            <w:r w:rsidR="00FE5B94">
              <w:rPr>
                <w:rFonts w:ascii="Arial" w:hAnsi="Arial" w:cs="Arial"/>
                <w:sz w:val="20"/>
                <w:szCs w:val="20"/>
              </w:rPr>
              <w:t>40</w:t>
            </w:r>
            <w:r w:rsidRPr="0053347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149441AA" w14:textId="3C495C64" w:rsidR="00B9547E" w:rsidRPr="00533473" w:rsidRDefault="00B9547E" w:rsidP="00815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sz w:val="20"/>
                <w:szCs w:val="20"/>
              </w:rPr>
              <w:t>1.5</w:t>
            </w:r>
            <w:r w:rsidR="00FE5B94">
              <w:rPr>
                <w:rFonts w:ascii="Arial" w:hAnsi="Arial" w:cs="Arial"/>
                <w:sz w:val="20"/>
                <w:szCs w:val="20"/>
              </w:rPr>
              <w:t>7</w:t>
            </w:r>
            <w:r w:rsidRPr="00533473">
              <w:rPr>
                <w:rFonts w:ascii="Arial" w:hAnsi="Arial" w:cs="Arial"/>
                <w:sz w:val="20"/>
                <w:szCs w:val="20"/>
              </w:rPr>
              <w:t xml:space="preserve"> (1.</w:t>
            </w:r>
            <w:r w:rsidR="00FE5B94">
              <w:rPr>
                <w:rFonts w:ascii="Arial" w:hAnsi="Arial" w:cs="Arial"/>
                <w:sz w:val="20"/>
                <w:szCs w:val="20"/>
              </w:rPr>
              <w:t>16</w:t>
            </w:r>
            <w:r w:rsidRPr="00533473">
              <w:rPr>
                <w:rFonts w:ascii="Arial" w:hAnsi="Arial" w:cs="Arial"/>
                <w:sz w:val="20"/>
                <w:szCs w:val="20"/>
              </w:rPr>
              <w:t>-2.</w:t>
            </w:r>
            <w:r w:rsidR="00FE5B94">
              <w:rPr>
                <w:rFonts w:ascii="Arial" w:hAnsi="Arial" w:cs="Arial"/>
                <w:sz w:val="20"/>
                <w:szCs w:val="20"/>
              </w:rPr>
              <w:t>12</w:t>
            </w:r>
            <w:r w:rsidRPr="0053347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16A7D22E" w14:textId="6CB880A3" w:rsidR="00B9547E" w:rsidRPr="00533473" w:rsidRDefault="00B9547E" w:rsidP="008150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3473">
              <w:rPr>
                <w:rFonts w:ascii="Arial" w:hAnsi="Arial" w:cs="Arial"/>
                <w:sz w:val="20"/>
                <w:szCs w:val="20"/>
              </w:rPr>
              <w:t>1.2</w:t>
            </w:r>
            <w:r w:rsidR="002A46D8">
              <w:rPr>
                <w:rFonts w:ascii="Arial" w:hAnsi="Arial" w:cs="Arial"/>
                <w:sz w:val="20"/>
                <w:szCs w:val="20"/>
              </w:rPr>
              <w:t>2</w:t>
            </w:r>
            <w:r w:rsidRPr="00533473">
              <w:rPr>
                <w:rFonts w:ascii="Arial" w:hAnsi="Arial" w:cs="Arial"/>
                <w:sz w:val="20"/>
                <w:szCs w:val="20"/>
              </w:rPr>
              <w:t xml:space="preserve"> (1.07-1.3</w:t>
            </w:r>
            <w:r w:rsidR="002A46D8">
              <w:rPr>
                <w:rFonts w:ascii="Arial" w:hAnsi="Arial" w:cs="Arial"/>
                <w:sz w:val="20"/>
                <w:szCs w:val="20"/>
              </w:rPr>
              <w:t>9</w:t>
            </w:r>
            <w:r w:rsidRPr="0053347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3F36E3C3" w14:textId="162C570E" w:rsidR="00B9547E" w:rsidRPr="00533473" w:rsidRDefault="00B9547E" w:rsidP="00815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sz w:val="20"/>
                <w:szCs w:val="20"/>
              </w:rPr>
              <w:t>0.00</w:t>
            </w:r>
            <w:r w:rsidR="002A46D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9547E" w:rsidRPr="00533473" w14:paraId="65C7BACB" w14:textId="77777777" w:rsidTr="00B4617B">
        <w:trPr>
          <w:trHeight w:val="239"/>
          <w:jc w:val="center"/>
        </w:trPr>
        <w:tc>
          <w:tcPr>
            <w:tcW w:w="0" w:type="auto"/>
            <w:gridSpan w:val="6"/>
            <w:shd w:val="clear" w:color="auto" w:fill="E7E6E6" w:themeFill="background2"/>
            <w:vAlign w:val="center"/>
          </w:tcPr>
          <w:p w14:paraId="3A804444" w14:textId="77777777" w:rsidR="00B9547E" w:rsidRPr="00533473" w:rsidRDefault="00B9547E" w:rsidP="00815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b/>
                <w:bCs/>
                <w:sz w:val="20"/>
                <w:szCs w:val="20"/>
              </w:rPr>
              <w:t>Steatosis (≥S2, OR and 95% CI)</w:t>
            </w:r>
          </w:p>
        </w:tc>
      </w:tr>
      <w:tr w:rsidR="00B9547E" w:rsidRPr="00533473" w14:paraId="368FEDBB" w14:textId="77777777" w:rsidTr="00B4617B">
        <w:trPr>
          <w:trHeight w:val="239"/>
          <w:jc w:val="center"/>
        </w:trPr>
        <w:tc>
          <w:tcPr>
            <w:tcW w:w="0" w:type="auto"/>
            <w:vAlign w:val="center"/>
          </w:tcPr>
          <w:p w14:paraId="3A55F2A3" w14:textId="77777777" w:rsidR="00B9547E" w:rsidRPr="00533473" w:rsidRDefault="00B9547E" w:rsidP="00815081">
            <w:pPr>
              <w:ind w:firstLineChars="50" w:firstLin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473">
              <w:rPr>
                <w:rFonts w:ascii="Arial" w:hAnsi="Arial" w:cs="Arial"/>
                <w:sz w:val="20"/>
                <w:szCs w:val="20"/>
              </w:rPr>
              <w:t>No. of cases</w:t>
            </w:r>
          </w:p>
        </w:tc>
        <w:tc>
          <w:tcPr>
            <w:tcW w:w="0" w:type="auto"/>
            <w:vAlign w:val="center"/>
          </w:tcPr>
          <w:p w14:paraId="0E4A187B" w14:textId="655CA205" w:rsidR="00B9547E" w:rsidRPr="00533473" w:rsidRDefault="00B9547E" w:rsidP="00815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sz w:val="20"/>
                <w:szCs w:val="20"/>
              </w:rPr>
              <w:t>4</w:t>
            </w:r>
            <w:r w:rsidR="00B4617B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</w:tcPr>
          <w:p w14:paraId="4B99E22D" w14:textId="7F31C203" w:rsidR="00B9547E" w:rsidRPr="00533473" w:rsidRDefault="00B9547E" w:rsidP="00815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sz w:val="20"/>
                <w:szCs w:val="20"/>
              </w:rPr>
              <w:t>4</w:t>
            </w:r>
            <w:r w:rsidR="00B4617B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center"/>
          </w:tcPr>
          <w:p w14:paraId="6986BABA" w14:textId="6605D5C3" w:rsidR="00B9547E" w:rsidRPr="00533473" w:rsidRDefault="00B9547E" w:rsidP="00815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sz w:val="20"/>
                <w:szCs w:val="20"/>
              </w:rPr>
              <w:t>5</w:t>
            </w:r>
            <w:r w:rsidR="00B4617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14:paraId="70B65E5D" w14:textId="77777777" w:rsidR="00B9547E" w:rsidRPr="00533473" w:rsidRDefault="00B9547E" w:rsidP="00815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F4F0C19" w14:textId="77777777" w:rsidR="00B9547E" w:rsidRPr="00533473" w:rsidRDefault="00B9547E" w:rsidP="00815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47E" w:rsidRPr="00533473" w14:paraId="54F7B0AF" w14:textId="77777777" w:rsidTr="00B4617B">
        <w:trPr>
          <w:trHeight w:val="239"/>
          <w:jc w:val="center"/>
        </w:trPr>
        <w:tc>
          <w:tcPr>
            <w:tcW w:w="0" w:type="auto"/>
            <w:vAlign w:val="center"/>
          </w:tcPr>
          <w:p w14:paraId="1C3A20A2" w14:textId="32073AA7" w:rsidR="00B9547E" w:rsidRPr="00533473" w:rsidRDefault="00B4617B" w:rsidP="00815081">
            <w:pPr>
              <w:ind w:firstLineChars="50" w:firstLine="100"/>
              <w:rPr>
                <w:rFonts w:ascii="Arial" w:hAnsi="Arial" w:cs="Arial"/>
                <w:sz w:val="20"/>
                <w:szCs w:val="20"/>
              </w:rPr>
            </w:pPr>
            <w:r w:rsidRPr="00B4617B">
              <w:rPr>
                <w:rFonts w:ascii="Arial" w:hAnsi="Arial" w:cs="Arial"/>
                <w:sz w:val="20"/>
                <w:szCs w:val="20"/>
              </w:rPr>
              <w:t>Multivariable-adjusted Model</w:t>
            </w:r>
          </w:p>
        </w:tc>
        <w:tc>
          <w:tcPr>
            <w:tcW w:w="0" w:type="auto"/>
            <w:vAlign w:val="center"/>
          </w:tcPr>
          <w:p w14:paraId="7D029DEC" w14:textId="77777777" w:rsidR="00B9547E" w:rsidRPr="00533473" w:rsidRDefault="00B9547E" w:rsidP="008150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3473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0" w:type="auto"/>
            <w:vAlign w:val="center"/>
          </w:tcPr>
          <w:p w14:paraId="687153FA" w14:textId="34DB3A4B" w:rsidR="00B9547E" w:rsidRPr="00533473" w:rsidRDefault="00B9547E" w:rsidP="00815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sz w:val="20"/>
                <w:szCs w:val="20"/>
              </w:rPr>
              <w:t>1.</w:t>
            </w:r>
            <w:r w:rsidR="00484B48">
              <w:rPr>
                <w:rFonts w:ascii="Arial" w:hAnsi="Arial" w:cs="Arial"/>
                <w:sz w:val="20"/>
                <w:szCs w:val="20"/>
              </w:rPr>
              <w:t>05</w:t>
            </w:r>
            <w:r w:rsidRPr="00533473">
              <w:rPr>
                <w:rFonts w:ascii="Arial" w:hAnsi="Arial" w:cs="Arial"/>
                <w:sz w:val="20"/>
                <w:szCs w:val="20"/>
              </w:rPr>
              <w:t xml:space="preserve"> (0.</w:t>
            </w:r>
            <w:r w:rsidR="00484B48">
              <w:rPr>
                <w:rFonts w:ascii="Arial" w:hAnsi="Arial" w:cs="Arial"/>
                <w:sz w:val="20"/>
                <w:szCs w:val="20"/>
              </w:rPr>
              <w:t>81</w:t>
            </w:r>
            <w:r w:rsidRPr="00533473">
              <w:rPr>
                <w:rFonts w:ascii="Arial" w:hAnsi="Arial" w:cs="Arial"/>
                <w:sz w:val="20"/>
                <w:szCs w:val="20"/>
              </w:rPr>
              <w:t>-1.</w:t>
            </w:r>
            <w:r w:rsidR="00B4617B">
              <w:rPr>
                <w:rFonts w:ascii="Arial" w:hAnsi="Arial" w:cs="Arial"/>
                <w:sz w:val="20"/>
                <w:szCs w:val="20"/>
              </w:rPr>
              <w:t>36</w:t>
            </w:r>
            <w:r w:rsidRPr="0053347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5EAF97BA" w14:textId="1FAE19D1" w:rsidR="00B9547E" w:rsidRPr="00533473" w:rsidRDefault="00B9547E" w:rsidP="00815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sz w:val="20"/>
                <w:szCs w:val="20"/>
              </w:rPr>
              <w:t>1.</w:t>
            </w:r>
            <w:r w:rsidR="00B4617B">
              <w:rPr>
                <w:rFonts w:ascii="Arial" w:hAnsi="Arial" w:cs="Arial"/>
                <w:sz w:val="20"/>
                <w:szCs w:val="20"/>
              </w:rPr>
              <w:t>33</w:t>
            </w:r>
            <w:r w:rsidRPr="00533473">
              <w:rPr>
                <w:rFonts w:ascii="Arial" w:hAnsi="Arial" w:cs="Arial"/>
                <w:sz w:val="20"/>
                <w:szCs w:val="20"/>
              </w:rPr>
              <w:t xml:space="preserve"> (1.</w:t>
            </w:r>
            <w:r w:rsidR="00B4617B">
              <w:rPr>
                <w:rFonts w:ascii="Arial" w:hAnsi="Arial" w:cs="Arial"/>
                <w:sz w:val="20"/>
                <w:szCs w:val="20"/>
              </w:rPr>
              <w:t>03</w:t>
            </w:r>
            <w:r w:rsidRPr="00533473">
              <w:rPr>
                <w:rFonts w:ascii="Arial" w:hAnsi="Arial" w:cs="Arial"/>
                <w:sz w:val="20"/>
                <w:szCs w:val="20"/>
              </w:rPr>
              <w:t>-1.</w:t>
            </w:r>
            <w:r w:rsidR="00B4617B">
              <w:rPr>
                <w:rFonts w:ascii="Arial" w:hAnsi="Arial" w:cs="Arial"/>
                <w:sz w:val="20"/>
                <w:szCs w:val="20"/>
              </w:rPr>
              <w:t>72</w:t>
            </w:r>
            <w:r w:rsidRPr="0053347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115CA8B8" w14:textId="44FF3CD3" w:rsidR="00B9547E" w:rsidRPr="00533473" w:rsidRDefault="00B9547E" w:rsidP="00815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sz w:val="20"/>
                <w:szCs w:val="20"/>
              </w:rPr>
              <w:t>1.1</w:t>
            </w:r>
            <w:r w:rsidR="00B4617B">
              <w:rPr>
                <w:rFonts w:ascii="Arial" w:hAnsi="Arial" w:cs="Arial"/>
                <w:sz w:val="20"/>
                <w:szCs w:val="20"/>
              </w:rPr>
              <w:t>6</w:t>
            </w:r>
            <w:r w:rsidRPr="00533473">
              <w:rPr>
                <w:rFonts w:ascii="Arial" w:hAnsi="Arial" w:cs="Arial"/>
                <w:sz w:val="20"/>
                <w:szCs w:val="20"/>
              </w:rPr>
              <w:t xml:space="preserve"> (1.0</w:t>
            </w:r>
            <w:r w:rsidR="00B4617B">
              <w:rPr>
                <w:rFonts w:ascii="Arial" w:hAnsi="Arial" w:cs="Arial"/>
                <w:sz w:val="20"/>
                <w:szCs w:val="20"/>
              </w:rPr>
              <w:t>2</w:t>
            </w:r>
            <w:r w:rsidRPr="00533473">
              <w:rPr>
                <w:rFonts w:ascii="Arial" w:hAnsi="Arial" w:cs="Arial"/>
                <w:sz w:val="20"/>
                <w:szCs w:val="20"/>
              </w:rPr>
              <w:t>-1.3</w:t>
            </w:r>
            <w:r w:rsidR="00B4617B">
              <w:rPr>
                <w:rFonts w:ascii="Arial" w:hAnsi="Arial" w:cs="Arial"/>
                <w:sz w:val="20"/>
                <w:szCs w:val="20"/>
              </w:rPr>
              <w:t>3</w:t>
            </w:r>
            <w:r w:rsidRPr="0053347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2AC14EC5" w14:textId="20C2632C" w:rsidR="00B9547E" w:rsidRPr="00533473" w:rsidRDefault="00B9547E" w:rsidP="00815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473">
              <w:rPr>
                <w:rFonts w:ascii="Arial" w:hAnsi="Arial" w:cs="Arial"/>
                <w:sz w:val="20"/>
                <w:szCs w:val="20"/>
              </w:rPr>
              <w:t>0.0</w:t>
            </w:r>
            <w:r w:rsidR="00B4617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</w:tbl>
    <w:p w14:paraId="3D42109A" w14:textId="2C6987D9" w:rsidR="00B9547E" w:rsidRPr="00152D31" w:rsidRDefault="00B9547E" w:rsidP="00B9547E">
      <w:pPr>
        <w:jc w:val="left"/>
        <w:rPr>
          <w:rFonts w:ascii="Arial" w:hAnsi="Arial" w:cs="Arial"/>
          <w:sz w:val="20"/>
          <w:szCs w:val="20"/>
        </w:rPr>
      </w:pPr>
      <w:r w:rsidRPr="00533473">
        <w:rPr>
          <w:rFonts w:ascii="Arial" w:hAnsi="Arial" w:cs="Arial"/>
          <w:sz w:val="20"/>
          <w:szCs w:val="20"/>
        </w:rPr>
        <w:t xml:space="preserve">Abbreviations: CI, Confidence interval; EDIP, </w:t>
      </w:r>
      <w:r w:rsidRPr="00533473">
        <w:rPr>
          <w:rFonts w:ascii="Arial" w:hAnsi="Arial" w:cs="Arial"/>
          <w:kern w:val="0"/>
          <w:sz w:val="20"/>
          <w:szCs w:val="20"/>
        </w:rPr>
        <w:t>Empirical dietary inflammatory pattern</w:t>
      </w:r>
      <w:r w:rsidRPr="00533473">
        <w:rPr>
          <w:rFonts w:ascii="Arial" w:hAnsi="Arial" w:cs="Arial"/>
          <w:sz w:val="20"/>
          <w:szCs w:val="20"/>
        </w:rPr>
        <w:t>; HBV, Hepatitis B Virus; HCV, Hepatitis C Virus; OR, Odds ratio</w:t>
      </w:r>
      <w:r>
        <w:rPr>
          <w:rFonts w:ascii="Arial" w:hAnsi="Arial" w:cs="Arial" w:hint="eastAsia"/>
          <w:sz w:val="20"/>
          <w:szCs w:val="20"/>
        </w:rPr>
        <w:t>.</w:t>
      </w:r>
    </w:p>
    <w:p w14:paraId="2A83B46C" w14:textId="4076D0CB" w:rsidR="00B9547E" w:rsidRPr="00533473" w:rsidRDefault="00B9547E" w:rsidP="00B9547E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*</w:t>
      </w:r>
      <w:r w:rsidRPr="0053347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533473">
        <w:rPr>
          <w:rFonts w:ascii="Arial" w:hAnsi="Arial" w:cs="Arial"/>
          <w:sz w:val="20"/>
          <w:szCs w:val="20"/>
        </w:rPr>
        <w:t>Model was adjusted for age</w:t>
      </w:r>
      <w:r w:rsidR="008030CC">
        <w:rPr>
          <w:rFonts w:ascii="Arial" w:hAnsi="Arial" w:cs="Arial"/>
          <w:sz w:val="20"/>
          <w:szCs w:val="20"/>
        </w:rPr>
        <w:t>,</w:t>
      </w:r>
      <w:r w:rsidRPr="00533473">
        <w:rPr>
          <w:rFonts w:ascii="Arial" w:hAnsi="Arial" w:cs="Arial"/>
          <w:sz w:val="20"/>
          <w:szCs w:val="20"/>
        </w:rPr>
        <w:t xml:space="preserve"> sex, smoking status, race, education, </w:t>
      </w:r>
      <w:r w:rsidRPr="00533473">
        <w:rPr>
          <w:rFonts w:ascii="Arial" w:hAnsi="Arial" w:cs="Arial"/>
          <w:color w:val="000000"/>
          <w:sz w:val="20"/>
          <w:szCs w:val="20"/>
        </w:rPr>
        <w:t>family income to poverty ratio</w:t>
      </w:r>
      <w:r w:rsidRPr="00533473">
        <w:rPr>
          <w:rFonts w:ascii="Arial" w:hAnsi="Arial" w:cs="Arial"/>
          <w:sz w:val="20"/>
          <w:szCs w:val="20"/>
        </w:rPr>
        <w:t>, marital status, physical activity, total energy, HBV, and HCV</w:t>
      </w:r>
      <w:r w:rsidR="001C6F72">
        <w:rPr>
          <w:rFonts w:ascii="Arial" w:hAnsi="Arial" w:cs="Arial"/>
          <w:sz w:val="20"/>
          <w:szCs w:val="20"/>
        </w:rPr>
        <w:t xml:space="preserve">, </w:t>
      </w:r>
      <w:r w:rsidRPr="00533473">
        <w:rPr>
          <w:rFonts w:ascii="Arial" w:hAnsi="Arial" w:cs="Arial"/>
          <w:sz w:val="20"/>
          <w:szCs w:val="20"/>
        </w:rPr>
        <w:t>BMI</w:t>
      </w:r>
      <w:r w:rsidR="001C6F72">
        <w:rPr>
          <w:rFonts w:ascii="Arial" w:hAnsi="Arial" w:cs="Arial"/>
          <w:sz w:val="20"/>
          <w:szCs w:val="20"/>
        </w:rPr>
        <w:t>,</w:t>
      </w:r>
      <w:r w:rsidRPr="00533473">
        <w:rPr>
          <w:rFonts w:ascii="Arial" w:hAnsi="Arial" w:cs="Arial"/>
          <w:sz w:val="20"/>
          <w:szCs w:val="20"/>
        </w:rPr>
        <w:t xml:space="preserve"> diabetes </w:t>
      </w:r>
      <w:r w:rsidR="001C6F72">
        <w:rPr>
          <w:rFonts w:ascii="Arial" w:hAnsi="Arial" w:cs="Arial"/>
          <w:sz w:val="20"/>
          <w:szCs w:val="20"/>
        </w:rPr>
        <w:t xml:space="preserve">and alcohol </w:t>
      </w:r>
      <w:r w:rsidR="001C6F72" w:rsidRPr="001C6F72">
        <w:rPr>
          <w:rFonts w:ascii="Arial" w:hAnsi="Arial" w:cs="Arial"/>
          <w:sz w:val="20"/>
          <w:szCs w:val="20"/>
        </w:rPr>
        <w:t>drinking</w:t>
      </w:r>
      <w:r w:rsidRPr="00533473">
        <w:rPr>
          <w:rFonts w:ascii="Arial" w:hAnsi="Arial" w:cs="Arial"/>
          <w:sz w:val="20"/>
          <w:szCs w:val="20"/>
        </w:rPr>
        <w:t>.</w:t>
      </w:r>
    </w:p>
    <w:p w14:paraId="19AD49DC" w14:textId="77777777" w:rsidR="00B9547E" w:rsidRPr="00325042" w:rsidRDefault="00B9547E" w:rsidP="00B9547E">
      <w:pPr>
        <w:jc w:val="left"/>
        <w:rPr>
          <w:rFonts w:ascii="Arial" w:hAnsi="Arial" w:cs="Arial"/>
          <w:sz w:val="20"/>
          <w:szCs w:val="20"/>
        </w:rPr>
      </w:pPr>
      <w:r w:rsidRPr="006036E1">
        <w:rPr>
          <w:rFonts w:ascii="Arial" w:hAnsi="Arial" w:cs="Arial"/>
          <w:color w:val="000000"/>
          <w:sz w:val="20"/>
          <w:szCs w:val="20"/>
          <w:vertAlign w:val="superscript"/>
        </w:rPr>
        <w:t>†</w:t>
      </w:r>
      <w:r w:rsidRPr="00533473">
        <w:rPr>
          <w:rFonts w:ascii="Arial" w:hAnsi="Arial" w:cs="Arial"/>
          <w:color w:val="000000"/>
          <w:sz w:val="20"/>
          <w:szCs w:val="20"/>
        </w:rPr>
        <w:t xml:space="preserve"> CA</w:t>
      </w:r>
      <w:r w:rsidRPr="00325042">
        <w:rPr>
          <w:rFonts w:ascii="Arial" w:hAnsi="Arial" w:cs="Arial"/>
          <w:sz w:val="20"/>
          <w:szCs w:val="20"/>
        </w:rPr>
        <w:t>P values ≥ 274 dB/m and 290 dB/m were considered indicative of S1 and S2 steatosis, respectively.</w:t>
      </w:r>
    </w:p>
    <w:p w14:paraId="3DA0D107" w14:textId="77CD2699" w:rsidR="00A577A6" w:rsidRPr="00325042" w:rsidRDefault="00A577A6" w:rsidP="00B9547E">
      <w:pPr>
        <w:jc w:val="left"/>
        <w:rPr>
          <w:rFonts w:ascii="Arial" w:hAnsi="Arial" w:cs="Arial"/>
          <w:sz w:val="20"/>
          <w:szCs w:val="20"/>
        </w:rPr>
      </w:pPr>
      <w:r w:rsidRPr="00325042">
        <w:rPr>
          <w:rFonts w:ascii="Arial" w:hAnsi="Arial" w:cs="Arial"/>
          <w:sz w:val="20"/>
          <w:szCs w:val="20"/>
          <w:vertAlign w:val="superscript"/>
        </w:rPr>
        <w:t xml:space="preserve">‡ </w:t>
      </w:r>
      <w:r w:rsidR="007F1C2A" w:rsidRPr="00325042">
        <w:rPr>
          <w:rFonts w:ascii="Arial" w:hAnsi="Arial" w:cs="Arial"/>
          <w:kern w:val="0"/>
          <w:sz w:val="20"/>
          <w:szCs w:val="20"/>
        </w:rPr>
        <w:t>Linear trends across increasing categories of EDIP score</w:t>
      </w:r>
      <w:r w:rsidR="007E29AB" w:rsidRPr="00325042">
        <w:rPr>
          <w:rFonts w:ascii="Arial" w:hAnsi="Arial" w:cs="Arial"/>
          <w:kern w:val="0"/>
          <w:sz w:val="20"/>
          <w:szCs w:val="20"/>
        </w:rPr>
        <w:t>s</w:t>
      </w:r>
      <w:r w:rsidR="007F1C2A" w:rsidRPr="00325042">
        <w:rPr>
          <w:rFonts w:ascii="Arial" w:hAnsi="Arial" w:cs="Arial"/>
          <w:kern w:val="0"/>
          <w:sz w:val="20"/>
          <w:szCs w:val="20"/>
        </w:rPr>
        <w:t xml:space="preserve"> were tested by entering EDIP scores as a continuous variable into the models, and </w:t>
      </w:r>
      <w:r w:rsidR="007F1C2A" w:rsidRPr="00325042">
        <w:rPr>
          <w:rFonts w:ascii="Arial" w:hAnsi="Arial" w:cs="Arial"/>
          <w:i/>
          <w:iCs/>
          <w:kern w:val="0"/>
          <w:sz w:val="20"/>
          <w:szCs w:val="20"/>
        </w:rPr>
        <w:t>P</w:t>
      </w:r>
      <w:r w:rsidR="007F1C2A" w:rsidRPr="00325042">
        <w:rPr>
          <w:rFonts w:ascii="Arial" w:hAnsi="Arial" w:cs="Arial"/>
          <w:kern w:val="0"/>
          <w:sz w:val="20"/>
          <w:szCs w:val="20"/>
        </w:rPr>
        <w:t xml:space="preserve"> values for trend were calculated using a Wald test.</w:t>
      </w:r>
    </w:p>
    <w:p w14:paraId="5B94DA64" w14:textId="77777777" w:rsidR="00B9547E" w:rsidRDefault="00B9547E">
      <w:pPr>
        <w:widowControl/>
        <w:jc w:val="lef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58272B52" w14:textId="4E073673" w:rsidR="00533473" w:rsidRPr="00325042" w:rsidRDefault="00533473" w:rsidP="00533473">
      <w:pPr>
        <w:widowControl/>
        <w:jc w:val="left"/>
        <w:rPr>
          <w:rFonts w:ascii="Arial" w:hAnsi="Arial" w:cs="Arial"/>
          <w:bCs/>
          <w:sz w:val="20"/>
          <w:szCs w:val="20"/>
        </w:rPr>
      </w:pPr>
      <w:r w:rsidRPr="00533473">
        <w:rPr>
          <w:rFonts w:ascii="Arial" w:hAnsi="Arial" w:cs="Arial"/>
          <w:b/>
          <w:sz w:val="20"/>
          <w:szCs w:val="20"/>
        </w:rPr>
        <w:lastRenderedPageBreak/>
        <w:t xml:space="preserve">Supplementary Table </w:t>
      </w:r>
      <w:r w:rsidR="00A356C3">
        <w:rPr>
          <w:rFonts w:ascii="Arial" w:hAnsi="Arial" w:cs="Arial"/>
          <w:b/>
          <w:sz w:val="20"/>
          <w:szCs w:val="20"/>
        </w:rPr>
        <w:t>4</w:t>
      </w:r>
      <w:r w:rsidRPr="00533473">
        <w:rPr>
          <w:rFonts w:ascii="Arial" w:hAnsi="Arial" w:cs="Arial"/>
          <w:bCs/>
          <w:sz w:val="20"/>
          <w:szCs w:val="20"/>
        </w:rPr>
        <w:t xml:space="preserve"> </w:t>
      </w:r>
      <w:r w:rsidRPr="005F7E98">
        <w:rPr>
          <w:rFonts w:ascii="Arial" w:hAnsi="Arial" w:cs="Arial"/>
          <w:bCs/>
          <w:sz w:val="20"/>
          <w:szCs w:val="20"/>
        </w:rPr>
        <w:t xml:space="preserve">The heterogeneity </w:t>
      </w:r>
      <w:r w:rsidR="0015399D" w:rsidRPr="005F7E98">
        <w:rPr>
          <w:rFonts w:ascii="Arial" w:hAnsi="Arial" w:cs="Arial"/>
          <w:bCs/>
          <w:sz w:val="20"/>
          <w:szCs w:val="20"/>
        </w:rPr>
        <w:t xml:space="preserve">on the </w:t>
      </w:r>
      <w:r w:rsidRPr="005F7E98">
        <w:rPr>
          <w:rFonts w:ascii="Arial" w:hAnsi="Arial" w:cs="Arial"/>
          <w:bCs/>
          <w:sz w:val="20"/>
          <w:szCs w:val="20"/>
        </w:rPr>
        <w:t>associations of EDIP scores (</w:t>
      </w:r>
      <w:r w:rsidRPr="005F7E98">
        <w:rPr>
          <w:rFonts w:ascii="Arial" w:eastAsia="等线" w:hAnsi="Arial" w:cs="Arial"/>
          <w:kern w:val="0"/>
          <w:sz w:val="20"/>
          <w:szCs w:val="20"/>
        </w:rPr>
        <w:t>per 1-SD increase</w:t>
      </w:r>
      <w:r w:rsidRPr="005F7E98">
        <w:rPr>
          <w:rFonts w:ascii="Arial" w:hAnsi="Arial" w:cs="Arial"/>
          <w:bCs/>
          <w:sz w:val="20"/>
          <w:szCs w:val="20"/>
        </w:rPr>
        <w:t xml:space="preserve">) with odds of non-alcoholic </w:t>
      </w:r>
      <w:r w:rsidR="00DF7828" w:rsidRPr="005F7E98">
        <w:rPr>
          <w:rFonts w:ascii="Arial" w:hAnsi="Arial" w:cs="Arial"/>
          <w:bCs/>
          <w:sz w:val="20"/>
          <w:szCs w:val="20"/>
        </w:rPr>
        <w:t>fatty liver</w:t>
      </w:r>
      <w:r w:rsidRPr="005F7E98">
        <w:rPr>
          <w:rFonts w:ascii="Arial" w:hAnsi="Arial" w:cs="Arial"/>
          <w:bCs/>
          <w:sz w:val="20"/>
          <w:szCs w:val="20"/>
        </w:rPr>
        <w:t xml:space="preserve"> and other</w:t>
      </w:r>
      <w:r w:rsidRPr="00325042">
        <w:rPr>
          <w:rFonts w:ascii="Arial" w:hAnsi="Arial" w:cs="Arial"/>
          <w:bCs/>
          <w:sz w:val="20"/>
          <w:szCs w:val="20"/>
        </w:rPr>
        <w:t xml:space="preserve"> </w:t>
      </w:r>
      <w:r w:rsidR="00914055" w:rsidRPr="00325042">
        <w:rPr>
          <w:rFonts w:ascii="Arial" w:hAnsi="Arial" w:cs="Arial"/>
          <w:bCs/>
          <w:sz w:val="20"/>
          <w:szCs w:val="20"/>
        </w:rPr>
        <w:t>steatosis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118"/>
        <w:gridCol w:w="4619"/>
        <w:gridCol w:w="2015"/>
      </w:tblGrid>
      <w:tr w:rsidR="00325042" w:rsidRPr="00325042" w14:paraId="5FF5CE91" w14:textId="77777777" w:rsidTr="00E150D3">
        <w:trPr>
          <w:trHeight w:val="221"/>
        </w:trPr>
        <w:tc>
          <w:tcPr>
            <w:tcW w:w="159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BBF5" w14:textId="77777777" w:rsidR="00533473" w:rsidRPr="00325042" w:rsidRDefault="00533473" w:rsidP="00E84832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97AB" w14:textId="5B06DC6A" w:rsidR="00533473" w:rsidRPr="00325042" w:rsidRDefault="00533473" w:rsidP="00E150D3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504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OR (95% CI) of </w:t>
            </w:r>
            <w:r w:rsidR="00961F88" w:rsidRPr="0032504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EDIP </w:t>
            </w:r>
            <w:r w:rsidRPr="0032504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per 1-SD increase</w:t>
            </w:r>
            <w:r w:rsidR="000C68E5" w:rsidRPr="00325042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094C1E" w:rsidRPr="00325042"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3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6A17" w14:textId="54F494A2" w:rsidR="00533473" w:rsidRPr="00325042" w:rsidRDefault="00533473" w:rsidP="00E84832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504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</w:t>
            </w:r>
            <w:r w:rsidRPr="003250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25042">
              <w:rPr>
                <w:rFonts w:ascii="Arial" w:hAnsi="Arial" w:cs="Arial"/>
                <w:b/>
                <w:i/>
                <w:iCs/>
                <w:sz w:val="20"/>
                <w:szCs w:val="20"/>
                <w:vertAlign w:val="subscript"/>
              </w:rPr>
              <w:t>heterogeneity</w:t>
            </w:r>
            <w:r w:rsidRPr="00325042">
              <w:rPr>
                <w:rFonts w:ascii="Arial" w:hAnsi="Arial" w:cs="Arial"/>
                <w:bCs/>
                <w:i/>
                <w:iCs/>
                <w:sz w:val="20"/>
                <w:szCs w:val="20"/>
                <w:vertAlign w:val="subscript"/>
              </w:rPr>
              <w:t xml:space="preserve"> </w:t>
            </w:r>
            <w:r w:rsidR="00094C1E" w:rsidRPr="00325042"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</w:p>
        </w:tc>
      </w:tr>
      <w:tr w:rsidR="00325042" w:rsidRPr="00325042" w14:paraId="0E61B81C" w14:textId="77777777" w:rsidTr="00E150D3">
        <w:trPr>
          <w:trHeight w:val="221"/>
        </w:trPr>
        <w:tc>
          <w:tcPr>
            <w:tcW w:w="159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8530" w14:textId="77777777" w:rsidR="00533473" w:rsidRPr="00325042" w:rsidRDefault="00533473" w:rsidP="00E84832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BC6D96" w14:textId="77777777" w:rsidR="00533473" w:rsidRPr="00325042" w:rsidRDefault="00533473" w:rsidP="00E84832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5042">
              <w:rPr>
                <w:rFonts w:ascii="Arial" w:hAnsi="Arial" w:cs="Arial"/>
                <w:b/>
                <w:bCs/>
                <w:sz w:val="20"/>
                <w:szCs w:val="20"/>
              </w:rPr>
              <w:t>Steatosis (≥S1)</w:t>
            </w:r>
          </w:p>
        </w:tc>
        <w:tc>
          <w:tcPr>
            <w:tcW w:w="10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C4E3BE" w14:textId="77777777" w:rsidR="00533473" w:rsidRPr="00325042" w:rsidRDefault="00533473" w:rsidP="00E84832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</w:p>
        </w:tc>
      </w:tr>
      <w:tr w:rsidR="00325042" w:rsidRPr="00325042" w14:paraId="759AA4AB" w14:textId="77777777" w:rsidTr="00E150D3">
        <w:trPr>
          <w:trHeight w:val="221"/>
        </w:trPr>
        <w:tc>
          <w:tcPr>
            <w:tcW w:w="1599" w:type="pct"/>
            <w:shd w:val="clear" w:color="auto" w:fill="auto"/>
            <w:noWrap/>
            <w:vAlign w:val="bottom"/>
          </w:tcPr>
          <w:p w14:paraId="55E0B39B" w14:textId="77777777" w:rsidR="00533473" w:rsidRPr="00325042" w:rsidRDefault="00533473" w:rsidP="00E84832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25042">
              <w:rPr>
                <w:rFonts w:ascii="Arial" w:hAnsi="Arial" w:cs="Arial"/>
                <w:b/>
                <w:sz w:val="20"/>
                <w:szCs w:val="20"/>
              </w:rPr>
              <w:t>EDIP</w:t>
            </w:r>
          </w:p>
        </w:tc>
        <w:tc>
          <w:tcPr>
            <w:tcW w:w="2368" w:type="pct"/>
            <w:shd w:val="clear" w:color="auto" w:fill="auto"/>
            <w:noWrap/>
            <w:vAlign w:val="bottom"/>
          </w:tcPr>
          <w:p w14:paraId="28572C4F" w14:textId="77777777" w:rsidR="00533473" w:rsidRPr="00325042" w:rsidRDefault="00533473" w:rsidP="00E84832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33" w:type="pct"/>
            <w:shd w:val="clear" w:color="auto" w:fill="auto"/>
            <w:noWrap/>
            <w:vAlign w:val="bottom"/>
          </w:tcPr>
          <w:p w14:paraId="334B94DD" w14:textId="77777777" w:rsidR="00533473" w:rsidRPr="00325042" w:rsidRDefault="00533473" w:rsidP="00E84832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25042" w:rsidRPr="00325042" w14:paraId="4CF7DC38" w14:textId="77777777" w:rsidTr="00E150D3">
        <w:trPr>
          <w:trHeight w:val="221"/>
        </w:trPr>
        <w:tc>
          <w:tcPr>
            <w:tcW w:w="1599" w:type="pct"/>
            <w:shd w:val="clear" w:color="auto" w:fill="auto"/>
            <w:noWrap/>
            <w:vAlign w:val="bottom"/>
            <w:hideMark/>
          </w:tcPr>
          <w:p w14:paraId="48AC31C7" w14:textId="09E56581" w:rsidR="00533473" w:rsidRPr="00325042" w:rsidRDefault="00533473" w:rsidP="00E84832">
            <w:pPr>
              <w:widowControl/>
              <w:ind w:firstLineChars="100" w:firstLine="20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Hlk81072972"/>
            <w:r w:rsidRPr="00325042">
              <w:rPr>
                <w:rFonts w:ascii="Arial" w:hAnsi="Arial" w:cs="Arial"/>
                <w:bCs/>
                <w:sz w:val="20"/>
                <w:szCs w:val="20"/>
              </w:rPr>
              <w:t xml:space="preserve">Non-alcoholic </w:t>
            </w:r>
            <w:bookmarkEnd w:id="0"/>
            <w:r w:rsidR="00B70647" w:rsidRPr="00325042">
              <w:rPr>
                <w:rFonts w:ascii="Arial" w:hAnsi="Arial" w:cs="Arial"/>
                <w:bCs/>
                <w:sz w:val="20"/>
                <w:szCs w:val="20"/>
              </w:rPr>
              <w:t>fatty liver</w:t>
            </w:r>
            <w:r w:rsidRPr="0032504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036E1" w:rsidRPr="00325042">
              <w:rPr>
                <w:rFonts w:ascii="Arial" w:hAnsi="Arial" w:cs="Arial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368" w:type="pct"/>
            <w:shd w:val="clear" w:color="auto" w:fill="auto"/>
            <w:noWrap/>
            <w:vAlign w:val="bottom"/>
            <w:hideMark/>
          </w:tcPr>
          <w:p w14:paraId="10FE6A4D" w14:textId="3B18D39B" w:rsidR="00533473" w:rsidRPr="00325042" w:rsidRDefault="00533473" w:rsidP="00E84832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5042">
              <w:rPr>
                <w:rFonts w:ascii="Arial" w:hAnsi="Arial" w:cs="Arial"/>
                <w:bCs/>
                <w:sz w:val="20"/>
                <w:szCs w:val="20"/>
              </w:rPr>
              <w:t>1.2</w:t>
            </w:r>
            <w:r w:rsidR="0087078E" w:rsidRPr="0032504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325042">
              <w:rPr>
                <w:rFonts w:ascii="Arial" w:hAnsi="Arial" w:cs="Arial"/>
                <w:bCs/>
                <w:sz w:val="20"/>
                <w:szCs w:val="20"/>
              </w:rPr>
              <w:t xml:space="preserve"> (1.</w:t>
            </w:r>
            <w:r w:rsidR="0087078E" w:rsidRPr="00325042">
              <w:rPr>
                <w:rFonts w:ascii="Arial" w:hAnsi="Arial" w:cs="Arial"/>
                <w:bCs/>
                <w:sz w:val="20"/>
                <w:szCs w:val="20"/>
              </w:rPr>
              <w:t>07</w:t>
            </w:r>
            <w:r w:rsidRPr="00325042">
              <w:rPr>
                <w:rFonts w:ascii="Arial" w:hAnsi="Arial" w:cs="Arial"/>
                <w:bCs/>
                <w:sz w:val="20"/>
                <w:szCs w:val="20"/>
              </w:rPr>
              <w:t>-1.3</w:t>
            </w:r>
            <w:r w:rsidR="0087078E" w:rsidRPr="00325042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325042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14:paraId="0B40B8A2" w14:textId="7250B6E2" w:rsidR="00533473" w:rsidRPr="00325042" w:rsidRDefault="00533473" w:rsidP="00E84832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5042">
              <w:rPr>
                <w:rFonts w:ascii="Arial" w:hAnsi="Arial" w:cs="Arial"/>
                <w:bCs/>
                <w:sz w:val="20"/>
                <w:szCs w:val="20"/>
              </w:rPr>
              <w:t>0.</w:t>
            </w:r>
            <w:r w:rsidR="00B70647" w:rsidRPr="00325042">
              <w:rPr>
                <w:rFonts w:ascii="Arial" w:hAnsi="Arial" w:cs="Arial"/>
                <w:bCs/>
                <w:sz w:val="20"/>
                <w:szCs w:val="20"/>
              </w:rPr>
              <w:t>477</w:t>
            </w:r>
          </w:p>
        </w:tc>
      </w:tr>
      <w:tr w:rsidR="00325042" w:rsidRPr="00325042" w14:paraId="6BB5DDFB" w14:textId="77777777" w:rsidTr="00E150D3">
        <w:trPr>
          <w:trHeight w:val="221"/>
        </w:trPr>
        <w:tc>
          <w:tcPr>
            <w:tcW w:w="1599" w:type="pct"/>
            <w:shd w:val="clear" w:color="auto" w:fill="auto"/>
            <w:noWrap/>
            <w:vAlign w:val="bottom"/>
            <w:hideMark/>
          </w:tcPr>
          <w:p w14:paraId="5BC8211D" w14:textId="77090BDC" w:rsidR="00533473" w:rsidRPr="00325042" w:rsidRDefault="00533473" w:rsidP="00E84832">
            <w:pPr>
              <w:widowControl/>
              <w:ind w:firstLineChars="100" w:firstLine="20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325042">
              <w:rPr>
                <w:rFonts w:ascii="Arial" w:hAnsi="Arial" w:cs="Arial"/>
                <w:bCs/>
                <w:sz w:val="20"/>
                <w:szCs w:val="20"/>
              </w:rPr>
              <w:t>Other</w:t>
            </w:r>
            <w:proofErr w:type="gramEnd"/>
            <w:r w:rsidRPr="0032504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56621" w:rsidRPr="00325042">
              <w:rPr>
                <w:rFonts w:ascii="Arial" w:hAnsi="Arial" w:cs="Arial" w:hint="eastAsia"/>
                <w:bCs/>
                <w:sz w:val="20"/>
                <w:szCs w:val="20"/>
              </w:rPr>
              <w:t>steatosis</w:t>
            </w:r>
          </w:p>
        </w:tc>
        <w:tc>
          <w:tcPr>
            <w:tcW w:w="2368" w:type="pct"/>
            <w:shd w:val="clear" w:color="auto" w:fill="auto"/>
            <w:noWrap/>
            <w:vAlign w:val="bottom"/>
            <w:hideMark/>
          </w:tcPr>
          <w:p w14:paraId="27AB4E65" w14:textId="793F3CEA" w:rsidR="00533473" w:rsidRPr="00325042" w:rsidRDefault="0087078E" w:rsidP="00E84832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5042">
              <w:rPr>
                <w:rFonts w:ascii="Arial" w:hAnsi="Arial" w:cs="Arial"/>
                <w:bCs/>
                <w:sz w:val="20"/>
                <w:szCs w:val="20"/>
              </w:rPr>
              <w:t>1.07</w:t>
            </w:r>
            <w:r w:rsidR="00533473" w:rsidRPr="00325042">
              <w:rPr>
                <w:rFonts w:ascii="Arial" w:hAnsi="Arial" w:cs="Arial"/>
                <w:bCs/>
                <w:sz w:val="20"/>
                <w:szCs w:val="20"/>
              </w:rPr>
              <w:t xml:space="preserve"> (0.</w:t>
            </w:r>
            <w:r w:rsidRPr="00325042">
              <w:rPr>
                <w:rFonts w:ascii="Arial" w:hAnsi="Arial" w:cs="Arial"/>
                <w:bCs/>
                <w:sz w:val="20"/>
                <w:szCs w:val="20"/>
              </w:rPr>
              <w:t>78</w:t>
            </w:r>
            <w:r w:rsidR="00533473" w:rsidRPr="00325042">
              <w:rPr>
                <w:rFonts w:ascii="Arial" w:hAnsi="Arial" w:cs="Arial"/>
                <w:bCs/>
                <w:sz w:val="20"/>
                <w:szCs w:val="20"/>
              </w:rPr>
              <w:t>-1.</w:t>
            </w:r>
            <w:r w:rsidRPr="00325042">
              <w:rPr>
                <w:rFonts w:ascii="Arial" w:hAnsi="Arial" w:cs="Arial"/>
                <w:bCs/>
                <w:sz w:val="20"/>
                <w:szCs w:val="20"/>
              </w:rPr>
              <w:t>47</w:t>
            </w:r>
            <w:r w:rsidR="00533473" w:rsidRPr="00325042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033" w:type="pct"/>
            <w:shd w:val="clear" w:color="auto" w:fill="auto"/>
            <w:noWrap/>
            <w:vAlign w:val="bottom"/>
            <w:hideMark/>
          </w:tcPr>
          <w:p w14:paraId="71EB5201" w14:textId="77777777" w:rsidR="00533473" w:rsidRPr="00325042" w:rsidRDefault="00533473" w:rsidP="00E84832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87B1750" w14:textId="3A0C815E" w:rsidR="00E30480" w:rsidRPr="00325042" w:rsidRDefault="00E30480" w:rsidP="00533473">
      <w:pPr>
        <w:widowControl/>
        <w:jc w:val="left"/>
        <w:rPr>
          <w:rFonts w:ascii="Arial" w:hAnsi="Arial" w:cs="Arial"/>
          <w:bCs/>
          <w:sz w:val="20"/>
          <w:szCs w:val="20"/>
          <w:vertAlign w:val="superscript"/>
        </w:rPr>
      </w:pPr>
      <w:r w:rsidRPr="00325042">
        <w:rPr>
          <w:rFonts w:ascii="Arial" w:hAnsi="Arial" w:cs="Arial"/>
          <w:sz w:val="20"/>
          <w:szCs w:val="20"/>
        </w:rPr>
        <w:t>Abbreviations</w:t>
      </w:r>
      <w:r w:rsidRPr="00325042">
        <w:rPr>
          <w:rFonts w:ascii="Arial" w:hAnsi="Arial" w:cs="Arial"/>
          <w:bCs/>
          <w:sz w:val="20"/>
          <w:szCs w:val="20"/>
        </w:rPr>
        <w:t xml:space="preserve">: </w:t>
      </w:r>
      <w:r w:rsidR="003934C8" w:rsidRPr="00325042">
        <w:rPr>
          <w:rFonts w:ascii="Arial" w:hAnsi="Arial" w:cs="Arial"/>
          <w:sz w:val="20"/>
          <w:szCs w:val="20"/>
        </w:rPr>
        <w:t xml:space="preserve">CI, Confidence interval; EDIP, </w:t>
      </w:r>
      <w:r w:rsidR="003934C8" w:rsidRPr="00325042">
        <w:rPr>
          <w:rFonts w:ascii="Arial" w:hAnsi="Arial" w:cs="Arial"/>
          <w:kern w:val="0"/>
          <w:sz w:val="20"/>
          <w:szCs w:val="20"/>
        </w:rPr>
        <w:t>Empirical dietary inflammatory pattern</w:t>
      </w:r>
      <w:r w:rsidR="003934C8" w:rsidRPr="00325042">
        <w:rPr>
          <w:rFonts w:ascii="Arial" w:hAnsi="Arial" w:cs="Arial"/>
          <w:sz w:val="20"/>
          <w:szCs w:val="20"/>
        </w:rPr>
        <w:t>; HBV, Hepatitis B Virus; HCV, Hepatitis C Virus; OR, Odds ratio.</w:t>
      </w:r>
    </w:p>
    <w:p w14:paraId="3B11DC7F" w14:textId="5777C2DA" w:rsidR="00533473" w:rsidRPr="00325042" w:rsidRDefault="006036E1" w:rsidP="00533473">
      <w:pPr>
        <w:widowControl/>
        <w:jc w:val="left"/>
        <w:rPr>
          <w:rFonts w:ascii="Arial" w:hAnsi="Arial" w:cs="Arial"/>
          <w:bCs/>
          <w:sz w:val="20"/>
          <w:szCs w:val="20"/>
        </w:rPr>
      </w:pPr>
      <w:r w:rsidRPr="00325042">
        <w:rPr>
          <w:rFonts w:ascii="Arial" w:hAnsi="Arial" w:cs="Arial"/>
          <w:bCs/>
          <w:sz w:val="20"/>
          <w:szCs w:val="20"/>
          <w:vertAlign w:val="superscript"/>
        </w:rPr>
        <w:t>*</w:t>
      </w:r>
      <w:r w:rsidR="00533473" w:rsidRPr="00325042">
        <w:rPr>
          <w:rFonts w:ascii="Arial" w:hAnsi="Arial" w:cs="Arial"/>
          <w:bCs/>
          <w:sz w:val="20"/>
          <w:szCs w:val="20"/>
        </w:rPr>
        <w:t xml:space="preserve"> Model </w:t>
      </w:r>
      <w:r w:rsidR="00533473" w:rsidRPr="00325042">
        <w:rPr>
          <w:rFonts w:ascii="Arial" w:hAnsi="Arial" w:cs="Arial"/>
          <w:sz w:val="20"/>
          <w:szCs w:val="20"/>
        </w:rPr>
        <w:t>was adjusted for age, sex, smoking status, race, education, family income to poverty ratio, marital status, physical activity, total energy, HBV, HCV, BMI and diabetes.</w:t>
      </w:r>
    </w:p>
    <w:p w14:paraId="3744C6C9" w14:textId="66D68675" w:rsidR="00533473" w:rsidRPr="00325042" w:rsidRDefault="006036E1" w:rsidP="00533473">
      <w:pPr>
        <w:widowControl/>
        <w:jc w:val="left"/>
        <w:rPr>
          <w:rFonts w:ascii="Arial" w:hAnsi="Arial" w:cs="Arial"/>
          <w:sz w:val="20"/>
          <w:szCs w:val="20"/>
        </w:rPr>
      </w:pPr>
      <w:r w:rsidRPr="00325042">
        <w:rPr>
          <w:rFonts w:ascii="Arial" w:hAnsi="Arial" w:cs="Arial"/>
          <w:sz w:val="20"/>
          <w:szCs w:val="20"/>
          <w:vertAlign w:val="superscript"/>
        </w:rPr>
        <w:t>†</w:t>
      </w:r>
      <w:r w:rsidR="00533473" w:rsidRPr="00325042">
        <w:rPr>
          <w:rFonts w:ascii="Arial" w:hAnsi="Arial" w:cs="Arial"/>
          <w:sz w:val="20"/>
          <w:szCs w:val="20"/>
        </w:rPr>
        <w:t xml:space="preserve"> </w:t>
      </w:r>
      <w:r w:rsidR="00CF73EF" w:rsidRPr="00325042">
        <w:rPr>
          <w:rFonts w:ascii="Arial" w:hAnsi="Arial" w:cs="Arial"/>
          <w:bCs/>
          <w:sz w:val="20"/>
          <w:szCs w:val="20"/>
        </w:rPr>
        <w:t xml:space="preserve">Non-alcoholic fatty liver diseases were defined if individuals </w:t>
      </w:r>
      <w:proofErr w:type="spellStart"/>
      <w:r w:rsidR="00CF73EF" w:rsidRPr="00325042">
        <w:rPr>
          <w:rFonts w:ascii="Arial" w:hAnsi="Arial" w:cs="Arial"/>
          <w:bCs/>
          <w:sz w:val="20"/>
          <w:szCs w:val="20"/>
        </w:rPr>
        <w:t>i</w:t>
      </w:r>
      <w:proofErr w:type="spellEnd"/>
      <w:r w:rsidR="00CF73EF" w:rsidRPr="00325042">
        <w:rPr>
          <w:rFonts w:ascii="Arial" w:hAnsi="Arial" w:cs="Arial"/>
          <w:bCs/>
          <w:sz w:val="20"/>
          <w:szCs w:val="20"/>
        </w:rPr>
        <w:t xml:space="preserve">) were </w:t>
      </w:r>
      <w:r w:rsidR="00E52F79" w:rsidRPr="00325042">
        <w:rPr>
          <w:rFonts w:ascii="Arial" w:hAnsi="Arial" w:cs="Arial"/>
          <w:bCs/>
          <w:sz w:val="20"/>
          <w:szCs w:val="20"/>
        </w:rPr>
        <w:t xml:space="preserve">detected </w:t>
      </w:r>
      <w:r w:rsidR="00CF73EF" w:rsidRPr="00325042">
        <w:rPr>
          <w:rFonts w:ascii="Arial" w:hAnsi="Arial" w:cs="Arial"/>
          <w:bCs/>
          <w:sz w:val="20"/>
          <w:szCs w:val="20"/>
        </w:rPr>
        <w:t>as steatosis through TE test; ii) did not have significant alcohol consumption (&gt;2 drinks/day for women and &gt;3 drinks/day for men); iii) were free of hepatitis B and/or C infection; iv) did not take steatogenic medications (i.e., amiodarone, valproate, methotrexate, tamoxifen, and corticosteroid) for at least 3 months or more before study enrollment.</w:t>
      </w:r>
    </w:p>
    <w:p w14:paraId="740A2734" w14:textId="18F411AF" w:rsidR="00303F86" w:rsidRPr="00325042" w:rsidRDefault="00094C1E">
      <w:pPr>
        <w:widowControl/>
        <w:jc w:val="left"/>
        <w:rPr>
          <w:rFonts w:ascii="Arial" w:hAnsi="Arial" w:cs="Arial"/>
          <w:sz w:val="20"/>
          <w:szCs w:val="20"/>
        </w:rPr>
      </w:pPr>
      <w:r w:rsidRPr="00325042">
        <w:rPr>
          <w:rFonts w:ascii="Arial" w:hAnsi="Arial" w:cs="Arial"/>
          <w:sz w:val="20"/>
          <w:szCs w:val="20"/>
          <w:vertAlign w:val="superscript"/>
        </w:rPr>
        <w:t>‡</w:t>
      </w:r>
      <w:r w:rsidR="00533473" w:rsidRPr="00325042">
        <w:rPr>
          <w:rFonts w:ascii="Arial" w:hAnsi="Arial" w:cs="Arial"/>
          <w:sz w:val="20"/>
          <w:szCs w:val="20"/>
        </w:rPr>
        <w:t xml:space="preserve"> The heterogeneity tests were performed using Cochran's </w:t>
      </w:r>
      <w:r w:rsidR="00533473" w:rsidRPr="00325042">
        <w:rPr>
          <w:rFonts w:ascii="Arial" w:hAnsi="Arial" w:cs="Arial"/>
          <w:i/>
          <w:iCs/>
          <w:sz w:val="20"/>
          <w:szCs w:val="20"/>
        </w:rPr>
        <w:t xml:space="preserve">Q </w:t>
      </w:r>
      <w:r w:rsidR="00533473" w:rsidRPr="00325042">
        <w:rPr>
          <w:rFonts w:ascii="Arial" w:hAnsi="Arial" w:cs="Arial"/>
          <w:sz w:val="20"/>
          <w:szCs w:val="20"/>
        </w:rPr>
        <w:t>test.</w:t>
      </w:r>
    </w:p>
    <w:sectPr w:rsidR="00303F86" w:rsidRPr="00325042" w:rsidSect="009C06EC">
      <w:pgSz w:w="11906" w:h="16838"/>
      <w:pgMar w:top="1440" w:right="1077" w:bottom="1440" w:left="107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82147" w14:textId="77777777" w:rsidR="00D13B29" w:rsidRDefault="00D13B29" w:rsidP="007E7231">
      <w:r>
        <w:separator/>
      </w:r>
    </w:p>
  </w:endnote>
  <w:endnote w:type="continuationSeparator" w:id="0">
    <w:p w14:paraId="5BC5CACC" w14:textId="77777777" w:rsidR="00D13B29" w:rsidRDefault="00D13B29" w:rsidP="007E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A1CDA" w14:textId="77777777" w:rsidR="00D13B29" w:rsidRDefault="00D13B29" w:rsidP="007E7231">
      <w:r>
        <w:separator/>
      </w:r>
    </w:p>
  </w:footnote>
  <w:footnote w:type="continuationSeparator" w:id="0">
    <w:p w14:paraId="0C071CBB" w14:textId="77777777" w:rsidR="00D13B29" w:rsidRDefault="00D13B29" w:rsidP="007E7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E0D24"/>
    <w:multiLevelType w:val="hybridMultilevel"/>
    <w:tmpl w:val="90A0CB50"/>
    <w:lvl w:ilvl="0" w:tplc="752CB762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870EF7"/>
    <w:multiLevelType w:val="hybridMultilevel"/>
    <w:tmpl w:val="7458BA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F74E97"/>
    <w:multiLevelType w:val="hybridMultilevel"/>
    <w:tmpl w:val="5F7A4BB8"/>
    <w:lvl w:ilvl="0" w:tplc="01C062C6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E26E6B"/>
    <w:multiLevelType w:val="hybridMultilevel"/>
    <w:tmpl w:val="807EFB68"/>
    <w:lvl w:ilvl="0" w:tplc="783C21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PS" w:hAnsi="SymbolPS" w:hint="default"/>
      </w:rPr>
    </w:lvl>
    <w:lvl w:ilvl="1" w:tplc="283622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PS" w:hAnsi="SymbolPS" w:hint="default"/>
      </w:rPr>
    </w:lvl>
    <w:lvl w:ilvl="2" w:tplc="F5A091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PS" w:hAnsi="SymbolPS" w:hint="default"/>
      </w:rPr>
    </w:lvl>
    <w:lvl w:ilvl="3" w:tplc="8ED405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PS" w:hAnsi="SymbolPS" w:hint="default"/>
      </w:rPr>
    </w:lvl>
    <w:lvl w:ilvl="4" w:tplc="2918E7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PS" w:hAnsi="SymbolPS" w:hint="default"/>
      </w:rPr>
    </w:lvl>
    <w:lvl w:ilvl="5" w:tplc="6B82BF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PS" w:hAnsi="SymbolPS" w:hint="default"/>
      </w:rPr>
    </w:lvl>
    <w:lvl w:ilvl="6" w:tplc="430EDB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PS" w:hAnsi="SymbolPS" w:hint="default"/>
      </w:rPr>
    </w:lvl>
    <w:lvl w:ilvl="7" w:tplc="46D48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PS" w:hAnsi="SymbolPS" w:hint="default"/>
      </w:rPr>
    </w:lvl>
    <w:lvl w:ilvl="8" w:tplc="9F949A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PS" w:hAnsi="SymbolPS" w:hint="default"/>
      </w:rPr>
    </w:lvl>
  </w:abstractNum>
  <w:num w:numId="1" w16cid:durableId="1803233338">
    <w:abstractNumId w:val="3"/>
  </w:num>
  <w:num w:numId="2" w16cid:durableId="1149594592">
    <w:abstractNumId w:val="1"/>
  </w:num>
  <w:num w:numId="3" w16cid:durableId="315307287">
    <w:abstractNumId w:val="2"/>
  </w:num>
  <w:num w:numId="4" w16cid:durableId="255098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NDQ0MzY1sDC1NDBX0lEKTi0uzszPAymwNKwFAE0+cogtAAAA"/>
    <w:docVar w:name="KY_MEDREF_DOCUID" w:val="{DEFAAA47-BD6F-4380-B70E-55D62A62C427}"/>
    <w:docVar w:name="KY_MEDREF_VERSION" w:val="3"/>
  </w:docVars>
  <w:rsids>
    <w:rsidRoot w:val="0027482E"/>
    <w:rsid w:val="00000ED0"/>
    <w:rsid w:val="00003C91"/>
    <w:rsid w:val="00006B4B"/>
    <w:rsid w:val="00006F08"/>
    <w:rsid w:val="000073B8"/>
    <w:rsid w:val="000127D2"/>
    <w:rsid w:val="000134B7"/>
    <w:rsid w:val="00014285"/>
    <w:rsid w:val="00014C81"/>
    <w:rsid w:val="00021067"/>
    <w:rsid w:val="000227A4"/>
    <w:rsid w:val="000233CC"/>
    <w:rsid w:val="000259C2"/>
    <w:rsid w:val="000308C1"/>
    <w:rsid w:val="000313E4"/>
    <w:rsid w:val="00034D09"/>
    <w:rsid w:val="000364EE"/>
    <w:rsid w:val="000423CB"/>
    <w:rsid w:val="00042DA9"/>
    <w:rsid w:val="00047855"/>
    <w:rsid w:val="00047DB1"/>
    <w:rsid w:val="00051011"/>
    <w:rsid w:val="00051537"/>
    <w:rsid w:val="00051FA8"/>
    <w:rsid w:val="00055993"/>
    <w:rsid w:val="00056331"/>
    <w:rsid w:val="00056F8D"/>
    <w:rsid w:val="00057F53"/>
    <w:rsid w:val="00064462"/>
    <w:rsid w:val="00067E5D"/>
    <w:rsid w:val="000700DA"/>
    <w:rsid w:val="00076E46"/>
    <w:rsid w:val="000773F3"/>
    <w:rsid w:val="00080313"/>
    <w:rsid w:val="000824F9"/>
    <w:rsid w:val="00082625"/>
    <w:rsid w:val="00083BFC"/>
    <w:rsid w:val="00085103"/>
    <w:rsid w:val="0008654D"/>
    <w:rsid w:val="0009131C"/>
    <w:rsid w:val="00094C1E"/>
    <w:rsid w:val="00095356"/>
    <w:rsid w:val="00096F57"/>
    <w:rsid w:val="000A1155"/>
    <w:rsid w:val="000A44E1"/>
    <w:rsid w:val="000A6A23"/>
    <w:rsid w:val="000B2992"/>
    <w:rsid w:val="000B4483"/>
    <w:rsid w:val="000B4F38"/>
    <w:rsid w:val="000B6A05"/>
    <w:rsid w:val="000B7859"/>
    <w:rsid w:val="000C68E5"/>
    <w:rsid w:val="000C7FD2"/>
    <w:rsid w:val="000D17A7"/>
    <w:rsid w:val="000D2CB8"/>
    <w:rsid w:val="000D3FDA"/>
    <w:rsid w:val="000D46D1"/>
    <w:rsid w:val="000D4B1C"/>
    <w:rsid w:val="000D625E"/>
    <w:rsid w:val="000E020B"/>
    <w:rsid w:val="000E1379"/>
    <w:rsid w:val="000E25C3"/>
    <w:rsid w:val="000E2943"/>
    <w:rsid w:val="000E428A"/>
    <w:rsid w:val="000E70A2"/>
    <w:rsid w:val="000E786F"/>
    <w:rsid w:val="00100D6F"/>
    <w:rsid w:val="00107E52"/>
    <w:rsid w:val="00111469"/>
    <w:rsid w:val="00114484"/>
    <w:rsid w:val="00115C4A"/>
    <w:rsid w:val="001169F8"/>
    <w:rsid w:val="00117670"/>
    <w:rsid w:val="00117FAD"/>
    <w:rsid w:val="00123AC5"/>
    <w:rsid w:val="001312B7"/>
    <w:rsid w:val="00131607"/>
    <w:rsid w:val="001323A6"/>
    <w:rsid w:val="00134F40"/>
    <w:rsid w:val="001367EB"/>
    <w:rsid w:val="00140EE6"/>
    <w:rsid w:val="00147E6F"/>
    <w:rsid w:val="0015095B"/>
    <w:rsid w:val="00150DE7"/>
    <w:rsid w:val="00151ABD"/>
    <w:rsid w:val="00152D31"/>
    <w:rsid w:val="00152FA8"/>
    <w:rsid w:val="0015399D"/>
    <w:rsid w:val="00163121"/>
    <w:rsid w:val="00166897"/>
    <w:rsid w:val="00166FB4"/>
    <w:rsid w:val="00173A60"/>
    <w:rsid w:val="00173F47"/>
    <w:rsid w:val="0017713F"/>
    <w:rsid w:val="0018338A"/>
    <w:rsid w:val="00183CEF"/>
    <w:rsid w:val="001902F6"/>
    <w:rsid w:val="00190B5A"/>
    <w:rsid w:val="00193E56"/>
    <w:rsid w:val="00194634"/>
    <w:rsid w:val="0019766A"/>
    <w:rsid w:val="001A13F0"/>
    <w:rsid w:val="001A22B5"/>
    <w:rsid w:val="001A3939"/>
    <w:rsid w:val="001A3F7D"/>
    <w:rsid w:val="001A458F"/>
    <w:rsid w:val="001A7A11"/>
    <w:rsid w:val="001B625B"/>
    <w:rsid w:val="001B6FB0"/>
    <w:rsid w:val="001C32FF"/>
    <w:rsid w:val="001C6F72"/>
    <w:rsid w:val="001D19B6"/>
    <w:rsid w:val="001D1E6B"/>
    <w:rsid w:val="001D3BB9"/>
    <w:rsid w:val="001D4595"/>
    <w:rsid w:val="001E47C6"/>
    <w:rsid w:val="001E66B8"/>
    <w:rsid w:val="001E705F"/>
    <w:rsid w:val="001F2121"/>
    <w:rsid w:val="001F39D7"/>
    <w:rsid w:val="001F513B"/>
    <w:rsid w:val="001F67D0"/>
    <w:rsid w:val="001F764B"/>
    <w:rsid w:val="00200B0C"/>
    <w:rsid w:val="00200B6E"/>
    <w:rsid w:val="0020150C"/>
    <w:rsid w:val="002016A9"/>
    <w:rsid w:val="0020577E"/>
    <w:rsid w:val="00206A16"/>
    <w:rsid w:val="002100C4"/>
    <w:rsid w:val="0021229B"/>
    <w:rsid w:val="002123EE"/>
    <w:rsid w:val="00213178"/>
    <w:rsid w:val="002142A3"/>
    <w:rsid w:val="0021683E"/>
    <w:rsid w:val="00220E3C"/>
    <w:rsid w:val="00222B35"/>
    <w:rsid w:val="00223D47"/>
    <w:rsid w:val="00224394"/>
    <w:rsid w:val="0023295B"/>
    <w:rsid w:val="00233CEE"/>
    <w:rsid w:val="00236081"/>
    <w:rsid w:val="00237234"/>
    <w:rsid w:val="00240674"/>
    <w:rsid w:val="00251850"/>
    <w:rsid w:val="00251F28"/>
    <w:rsid w:val="0025437D"/>
    <w:rsid w:val="00255777"/>
    <w:rsid w:val="00256017"/>
    <w:rsid w:val="00260681"/>
    <w:rsid w:val="0026278F"/>
    <w:rsid w:val="0026391A"/>
    <w:rsid w:val="00265FB5"/>
    <w:rsid w:val="00266E55"/>
    <w:rsid w:val="0027482E"/>
    <w:rsid w:val="002835BE"/>
    <w:rsid w:val="00283EBF"/>
    <w:rsid w:val="0028765E"/>
    <w:rsid w:val="00292944"/>
    <w:rsid w:val="00292EC1"/>
    <w:rsid w:val="00295CB6"/>
    <w:rsid w:val="002A1552"/>
    <w:rsid w:val="002A38F0"/>
    <w:rsid w:val="002A46D8"/>
    <w:rsid w:val="002A47D4"/>
    <w:rsid w:val="002A7D19"/>
    <w:rsid w:val="002B343D"/>
    <w:rsid w:val="002B57BE"/>
    <w:rsid w:val="002C1591"/>
    <w:rsid w:val="002C1757"/>
    <w:rsid w:val="002C291C"/>
    <w:rsid w:val="002C551C"/>
    <w:rsid w:val="002C5801"/>
    <w:rsid w:val="002C6FC5"/>
    <w:rsid w:val="002D0BF4"/>
    <w:rsid w:val="002D1FC0"/>
    <w:rsid w:val="002F1735"/>
    <w:rsid w:val="002F1BD4"/>
    <w:rsid w:val="002F449F"/>
    <w:rsid w:val="002F65F2"/>
    <w:rsid w:val="003001BB"/>
    <w:rsid w:val="00301101"/>
    <w:rsid w:val="00303F86"/>
    <w:rsid w:val="0030533D"/>
    <w:rsid w:val="0032104F"/>
    <w:rsid w:val="003215E6"/>
    <w:rsid w:val="00325042"/>
    <w:rsid w:val="00332864"/>
    <w:rsid w:val="00332FF1"/>
    <w:rsid w:val="00334469"/>
    <w:rsid w:val="00337A5A"/>
    <w:rsid w:val="00337DB5"/>
    <w:rsid w:val="00341BC0"/>
    <w:rsid w:val="003430F4"/>
    <w:rsid w:val="00343920"/>
    <w:rsid w:val="0035190D"/>
    <w:rsid w:val="00352FDF"/>
    <w:rsid w:val="00354651"/>
    <w:rsid w:val="00354E12"/>
    <w:rsid w:val="00355FC0"/>
    <w:rsid w:val="00356B3D"/>
    <w:rsid w:val="0035738E"/>
    <w:rsid w:val="003602CD"/>
    <w:rsid w:val="00362D0B"/>
    <w:rsid w:val="0037194E"/>
    <w:rsid w:val="00372423"/>
    <w:rsid w:val="00372692"/>
    <w:rsid w:val="00372B09"/>
    <w:rsid w:val="00372E30"/>
    <w:rsid w:val="00373024"/>
    <w:rsid w:val="0037325E"/>
    <w:rsid w:val="00377AED"/>
    <w:rsid w:val="00385309"/>
    <w:rsid w:val="00386C24"/>
    <w:rsid w:val="003934C8"/>
    <w:rsid w:val="003935B7"/>
    <w:rsid w:val="003A0398"/>
    <w:rsid w:val="003A1696"/>
    <w:rsid w:val="003A3549"/>
    <w:rsid w:val="003A705F"/>
    <w:rsid w:val="003B064E"/>
    <w:rsid w:val="003B1F5C"/>
    <w:rsid w:val="003B29A7"/>
    <w:rsid w:val="003C082F"/>
    <w:rsid w:val="003C25AD"/>
    <w:rsid w:val="003C51C8"/>
    <w:rsid w:val="003C75B4"/>
    <w:rsid w:val="003D6949"/>
    <w:rsid w:val="003D7503"/>
    <w:rsid w:val="003E0E5D"/>
    <w:rsid w:val="003E0EA0"/>
    <w:rsid w:val="003E1EF9"/>
    <w:rsid w:val="003E2DD1"/>
    <w:rsid w:val="003E32D8"/>
    <w:rsid w:val="003E6A17"/>
    <w:rsid w:val="003E6BD6"/>
    <w:rsid w:val="003E7517"/>
    <w:rsid w:val="004077BC"/>
    <w:rsid w:val="00413872"/>
    <w:rsid w:val="00420C57"/>
    <w:rsid w:val="004217DA"/>
    <w:rsid w:val="00425C1E"/>
    <w:rsid w:val="00432E16"/>
    <w:rsid w:val="0043639C"/>
    <w:rsid w:val="0044038E"/>
    <w:rsid w:val="0044198E"/>
    <w:rsid w:val="00442A44"/>
    <w:rsid w:val="00443C45"/>
    <w:rsid w:val="004455A6"/>
    <w:rsid w:val="00450A95"/>
    <w:rsid w:val="004512C4"/>
    <w:rsid w:val="00451A11"/>
    <w:rsid w:val="00452B36"/>
    <w:rsid w:val="004545C3"/>
    <w:rsid w:val="00462335"/>
    <w:rsid w:val="0046301D"/>
    <w:rsid w:val="0046536C"/>
    <w:rsid w:val="00465DBB"/>
    <w:rsid w:val="00470807"/>
    <w:rsid w:val="00477175"/>
    <w:rsid w:val="00484B48"/>
    <w:rsid w:val="00493CEC"/>
    <w:rsid w:val="0049430A"/>
    <w:rsid w:val="00497305"/>
    <w:rsid w:val="004A0892"/>
    <w:rsid w:val="004A304B"/>
    <w:rsid w:val="004A47A8"/>
    <w:rsid w:val="004A49EA"/>
    <w:rsid w:val="004A4A74"/>
    <w:rsid w:val="004B01F1"/>
    <w:rsid w:val="004C053B"/>
    <w:rsid w:val="004C597D"/>
    <w:rsid w:val="004C7C70"/>
    <w:rsid w:val="004D1A6D"/>
    <w:rsid w:val="004D32C4"/>
    <w:rsid w:val="004E2906"/>
    <w:rsid w:val="004E5720"/>
    <w:rsid w:val="004E6754"/>
    <w:rsid w:val="004F2C70"/>
    <w:rsid w:val="004F50A7"/>
    <w:rsid w:val="004F6E58"/>
    <w:rsid w:val="0050024D"/>
    <w:rsid w:val="0050307F"/>
    <w:rsid w:val="005072BA"/>
    <w:rsid w:val="00511D23"/>
    <w:rsid w:val="005155A8"/>
    <w:rsid w:val="0051595C"/>
    <w:rsid w:val="00520049"/>
    <w:rsid w:val="0052159F"/>
    <w:rsid w:val="00521B60"/>
    <w:rsid w:val="00521DDF"/>
    <w:rsid w:val="005222E4"/>
    <w:rsid w:val="00525CF8"/>
    <w:rsid w:val="00526F1E"/>
    <w:rsid w:val="00530D02"/>
    <w:rsid w:val="00533473"/>
    <w:rsid w:val="005377B1"/>
    <w:rsid w:val="0054346E"/>
    <w:rsid w:val="00553B07"/>
    <w:rsid w:val="00553F26"/>
    <w:rsid w:val="00561678"/>
    <w:rsid w:val="00564BAC"/>
    <w:rsid w:val="0056624D"/>
    <w:rsid w:val="005669BA"/>
    <w:rsid w:val="0058380E"/>
    <w:rsid w:val="005853CD"/>
    <w:rsid w:val="00586039"/>
    <w:rsid w:val="00587E96"/>
    <w:rsid w:val="0059091D"/>
    <w:rsid w:val="00590A84"/>
    <w:rsid w:val="00597587"/>
    <w:rsid w:val="005977DC"/>
    <w:rsid w:val="00597E22"/>
    <w:rsid w:val="005A4DAE"/>
    <w:rsid w:val="005A7AE7"/>
    <w:rsid w:val="005B3181"/>
    <w:rsid w:val="005B36FE"/>
    <w:rsid w:val="005B55DF"/>
    <w:rsid w:val="005B63DB"/>
    <w:rsid w:val="005C38FE"/>
    <w:rsid w:val="005C648C"/>
    <w:rsid w:val="005D0A9D"/>
    <w:rsid w:val="005D1F99"/>
    <w:rsid w:val="005D2C45"/>
    <w:rsid w:val="005D35E0"/>
    <w:rsid w:val="005D36E2"/>
    <w:rsid w:val="005D4706"/>
    <w:rsid w:val="005E0208"/>
    <w:rsid w:val="005E2C86"/>
    <w:rsid w:val="005E3309"/>
    <w:rsid w:val="005E4393"/>
    <w:rsid w:val="005F35E4"/>
    <w:rsid w:val="005F3F20"/>
    <w:rsid w:val="005F5CC4"/>
    <w:rsid w:val="005F6988"/>
    <w:rsid w:val="005F7188"/>
    <w:rsid w:val="005F7E98"/>
    <w:rsid w:val="00603217"/>
    <w:rsid w:val="006036E1"/>
    <w:rsid w:val="006048DE"/>
    <w:rsid w:val="00604AA4"/>
    <w:rsid w:val="00605C03"/>
    <w:rsid w:val="00607ECF"/>
    <w:rsid w:val="00610570"/>
    <w:rsid w:val="00615703"/>
    <w:rsid w:val="006258DF"/>
    <w:rsid w:val="006259CF"/>
    <w:rsid w:val="0063065A"/>
    <w:rsid w:val="00630B44"/>
    <w:rsid w:val="00631D17"/>
    <w:rsid w:val="00633C94"/>
    <w:rsid w:val="006348DD"/>
    <w:rsid w:val="00636447"/>
    <w:rsid w:val="006452E9"/>
    <w:rsid w:val="00653DEA"/>
    <w:rsid w:val="0066019C"/>
    <w:rsid w:val="00662E27"/>
    <w:rsid w:val="0066618B"/>
    <w:rsid w:val="00671297"/>
    <w:rsid w:val="006758D4"/>
    <w:rsid w:val="006768F8"/>
    <w:rsid w:val="006857A1"/>
    <w:rsid w:val="0069540D"/>
    <w:rsid w:val="00696868"/>
    <w:rsid w:val="006A07D6"/>
    <w:rsid w:val="006A281B"/>
    <w:rsid w:val="006A4624"/>
    <w:rsid w:val="006B20A6"/>
    <w:rsid w:val="006B20FC"/>
    <w:rsid w:val="006C0CF7"/>
    <w:rsid w:val="006C0E6A"/>
    <w:rsid w:val="006C62D7"/>
    <w:rsid w:val="006D1D0B"/>
    <w:rsid w:val="006E0AB0"/>
    <w:rsid w:val="006F1214"/>
    <w:rsid w:val="006F1483"/>
    <w:rsid w:val="006F3F41"/>
    <w:rsid w:val="006F6FE7"/>
    <w:rsid w:val="00706F27"/>
    <w:rsid w:val="0071286F"/>
    <w:rsid w:val="00715A81"/>
    <w:rsid w:val="007178E0"/>
    <w:rsid w:val="00730332"/>
    <w:rsid w:val="00731005"/>
    <w:rsid w:val="0073217E"/>
    <w:rsid w:val="00733715"/>
    <w:rsid w:val="0073751B"/>
    <w:rsid w:val="00746D18"/>
    <w:rsid w:val="007474E9"/>
    <w:rsid w:val="00751CEE"/>
    <w:rsid w:val="00754A1D"/>
    <w:rsid w:val="007552B8"/>
    <w:rsid w:val="007603FD"/>
    <w:rsid w:val="00760F7A"/>
    <w:rsid w:val="00764B22"/>
    <w:rsid w:val="00775088"/>
    <w:rsid w:val="007754A8"/>
    <w:rsid w:val="00777153"/>
    <w:rsid w:val="00780105"/>
    <w:rsid w:val="00780E9F"/>
    <w:rsid w:val="00791A89"/>
    <w:rsid w:val="0079326F"/>
    <w:rsid w:val="007938DF"/>
    <w:rsid w:val="007A51F8"/>
    <w:rsid w:val="007A5BF4"/>
    <w:rsid w:val="007A6868"/>
    <w:rsid w:val="007B0F77"/>
    <w:rsid w:val="007B48EB"/>
    <w:rsid w:val="007B5085"/>
    <w:rsid w:val="007B7875"/>
    <w:rsid w:val="007C340E"/>
    <w:rsid w:val="007D26F8"/>
    <w:rsid w:val="007D49E7"/>
    <w:rsid w:val="007E29AB"/>
    <w:rsid w:val="007E2D17"/>
    <w:rsid w:val="007E37A7"/>
    <w:rsid w:val="007E4819"/>
    <w:rsid w:val="007E4BA4"/>
    <w:rsid w:val="007E4DF6"/>
    <w:rsid w:val="007E6687"/>
    <w:rsid w:val="007E7231"/>
    <w:rsid w:val="007F085F"/>
    <w:rsid w:val="007F150C"/>
    <w:rsid w:val="007F1C2A"/>
    <w:rsid w:val="007F5C41"/>
    <w:rsid w:val="007F6670"/>
    <w:rsid w:val="007F7249"/>
    <w:rsid w:val="007F727D"/>
    <w:rsid w:val="007F79C1"/>
    <w:rsid w:val="00800823"/>
    <w:rsid w:val="00800E06"/>
    <w:rsid w:val="008022DE"/>
    <w:rsid w:val="00802429"/>
    <w:rsid w:val="008030CC"/>
    <w:rsid w:val="0080413E"/>
    <w:rsid w:val="00805EB0"/>
    <w:rsid w:val="008074FF"/>
    <w:rsid w:val="00811835"/>
    <w:rsid w:val="0081291F"/>
    <w:rsid w:val="00814DD5"/>
    <w:rsid w:val="00820E72"/>
    <w:rsid w:val="00825378"/>
    <w:rsid w:val="0082619C"/>
    <w:rsid w:val="008274BF"/>
    <w:rsid w:val="008340FB"/>
    <w:rsid w:val="00834DD5"/>
    <w:rsid w:val="0083654E"/>
    <w:rsid w:val="008404B0"/>
    <w:rsid w:val="00840A0F"/>
    <w:rsid w:val="0084230C"/>
    <w:rsid w:val="00842BCB"/>
    <w:rsid w:val="00843C92"/>
    <w:rsid w:val="008470F9"/>
    <w:rsid w:val="008512C6"/>
    <w:rsid w:val="008516BF"/>
    <w:rsid w:val="00853391"/>
    <w:rsid w:val="00856147"/>
    <w:rsid w:val="008570DF"/>
    <w:rsid w:val="0086055F"/>
    <w:rsid w:val="00860FA6"/>
    <w:rsid w:val="00865E65"/>
    <w:rsid w:val="00865F7C"/>
    <w:rsid w:val="0087078E"/>
    <w:rsid w:val="00870A87"/>
    <w:rsid w:val="008764AC"/>
    <w:rsid w:val="0088384D"/>
    <w:rsid w:val="00883A7E"/>
    <w:rsid w:val="00893C09"/>
    <w:rsid w:val="00894B57"/>
    <w:rsid w:val="00895BFF"/>
    <w:rsid w:val="00895DC3"/>
    <w:rsid w:val="00896FF0"/>
    <w:rsid w:val="00897F04"/>
    <w:rsid w:val="008A18D6"/>
    <w:rsid w:val="008A4C4B"/>
    <w:rsid w:val="008A64B3"/>
    <w:rsid w:val="008B220C"/>
    <w:rsid w:val="008B23B5"/>
    <w:rsid w:val="008B446E"/>
    <w:rsid w:val="008B5E2C"/>
    <w:rsid w:val="008B6BC7"/>
    <w:rsid w:val="008B717D"/>
    <w:rsid w:val="008C1CA6"/>
    <w:rsid w:val="008C2366"/>
    <w:rsid w:val="008C23C5"/>
    <w:rsid w:val="008C66D5"/>
    <w:rsid w:val="008D2089"/>
    <w:rsid w:val="008D43AC"/>
    <w:rsid w:val="008E7A74"/>
    <w:rsid w:val="008F468C"/>
    <w:rsid w:val="008F5A32"/>
    <w:rsid w:val="008F6F6A"/>
    <w:rsid w:val="00912971"/>
    <w:rsid w:val="009139B7"/>
    <w:rsid w:val="00914055"/>
    <w:rsid w:val="009141ED"/>
    <w:rsid w:val="0092211B"/>
    <w:rsid w:val="009332C8"/>
    <w:rsid w:val="00935063"/>
    <w:rsid w:val="009363C8"/>
    <w:rsid w:val="00937B64"/>
    <w:rsid w:val="00947E2A"/>
    <w:rsid w:val="00950C0E"/>
    <w:rsid w:val="0095164D"/>
    <w:rsid w:val="00955775"/>
    <w:rsid w:val="009573E4"/>
    <w:rsid w:val="00961F88"/>
    <w:rsid w:val="0096424B"/>
    <w:rsid w:val="00966D3E"/>
    <w:rsid w:val="00971452"/>
    <w:rsid w:val="00972BD3"/>
    <w:rsid w:val="009741F5"/>
    <w:rsid w:val="00975757"/>
    <w:rsid w:val="00983DEF"/>
    <w:rsid w:val="009861A9"/>
    <w:rsid w:val="00986CC4"/>
    <w:rsid w:val="00986D13"/>
    <w:rsid w:val="009871C4"/>
    <w:rsid w:val="00990531"/>
    <w:rsid w:val="00990ED7"/>
    <w:rsid w:val="00992B93"/>
    <w:rsid w:val="0099576A"/>
    <w:rsid w:val="009A3017"/>
    <w:rsid w:val="009A535A"/>
    <w:rsid w:val="009B0DDB"/>
    <w:rsid w:val="009B22B6"/>
    <w:rsid w:val="009B2418"/>
    <w:rsid w:val="009C06EC"/>
    <w:rsid w:val="009C277D"/>
    <w:rsid w:val="009C49EA"/>
    <w:rsid w:val="009C5941"/>
    <w:rsid w:val="009D0F9D"/>
    <w:rsid w:val="009D3357"/>
    <w:rsid w:val="009E2DF1"/>
    <w:rsid w:val="009E40D0"/>
    <w:rsid w:val="009E5351"/>
    <w:rsid w:val="009F25A0"/>
    <w:rsid w:val="009F5671"/>
    <w:rsid w:val="009F76C5"/>
    <w:rsid w:val="00A0730E"/>
    <w:rsid w:val="00A10E2B"/>
    <w:rsid w:val="00A112A1"/>
    <w:rsid w:val="00A1407F"/>
    <w:rsid w:val="00A27001"/>
    <w:rsid w:val="00A3385D"/>
    <w:rsid w:val="00A356C3"/>
    <w:rsid w:val="00A36802"/>
    <w:rsid w:val="00A3689F"/>
    <w:rsid w:val="00A3691E"/>
    <w:rsid w:val="00A369FD"/>
    <w:rsid w:val="00A379D8"/>
    <w:rsid w:val="00A37D05"/>
    <w:rsid w:val="00A4477F"/>
    <w:rsid w:val="00A44F9E"/>
    <w:rsid w:val="00A47A22"/>
    <w:rsid w:val="00A51859"/>
    <w:rsid w:val="00A529CF"/>
    <w:rsid w:val="00A54E2D"/>
    <w:rsid w:val="00A56621"/>
    <w:rsid w:val="00A577A6"/>
    <w:rsid w:val="00A6098E"/>
    <w:rsid w:val="00A677D4"/>
    <w:rsid w:val="00A72123"/>
    <w:rsid w:val="00A72D7E"/>
    <w:rsid w:val="00A72EB5"/>
    <w:rsid w:val="00A77000"/>
    <w:rsid w:val="00A82D51"/>
    <w:rsid w:val="00A850BC"/>
    <w:rsid w:val="00A8562F"/>
    <w:rsid w:val="00A917AD"/>
    <w:rsid w:val="00A93285"/>
    <w:rsid w:val="00A946D6"/>
    <w:rsid w:val="00A952F6"/>
    <w:rsid w:val="00AA093C"/>
    <w:rsid w:val="00AA2EB8"/>
    <w:rsid w:val="00AA39A9"/>
    <w:rsid w:val="00AA4ECD"/>
    <w:rsid w:val="00AA6CA6"/>
    <w:rsid w:val="00AB2851"/>
    <w:rsid w:val="00AB3EEB"/>
    <w:rsid w:val="00AB6E1C"/>
    <w:rsid w:val="00AB749A"/>
    <w:rsid w:val="00AC1BA2"/>
    <w:rsid w:val="00AC3C78"/>
    <w:rsid w:val="00AC55F4"/>
    <w:rsid w:val="00AD4D39"/>
    <w:rsid w:val="00AD52DA"/>
    <w:rsid w:val="00AE0815"/>
    <w:rsid w:val="00AE4CF5"/>
    <w:rsid w:val="00AF65F8"/>
    <w:rsid w:val="00B011F5"/>
    <w:rsid w:val="00B121D1"/>
    <w:rsid w:val="00B12D0F"/>
    <w:rsid w:val="00B14700"/>
    <w:rsid w:val="00B218DD"/>
    <w:rsid w:val="00B23A6E"/>
    <w:rsid w:val="00B252D6"/>
    <w:rsid w:val="00B354A4"/>
    <w:rsid w:val="00B376B1"/>
    <w:rsid w:val="00B425F5"/>
    <w:rsid w:val="00B43898"/>
    <w:rsid w:val="00B44A74"/>
    <w:rsid w:val="00B45BCE"/>
    <w:rsid w:val="00B4617B"/>
    <w:rsid w:val="00B507EF"/>
    <w:rsid w:val="00B50D7D"/>
    <w:rsid w:val="00B5128B"/>
    <w:rsid w:val="00B5324F"/>
    <w:rsid w:val="00B5473C"/>
    <w:rsid w:val="00B5733E"/>
    <w:rsid w:val="00B63F0D"/>
    <w:rsid w:val="00B64ED7"/>
    <w:rsid w:val="00B67935"/>
    <w:rsid w:val="00B7033F"/>
    <w:rsid w:val="00B70647"/>
    <w:rsid w:val="00B76517"/>
    <w:rsid w:val="00B767D3"/>
    <w:rsid w:val="00B8377E"/>
    <w:rsid w:val="00B840AA"/>
    <w:rsid w:val="00B85012"/>
    <w:rsid w:val="00B85673"/>
    <w:rsid w:val="00B93AD8"/>
    <w:rsid w:val="00B948D6"/>
    <w:rsid w:val="00B94F77"/>
    <w:rsid w:val="00B9547E"/>
    <w:rsid w:val="00B96BB0"/>
    <w:rsid w:val="00BA2FF1"/>
    <w:rsid w:val="00BA310D"/>
    <w:rsid w:val="00BB3E6F"/>
    <w:rsid w:val="00BB4322"/>
    <w:rsid w:val="00BB440A"/>
    <w:rsid w:val="00BB69CC"/>
    <w:rsid w:val="00BB7F5A"/>
    <w:rsid w:val="00BC2FE1"/>
    <w:rsid w:val="00BC412B"/>
    <w:rsid w:val="00BC6BD8"/>
    <w:rsid w:val="00BC78C4"/>
    <w:rsid w:val="00BD02D6"/>
    <w:rsid w:val="00BD086D"/>
    <w:rsid w:val="00BD213F"/>
    <w:rsid w:val="00BD3C80"/>
    <w:rsid w:val="00BD4869"/>
    <w:rsid w:val="00BD49E3"/>
    <w:rsid w:val="00BD4EB0"/>
    <w:rsid w:val="00BD69E3"/>
    <w:rsid w:val="00BF043F"/>
    <w:rsid w:val="00BF05AC"/>
    <w:rsid w:val="00BF416E"/>
    <w:rsid w:val="00BF653A"/>
    <w:rsid w:val="00C00A21"/>
    <w:rsid w:val="00C0145C"/>
    <w:rsid w:val="00C01953"/>
    <w:rsid w:val="00C01E15"/>
    <w:rsid w:val="00C03E2D"/>
    <w:rsid w:val="00C2105A"/>
    <w:rsid w:val="00C21693"/>
    <w:rsid w:val="00C236AD"/>
    <w:rsid w:val="00C326E2"/>
    <w:rsid w:val="00C40DE2"/>
    <w:rsid w:val="00C46B79"/>
    <w:rsid w:val="00C50060"/>
    <w:rsid w:val="00C51890"/>
    <w:rsid w:val="00C54470"/>
    <w:rsid w:val="00C61B7F"/>
    <w:rsid w:val="00C61F83"/>
    <w:rsid w:val="00C71D3C"/>
    <w:rsid w:val="00C72364"/>
    <w:rsid w:val="00C7437E"/>
    <w:rsid w:val="00C7739C"/>
    <w:rsid w:val="00C814B7"/>
    <w:rsid w:val="00C96C26"/>
    <w:rsid w:val="00CA21D1"/>
    <w:rsid w:val="00CA5BD3"/>
    <w:rsid w:val="00CA65BD"/>
    <w:rsid w:val="00CA6F3C"/>
    <w:rsid w:val="00CA7CA4"/>
    <w:rsid w:val="00CB0D06"/>
    <w:rsid w:val="00CB18B6"/>
    <w:rsid w:val="00CB1BFD"/>
    <w:rsid w:val="00CB2D05"/>
    <w:rsid w:val="00CB33D3"/>
    <w:rsid w:val="00CB737D"/>
    <w:rsid w:val="00CC3DAB"/>
    <w:rsid w:val="00CC5B1C"/>
    <w:rsid w:val="00CD05F3"/>
    <w:rsid w:val="00CD639E"/>
    <w:rsid w:val="00CE08B9"/>
    <w:rsid w:val="00CE32DF"/>
    <w:rsid w:val="00CE4D56"/>
    <w:rsid w:val="00CE63E9"/>
    <w:rsid w:val="00CE737B"/>
    <w:rsid w:val="00CF090E"/>
    <w:rsid w:val="00CF1F33"/>
    <w:rsid w:val="00CF3D64"/>
    <w:rsid w:val="00CF66C2"/>
    <w:rsid w:val="00CF73EF"/>
    <w:rsid w:val="00D02FBD"/>
    <w:rsid w:val="00D07714"/>
    <w:rsid w:val="00D118A3"/>
    <w:rsid w:val="00D12B25"/>
    <w:rsid w:val="00D133A9"/>
    <w:rsid w:val="00D13B29"/>
    <w:rsid w:val="00D17169"/>
    <w:rsid w:val="00D256B2"/>
    <w:rsid w:val="00D27AB5"/>
    <w:rsid w:val="00D31416"/>
    <w:rsid w:val="00D34B2E"/>
    <w:rsid w:val="00D4430E"/>
    <w:rsid w:val="00D46F7F"/>
    <w:rsid w:val="00D6387A"/>
    <w:rsid w:val="00D6557A"/>
    <w:rsid w:val="00D70BCF"/>
    <w:rsid w:val="00D722E5"/>
    <w:rsid w:val="00D739A7"/>
    <w:rsid w:val="00D74976"/>
    <w:rsid w:val="00D7660A"/>
    <w:rsid w:val="00D77751"/>
    <w:rsid w:val="00D81AA4"/>
    <w:rsid w:val="00D835C4"/>
    <w:rsid w:val="00D862D9"/>
    <w:rsid w:val="00D87270"/>
    <w:rsid w:val="00D926F1"/>
    <w:rsid w:val="00D92899"/>
    <w:rsid w:val="00D92D8D"/>
    <w:rsid w:val="00D92FD5"/>
    <w:rsid w:val="00D949B9"/>
    <w:rsid w:val="00D94B88"/>
    <w:rsid w:val="00D9662F"/>
    <w:rsid w:val="00D97170"/>
    <w:rsid w:val="00D97B29"/>
    <w:rsid w:val="00DA3ADD"/>
    <w:rsid w:val="00DA5606"/>
    <w:rsid w:val="00DA5C96"/>
    <w:rsid w:val="00DB1FDE"/>
    <w:rsid w:val="00DB39ED"/>
    <w:rsid w:val="00DC5538"/>
    <w:rsid w:val="00DD4356"/>
    <w:rsid w:val="00DD451E"/>
    <w:rsid w:val="00DD4E39"/>
    <w:rsid w:val="00DD55B9"/>
    <w:rsid w:val="00DD6466"/>
    <w:rsid w:val="00DD70FF"/>
    <w:rsid w:val="00DD7449"/>
    <w:rsid w:val="00DE0D38"/>
    <w:rsid w:val="00DE13D1"/>
    <w:rsid w:val="00DE261D"/>
    <w:rsid w:val="00DE3FEA"/>
    <w:rsid w:val="00DF57DC"/>
    <w:rsid w:val="00DF7828"/>
    <w:rsid w:val="00E04609"/>
    <w:rsid w:val="00E071B7"/>
    <w:rsid w:val="00E0758A"/>
    <w:rsid w:val="00E116DE"/>
    <w:rsid w:val="00E12295"/>
    <w:rsid w:val="00E12B09"/>
    <w:rsid w:val="00E13F1C"/>
    <w:rsid w:val="00E150D3"/>
    <w:rsid w:val="00E21734"/>
    <w:rsid w:val="00E2254C"/>
    <w:rsid w:val="00E2287A"/>
    <w:rsid w:val="00E22BEF"/>
    <w:rsid w:val="00E23FE6"/>
    <w:rsid w:val="00E30480"/>
    <w:rsid w:val="00E33DE7"/>
    <w:rsid w:val="00E35CB1"/>
    <w:rsid w:val="00E41590"/>
    <w:rsid w:val="00E479DA"/>
    <w:rsid w:val="00E52F79"/>
    <w:rsid w:val="00E5338F"/>
    <w:rsid w:val="00E617BF"/>
    <w:rsid w:val="00E63843"/>
    <w:rsid w:val="00E63C56"/>
    <w:rsid w:val="00E664F4"/>
    <w:rsid w:val="00E67FE0"/>
    <w:rsid w:val="00E70431"/>
    <w:rsid w:val="00E71A11"/>
    <w:rsid w:val="00E75FD1"/>
    <w:rsid w:val="00E76D30"/>
    <w:rsid w:val="00E80A01"/>
    <w:rsid w:val="00E8468F"/>
    <w:rsid w:val="00E90FE4"/>
    <w:rsid w:val="00E93F31"/>
    <w:rsid w:val="00E95BF0"/>
    <w:rsid w:val="00E95CEF"/>
    <w:rsid w:val="00EA13AB"/>
    <w:rsid w:val="00EB0742"/>
    <w:rsid w:val="00EB08E8"/>
    <w:rsid w:val="00EB3ED5"/>
    <w:rsid w:val="00EB42B0"/>
    <w:rsid w:val="00EB4C9A"/>
    <w:rsid w:val="00EB5E31"/>
    <w:rsid w:val="00EC0881"/>
    <w:rsid w:val="00EC31B3"/>
    <w:rsid w:val="00EC4978"/>
    <w:rsid w:val="00EC5F3D"/>
    <w:rsid w:val="00ED1C65"/>
    <w:rsid w:val="00ED2200"/>
    <w:rsid w:val="00ED2D0C"/>
    <w:rsid w:val="00ED2D91"/>
    <w:rsid w:val="00ED3F4F"/>
    <w:rsid w:val="00EE1B24"/>
    <w:rsid w:val="00EE2179"/>
    <w:rsid w:val="00EE26B8"/>
    <w:rsid w:val="00EE2C58"/>
    <w:rsid w:val="00EE4DBD"/>
    <w:rsid w:val="00EE5512"/>
    <w:rsid w:val="00EE55B8"/>
    <w:rsid w:val="00EE5F60"/>
    <w:rsid w:val="00EF1A06"/>
    <w:rsid w:val="00EF1B59"/>
    <w:rsid w:val="00EF264F"/>
    <w:rsid w:val="00EF6052"/>
    <w:rsid w:val="00F00117"/>
    <w:rsid w:val="00F01B33"/>
    <w:rsid w:val="00F036D2"/>
    <w:rsid w:val="00F038AD"/>
    <w:rsid w:val="00F0494A"/>
    <w:rsid w:val="00F0659D"/>
    <w:rsid w:val="00F079DC"/>
    <w:rsid w:val="00F1350E"/>
    <w:rsid w:val="00F1520D"/>
    <w:rsid w:val="00F15430"/>
    <w:rsid w:val="00F158A7"/>
    <w:rsid w:val="00F2442B"/>
    <w:rsid w:val="00F24CB5"/>
    <w:rsid w:val="00F257BE"/>
    <w:rsid w:val="00F26FB9"/>
    <w:rsid w:val="00F3285B"/>
    <w:rsid w:val="00F34D1C"/>
    <w:rsid w:val="00F37CB8"/>
    <w:rsid w:val="00F403A8"/>
    <w:rsid w:val="00F40B6E"/>
    <w:rsid w:val="00F4232D"/>
    <w:rsid w:val="00F44AA0"/>
    <w:rsid w:val="00F46FCB"/>
    <w:rsid w:val="00F516C2"/>
    <w:rsid w:val="00F51B11"/>
    <w:rsid w:val="00F5277E"/>
    <w:rsid w:val="00F54B5D"/>
    <w:rsid w:val="00F564C0"/>
    <w:rsid w:val="00F6314D"/>
    <w:rsid w:val="00F6403A"/>
    <w:rsid w:val="00F7533C"/>
    <w:rsid w:val="00F82707"/>
    <w:rsid w:val="00F848DA"/>
    <w:rsid w:val="00F9228A"/>
    <w:rsid w:val="00F96DFF"/>
    <w:rsid w:val="00F9796C"/>
    <w:rsid w:val="00F97E32"/>
    <w:rsid w:val="00FA17F2"/>
    <w:rsid w:val="00FA2C70"/>
    <w:rsid w:val="00FA3CD2"/>
    <w:rsid w:val="00FA42FA"/>
    <w:rsid w:val="00FA50B6"/>
    <w:rsid w:val="00FA6277"/>
    <w:rsid w:val="00FB1450"/>
    <w:rsid w:val="00FB2626"/>
    <w:rsid w:val="00FC0EE6"/>
    <w:rsid w:val="00FC1DE3"/>
    <w:rsid w:val="00FC2DE5"/>
    <w:rsid w:val="00FC7B33"/>
    <w:rsid w:val="00FD3750"/>
    <w:rsid w:val="00FD6CE8"/>
    <w:rsid w:val="00FD70A7"/>
    <w:rsid w:val="00FD757F"/>
    <w:rsid w:val="00FE2236"/>
    <w:rsid w:val="00FE2D67"/>
    <w:rsid w:val="00FE49E7"/>
    <w:rsid w:val="00FE520B"/>
    <w:rsid w:val="00FE5B94"/>
    <w:rsid w:val="00FF0D73"/>
    <w:rsid w:val="00FF1D01"/>
    <w:rsid w:val="00FF2565"/>
    <w:rsid w:val="00FF4A9A"/>
    <w:rsid w:val="00FF5307"/>
    <w:rsid w:val="00FF5F5D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9D3EA"/>
  <w15:chartTrackingRefBased/>
  <w15:docId w15:val="{0890F2B9-1F9D-4BCD-9A2C-84A571A9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F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72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7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7231"/>
    <w:rPr>
      <w:sz w:val="18"/>
      <w:szCs w:val="18"/>
    </w:rPr>
  </w:style>
  <w:style w:type="table" w:styleId="a7">
    <w:name w:val="Table Grid"/>
    <w:basedOn w:val="a1"/>
    <w:qFormat/>
    <w:rsid w:val="0094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F57DC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7B0F77"/>
    <w:rPr>
      <w:b/>
      <w:bCs/>
    </w:rPr>
  </w:style>
  <w:style w:type="character" w:customStyle="1" w:styleId="fontstyle01">
    <w:name w:val="fontstyle01"/>
    <w:basedOn w:val="a0"/>
    <w:rsid w:val="007B7875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92211B"/>
    <w:rPr>
      <w:color w:val="0563C1" w:themeColor="hyperlink"/>
      <w:u w:val="single"/>
    </w:rPr>
  </w:style>
  <w:style w:type="character" w:customStyle="1" w:styleId="fontstyle21">
    <w:name w:val="fontstyle21"/>
    <w:basedOn w:val="a0"/>
    <w:rsid w:val="008B220C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0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B014E-810D-44EF-A593-10654C16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880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xiude</dc:creator>
  <cp:keywords/>
  <dc:description/>
  <cp:lastModifiedBy>虎 杨</cp:lastModifiedBy>
  <cp:revision>30</cp:revision>
  <dcterms:created xsi:type="dcterms:W3CDTF">2022-04-04T03:31:00Z</dcterms:created>
  <dcterms:modified xsi:type="dcterms:W3CDTF">2023-09-07T12:12:00Z</dcterms:modified>
</cp:coreProperties>
</file>