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B0" w:rsidRPr="00852160" w:rsidRDefault="00977BB0" w:rsidP="00977BB0">
      <w:pPr>
        <w:rPr>
          <w:rFonts w:ascii="Arial" w:hAnsi="Arial" w:cs="Arial"/>
          <w:b/>
          <w:sz w:val="22"/>
          <w:szCs w:val="22"/>
          <w:lang w:val="en-US"/>
        </w:rPr>
      </w:pPr>
      <w:r w:rsidRPr="00852160">
        <w:rPr>
          <w:rFonts w:ascii="Arial" w:hAnsi="Arial" w:cs="Arial"/>
          <w:b/>
          <w:sz w:val="22"/>
          <w:szCs w:val="22"/>
          <w:lang w:val="en-US"/>
        </w:rPr>
        <w:t xml:space="preserve">Supplementary Table 1. Demographic characteristics by experimental condition across experiments </w:t>
      </w:r>
    </w:p>
    <w:p w:rsidR="00977BB0" w:rsidRPr="00852160" w:rsidRDefault="00977BB0" w:rsidP="00977BB0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9"/>
        <w:gridCol w:w="1305"/>
        <w:gridCol w:w="1305"/>
        <w:gridCol w:w="961"/>
        <w:gridCol w:w="1305"/>
        <w:gridCol w:w="1317"/>
        <w:gridCol w:w="962"/>
        <w:gridCol w:w="1305"/>
        <w:gridCol w:w="1388"/>
        <w:gridCol w:w="917"/>
      </w:tblGrid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4" w:type="pct"/>
            <w:gridSpan w:val="3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Caffeine experiment among adults</w:t>
            </w:r>
          </w:p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(n=1,041)</w:t>
            </w:r>
          </w:p>
        </w:tc>
        <w:tc>
          <w:tcPr>
            <w:tcW w:w="2768" w:type="pct"/>
            <w:gridSpan w:val="6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Sweetener experiment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4" w:type="pct"/>
            <w:gridSpan w:val="3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379" w:type="pct"/>
            <w:gridSpan w:val="3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Adults</w:t>
            </w:r>
          </w:p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(n=1,067)</w:t>
            </w:r>
          </w:p>
        </w:tc>
        <w:tc>
          <w:tcPr>
            <w:tcW w:w="1389" w:type="pct"/>
            <w:gridSpan w:val="3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Youth </w:t>
            </w:r>
          </w:p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(n=1,790)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No disclaimer (control)</w:t>
            </w:r>
          </w:p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(n=505)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Caffeine disclaimer</w:t>
            </w:r>
          </w:p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(n=536)</w:t>
            </w:r>
          </w:p>
        </w:tc>
        <w:tc>
          <w:tcPr>
            <w:tcW w:w="369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 </w:t>
            </w:r>
            <w:proofErr w:type="spellStart"/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value</w:t>
            </w:r>
            <w:r w:rsidRPr="00852160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</w:rPr>
              <w:t>No disclaimer (control)</w:t>
            </w:r>
          </w:p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</w:rPr>
              <w:t>(n=531)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Sweetener disclaimer</w:t>
            </w:r>
          </w:p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(n= 536)</w:t>
            </w:r>
          </w:p>
        </w:tc>
        <w:tc>
          <w:tcPr>
            <w:tcW w:w="370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 </w:t>
            </w:r>
            <w:proofErr w:type="spellStart"/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value</w:t>
            </w:r>
            <w:r w:rsidRPr="00852160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</w:rPr>
              <w:t>No disclaimer (control)</w:t>
            </w:r>
          </w:p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</w:rPr>
              <w:t>(n=917)</w:t>
            </w:r>
          </w:p>
        </w:tc>
        <w:tc>
          <w:tcPr>
            <w:tcW w:w="534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Sweetener disclaimer</w:t>
            </w:r>
          </w:p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(n= 873)</w:t>
            </w:r>
          </w:p>
        </w:tc>
        <w:tc>
          <w:tcPr>
            <w:tcW w:w="353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 </w:t>
            </w:r>
            <w:proofErr w:type="spellStart"/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value</w:t>
            </w:r>
            <w:r w:rsidRPr="00852160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Sex,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0.388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0.560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0.494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Male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239 (47.3)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268 (50.0)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273 (51.4)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266 (49.6)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501 (54.6)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491 (56.2)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266 (52.7)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268 (50.0)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258 (48.6)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270 (50.4)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416 (45.4)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382 (43.8)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Ethnicity,</w:t>
            </w:r>
            <w:r w:rsidR="00FD275C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0.862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0.270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0.036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Non-indigenous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411 (82.9)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438 (83.3)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433 (83.0)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446 (85.4)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774 (85.8)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755 (89.1)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Indigenous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85 (17.1)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88 (16.7)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89 (17.1)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76 (14.6)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128 (14.2)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92 (10.9)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Age group,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0.295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0.952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0.141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10-13 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445 (48.5)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454 (52.0)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14-17 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472 (51.5)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419 (48.0)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18-29 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158 (31.3)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172 (32.1)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166 (31.3)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164 (30.6)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30-39 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145 (28.7)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124 (23.1)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132 (24.9)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143 (26.7)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40-49 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106 (21.0)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120 (22.4)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114 (21.5)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114 (21.3)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50-59 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72 (14.3)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92 (17.2)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87 (16.4)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87 (16.2)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60 y and over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24 (4.8)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28 (5.2)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32 (6.0)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28 (5.2)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Education level,</w:t>
            </w:r>
            <w:r w:rsidR="00FD275C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0.234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0.601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Low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135 (26.8)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119 (22.2)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115 (21.7)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104 (19.44)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63 (12.5)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70 (13.1)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74 (14.0)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72 (13.5)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High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306 (60.7)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346 (64.7)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341 (64.3)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359 (67.1)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Income adequacy,</w:t>
            </w:r>
            <w:r w:rsidR="00FD275C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0.959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0.830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0.533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Very difficult/Difficult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242 (49.6)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269 (49.2)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264 (50.5)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260 (49.0)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323 (35.4)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317 (36.6)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Neither easy nor difficult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193 (38.8)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200 (37.9)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190 (36.3)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195 (36.8)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381 (41.8)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340 (39.2)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Easy/Very easy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63 (12.7)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68 (12.9)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69 (13.2)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76 (14.1)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208 (22.8)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210 (24.2)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Nutrition knowledge,</w:t>
            </w:r>
            <w:r w:rsidR="00FD275C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0.008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0.085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Not at all or a little knowledgeable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144 (28.6)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189 (35.3)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181 (34.1)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181 (33.8)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Somewhat knowledgeable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286 (56.9)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296 (55.3)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266 (50.1)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293 (54.8)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Very or extremely knowledgeable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73 (14.5)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50(9.35)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84 (15.8)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61 (11.4)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Nutrition knowledge,</w:t>
            </w:r>
            <w:r w:rsidR="00FD275C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mean (SD)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69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70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6.</w:t>
            </w:r>
            <w:r w:rsidR="00FD275C">
              <w:rPr>
                <w:rFonts w:ascii="Arial" w:hAnsi="Arial" w:cs="Arial"/>
                <w:sz w:val="22"/>
                <w:szCs w:val="22"/>
                <w:lang w:val="en-US"/>
              </w:rPr>
              <w:t>90</w:t>
            </w: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 xml:space="preserve"> (1.8</w:t>
            </w:r>
            <w:r w:rsidR="00FD275C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6.8</w:t>
            </w:r>
            <w:r w:rsidR="00FD275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FD275C">
              <w:rPr>
                <w:rFonts w:ascii="Arial" w:hAnsi="Arial" w:cs="Arial"/>
                <w:sz w:val="22"/>
                <w:szCs w:val="22"/>
                <w:lang w:val="en-US"/>
              </w:rPr>
              <w:t>1.93</w:t>
            </w:r>
            <w:bookmarkStart w:id="0" w:name="_GoBack"/>
            <w:bookmarkEnd w:id="0"/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53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</w:t>
            </w:r>
            <w:r w:rsidR="00FD275C">
              <w:rPr>
                <w:rFonts w:ascii="Arial" w:hAnsi="Arial" w:cs="Arial"/>
                <w:sz w:val="22"/>
                <w:szCs w:val="22"/>
                <w:lang w:val="en-US"/>
              </w:rPr>
              <w:t>439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Food shopping in your household,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0.403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0.406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 xml:space="preserve">Most 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359 (71.1)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385 (71.8)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391 (73.6)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373 (69.6)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Share equally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106 (21.0)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103 (19.2)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97 (18.3)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119 (22.2)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60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 xml:space="preserve">Some 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35 (6.9)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36 (6.7)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36 (6.8)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35 (6.5)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None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 (1.0)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12 (2.2)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 (1.3)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 (1.7)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Frequency of using nutrition information,</w:t>
            </w:r>
            <w:r w:rsidR="00FD275C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0.923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0.248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0.533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Never/Rarely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158 (31.6)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172 (32.4)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173 (33.1)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178 (33.5)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481 (52.9)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433 (50.4)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Sometimes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161 (32.2)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173 (32.6)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138 (26.4)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162 (30.5)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235 (25.9)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230 (26.7)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Often/All the time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181 (36.2)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186 (35.0)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211 (40.4)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192 (36.1)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193 (21.2)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197 (22.9)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BMI category,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0.845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0.283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0.995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Underweight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 (1.98)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 (1.31)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13 (2.5)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 (1.3)</w:t>
            </w:r>
          </w:p>
        </w:tc>
        <w:tc>
          <w:tcPr>
            <w:tcW w:w="370" w:type="pct"/>
            <w:vMerge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 (1.1)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 (1.2)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Normal weight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191 (37.8)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205 (38.3)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200 (37.7)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194 (36.2)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381 (43.7)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354 (42.6)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Overweight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145 (28.7)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165 (30.8)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167 (31.5)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177 (33.0)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214 (24.5)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212 (25.5)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Obesity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75 (14.9)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75 (14.0)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68 (12.8)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86 (16.0)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95 (10.9)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88 (10.6)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Don’t know or no response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84 (16.6)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84 (15.7)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83 (15.6)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72 (13.4)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171 (19.6)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168 (20.2)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Having a child in the household,</w:t>
            </w:r>
            <w:r w:rsidR="00FD275C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0.518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0.281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336 (61.9)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352 (63.8)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371 (68.7)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357 (65.6)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207 (38.1)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200 (36.2)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169 (31.3)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187 (34.4)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--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Disclaimer awareness,</w:t>
            </w:r>
            <w:r w:rsidR="00FD2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0.575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0.664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0.265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Never/Don’t know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80 (15.8)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92 (17.2)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87 (16.4)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83 (15.5)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90 (19.1)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76 (18.1)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Rarely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96 (19.0)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101 (18.9)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98 (18.5)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95 (17.7)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54 (11.4)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69 (16.5)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Sometimes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131 (25.9)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148 (27.7)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159 (29.9)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165 (30.8)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155 (32.8)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125 (29.8)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Frequently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134 (26.5)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143 (26.7)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126 (23.7)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143 (26.7)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118 (25.0)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97 (23.2)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All the time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64 (12.7)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51 (9.5)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61 (11.5)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50 (9.3)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55 (11.7)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52 (12.4)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Disclaimer use</w:t>
            </w:r>
            <w:r w:rsidRPr="00852160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,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0.563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0.099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0.392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Never/Don’t know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49 (11.5)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59 (13.3)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51 (11.5)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40 (8.8)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56 (14.7)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56 (16.3)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Rarely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90 (21.2)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79 (17.8)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104 (23.4)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111 (24.5)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86 (22.5)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90 (26.2)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Sometimes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129 (30.4)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147 (33.2)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119 (26.8)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153 (33.8)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136 (35.6)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100 (29.2)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Frequently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117 (27.5)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112 (25.3)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123 (27.7)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114 (25.2)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71 (18.6)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70 (20.4)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All the time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40 (9.4)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46 (10.4)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47 (10.6)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35 (7.7)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33 (8.6)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27 (7.9)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Boys and girls should not consume foods or drinks with sweeteners</w:t>
            </w:r>
            <w:r w:rsidRPr="00852160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/>
              </w:rPr>
              <w:t>*</w:t>
            </w: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, n(%)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0.363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highlight w:val="cyan"/>
                <w:lang w:val="en-US"/>
              </w:rPr>
            </w:pPr>
          </w:p>
        </w:tc>
        <w:tc>
          <w:tcPr>
            <w:tcW w:w="370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cyan"/>
                <w:lang w:val="en-US"/>
              </w:rPr>
            </w:pPr>
            <w:r w:rsidRPr="00852160">
              <w:rPr>
                <w:rFonts w:ascii="Arial" w:hAnsi="Arial" w:cs="Arial"/>
                <w:b/>
                <w:sz w:val="22"/>
                <w:szCs w:val="22"/>
                <w:lang w:val="en-US"/>
              </w:rPr>
              <w:t>0.010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3" w:type="pct"/>
            <w:vMerge w:val="restar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0.383</w:t>
            </w: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Strongly agree/Agree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398 (79.1)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439 (82.2)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409 (77.0)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450 (84.1)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317 (67.5)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279 (67.1)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Neither agree nor disagree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66 (13.1)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64 (12.0)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83 (15.6)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53 (9.9)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105 (22.3)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104 (25.0)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77BB0" w:rsidRPr="00852160" w:rsidTr="0007362F">
        <w:trPr>
          <w:trHeight w:val="283"/>
        </w:trPr>
        <w:tc>
          <w:tcPr>
            <w:tcW w:w="858" w:type="pct"/>
            <w:vAlign w:val="bottom"/>
          </w:tcPr>
          <w:p w:rsidR="00977BB0" w:rsidRPr="00852160" w:rsidRDefault="00977BB0" w:rsidP="00977BB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Disagree/Strongly disagree</w:t>
            </w: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39 (7.8)</w:t>
            </w: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31 (5.8)</w:t>
            </w:r>
          </w:p>
        </w:tc>
        <w:tc>
          <w:tcPr>
            <w:tcW w:w="369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39 (7.3)</w:t>
            </w:r>
          </w:p>
        </w:tc>
        <w:tc>
          <w:tcPr>
            <w:tcW w:w="507" w:type="pct"/>
            <w:vAlign w:val="center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32 (6.0)</w:t>
            </w:r>
          </w:p>
        </w:tc>
        <w:tc>
          <w:tcPr>
            <w:tcW w:w="370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48 (10.2)</w:t>
            </w:r>
          </w:p>
        </w:tc>
        <w:tc>
          <w:tcPr>
            <w:tcW w:w="534" w:type="pct"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2160">
              <w:rPr>
                <w:rFonts w:ascii="Arial" w:hAnsi="Arial" w:cs="Arial"/>
                <w:sz w:val="22"/>
                <w:szCs w:val="22"/>
                <w:lang w:val="en-US"/>
              </w:rPr>
              <w:t>33 (7.9)</w:t>
            </w:r>
          </w:p>
        </w:tc>
        <w:tc>
          <w:tcPr>
            <w:tcW w:w="353" w:type="pct"/>
            <w:vMerge/>
          </w:tcPr>
          <w:p w:rsidR="00977BB0" w:rsidRPr="00852160" w:rsidRDefault="00977BB0" w:rsidP="00977BB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07362F" w:rsidRPr="00852160" w:rsidRDefault="0007362F" w:rsidP="0007362F">
      <w:pPr>
        <w:rPr>
          <w:rFonts w:ascii="Arial" w:hAnsi="Arial" w:cs="Arial"/>
          <w:sz w:val="20"/>
          <w:szCs w:val="20"/>
          <w:lang w:val="en-US"/>
        </w:rPr>
      </w:pPr>
      <w:r w:rsidRPr="00852160">
        <w:rPr>
          <w:rFonts w:ascii="Arial" w:hAnsi="Arial" w:cs="Arial"/>
          <w:sz w:val="20"/>
          <w:szCs w:val="20"/>
          <w:vertAlign w:val="superscript"/>
          <w:lang w:val="en-US"/>
        </w:rPr>
        <w:t xml:space="preserve">a </w:t>
      </w:r>
      <w:r w:rsidRPr="00852160">
        <w:rPr>
          <w:rFonts w:ascii="Arial" w:hAnsi="Arial" w:cs="Arial"/>
          <w:sz w:val="20"/>
          <w:szCs w:val="20"/>
          <w:lang w:val="en-US"/>
        </w:rPr>
        <w:t>Pearson χ</w:t>
      </w:r>
      <w:r w:rsidRPr="00852160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852160">
        <w:rPr>
          <w:rFonts w:ascii="Arial" w:hAnsi="Arial" w:cs="Arial"/>
          <w:sz w:val="20"/>
          <w:szCs w:val="20"/>
          <w:lang w:val="en-US"/>
        </w:rPr>
        <w:t xml:space="preserve"> tests were calculated to determine differences by </w:t>
      </w:r>
      <w:r w:rsidR="00FD275C">
        <w:rPr>
          <w:rFonts w:ascii="Arial" w:hAnsi="Arial" w:cs="Arial"/>
          <w:sz w:val="20"/>
          <w:szCs w:val="20"/>
          <w:lang w:val="en-US"/>
        </w:rPr>
        <w:t>participants’</w:t>
      </w:r>
      <w:r w:rsidRPr="00852160">
        <w:rPr>
          <w:rFonts w:ascii="Arial" w:hAnsi="Arial" w:cs="Arial"/>
          <w:sz w:val="20"/>
          <w:szCs w:val="20"/>
          <w:lang w:val="en-US"/>
        </w:rPr>
        <w:t xml:space="preserve"> characteristic</w:t>
      </w:r>
      <w:r w:rsidR="00FD275C">
        <w:rPr>
          <w:rFonts w:ascii="Arial" w:hAnsi="Arial" w:cs="Arial"/>
          <w:sz w:val="20"/>
          <w:szCs w:val="20"/>
          <w:lang w:val="en-US"/>
        </w:rPr>
        <w:t>s</w:t>
      </w:r>
      <w:r w:rsidRPr="00852160">
        <w:rPr>
          <w:rFonts w:ascii="Arial" w:hAnsi="Arial" w:cs="Arial"/>
          <w:sz w:val="20"/>
          <w:szCs w:val="20"/>
          <w:lang w:val="en-US"/>
        </w:rPr>
        <w:t>.</w:t>
      </w:r>
    </w:p>
    <w:p w:rsidR="00B94642" w:rsidRPr="0007362F" w:rsidRDefault="0007362F" w:rsidP="0007362F">
      <w:pPr>
        <w:rPr>
          <w:rFonts w:ascii="Arial" w:hAnsi="Arial" w:cs="Arial"/>
          <w:sz w:val="20"/>
          <w:szCs w:val="20"/>
          <w:lang w:val="en-US"/>
        </w:rPr>
      </w:pPr>
      <w:r w:rsidRPr="00FD275C">
        <w:rPr>
          <w:rFonts w:ascii="Arial" w:hAnsi="Arial" w:cs="Arial"/>
          <w:sz w:val="20"/>
          <w:szCs w:val="20"/>
          <w:lang w:val="en-US"/>
        </w:rPr>
        <w:t>*Smaller sample sizes are presented due to missing information</w:t>
      </w:r>
    </w:p>
    <w:sectPr w:rsidR="00B94642" w:rsidRPr="0007362F" w:rsidSect="00977BB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B0"/>
    <w:rsid w:val="0007362F"/>
    <w:rsid w:val="00366213"/>
    <w:rsid w:val="00977BB0"/>
    <w:rsid w:val="00A61C7C"/>
    <w:rsid w:val="00B94642"/>
    <w:rsid w:val="00EA12E1"/>
    <w:rsid w:val="00F76129"/>
    <w:rsid w:val="00F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7023"/>
  <w15:chartTrackingRefBased/>
  <w15:docId w15:val="{CB0FA060-DA11-7946-9E47-F7369FC6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BB0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736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2022-08-23T19:15:00Z</dcterms:created>
  <dcterms:modified xsi:type="dcterms:W3CDTF">2022-08-25T16:43:00Z</dcterms:modified>
</cp:coreProperties>
</file>