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E339B" w:rsidR="00342396" w:rsidP="001E5866" w:rsidRDefault="7F489228" w14:paraId="5BADD4ED" w14:textId="4192AA8D">
      <w:pPr>
        <w:snapToGrid w:val="0"/>
        <w:spacing w:line="48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70702C1" w:rsidR="7F489228">
        <w:rPr>
          <w:rFonts w:ascii="Times New Roman" w:hAnsi="Times New Roman" w:cs="Times New Roman"/>
          <w:b w:val="1"/>
          <w:bCs w:val="1"/>
          <w:sz w:val="24"/>
          <w:szCs w:val="24"/>
        </w:rPr>
        <w:t>Supplemental file</w:t>
      </w:r>
    </w:p>
    <w:p w:rsidRPr="000F6249" w:rsidR="750E6F9B" w:rsidP="001E5866" w:rsidRDefault="750E6F9B" w14:paraId="2AB8F710" w14:textId="7CCC5ECF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Pr="000F6249" w:rsidR="5C1B3C93" w:rsidP="001E5866" w:rsidRDefault="5C1B3C93" w14:paraId="0E3ABE49" w14:textId="40B94838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>1</w:t>
      </w:r>
      <w:r w:rsidRPr="47B52D65" w:rsidR="00957FA0">
        <w:rPr>
          <w:rFonts w:ascii="Times New Roman" w:hAnsi="Times New Roman" w:cs="Times New Roman"/>
          <w:sz w:val="24"/>
          <w:szCs w:val="24"/>
        </w:rPr>
        <w:t>.</w:t>
      </w:r>
      <w:r w:rsidRPr="47B52D65">
        <w:rPr>
          <w:rFonts w:ascii="Times New Roman" w:hAnsi="Times New Roman" w:cs="Times New Roman"/>
          <w:sz w:val="24"/>
          <w:szCs w:val="24"/>
        </w:rPr>
        <w:t xml:space="preserve"> Equivalent dose of the virtual low-dose image</w:t>
      </w:r>
    </w:p>
    <w:p w:rsidRPr="000F6249" w:rsidR="2CEB80AD" w:rsidP="001E5866" w:rsidRDefault="2CEB80AD" w14:paraId="44C8D28C" w14:textId="4CE9C58C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>We</w:t>
      </w:r>
      <w:r w:rsidRPr="47B52D65" w:rsidR="0EE5EFC9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00957FA0">
        <w:rPr>
          <w:rFonts w:ascii="Times New Roman" w:hAnsi="Times New Roman" w:cs="Times New Roman"/>
          <w:sz w:val="24"/>
          <w:szCs w:val="24"/>
        </w:rPr>
        <w:t xml:space="preserve">assessed </w:t>
      </w:r>
      <w:r w:rsidRPr="47B52D65" w:rsidR="234E7316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 w:rsidR="15122BCF">
        <w:rPr>
          <w:rFonts w:ascii="Times New Roman" w:hAnsi="Times New Roman" w:cs="Times New Roman"/>
          <w:sz w:val="24"/>
          <w:szCs w:val="24"/>
        </w:rPr>
        <w:t>virtual low-dose (</w:t>
      </w:r>
      <w:r w:rsidRPr="47B52D65" w:rsidR="00957FA0">
        <w:rPr>
          <w:rFonts w:ascii="Times New Roman" w:hAnsi="Times New Roman" w:cs="Times New Roman"/>
          <w:sz w:val="24"/>
          <w:szCs w:val="24"/>
        </w:rPr>
        <w:t>l</w:t>
      </w:r>
      <w:r w:rsidRPr="47B52D65" w:rsidR="15122BCF">
        <w:rPr>
          <w:rFonts w:ascii="Times New Roman" w:hAnsi="Times New Roman" w:cs="Times New Roman"/>
          <w:sz w:val="24"/>
          <w:szCs w:val="24"/>
        </w:rPr>
        <w:t>ow-dose</w:t>
      </w:r>
      <w:r w:rsidRPr="47B52D65" w:rsidR="15122BCF">
        <w:rPr>
          <w:rFonts w:ascii="Times New Roman" w:hAnsi="Times New Roman" w:cs="Times New Roman"/>
          <w:sz w:val="24"/>
          <w:szCs w:val="24"/>
          <w:vertAlign w:val="subscript"/>
        </w:rPr>
        <w:t>virtual</w:t>
      </w:r>
      <w:r w:rsidRPr="47B52D65" w:rsidR="15122BCF">
        <w:rPr>
          <w:rFonts w:ascii="Times New Roman" w:hAnsi="Times New Roman" w:cs="Times New Roman"/>
          <w:sz w:val="24"/>
          <w:szCs w:val="24"/>
        </w:rPr>
        <w:t>)</w:t>
      </w:r>
      <w:r w:rsidRPr="47B52D65" w:rsidR="00523F95">
        <w:rPr>
          <w:rFonts w:ascii="Times New Roman" w:hAnsi="Times New Roman" w:cs="Times New Roman"/>
          <w:sz w:val="24"/>
          <w:szCs w:val="24"/>
        </w:rPr>
        <w:t xml:space="preserve"> as follows</w:t>
      </w:r>
      <w:r w:rsidRPr="47B52D65" w:rsidR="0BC0F182">
        <w:rPr>
          <w:rFonts w:ascii="Times New Roman" w:hAnsi="Times New Roman" w:cs="Times New Roman"/>
          <w:sz w:val="24"/>
          <w:szCs w:val="24"/>
        </w:rPr>
        <w:t xml:space="preserve">. </w:t>
      </w:r>
      <w:r w:rsidRPr="47B52D65" w:rsidR="00957FA0">
        <w:rPr>
          <w:rFonts w:ascii="Times New Roman" w:hAnsi="Times New Roman" w:cs="Times New Roman"/>
          <w:sz w:val="24"/>
          <w:szCs w:val="24"/>
        </w:rPr>
        <w:t>A</w:t>
      </w:r>
      <w:r w:rsidRPr="47B52D65" w:rsidR="0BC0F182">
        <w:rPr>
          <w:rFonts w:ascii="Times New Roman" w:hAnsi="Times New Roman" w:cs="Times New Roman"/>
          <w:sz w:val="24"/>
          <w:szCs w:val="24"/>
        </w:rPr>
        <w:t xml:space="preserve"> circular water phantom </w:t>
      </w:r>
      <w:r w:rsidRPr="47B52D65" w:rsidR="00957FA0">
        <w:rPr>
          <w:rFonts w:ascii="Times New Roman" w:hAnsi="Times New Roman" w:cs="Times New Roman"/>
          <w:sz w:val="24"/>
          <w:szCs w:val="24"/>
        </w:rPr>
        <w:t>was scanned at</w:t>
      </w:r>
      <w:r w:rsidRPr="47B52D65" w:rsidR="0BC0F182">
        <w:rPr>
          <w:rFonts w:ascii="Times New Roman" w:hAnsi="Times New Roman" w:cs="Times New Roman"/>
          <w:sz w:val="24"/>
          <w:szCs w:val="24"/>
        </w:rPr>
        <w:t xml:space="preserve"> a </w:t>
      </w:r>
      <w:r w:rsidRPr="47B52D65" w:rsidR="00957FA0">
        <w:rPr>
          <w:rFonts w:ascii="Times New Roman" w:hAnsi="Times New Roman" w:cs="Times New Roman"/>
          <w:sz w:val="24"/>
          <w:szCs w:val="24"/>
        </w:rPr>
        <w:t xml:space="preserve">diameter of </w:t>
      </w:r>
      <w:r w:rsidRPr="47B52D65" w:rsidR="0BC0F182">
        <w:rPr>
          <w:rFonts w:ascii="Times New Roman" w:hAnsi="Times New Roman" w:cs="Times New Roman"/>
          <w:sz w:val="24"/>
          <w:szCs w:val="24"/>
        </w:rPr>
        <w:t xml:space="preserve">30 cm </w:t>
      </w:r>
      <w:r w:rsidRPr="47B52D65" w:rsidR="219CB131">
        <w:rPr>
          <w:rFonts w:ascii="Times New Roman" w:hAnsi="Times New Roman" w:cs="Times New Roman"/>
          <w:sz w:val="24"/>
          <w:szCs w:val="24"/>
        </w:rPr>
        <w:t xml:space="preserve">to measure the </w:t>
      </w:r>
      <w:r w:rsidRPr="47B52D65" w:rsidR="2EEC9688">
        <w:rPr>
          <w:rFonts w:ascii="Times New Roman" w:hAnsi="Times New Roman" w:cs="Times New Roman"/>
          <w:sz w:val="24"/>
          <w:szCs w:val="24"/>
        </w:rPr>
        <w:t>standard deviation (SD) of CT values</w:t>
      </w:r>
      <w:r w:rsidRPr="47B52D65" w:rsidR="0BC0F182">
        <w:rPr>
          <w:rFonts w:ascii="Times New Roman" w:hAnsi="Times New Roman" w:cs="Times New Roman"/>
          <w:sz w:val="24"/>
          <w:szCs w:val="24"/>
        </w:rPr>
        <w:t>.</w:t>
      </w:r>
      <w:r w:rsidRPr="47B52D65" w:rsidR="2D2AA483">
        <w:rPr>
          <w:rFonts w:ascii="Times New Roman" w:hAnsi="Times New Roman" w:cs="Times New Roman"/>
          <w:sz w:val="24"/>
          <w:szCs w:val="24"/>
        </w:rPr>
        <w:t xml:space="preserve"> CTDI</w:t>
      </w:r>
      <w:r w:rsidRPr="47B52D65" w:rsidR="2D2AA483">
        <w:rPr>
          <w:rFonts w:ascii="Times New Roman" w:hAnsi="Times New Roman" w:cs="Times New Roman"/>
          <w:sz w:val="24"/>
          <w:szCs w:val="24"/>
          <w:vertAlign w:val="subscript"/>
        </w:rPr>
        <w:t>vol</w:t>
      </w:r>
      <w:r w:rsidRPr="47B52D65" w:rsidR="2D2AA483">
        <w:rPr>
          <w:rFonts w:ascii="Times New Roman" w:hAnsi="Times New Roman" w:cs="Times New Roman"/>
          <w:sz w:val="24"/>
          <w:szCs w:val="24"/>
        </w:rPr>
        <w:t xml:space="preserve"> was </w:t>
      </w:r>
      <w:r w:rsidRPr="47B52D65" w:rsidR="004D1521">
        <w:rPr>
          <w:rFonts w:ascii="Times New Roman" w:hAnsi="Times New Roman" w:cs="Times New Roman"/>
          <w:sz w:val="24"/>
          <w:szCs w:val="24"/>
        </w:rPr>
        <w:t>determined</w:t>
      </w:r>
      <w:r w:rsidRPr="47B52D65" w:rsidR="2D2AA483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5A5F3220">
        <w:rPr>
          <w:rFonts w:ascii="Times New Roman" w:hAnsi="Times New Roman" w:cs="Times New Roman"/>
          <w:sz w:val="24"/>
          <w:szCs w:val="24"/>
        </w:rPr>
        <w:t xml:space="preserve">based </w:t>
      </w:r>
      <w:r w:rsidRPr="47B52D65" w:rsidR="2D2AA483">
        <w:rPr>
          <w:rFonts w:ascii="Times New Roman" w:hAnsi="Times New Roman" w:cs="Times New Roman"/>
          <w:sz w:val="24"/>
          <w:szCs w:val="24"/>
        </w:rPr>
        <w:t>o</w:t>
      </w:r>
      <w:r w:rsidRPr="47B52D65" w:rsidR="5A5F3220">
        <w:rPr>
          <w:rFonts w:ascii="Times New Roman" w:hAnsi="Times New Roman" w:cs="Times New Roman"/>
          <w:sz w:val="24"/>
          <w:szCs w:val="24"/>
        </w:rPr>
        <w:t>n the</w:t>
      </w:r>
      <w:r w:rsidRPr="47B52D65" w:rsidR="2D2AA483">
        <w:rPr>
          <w:rFonts w:ascii="Times New Roman" w:hAnsi="Times New Roman" w:cs="Times New Roman"/>
          <w:sz w:val="24"/>
          <w:szCs w:val="24"/>
        </w:rPr>
        <w:t xml:space="preserve"> size-specific dose estimate (SSDE)</w:t>
      </w:r>
      <w:r w:rsidR="00801E3C">
        <w:rPr>
          <w:rFonts w:ascii="Times New Roman" w:hAnsi="Times New Roman" w:cs="Times New Roman"/>
          <w:sz w:val="24"/>
          <w:szCs w:val="24"/>
        </w:rPr>
        <w:t xml:space="preserve"> to produce the data of patient-equivalent dose (</w:t>
      </w:r>
      <w:r w:rsidRPr="47B52D65" w:rsidR="0796ABB2">
        <w:rPr>
          <w:rFonts w:ascii="Times New Roman" w:hAnsi="Times New Roman" w:cs="Times New Roman"/>
          <w:sz w:val="24"/>
          <w:szCs w:val="24"/>
        </w:rPr>
        <w:t>CTDI</w:t>
      </w:r>
      <w:r w:rsidRPr="47B52D65" w:rsidR="0796ABB2">
        <w:rPr>
          <w:rFonts w:ascii="Times New Roman" w:hAnsi="Times New Roman" w:cs="Times New Roman"/>
          <w:sz w:val="24"/>
          <w:szCs w:val="24"/>
          <w:vertAlign w:val="subscript"/>
        </w:rPr>
        <w:t>vol</w:t>
      </w:r>
      <w:r w:rsidRPr="47B52D65" w:rsidR="0796ABB2">
        <w:rPr>
          <w:rFonts w:ascii="Times New Roman" w:hAnsi="Times New Roman" w:cs="Times New Roman"/>
          <w:sz w:val="24"/>
          <w:szCs w:val="24"/>
        </w:rPr>
        <w:t xml:space="preserve"> = 22.5 mGy</w:t>
      </w:r>
      <w:r w:rsidRPr="47B52D65" w:rsidR="759923EF">
        <w:rPr>
          <w:rFonts w:ascii="Times New Roman" w:hAnsi="Times New Roman" w:cs="Times New Roman"/>
          <w:sz w:val="24"/>
          <w:szCs w:val="24"/>
        </w:rPr>
        <w:t xml:space="preserve"> in </w:t>
      </w:r>
      <w:r w:rsidRPr="47B52D65" w:rsidR="004D1521">
        <w:rPr>
          <w:rFonts w:ascii="Times New Roman" w:hAnsi="Times New Roman" w:cs="Times New Roman"/>
          <w:sz w:val="24"/>
          <w:szCs w:val="24"/>
        </w:rPr>
        <w:t>standard</w:t>
      </w:r>
      <w:r w:rsidRPr="47B52D65" w:rsidR="759923EF">
        <w:rPr>
          <w:rFonts w:ascii="Times New Roman" w:hAnsi="Times New Roman" w:cs="Times New Roman"/>
          <w:sz w:val="24"/>
          <w:szCs w:val="24"/>
        </w:rPr>
        <w:t xml:space="preserve"> dose image </w:t>
      </w:r>
      <w:r w:rsidRPr="47B52D65" w:rsidR="001D77BE">
        <w:rPr>
          <w:rFonts w:ascii="Times New Roman" w:hAnsi="Times New Roman" w:cs="Times New Roman"/>
          <w:sz w:val="24"/>
          <w:szCs w:val="24"/>
        </w:rPr>
        <w:t>[</w:t>
      </w:r>
      <w:r w:rsidRPr="47B52D65" w:rsidR="00214E24">
        <w:rPr>
          <w:rFonts w:ascii="Times New Roman" w:hAnsi="Times New Roman" w:cs="Times New Roman"/>
          <w:sz w:val="24"/>
          <w:szCs w:val="24"/>
        </w:rPr>
        <w:t>std</w:t>
      </w:r>
      <w:r w:rsidRPr="47B52D65" w:rsidR="759923EF">
        <w:rPr>
          <w:rFonts w:ascii="Times New Roman" w:hAnsi="Times New Roman" w:cs="Times New Roman"/>
          <w:sz w:val="24"/>
          <w:szCs w:val="24"/>
        </w:rPr>
        <w:t>-dose</w:t>
      </w:r>
      <w:r w:rsidRPr="47B52D65" w:rsidR="001D77BE">
        <w:rPr>
          <w:rFonts w:ascii="Times New Roman" w:hAnsi="Times New Roman" w:cs="Times New Roman"/>
          <w:sz w:val="24"/>
          <w:szCs w:val="24"/>
        </w:rPr>
        <w:t>]</w:t>
      </w:r>
      <w:r w:rsidRPr="47B52D65" w:rsidR="0796ABB2">
        <w:rPr>
          <w:rFonts w:ascii="Times New Roman" w:hAnsi="Times New Roman" w:cs="Times New Roman"/>
          <w:sz w:val="24"/>
          <w:szCs w:val="24"/>
        </w:rPr>
        <w:t>)</w:t>
      </w:r>
      <w:r w:rsidRPr="47B52D65" w:rsidR="00337DB1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2D2AA483">
        <w:rPr>
          <w:rFonts w:ascii="Times New Roman" w:hAnsi="Times New Roman" w:cs="Times New Roman"/>
          <w:sz w:val="24"/>
          <w:szCs w:val="24"/>
        </w:rPr>
        <w:t>[</w:t>
      </w:r>
      <w:r w:rsidRPr="47B52D65" w:rsidR="70DFFAA9">
        <w:rPr>
          <w:rFonts w:ascii="Times New Roman" w:hAnsi="Times New Roman" w:cs="Times New Roman"/>
          <w:sz w:val="24"/>
          <w:szCs w:val="24"/>
        </w:rPr>
        <w:t>1</w:t>
      </w:r>
      <w:r w:rsidRPr="47B52D65" w:rsidR="2D2AA483">
        <w:rPr>
          <w:rFonts w:ascii="Times New Roman" w:hAnsi="Times New Roman" w:cs="Times New Roman"/>
          <w:sz w:val="24"/>
          <w:szCs w:val="24"/>
        </w:rPr>
        <w:t xml:space="preserve">]. </w:t>
      </w:r>
      <w:r w:rsidRPr="47B52D65" w:rsidR="3010A696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 w:rsidR="004D1521">
        <w:rPr>
          <w:rFonts w:ascii="Times New Roman" w:hAnsi="Times New Roman" w:cs="Times New Roman"/>
          <w:sz w:val="24"/>
          <w:szCs w:val="24"/>
        </w:rPr>
        <w:t>phantom</w:t>
      </w:r>
      <w:r w:rsidRPr="47B52D65" w:rsidR="3010A696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00957FA0">
        <w:rPr>
          <w:rFonts w:ascii="Times New Roman" w:hAnsi="Times New Roman" w:cs="Times New Roman"/>
          <w:sz w:val="24"/>
          <w:szCs w:val="24"/>
        </w:rPr>
        <w:t xml:space="preserve">was </w:t>
      </w:r>
      <w:r w:rsidRPr="47B52D65" w:rsidR="3010A696">
        <w:rPr>
          <w:rFonts w:ascii="Times New Roman" w:hAnsi="Times New Roman" w:cs="Times New Roman"/>
          <w:sz w:val="24"/>
          <w:szCs w:val="24"/>
        </w:rPr>
        <w:t xml:space="preserve">scanned using </w:t>
      </w:r>
      <w:r w:rsidRPr="47B52D65" w:rsidR="00957FA0">
        <w:rPr>
          <w:rFonts w:ascii="Times New Roman" w:hAnsi="Times New Roman" w:cs="Times New Roman"/>
          <w:sz w:val="24"/>
          <w:szCs w:val="24"/>
        </w:rPr>
        <w:t>a</w:t>
      </w:r>
      <w:r w:rsidRPr="47B52D65" w:rsidR="3010A696">
        <w:rPr>
          <w:rFonts w:ascii="Times New Roman" w:hAnsi="Times New Roman" w:cs="Times New Roman"/>
          <w:sz w:val="24"/>
          <w:szCs w:val="24"/>
        </w:rPr>
        <w:t xml:space="preserve"> CTDI</w:t>
      </w:r>
      <w:r w:rsidRPr="47B52D65" w:rsidR="3010A696">
        <w:rPr>
          <w:rFonts w:ascii="Times New Roman" w:hAnsi="Times New Roman" w:cs="Times New Roman"/>
          <w:sz w:val="24"/>
          <w:szCs w:val="24"/>
          <w:vertAlign w:val="subscript"/>
        </w:rPr>
        <w:t>vol</w:t>
      </w:r>
      <w:r w:rsidRPr="47B52D65" w:rsidR="3010A696">
        <w:rPr>
          <w:rFonts w:ascii="Times New Roman" w:hAnsi="Times New Roman" w:cs="Times New Roman"/>
          <w:sz w:val="24"/>
          <w:szCs w:val="24"/>
        </w:rPr>
        <w:t xml:space="preserve"> of 18.3</w:t>
      </w:r>
      <w:r w:rsidRPr="47B52D65" w:rsidR="36FB6F1C">
        <w:rPr>
          <w:rFonts w:ascii="Times New Roman" w:hAnsi="Times New Roman" w:cs="Times New Roman"/>
          <w:sz w:val="24"/>
          <w:szCs w:val="24"/>
        </w:rPr>
        <w:t>, 9.6 (half-dose), and 4.8 mGy (quarter-dose)</w:t>
      </w:r>
      <w:r w:rsidRPr="47B52D65" w:rsidR="3010A696">
        <w:rPr>
          <w:rFonts w:ascii="Times New Roman" w:hAnsi="Times New Roman" w:cs="Times New Roman"/>
          <w:sz w:val="24"/>
          <w:szCs w:val="24"/>
        </w:rPr>
        <w:t>.</w:t>
      </w:r>
      <w:r w:rsidRPr="47B52D65" w:rsidR="54251087">
        <w:rPr>
          <w:rFonts w:ascii="Times New Roman" w:hAnsi="Times New Roman" w:cs="Times New Roman"/>
          <w:sz w:val="24"/>
          <w:szCs w:val="24"/>
        </w:rPr>
        <w:t xml:space="preserve"> The </w:t>
      </w:r>
      <w:r w:rsidRPr="47B52D65" w:rsidR="004D1521">
        <w:rPr>
          <w:rFonts w:ascii="Times New Roman" w:hAnsi="Times New Roman" w:cs="Times New Roman"/>
          <w:sz w:val="24"/>
          <w:szCs w:val="24"/>
        </w:rPr>
        <w:t>phantom</w:t>
      </w:r>
      <w:r w:rsidRPr="47B52D65" w:rsidR="54251087">
        <w:rPr>
          <w:rFonts w:ascii="Times New Roman" w:hAnsi="Times New Roman" w:cs="Times New Roman"/>
          <w:sz w:val="24"/>
          <w:szCs w:val="24"/>
        </w:rPr>
        <w:t xml:space="preserve"> images were reconstructed </w:t>
      </w:r>
      <w:r w:rsidRPr="47B52D65" w:rsidR="001D77BE">
        <w:rPr>
          <w:rFonts w:ascii="Times New Roman" w:hAnsi="Times New Roman" w:cs="Times New Roman"/>
          <w:sz w:val="24"/>
          <w:szCs w:val="24"/>
        </w:rPr>
        <w:t xml:space="preserve">via </w:t>
      </w:r>
      <w:r w:rsidRPr="47B52D65" w:rsidR="004D1521">
        <w:rPr>
          <w:rFonts w:ascii="Times New Roman" w:hAnsi="Times New Roman" w:cs="Times New Roman"/>
          <w:sz w:val="24"/>
          <w:szCs w:val="24"/>
        </w:rPr>
        <w:t>filtered</w:t>
      </w:r>
      <w:r w:rsidRPr="47B52D65" w:rsidR="54251087">
        <w:rPr>
          <w:rFonts w:ascii="Times New Roman" w:hAnsi="Times New Roman" w:cs="Times New Roman"/>
          <w:sz w:val="24"/>
          <w:szCs w:val="24"/>
        </w:rPr>
        <w:t xml:space="preserve"> back projection (FBP).</w:t>
      </w:r>
      <w:r w:rsidRPr="47B52D65" w:rsidR="00E81B0E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424335DC">
        <w:rPr>
          <w:rFonts w:ascii="Times New Roman" w:hAnsi="Times New Roman" w:cs="Times New Roman"/>
          <w:sz w:val="24"/>
          <w:szCs w:val="24"/>
        </w:rPr>
        <w:t>Low-dose</w:t>
      </w:r>
      <w:r w:rsidRPr="47B52D65" w:rsidR="424335DC">
        <w:rPr>
          <w:rFonts w:ascii="Times New Roman" w:hAnsi="Times New Roman" w:cs="Times New Roman"/>
          <w:sz w:val="24"/>
          <w:szCs w:val="24"/>
          <w:vertAlign w:val="subscript"/>
        </w:rPr>
        <w:t>virtual</w:t>
      </w:r>
      <w:r w:rsidRPr="47B52D65" w:rsidR="424335DC">
        <w:rPr>
          <w:rFonts w:ascii="Times New Roman" w:hAnsi="Times New Roman" w:cs="Times New Roman"/>
          <w:sz w:val="24"/>
          <w:szCs w:val="24"/>
        </w:rPr>
        <w:t xml:space="preserve"> images were reconstructed using the same conditions described in the</w:t>
      </w:r>
      <w:r w:rsidRPr="47B52D65" w:rsidR="54F2C6E6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424335DC">
        <w:rPr>
          <w:rFonts w:ascii="Times New Roman" w:hAnsi="Times New Roman" w:cs="Times New Roman"/>
          <w:sz w:val="24"/>
          <w:szCs w:val="24"/>
        </w:rPr>
        <w:t>Materials and Methods section</w:t>
      </w:r>
      <w:r w:rsidRPr="47B52D65" w:rsidR="1BADB36E">
        <w:rPr>
          <w:rFonts w:ascii="Times New Roman" w:hAnsi="Times New Roman" w:cs="Times New Roman"/>
          <w:sz w:val="24"/>
          <w:szCs w:val="24"/>
        </w:rPr>
        <w:t>.</w:t>
      </w:r>
    </w:p>
    <w:p w:rsidRPr="000F6249" w:rsidR="202200AA" w:rsidP="001E5866" w:rsidRDefault="202200AA" w14:paraId="48C1000C" w14:textId="228F4576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 xml:space="preserve">Figure </w:t>
      </w:r>
      <w:r w:rsidRPr="47B52D65" w:rsidR="00D120DD">
        <w:rPr>
          <w:rFonts w:ascii="Times New Roman" w:hAnsi="Times New Roman" w:cs="Times New Roman"/>
          <w:sz w:val="24"/>
          <w:szCs w:val="24"/>
        </w:rPr>
        <w:t>S1</w:t>
      </w:r>
      <w:r w:rsidRPr="47B52D65">
        <w:rPr>
          <w:rFonts w:ascii="Times New Roman" w:hAnsi="Times New Roman" w:cs="Times New Roman"/>
          <w:sz w:val="24"/>
          <w:szCs w:val="24"/>
        </w:rPr>
        <w:t xml:space="preserve"> show</w:t>
      </w:r>
      <w:r w:rsidRPr="47B52D65" w:rsidR="001D77BE">
        <w:rPr>
          <w:rFonts w:ascii="Times New Roman" w:hAnsi="Times New Roman" w:cs="Times New Roman"/>
          <w:sz w:val="24"/>
          <w:szCs w:val="24"/>
        </w:rPr>
        <w:t>s</w:t>
      </w:r>
      <w:r w:rsidRPr="47B52D65">
        <w:rPr>
          <w:rFonts w:ascii="Times New Roman" w:hAnsi="Times New Roman" w:cs="Times New Roman"/>
          <w:sz w:val="24"/>
          <w:szCs w:val="24"/>
        </w:rPr>
        <w:t xml:space="preserve"> the relationship between CTDI</w:t>
      </w:r>
      <w:r w:rsidRPr="47B52D65">
        <w:rPr>
          <w:rFonts w:ascii="Times New Roman" w:hAnsi="Times New Roman" w:cs="Times New Roman"/>
          <w:sz w:val="24"/>
          <w:szCs w:val="24"/>
          <w:vertAlign w:val="subscript"/>
        </w:rPr>
        <w:t>vol</w:t>
      </w:r>
      <w:r w:rsidRPr="47B52D65">
        <w:rPr>
          <w:rFonts w:ascii="Times New Roman" w:hAnsi="Times New Roman" w:cs="Times New Roman"/>
          <w:sz w:val="24"/>
          <w:szCs w:val="24"/>
        </w:rPr>
        <w:t xml:space="preserve"> and i</w:t>
      </w:r>
      <w:r w:rsidRPr="47B52D65" w:rsidR="6C83884C">
        <w:rPr>
          <w:rFonts w:ascii="Times New Roman" w:hAnsi="Times New Roman" w:cs="Times New Roman"/>
          <w:sz w:val="24"/>
          <w:szCs w:val="24"/>
        </w:rPr>
        <w:t>ma</w:t>
      </w:r>
      <w:r w:rsidRPr="47B52D65">
        <w:rPr>
          <w:rFonts w:ascii="Times New Roman" w:hAnsi="Times New Roman" w:cs="Times New Roman"/>
          <w:sz w:val="24"/>
          <w:szCs w:val="24"/>
        </w:rPr>
        <w:t>ge noise</w:t>
      </w:r>
      <w:r w:rsidRPr="47B52D65" w:rsidR="72EA1EB0">
        <w:rPr>
          <w:rFonts w:ascii="Times New Roman" w:hAnsi="Times New Roman" w:cs="Times New Roman"/>
          <w:sz w:val="24"/>
          <w:szCs w:val="24"/>
        </w:rPr>
        <w:t xml:space="preserve">. </w:t>
      </w:r>
      <w:r w:rsidRPr="47B52D65" w:rsidR="001D77BE">
        <w:rPr>
          <w:rFonts w:ascii="Times New Roman" w:hAnsi="Times New Roman" w:cs="Times New Roman"/>
          <w:sz w:val="24"/>
          <w:szCs w:val="24"/>
        </w:rPr>
        <w:t>The w</w:t>
      </w:r>
      <w:r w:rsidRPr="47B52D65" w:rsidR="489B9326">
        <w:rPr>
          <w:rFonts w:ascii="Times New Roman" w:hAnsi="Times New Roman" w:cs="Times New Roman"/>
          <w:sz w:val="24"/>
          <w:szCs w:val="24"/>
        </w:rPr>
        <w:t xml:space="preserve">hite circles </w:t>
      </w:r>
      <w:r w:rsidRPr="47B52D65" w:rsidR="001D77BE">
        <w:rPr>
          <w:rFonts w:ascii="Times New Roman" w:hAnsi="Times New Roman" w:cs="Times New Roman"/>
          <w:sz w:val="24"/>
          <w:szCs w:val="24"/>
        </w:rPr>
        <w:t xml:space="preserve">represent </w:t>
      </w:r>
      <w:r w:rsidRPr="47B52D65" w:rsidR="489B9326">
        <w:rPr>
          <w:rFonts w:ascii="Times New Roman" w:hAnsi="Times New Roman" w:cs="Times New Roman"/>
          <w:sz w:val="24"/>
          <w:szCs w:val="24"/>
        </w:rPr>
        <w:t xml:space="preserve">the image noise obtained with </w:t>
      </w:r>
      <w:r w:rsidRPr="47B52D65" w:rsidR="001D77BE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 w:rsidR="489B9326">
        <w:rPr>
          <w:rFonts w:ascii="Times New Roman" w:hAnsi="Times New Roman" w:cs="Times New Roman"/>
          <w:sz w:val="24"/>
          <w:szCs w:val="24"/>
        </w:rPr>
        <w:t>standard</w:t>
      </w:r>
      <w:r w:rsidRPr="47B52D65" w:rsidR="00AC1BBA">
        <w:rPr>
          <w:rFonts w:ascii="Times New Roman" w:hAnsi="Times New Roman" w:cs="Times New Roman"/>
          <w:sz w:val="24"/>
          <w:szCs w:val="24"/>
        </w:rPr>
        <w:t>-</w:t>
      </w:r>
      <w:r w:rsidRPr="47B52D65" w:rsidR="489B9326">
        <w:rPr>
          <w:rFonts w:ascii="Times New Roman" w:hAnsi="Times New Roman" w:cs="Times New Roman"/>
          <w:sz w:val="24"/>
          <w:szCs w:val="24"/>
        </w:rPr>
        <w:t>, half</w:t>
      </w:r>
      <w:r w:rsidRPr="47B52D65" w:rsidR="00AC1BBA">
        <w:rPr>
          <w:rFonts w:ascii="Times New Roman" w:hAnsi="Times New Roman" w:cs="Times New Roman"/>
          <w:sz w:val="24"/>
          <w:szCs w:val="24"/>
        </w:rPr>
        <w:t>-</w:t>
      </w:r>
      <w:r w:rsidRPr="47B52D65" w:rsidR="489B9326">
        <w:rPr>
          <w:rFonts w:ascii="Times New Roman" w:hAnsi="Times New Roman" w:cs="Times New Roman"/>
          <w:sz w:val="24"/>
          <w:szCs w:val="24"/>
        </w:rPr>
        <w:t>, and quarter</w:t>
      </w:r>
      <w:r w:rsidRPr="47B52D65" w:rsidR="00AC1BBA">
        <w:rPr>
          <w:rFonts w:ascii="Times New Roman" w:hAnsi="Times New Roman" w:cs="Times New Roman"/>
          <w:sz w:val="24"/>
          <w:szCs w:val="24"/>
        </w:rPr>
        <w:t>-</w:t>
      </w:r>
      <w:r w:rsidRPr="47B52D65" w:rsidR="489B9326">
        <w:rPr>
          <w:rFonts w:ascii="Times New Roman" w:hAnsi="Times New Roman" w:cs="Times New Roman"/>
          <w:sz w:val="24"/>
          <w:szCs w:val="24"/>
        </w:rPr>
        <w:t>dose</w:t>
      </w:r>
      <w:r w:rsidRPr="47B52D65" w:rsidR="00523F95">
        <w:rPr>
          <w:rFonts w:ascii="Times New Roman" w:hAnsi="Times New Roman" w:cs="Times New Roman"/>
          <w:sz w:val="24"/>
          <w:szCs w:val="24"/>
        </w:rPr>
        <w:t>s</w:t>
      </w:r>
      <w:r w:rsidRPr="47B52D65" w:rsidR="489B9326">
        <w:rPr>
          <w:rFonts w:ascii="Times New Roman" w:hAnsi="Times New Roman" w:cs="Times New Roman"/>
          <w:sz w:val="24"/>
          <w:szCs w:val="24"/>
        </w:rPr>
        <w:t xml:space="preserve">. Three data points were fitted </w:t>
      </w:r>
      <w:r w:rsidRPr="47B52D65" w:rsidR="001D77BE">
        <w:rPr>
          <w:rFonts w:ascii="Times New Roman" w:hAnsi="Times New Roman" w:cs="Times New Roman"/>
          <w:sz w:val="24"/>
          <w:szCs w:val="24"/>
        </w:rPr>
        <w:t>using</w:t>
      </w:r>
      <w:r w:rsidRPr="47B52D65" w:rsidR="489B9326">
        <w:rPr>
          <w:rFonts w:ascii="Times New Roman" w:hAnsi="Times New Roman" w:cs="Times New Roman"/>
          <w:sz w:val="24"/>
          <w:szCs w:val="24"/>
        </w:rPr>
        <w:t xml:space="preserve"> the nonlinear regression curve. </w:t>
      </w:r>
      <w:r w:rsidRPr="47B52D65" w:rsidR="001D77BE">
        <w:rPr>
          <w:rFonts w:ascii="Times New Roman" w:hAnsi="Times New Roman" w:cs="Times New Roman"/>
          <w:sz w:val="24"/>
          <w:szCs w:val="24"/>
        </w:rPr>
        <w:t>The</w:t>
      </w:r>
      <w:r w:rsidRPr="47B52D65" w:rsidR="489B9326">
        <w:rPr>
          <w:rFonts w:ascii="Times New Roman" w:hAnsi="Times New Roman" w:cs="Times New Roman"/>
          <w:sz w:val="24"/>
          <w:szCs w:val="24"/>
        </w:rPr>
        <w:t xml:space="preserve"> black circle </w:t>
      </w:r>
      <w:r w:rsidRPr="47B52D65" w:rsidR="001D77BE">
        <w:rPr>
          <w:rFonts w:ascii="Times New Roman" w:hAnsi="Times New Roman" w:cs="Times New Roman"/>
          <w:sz w:val="24"/>
          <w:szCs w:val="24"/>
        </w:rPr>
        <w:t>represents</w:t>
      </w:r>
      <w:r w:rsidRPr="47B52D65" w:rsidR="489B9326">
        <w:rPr>
          <w:rFonts w:ascii="Times New Roman" w:hAnsi="Times New Roman" w:cs="Times New Roman"/>
          <w:sz w:val="24"/>
          <w:szCs w:val="24"/>
        </w:rPr>
        <w:t xml:space="preserve"> the image noise in </w:t>
      </w:r>
      <w:r w:rsidRPr="47B52D65" w:rsidR="001D77BE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 w:rsidR="489B9326">
        <w:rPr>
          <w:rFonts w:ascii="Times New Roman" w:hAnsi="Times New Roman" w:cs="Times New Roman"/>
          <w:sz w:val="24"/>
          <w:szCs w:val="24"/>
        </w:rPr>
        <w:t>virtual low</w:t>
      </w:r>
      <w:r w:rsidRPr="47B52D65" w:rsidR="001D77BE">
        <w:rPr>
          <w:rFonts w:ascii="Times New Roman" w:hAnsi="Times New Roman" w:cs="Times New Roman"/>
          <w:sz w:val="24"/>
          <w:szCs w:val="24"/>
        </w:rPr>
        <w:t>-</w:t>
      </w:r>
      <w:r w:rsidRPr="47B52D65" w:rsidR="489B9326">
        <w:rPr>
          <w:rFonts w:ascii="Times New Roman" w:hAnsi="Times New Roman" w:cs="Times New Roman"/>
          <w:sz w:val="24"/>
          <w:szCs w:val="24"/>
        </w:rPr>
        <w:t xml:space="preserve">dose image. The equation in the graph is obtained </w:t>
      </w:r>
      <w:r w:rsidRPr="47B52D65" w:rsidR="001D77BE">
        <w:rPr>
          <w:rFonts w:ascii="Times New Roman" w:hAnsi="Times New Roman" w:cs="Times New Roman"/>
          <w:sz w:val="24"/>
          <w:szCs w:val="24"/>
        </w:rPr>
        <w:t xml:space="preserve">using the </w:t>
      </w:r>
      <w:r w:rsidRPr="47B52D65" w:rsidR="489B9326">
        <w:rPr>
          <w:rFonts w:ascii="Times New Roman" w:hAnsi="Times New Roman" w:cs="Times New Roman"/>
          <w:sz w:val="24"/>
          <w:szCs w:val="24"/>
        </w:rPr>
        <w:t>non</w:t>
      </w:r>
      <w:r w:rsidRPr="47B52D65" w:rsidR="000F6249">
        <w:rPr>
          <w:rFonts w:ascii="Times New Roman" w:hAnsi="Times New Roman" w:cs="Times New Roman"/>
          <w:sz w:val="24"/>
          <w:szCs w:val="24"/>
        </w:rPr>
        <w:t>linear</w:t>
      </w:r>
      <w:r w:rsidRPr="47B52D65" w:rsidR="489B9326">
        <w:rPr>
          <w:rFonts w:ascii="Times New Roman" w:hAnsi="Times New Roman" w:cs="Times New Roman"/>
          <w:sz w:val="24"/>
          <w:szCs w:val="24"/>
        </w:rPr>
        <w:t xml:space="preserve"> regression</w:t>
      </w:r>
      <w:r w:rsidRPr="47B52D65" w:rsidR="001D77BE">
        <w:rPr>
          <w:rFonts w:ascii="Times New Roman" w:hAnsi="Times New Roman" w:cs="Times New Roman"/>
          <w:sz w:val="24"/>
          <w:szCs w:val="24"/>
        </w:rPr>
        <w:t xml:space="preserve"> model</w:t>
      </w:r>
      <w:r w:rsidRPr="47B52D65" w:rsidR="489B9326">
        <w:rPr>
          <w:rFonts w:ascii="Times New Roman" w:hAnsi="Times New Roman" w:cs="Times New Roman"/>
          <w:sz w:val="24"/>
          <w:szCs w:val="24"/>
        </w:rPr>
        <w:t xml:space="preserve">. The equation model </w:t>
      </w:r>
      <w:r w:rsidRPr="47B52D65" w:rsidR="00D120DD">
        <w:rPr>
          <w:rFonts w:ascii="Times New Roman" w:hAnsi="Times New Roman" w:cs="Times New Roman"/>
          <w:sz w:val="24"/>
          <w:szCs w:val="24"/>
        </w:rPr>
        <w:t>assumes</w:t>
      </w:r>
      <w:r w:rsidRPr="47B52D65" w:rsidR="489B9326">
        <w:rPr>
          <w:rFonts w:ascii="Times New Roman" w:hAnsi="Times New Roman" w:cs="Times New Roman"/>
          <w:sz w:val="24"/>
          <w:szCs w:val="24"/>
        </w:rPr>
        <w:t xml:space="preserve"> that </w:t>
      </w:r>
      <w:r w:rsidRPr="47B52D65" w:rsidR="001D77BE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 w:rsidR="489B9326">
        <w:rPr>
          <w:rFonts w:ascii="Times New Roman" w:hAnsi="Times New Roman" w:cs="Times New Roman"/>
          <w:sz w:val="24"/>
          <w:szCs w:val="24"/>
        </w:rPr>
        <w:t xml:space="preserve">image noise is inversely proportional to the root of the </w:t>
      </w:r>
      <w:r w:rsidRPr="47B52D65" w:rsidR="00F94EFF">
        <w:rPr>
          <w:rFonts w:ascii="Times New Roman" w:hAnsi="Times New Roman" w:cs="Times New Roman"/>
          <w:sz w:val="24"/>
          <w:szCs w:val="24"/>
        </w:rPr>
        <w:t>radiation</w:t>
      </w:r>
      <w:r w:rsidRPr="47B52D65" w:rsidR="489B9326">
        <w:rPr>
          <w:rFonts w:ascii="Times New Roman" w:hAnsi="Times New Roman" w:cs="Times New Roman"/>
          <w:sz w:val="24"/>
          <w:szCs w:val="24"/>
        </w:rPr>
        <w:t xml:space="preserve"> dose. This graph indicates that </w:t>
      </w:r>
      <w:bookmarkStart w:name="_Hlk71916342" w:id="1"/>
      <w:r w:rsidRPr="47B52D65" w:rsidR="489B9326">
        <w:rPr>
          <w:rFonts w:ascii="Times New Roman" w:hAnsi="Times New Roman" w:cs="Times New Roman"/>
          <w:sz w:val="24"/>
          <w:szCs w:val="24"/>
        </w:rPr>
        <w:t>the virtual low</w:t>
      </w:r>
      <w:r w:rsidRPr="47B52D65" w:rsidR="001D77BE">
        <w:rPr>
          <w:rFonts w:ascii="Times New Roman" w:hAnsi="Times New Roman" w:cs="Times New Roman"/>
          <w:sz w:val="24"/>
          <w:szCs w:val="24"/>
        </w:rPr>
        <w:t>-</w:t>
      </w:r>
      <w:r w:rsidRPr="47B52D65" w:rsidR="489B9326">
        <w:rPr>
          <w:rFonts w:ascii="Times New Roman" w:hAnsi="Times New Roman" w:cs="Times New Roman"/>
          <w:sz w:val="24"/>
          <w:szCs w:val="24"/>
        </w:rPr>
        <w:t xml:space="preserve">dose </w:t>
      </w:r>
      <w:r w:rsidRPr="47B52D65" w:rsidR="001D77BE">
        <w:rPr>
          <w:rFonts w:ascii="Times New Roman" w:hAnsi="Times New Roman" w:cs="Times New Roman"/>
          <w:sz w:val="24"/>
          <w:szCs w:val="24"/>
        </w:rPr>
        <w:t xml:space="preserve">image </w:t>
      </w:r>
      <w:r w:rsidRPr="47B52D65" w:rsidR="489B9326">
        <w:rPr>
          <w:rFonts w:ascii="Times New Roman" w:hAnsi="Times New Roman" w:cs="Times New Roman"/>
          <w:sz w:val="24"/>
          <w:szCs w:val="24"/>
        </w:rPr>
        <w:t>is equivalent to the data obtained between half</w:t>
      </w:r>
      <w:r w:rsidRPr="47B52D65" w:rsidR="00AC1BBA">
        <w:rPr>
          <w:rFonts w:ascii="Times New Roman" w:hAnsi="Times New Roman" w:cs="Times New Roman"/>
          <w:sz w:val="24"/>
          <w:szCs w:val="24"/>
        </w:rPr>
        <w:t>-</w:t>
      </w:r>
      <w:r w:rsidRPr="47B52D65" w:rsidR="489B9326">
        <w:rPr>
          <w:rFonts w:ascii="Times New Roman" w:hAnsi="Times New Roman" w:cs="Times New Roman"/>
          <w:sz w:val="24"/>
          <w:szCs w:val="24"/>
        </w:rPr>
        <w:t xml:space="preserve"> and quarter</w:t>
      </w:r>
      <w:r w:rsidRPr="47B52D65" w:rsidR="00AC1BBA">
        <w:rPr>
          <w:rFonts w:ascii="Times New Roman" w:hAnsi="Times New Roman" w:cs="Times New Roman"/>
          <w:sz w:val="24"/>
          <w:szCs w:val="24"/>
        </w:rPr>
        <w:t>-</w:t>
      </w:r>
      <w:r w:rsidRPr="47B52D65" w:rsidR="489B9326">
        <w:rPr>
          <w:rFonts w:ascii="Times New Roman" w:hAnsi="Times New Roman" w:cs="Times New Roman"/>
          <w:sz w:val="24"/>
          <w:szCs w:val="24"/>
        </w:rPr>
        <w:t>dose</w:t>
      </w:r>
      <w:r w:rsidRPr="47B52D65" w:rsidR="001D77BE">
        <w:rPr>
          <w:rFonts w:ascii="Times New Roman" w:hAnsi="Times New Roman" w:cs="Times New Roman"/>
          <w:sz w:val="24"/>
          <w:szCs w:val="24"/>
        </w:rPr>
        <w:t>s</w:t>
      </w:r>
      <w:r w:rsidRPr="47B52D65" w:rsidR="489B9326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Pr="000F6249" w:rsidR="00D120DD" w:rsidP="001E5866" w:rsidRDefault="00D120DD" w14:paraId="532DC2ED" w14:textId="69D6857A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Pr="000F6249" w:rsidR="3E78431B" w:rsidP="001E5866" w:rsidRDefault="00527848" w14:paraId="61E8CE89" w14:textId="43A1311C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>2</w:t>
      </w:r>
      <w:r w:rsidRPr="47B52D65" w:rsidR="00957FA0">
        <w:rPr>
          <w:rFonts w:ascii="Times New Roman" w:hAnsi="Times New Roman" w:cs="Times New Roman"/>
          <w:sz w:val="24"/>
          <w:szCs w:val="24"/>
        </w:rPr>
        <w:t>.</w:t>
      </w:r>
      <w:r w:rsidRPr="47B52D65" w:rsidR="22415149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540B5EE1">
        <w:rPr>
          <w:rFonts w:ascii="Times New Roman" w:hAnsi="Times New Roman" w:cs="Times New Roman"/>
          <w:sz w:val="24"/>
          <w:szCs w:val="24"/>
        </w:rPr>
        <w:t>Image quality using water phantom</w:t>
      </w:r>
    </w:p>
    <w:p w:rsidRPr="000F6249" w:rsidR="0011017D" w:rsidP="001E5866" w:rsidRDefault="51A8CE2F" w14:paraId="0E053CB2" w14:textId="5431DA3F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 xml:space="preserve">We evaluated the image quality among </w:t>
      </w:r>
      <w:r w:rsidRPr="47B52D65" w:rsidR="00214E24">
        <w:rPr>
          <w:rFonts w:ascii="Times New Roman" w:hAnsi="Times New Roman" w:cs="Times New Roman"/>
          <w:sz w:val="24"/>
          <w:szCs w:val="24"/>
        </w:rPr>
        <w:t>std</w:t>
      </w:r>
      <w:r w:rsidRPr="47B52D65">
        <w:rPr>
          <w:rFonts w:ascii="Times New Roman" w:hAnsi="Times New Roman" w:cs="Times New Roman"/>
          <w:sz w:val="24"/>
          <w:szCs w:val="24"/>
        </w:rPr>
        <w:t>-dose, virtual</w:t>
      </w:r>
      <w:r w:rsidRPr="47B52D65" w:rsidR="003D5593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00214E24">
        <w:rPr>
          <w:rFonts w:ascii="Times New Roman" w:hAnsi="Times New Roman" w:cs="Times New Roman"/>
          <w:sz w:val="24"/>
          <w:szCs w:val="24"/>
        </w:rPr>
        <w:t>low</w:t>
      </w:r>
      <w:r w:rsidRPr="47B52D65">
        <w:rPr>
          <w:rFonts w:ascii="Times New Roman" w:hAnsi="Times New Roman" w:cs="Times New Roman"/>
          <w:sz w:val="24"/>
          <w:szCs w:val="24"/>
        </w:rPr>
        <w:t>-dose</w:t>
      </w:r>
      <w:r w:rsidRPr="47B52D65">
        <w:rPr>
          <w:rFonts w:ascii="Times New Roman" w:hAnsi="Times New Roman" w:cs="Times New Roman"/>
          <w:sz w:val="24"/>
          <w:szCs w:val="24"/>
          <w:vertAlign w:val="subscript"/>
        </w:rPr>
        <w:t>virtual</w:t>
      </w:r>
      <w:r w:rsidRPr="47B52D65">
        <w:rPr>
          <w:rFonts w:ascii="Times New Roman" w:hAnsi="Times New Roman" w:cs="Times New Roman"/>
          <w:sz w:val="24"/>
          <w:szCs w:val="24"/>
        </w:rPr>
        <w:t xml:space="preserve">, and </w:t>
      </w:r>
      <w:r w:rsidRPr="47B52D65" w:rsidR="001F2419">
        <w:rPr>
          <w:rFonts w:ascii="Times New Roman" w:hAnsi="Times New Roman" w:cs="Times New Roman"/>
          <w:sz w:val="24"/>
          <w:szCs w:val="24"/>
        </w:rPr>
        <w:t>l</w:t>
      </w:r>
      <w:r w:rsidRPr="47B52D65">
        <w:rPr>
          <w:rFonts w:ascii="Times New Roman" w:hAnsi="Times New Roman" w:cs="Times New Roman"/>
          <w:sz w:val="24"/>
          <w:szCs w:val="24"/>
        </w:rPr>
        <w:t>ow-dose</w:t>
      </w:r>
      <w:r w:rsidRPr="47B52D65">
        <w:rPr>
          <w:rFonts w:ascii="Times New Roman" w:hAnsi="Times New Roman" w:cs="Times New Roman"/>
          <w:sz w:val="24"/>
          <w:szCs w:val="24"/>
          <w:vertAlign w:val="subscript"/>
        </w:rPr>
        <w:t>actual</w:t>
      </w:r>
      <w:r w:rsidRPr="47B52D65">
        <w:rPr>
          <w:rFonts w:ascii="Times New Roman" w:hAnsi="Times New Roman" w:cs="Times New Roman"/>
          <w:sz w:val="24"/>
          <w:szCs w:val="24"/>
        </w:rPr>
        <w:t xml:space="preserve"> images</w:t>
      </w:r>
      <w:r w:rsidRPr="47B52D65" w:rsidR="3D443B6E">
        <w:rPr>
          <w:rFonts w:ascii="Times New Roman" w:hAnsi="Times New Roman" w:cs="Times New Roman"/>
          <w:sz w:val="24"/>
          <w:szCs w:val="24"/>
        </w:rPr>
        <w:t xml:space="preserve">. </w:t>
      </w:r>
      <w:r w:rsidRPr="47B52D65" w:rsidR="43B229D2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 w:rsidR="342EC76D">
        <w:rPr>
          <w:rFonts w:ascii="Times New Roman" w:hAnsi="Times New Roman" w:cs="Times New Roman"/>
          <w:sz w:val="24"/>
          <w:szCs w:val="24"/>
        </w:rPr>
        <w:t>iodine rod of 2 mgI</w:t>
      </w:r>
      <w:r w:rsidR="002267E6">
        <w:rPr>
          <w:rFonts w:hint="eastAsia" w:ascii="Times New Roman" w:hAnsi="Times New Roman" w:cs="Times New Roman"/>
          <w:sz w:val="24"/>
          <w:szCs w:val="24"/>
        </w:rPr>
        <w:t xml:space="preserve"> </w:t>
      </w:r>
      <w:r w:rsidR="00801E3C">
        <w:rPr>
          <w:rFonts w:ascii="Times New Roman" w:hAnsi="Times New Roman" w:cs="Times New Roman"/>
          <w:sz w:val="24"/>
          <w:szCs w:val="24"/>
        </w:rPr>
        <w:t>/ mL</w:t>
      </w:r>
      <w:r w:rsidRPr="47B52D65" w:rsidR="342EC76D">
        <w:rPr>
          <w:rFonts w:ascii="Times New Roman" w:hAnsi="Times New Roman" w:cs="Times New Roman"/>
          <w:sz w:val="24"/>
          <w:szCs w:val="24"/>
        </w:rPr>
        <w:t xml:space="preserve"> (Kyoto </w:t>
      </w:r>
      <w:r w:rsidRPr="47B52D65" w:rsidR="00AC4549">
        <w:rPr>
          <w:rFonts w:ascii="Times New Roman" w:hAnsi="Times New Roman" w:cs="Times New Roman"/>
          <w:sz w:val="24"/>
          <w:szCs w:val="24"/>
        </w:rPr>
        <w:t>K</w:t>
      </w:r>
      <w:r w:rsidRPr="47B52D65" w:rsidR="342EC76D">
        <w:rPr>
          <w:rFonts w:ascii="Times New Roman" w:hAnsi="Times New Roman" w:cs="Times New Roman"/>
          <w:sz w:val="24"/>
          <w:szCs w:val="24"/>
        </w:rPr>
        <w:t>aga</w:t>
      </w:r>
      <w:r w:rsidRPr="47B52D65" w:rsidR="2630CB10">
        <w:rPr>
          <w:rFonts w:ascii="Times New Roman" w:hAnsi="Times New Roman" w:cs="Times New Roman"/>
          <w:sz w:val="24"/>
          <w:szCs w:val="24"/>
        </w:rPr>
        <w:t>ku</w:t>
      </w:r>
      <w:r w:rsidRPr="47B52D65" w:rsidR="00AC4549">
        <w:rPr>
          <w:rFonts w:ascii="Times New Roman" w:hAnsi="Times New Roman" w:cs="Times New Roman"/>
          <w:sz w:val="24"/>
          <w:szCs w:val="24"/>
        </w:rPr>
        <w:t>, Kyoto, Japan</w:t>
      </w:r>
      <w:r w:rsidRPr="47B52D65" w:rsidR="342EC76D">
        <w:rPr>
          <w:rFonts w:ascii="Times New Roman" w:hAnsi="Times New Roman" w:cs="Times New Roman"/>
          <w:sz w:val="24"/>
          <w:szCs w:val="24"/>
        </w:rPr>
        <w:t>)</w:t>
      </w:r>
      <w:r w:rsidRPr="47B52D65" w:rsidR="32BD8617">
        <w:rPr>
          <w:rFonts w:ascii="Times New Roman" w:hAnsi="Times New Roman" w:cs="Times New Roman"/>
          <w:sz w:val="24"/>
          <w:szCs w:val="24"/>
        </w:rPr>
        <w:t xml:space="preserve"> was set at the center of the water phantom</w:t>
      </w:r>
      <w:r w:rsidRPr="47B52D65" w:rsidR="001F2419">
        <w:rPr>
          <w:rFonts w:ascii="Times New Roman" w:hAnsi="Times New Roman" w:cs="Times New Roman"/>
          <w:sz w:val="24"/>
          <w:szCs w:val="24"/>
        </w:rPr>
        <w:t>, as</w:t>
      </w:r>
      <w:r w:rsidRPr="47B52D65" w:rsidR="200FB690">
        <w:rPr>
          <w:rFonts w:ascii="Times New Roman" w:hAnsi="Times New Roman" w:cs="Times New Roman"/>
          <w:sz w:val="24"/>
          <w:szCs w:val="24"/>
        </w:rPr>
        <w:t xml:space="preserve"> mentioned above</w:t>
      </w:r>
      <w:r w:rsidRPr="47B52D65" w:rsidR="00527848">
        <w:rPr>
          <w:rFonts w:ascii="Times New Roman" w:hAnsi="Times New Roman" w:cs="Times New Roman"/>
          <w:sz w:val="24"/>
          <w:szCs w:val="24"/>
        </w:rPr>
        <w:t xml:space="preserve"> (Figure S2)</w:t>
      </w:r>
      <w:r w:rsidRPr="47B52D65" w:rsidR="32BD8617">
        <w:rPr>
          <w:rFonts w:ascii="Times New Roman" w:hAnsi="Times New Roman" w:cs="Times New Roman"/>
          <w:sz w:val="24"/>
          <w:szCs w:val="24"/>
        </w:rPr>
        <w:t xml:space="preserve">. The iodine rod has </w:t>
      </w:r>
      <w:r w:rsidRPr="47B52D65" w:rsidR="00523F95">
        <w:rPr>
          <w:rFonts w:ascii="Times New Roman" w:hAnsi="Times New Roman" w:cs="Times New Roman"/>
          <w:sz w:val="24"/>
          <w:szCs w:val="24"/>
        </w:rPr>
        <w:t xml:space="preserve">approximately </w:t>
      </w:r>
      <w:r w:rsidRPr="47B52D65" w:rsidR="32BD8617">
        <w:rPr>
          <w:rFonts w:ascii="Times New Roman" w:hAnsi="Times New Roman" w:cs="Times New Roman"/>
          <w:sz w:val="24"/>
          <w:szCs w:val="24"/>
        </w:rPr>
        <w:t xml:space="preserve">50 </w:t>
      </w:r>
      <w:r w:rsidRPr="47B52D65" w:rsidR="16AD68AB">
        <w:rPr>
          <w:rFonts w:ascii="Times New Roman" w:hAnsi="Times New Roman" w:cs="Times New Roman"/>
          <w:sz w:val="24"/>
          <w:szCs w:val="24"/>
        </w:rPr>
        <w:t xml:space="preserve">Hounsfield </w:t>
      </w:r>
      <w:r w:rsidR="00801E3C">
        <w:rPr>
          <w:rFonts w:ascii="Times New Roman" w:hAnsi="Times New Roman" w:cs="Times New Roman"/>
          <w:sz w:val="24"/>
          <w:szCs w:val="24"/>
        </w:rPr>
        <w:t>u</w:t>
      </w:r>
      <w:r w:rsidRPr="47B52D65" w:rsidR="16AD68AB">
        <w:rPr>
          <w:rFonts w:ascii="Times New Roman" w:hAnsi="Times New Roman" w:cs="Times New Roman"/>
          <w:sz w:val="24"/>
          <w:szCs w:val="24"/>
        </w:rPr>
        <w:t xml:space="preserve">nit, which is </w:t>
      </w:r>
      <w:r w:rsidRPr="47B52D65" w:rsidR="004D1521">
        <w:rPr>
          <w:rFonts w:ascii="Times New Roman" w:hAnsi="Times New Roman" w:cs="Times New Roman"/>
          <w:sz w:val="24"/>
          <w:szCs w:val="24"/>
        </w:rPr>
        <w:t>similar</w:t>
      </w:r>
      <w:r w:rsidRPr="47B52D65" w:rsidR="16AD68AB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001F2419">
        <w:rPr>
          <w:rFonts w:ascii="Times New Roman" w:hAnsi="Times New Roman" w:cs="Times New Roman"/>
          <w:sz w:val="24"/>
          <w:szCs w:val="24"/>
        </w:rPr>
        <w:t>to</w:t>
      </w:r>
      <w:r w:rsidRPr="47B52D65" w:rsidR="16AD68AB">
        <w:rPr>
          <w:rFonts w:ascii="Times New Roman" w:hAnsi="Times New Roman" w:cs="Times New Roman"/>
          <w:sz w:val="24"/>
          <w:szCs w:val="24"/>
        </w:rPr>
        <w:t xml:space="preserve"> the normal prostate [</w:t>
      </w:r>
      <w:r w:rsidRPr="47B52D65" w:rsidR="5EB5BB4D">
        <w:rPr>
          <w:rFonts w:ascii="Times New Roman" w:hAnsi="Times New Roman" w:cs="Times New Roman"/>
          <w:sz w:val="24"/>
          <w:szCs w:val="24"/>
        </w:rPr>
        <w:t>2</w:t>
      </w:r>
      <w:r w:rsidRPr="47B52D65" w:rsidR="16AD68AB">
        <w:rPr>
          <w:rFonts w:ascii="Times New Roman" w:hAnsi="Times New Roman" w:cs="Times New Roman"/>
          <w:sz w:val="24"/>
          <w:szCs w:val="24"/>
        </w:rPr>
        <w:t>].</w:t>
      </w:r>
      <w:r w:rsidRPr="47B52D65" w:rsidR="7349A5A6">
        <w:rPr>
          <w:rFonts w:ascii="Times New Roman" w:hAnsi="Times New Roman" w:cs="Times New Roman"/>
          <w:sz w:val="24"/>
          <w:szCs w:val="24"/>
        </w:rPr>
        <w:t xml:space="preserve"> Low-dose</w:t>
      </w:r>
      <w:r w:rsidRPr="47B52D65" w:rsidR="7349A5A6">
        <w:rPr>
          <w:rFonts w:ascii="Times New Roman" w:hAnsi="Times New Roman" w:cs="Times New Roman"/>
          <w:sz w:val="24"/>
          <w:szCs w:val="24"/>
          <w:vertAlign w:val="subscript"/>
        </w:rPr>
        <w:t>actual</w:t>
      </w:r>
      <w:r w:rsidRPr="47B52D65" w:rsidR="7349A5A6">
        <w:rPr>
          <w:rFonts w:ascii="Times New Roman" w:hAnsi="Times New Roman" w:cs="Times New Roman"/>
          <w:sz w:val="24"/>
          <w:szCs w:val="24"/>
        </w:rPr>
        <w:t xml:space="preserve"> images were </w:t>
      </w:r>
      <w:r w:rsidRPr="47B52D65" w:rsidR="004D1521">
        <w:rPr>
          <w:rFonts w:ascii="Times New Roman" w:hAnsi="Times New Roman" w:cs="Times New Roman"/>
          <w:sz w:val="24"/>
          <w:szCs w:val="24"/>
        </w:rPr>
        <w:t>scanned</w:t>
      </w:r>
      <w:r w:rsidRPr="47B52D65" w:rsidR="7349A5A6">
        <w:rPr>
          <w:rFonts w:ascii="Times New Roman" w:hAnsi="Times New Roman" w:cs="Times New Roman"/>
          <w:sz w:val="24"/>
          <w:szCs w:val="24"/>
        </w:rPr>
        <w:t xml:space="preserve"> using the </w:t>
      </w:r>
      <w:r w:rsidRPr="47B52D65" w:rsidR="44AE2342">
        <w:rPr>
          <w:rFonts w:ascii="Times New Roman" w:hAnsi="Times New Roman" w:cs="Times New Roman"/>
          <w:sz w:val="24"/>
          <w:szCs w:val="24"/>
        </w:rPr>
        <w:t>quarter</w:t>
      </w:r>
      <w:r w:rsidRPr="47B52D65" w:rsidR="7349A5A6">
        <w:rPr>
          <w:rFonts w:ascii="Times New Roman" w:hAnsi="Times New Roman" w:cs="Times New Roman"/>
          <w:sz w:val="24"/>
          <w:szCs w:val="24"/>
        </w:rPr>
        <w:t>-dose</w:t>
      </w:r>
      <w:r w:rsidRPr="47B52D65" w:rsidR="29D2F2BD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7349A5A6">
        <w:rPr>
          <w:rFonts w:ascii="Times New Roman" w:hAnsi="Times New Roman" w:cs="Times New Roman"/>
          <w:sz w:val="24"/>
          <w:szCs w:val="24"/>
        </w:rPr>
        <w:t xml:space="preserve">of </w:t>
      </w:r>
      <w:r w:rsidRPr="47B52D65" w:rsidR="001F2419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 w:rsidR="00214E24">
        <w:rPr>
          <w:rFonts w:ascii="Times New Roman" w:hAnsi="Times New Roman" w:cs="Times New Roman"/>
          <w:sz w:val="24"/>
          <w:szCs w:val="24"/>
        </w:rPr>
        <w:t>std</w:t>
      </w:r>
      <w:r w:rsidRPr="47B52D65" w:rsidR="7349A5A6">
        <w:rPr>
          <w:rFonts w:ascii="Times New Roman" w:hAnsi="Times New Roman" w:cs="Times New Roman"/>
          <w:sz w:val="24"/>
          <w:szCs w:val="24"/>
        </w:rPr>
        <w:t>-dose image</w:t>
      </w:r>
      <w:r w:rsidRPr="47B52D65" w:rsidR="621A188C">
        <w:rPr>
          <w:rFonts w:ascii="Times New Roman" w:hAnsi="Times New Roman" w:cs="Times New Roman"/>
          <w:sz w:val="24"/>
          <w:szCs w:val="24"/>
        </w:rPr>
        <w:t xml:space="preserve">. All images were </w:t>
      </w:r>
      <w:r w:rsidRPr="47B52D65" w:rsidR="7349A5A6">
        <w:rPr>
          <w:rFonts w:ascii="Times New Roman" w:hAnsi="Times New Roman" w:cs="Times New Roman"/>
          <w:sz w:val="24"/>
          <w:szCs w:val="24"/>
        </w:rPr>
        <w:t xml:space="preserve">reconstructed </w:t>
      </w:r>
      <w:r w:rsidRPr="47B52D65" w:rsidR="001F2419">
        <w:rPr>
          <w:rFonts w:ascii="Times New Roman" w:hAnsi="Times New Roman" w:cs="Times New Roman"/>
          <w:sz w:val="24"/>
          <w:szCs w:val="24"/>
        </w:rPr>
        <w:t xml:space="preserve">via </w:t>
      </w:r>
      <w:r w:rsidRPr="47B52D65" w:rsidR="000F6249">
        <w:rPr>
          <w:rFonts w:ascii="Times New Roman" w:hAnsi="Times New Roman" w:cs="Times New Roman"/>
          <w:sz w:val="24"/>
          <w:szCs w:val="24"/>
        </w:rPr>
        <w:t>FBP</w:t>
      </w:r>
      <w:r w:rsidRPr="47B52D65" w:rsidR="7349A5A6">
        <w:rPr>
          <w:rFonts w:ascii="Times New Roman" w:hAnsi="Times New Roman" w:cs="Times New Roman"/>
          <w:sz w:val="24"/>
          <w:szCs w:val="24"/>
        </w:rPr>
        <w:t xml:space="preserve">, </w:t>
      </w:r>
      <w:r w:rsidRPr="47B52D65" w:rsidR="7349A5A6">
        <w:rPr>
          <w:rFonts w:ascii="Times New Roman" w:hAnsi="Times New Roman" w:cs="Times New Roman"/>
          <w:sz w:val="24"/>
          <w:szCs w:val="24"/>
        </w:rPr>
        <w:lastRenderedPageBreak/>
        <w:t>AIDR3D, and AIDR3D</w:t>
      </w:r>
      <w:r w:rsidRPr="47B52D65" w:rsidR="00523F95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7349A5A6">
        <w:rPr>
          <w:rFonts w:ascii="Times New Roman" w:hAnsi="Times New Roman" w:cs="Times New Roman"/>
          <w:sz w:val="24"/>
          <w:szCs w:val="24"/>
        </w:rPr>
        <w:t>enhanced.</w:t>
      </w:r>
      <w:r w:rsidRPr="47B52D65" w:rsidR="05E595FC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7349A5A6">
        <w:rPr>
          <w:rFonts w:ascii="Times New Roman" w:hAnsi="Times New Roman" w:cs="Times New Roman"/>
          <w:sz w:val="24"/>
          <w:szCs w:val="24"/>
        </w:rPr>
        <w:t xml:space="preserve">The </w:t>
      </w:r>
      <w:r w:rsidR="00801E3C">
        <w:rPr>
          <w:rFonts w:ascii="Times New Roman" w:hAnsi="Times New Roman" w:cs="Times New Roman"/>
          <w:sz w:val="24"/>
          <w:szCs w:val="24"/>
        </w:rPr>
        <w:t>square</w:t>
      </w:r>
      <w:r w:rsidRPr="47B52D65" w:rsidR="7349A5A6">
        <w:rPr>
          <w:rFonts w:ascii="Times New Roman" w:hAnsi="Times New Roman" w:cs="Times New Roman"/>
          <w:sz w:val="24"/>
          <w:szCs w:val="24"/>
        </w:rPr>
        <w:t xml:space="preserve"> region-of-interest (ROI) was set</w:t>
      </w:r>
      <w:r w:rsidRPr="47B52D65" w:rsidR="001F2419">
        <w:rPr>
          <w:rFonts w:ascii="Times New Roman" w:hAnsi="Times New Roman" w:cs="Times New Roman"/>
          <w:sz w:val="24"/>
          <w:szCs w:val="24"/>
        </w:rPr>
        <w:t>,</w:t>
      </w:r>
      <w:r w:rsidRPr="47B52D65" w:rsidR="7349A5A6">
        <w:rPr>
          <w:rFonts w:ascii="Times New Roman" w:hAnsi="Times New Roman" w:cs="Times New Roman"/>
          <w:sz w:val="24"/>
          <w:szCs w:val="24"/>
        </w:rPr>
        <w:t xml:space="preserve"> as shown in Figure S</w:t>
      </w:r>
      <w:r w:rsidRPr="47B52D65" w:rsidR="43AD577B">
        <w:rPr>
          <w:rFonts w:ascii="Times New Roman" w:hAnsi="Times New Roman" w:cs="Times New Roman"/>
          <w:sz w:val="24"/>
          <w:szCs w:val="24"/>
        </w:rPr>
        <w:t>2</w:t>
      </w:r>
      <w:r w:rsidRPr="47B52D65" w:rsidR="7349A5A6">
        <w:rPr>
          <w:rFonts w:ascii="Times New Roman" w:hAnsi="Times New Roman" w:cs="Times New Roman"/>
          <w:sz w:val="24"/>
          <w:szCs w:val="24"/>
        </w:rPr>
        <w:t>.</w:t>
      </w:r>
      <w:r w:rsidRPr="47B52D65" w:rsidR="2591EF7D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7349A5A6">
        <w:rPr>
          <w:rFonts w:ascii="Times New Roman" w:hAnsi="Times New Roman" w:cs="Times New Roman"/>
          <w:sz w:val="24"/>
          <w:szCs w:val="24"/>
        </w:rPr>
        <w:t xml:space="preserve">We evaluated </w:t>
      </w:r>
      <w:r w:rsidRPr="47B52D65" w:rsidR="1CE5BB48">
        <w:rPr>
          <w:rFonts w:ascii="Times New Roman" w:hAnsi="Times New Roman" w:cs="Times New Roman"/>
          <w:sz w:val="24"/>
          <w:szCs w:val="24"/>
        </w:rPr>
        <w:t>CT values, image noise (SD), and contrast-to-noise ratio (CNR).</w:t>
      </w:r>
      <w:r w:rsidRPr="47B52D65" w:rsidR="0011017D">
        <w:rPr>
          <w:rFonts w:ascii="Times New Roman" w:hAnsi="Times New Roman" w:cs="Times New Roman"/>
          <w:sz w:val="24"/>
          <w:szCs w:val="24"/>
        </w:rPr>
        <w:t xml:space="preserve"> CNR was </w:t>
      </w:r>
      <w:r w:rsidRPr="47B52D65" w:rsidR="001F2419">
        <w:rPr>
          <w:rFonts w:ascii="Times New Roman" w:hAnsi="Times New Roman" w:cs="Times New Roman"/>
          <w:sz w:val="24"/>
          <w:szCs w:val="24"/>
        </w:rPr>
        <w:t>calculated using</w:t>
      </w:r>
      <w:r w:rsidRPr="47B52D65" w:rsidR="0011017D">
        <w:rPr>
          <w:rFonts w:ascii="Times New Roman" w:hAnsi="Times New Roman" w:cs="Times New Roman"/>
          <w:sz w:val="24"/>
          <w:szCs w:val="24"/>
        </w:rPr>
        <w:t xml:space="preserve"> the following equation:</w:t>
      </w:r>
    </w:p>
    <w:p w:rsidRPr="00BE339B" w:rsidR="0011017D" w:rsidP="001E5866" w:rsidRDefault="0011017D" w14:paraId="5D60D3CB" w14:textId="3283C866">
      <w:pPr>
        <w:snapToGrid w:val="0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CNR=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CT value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rod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CT value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rod</m:t>
                  </m:r>
                </m:sub>
              </m:sSub>
            </m:den>
          </m:f>
        </m:oMath>
      </m:oMathPara>
    </w:p>
    <w:p w:rsidRPr="000F6249" w:rsidR="0011017D" w:rsidP="001E5866" w:rsidRDefault="0011017D" w14:paraId="706C3D74" w14:textId="18A6E9C6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>where CT</w:t>
      </w:r>
      <w:r w:rsidRPr="47B52D65" w:rsidR="00442F09">
        <w:rPr>
          <w:rFonts w:ascii="Times New Roman" w:hAnsi="Times New Roman" w:cs="Times New Roman"/>
          <w:sz w:val="24"/>
          <w:szCs w:val="24"/>
        </w:rPr>
        <w:t xml:space="preserve"> </w:t>
      </w:r>
      <w:r w:rsidRPr="47B52D65">
        <w:rPr>
          <w:rFonts w:ascii="Times New Roman" w:hAnsi="Times New Roman" w:cs="Times New Roman"/>
          <w:sz w:val="24"/>
          <w:szCs w:val="24"/>
        </w:rPr>
        <w:t>value</w:t>
      </w:r>
      <w:r w:rsidRPr="47B52D65">
        <w:rPr>
          <w:rFonts w:ascii="Times New Roman" w:hAnsi="Times New Roman" w:cs="Times New Roman"/>
          <w:sz w:val="24"/>
          <w:szCs w:val="24"/>
          <w:vertAlign w:val="subscript"/>
        </w:rPr>
        <w:t>rod</w:t>
      </w:r>
      <w:r w:rsidRPr="47B52D65">
        <w:rPr>
          <w:rFonts w:ascii="Times New Roman" w:hAnsi="Times New Roman" w:cs="Times New Roman"/>
          <w:sz w:val="24"/>
          <w:szCs w:val="24"/>
        </w:rPr>
        <w:t xml:space="preserve"> and CT value</w:t>
      </w:r>
      <w:r w:rsidRPr="47B52D65">
        <w:rPr>
          <w:rFonts w:ascii="Times New Roman" w:hAnsi="Times New Roman" w:cs="Times New Roman"/>
          <w:sz w:val="24"/>
          <w:szCs w:val="24"/>
          <w:vertAlign w:val="subscript"/>
        </w:rPr>
        <w:t>bg</w:t>
      </w:r>
      <w:r w:rsidRPr="47B52D65">
        <w:rPr>
          <w:rFonts w:ascii="Times New Roman" w:hAnsi="Times New Roman" w:cs="Times New Roman"/>
          <w:sz w:val="24"/>
          <w:szCs w:val="24"/>
        </w:rPr>
        <w:t xml:space="preserve"> are </w:t>
      </w:r>
      <w:r w:rsidRPr="47B52D65" w:rsidR="001F2419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>
        <w:rPr>
          <w:rFonts w:ascii="Times New Roman" w:hAnsi="Times New Roman" w:cs="Times New Roman"/>
          <w:sz w:val="24"/>
          <w:szCs w:val="24"/>
        </w:rPr>
        <w:t>mean CT value</w:t>
      </w:r>
      <w:r w:rsidRPr="47B52D65" w:rsidR="00523F95">
        <w:rPr>
          <w:rFonts w:ascii="Times New Roman" w:hAnsi="Times New Roman" w:cs="Times New Roman"/>
          <w:sz w:val="24"/>
          <w:szCs w:val="24"/>
        </w:rPr>
        <w:t>s</w:t>
      </w:r>
      <w:r w:rsidRPr="47B52D65">
        <w:rPr>
          <w:rFonts w:ascii="Times New Roman" w:hAnsi="Times New Roman" w:cs="Times New Roman"/>
          <w:sz w:val="24"/>
          <w:szCs w:val="24"/>
        </w:rPr>
        <w:t xml:space="preserve"> in the iodine rod and the background, respectively. SD</w:t>
      </w:r>
      <w:r w:rsidRPr="47B52D65">
        <w:rPr>
          <w:rFonts w:ascii="Times New Roman" w:hAnsi="Times New Roman" w:cs="Times New Roman"/>
          <w:sz w:val="24"/>
          <w:szCs w:val="24"/>
          <w:vertAlign w:val="subscript"/>
        </w:rPr>
        <w:t>rod</w:t>
      </w:r>
      <w:r w:rsidRPr="47B52D65">
        <w:rPr>
          <w:rFonts w:ascii="Times New Roman" w:hAnsi="Times New Roman" w:cs="Times New Roman"/>
          <w:sz w:val="24"/>
          <w:szCs w:val="24"/>
        </w:rPr>
        <w:t xml:space="preserve"> is the image noise corresponding to the standard deviation of the CT values </w:t>
      </w:r>
      <w:r w:rsidRPr="47B52D65" w:rsidR="00C21930">
        <w:rPr>
          <w:rFonts w:ascii="Times New Roman" w:hAnsi="Times New Roman" w:cs="Times New Roman"/>
          <w:sz w:val="24"/>
          <w:szCs w:val="24"/>
        </w:rPr>
        <w:t>of</w:t>
      </w:r>
      <w:r w:rsidRPr="47B52D65">
        <w:rPr>
          <w:rFonts w:ascii="Times New Roman" w:hAnsi="Times New Roman" w:cs="Times New Roman"/>
          <w:sz w:val="24"/>
          <w:szCs w:val="24"/>
        </w:rPr>
        <w:t xml:space="preserve"> the iodine rod. </w:t>
      </w:r>
    </w:p>
    <w:p w:rsidRPr="00BE339B" w:rsidR="750E6F9B" w:rsidP="001E5866" w:rsidRDefault="4BC470C7" w14:paraId="793FBAF8" w14:textId="68CFAA01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>Table S1</w:t>
      </w:r>
      <w:r w:rsidRPr="47B52D65" w:rsidR="001F2419">
        <w:rPr>
          <w:rFonts w:ascii="Times New Roman" w:hAnsi="Times New Roman" w:cs="Times New Roman"/>
          <w:sz w:val="24"/>
          <w:szCs w:val="24"/>
        </w:rPr>
        <w:t>–</w:t>
      </w:r>
      <w:r w:rsidRPr="47B52D65">
        <w:rPr>
          <w:rFonts w:ascii="Times New Roman" w:hAnsi="Times New Roman" w:cs="Times New Roman"/>
          <w:sz w:val="24"/>
          <w:szCs w:val="24"/>
        </w:rPr>
        <w:t xml:space="preserve">S3 show the </w:t>
      </w:r>
      <w:r w:rsidRPr="47B52D65" w:rsidR="112D5CBC">
        <w:rPr>
          <w:rFonts w:ascii="Times New Roman" w:hAnsi="Times New Roman" w:cs="Times New Roman"/>
          <w:sz w:val="24"/>
          <w:szCs w:val="24"/>
        </w:rPr>
        <w:t>CT values, SD, and CNRs, respectively.</w:t>
      </w:r>
      <w:r w:rsidRPr="47B52D65" w:rsidR="6FEE5292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001F2419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 w:rsidR="00527848">
        <w:rPr>
          <w:rFonts w:ascii="Times New Roman" w:hAnsi="Times New Roman" w:cs="Times New Roman"/>
          <w:sz w:val="24"/>
          <w:szCs w:val="24"/>
        </w:rPr>
        <w:t xml:space="preserve">CT values were almost similar among </w:t>
      </w:r>
      <w:r w:rsidRPr="47B52D65" w:rsidR="001F2419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 w:rsidR="00527848">
        <w:rPr>
          <w:rFonts w:ascii="Times New Roman" w:hAnsi="Times New Roman" w:cs="Times New Roman"/>
          <w:sz w:val="24"/>
          <w:szCs w:val="24"/>
        </w:rPr>
        <w:t xml:space="preserve">three images. </w:t>
      </w:r>
      <w:r w:rsidRPr="47B52D65" w:rsidR="001F2419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 w:rsidR="00E53A05">
        <w:rPr>
          <w:rFonts w:ascii="Times New Roman" w:hAnsi="Times New Roman" w:cs="Times New Roman"/>
          <w:sz w:val="24"/>
          <w:szCs w:val="24"/>
        </w:rPr>
        <w:t xml:space="preserve">SD and CNR </w:t>
      </w:r>
      <w:r w:rsidRPr="47B52D65" w:rsidR="001F2419">
        <w:rPr>
          <w:rFonts w:ascii="Times New Roman" w:hAnsi="Times New Roman" w:cs="Times New Roman"/>
          <w:sz w:val="24"/>
          <w:szCs w:val="24"/>
        </w:rPr>
        <w:t>of</w:t>
      </w:r>
      <w:r w:rsidRPr="47B52D65" w:rsidR="00E53A05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001F2419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 w:rsidR="00214E24">
        <w:rPr>
          <w:rFonts w:ascii="Times New Roman" w:hAnsi="Times New Roman" w:cs="Times New Roman"/>
          <w:sz w:val="24"/>
          <w:szCs w:val="24"/>
        </w:rPr>
        <w:t>std</w:t>
      </w:r>
      <w:r w:rsidRPr="47B52D65" w:rsidR="00E53A05">
        <w:rPr>
          <w:rFonts w:ascii="Times New Roman" w:hAnsi="Times New Roman" w:cs="Times New Roman"/>
          <w:sz w:val="24"/>
          <w:szCs w:val="24"/>
        </w:rPr>
        <w:t xml:space="preserve">-dose images were best </w:t>
      </w:r>
      <w:r w:rsidR="00801E3C">
        <w:rPr>
          <w:rFonts w:ascii="Times New Roman" w:hAnsi="Times New Roman" w:cs="Times New Roman"/>
          <w:sz w:val="24"/>
          <w:szCs w:val="24"/>
        </w:rPr>
        <w:t>among the three images.</w:t>
      </w:r>
      <w:r w:rsidRPr="47B52D65" w:rsidR="00E53A05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00DA2417">
        <w:rPr>
          <w:rFonts w:ascii="Times New Roman" w:hAnsi="Times New Roman" w:cs="Times New Roman"/>
          <w:sz w:val="24"/>
          <w:szCs w:val="24"/>
        </w:rPr>
        <w:t>L</w:t>
      </w:r>
      <w:r w:rsidRPr="47B52D65" w:rsidR="00E53A05">
        <w:rPr>
          <w:rFonts w:ascii="Times New Roman" w:hAnsi="Times New Roman" w:cs="Times New Roman"/>
          <w:sz w:val="24"/>
          <w:szCs w:val="24"/>
        </w:rPr>
        <w:t>ow-dose</w:t>
      </w:r>
      <w:r w:rsidRPr="47B52D65" w:rsidR="00E53A05">
        <w:rPr>
          <w:rFonts w:ascii="Times New Roman" w:hAnsi="Times New Roman" w:cs="Times New Roman"/>
          <w:sz w:val="24"/>
          <w:szCs w:val="24"/>
          <w:vertAlign w:val="subscript"/>
        </w:rPr>
        <w:t xml:space="preserve">virtual </w:t>
      </w:r>
      <w:r w:rsidRPr="47B52D65" w:rsidR="00E53A05">
        <w:rPr>
          <w:rFonts w:ascii="Times New Roman" w:hAnsi="Times New Roman" w:cs="Times New Roman"/>
          <w:sz w:val="24"/>
          <w:szCs w:val="24"/>
        </w:rPr>
        <w:t xml:space="preserve">and </w:t>
      </w:r>
      <w:r w:rsidRPr="47B52D65" w:rsidR="001F2419">
        <w:rPr>
          <w:rFonts w:ascii="Times New Roman" w:hAnsi="Times New Roman" w:cs="Times New Roman"/>
          <w:sz w:val="24"/>
          <w:szCs w:val="24"/>
        </w:rPr>
        <w:t>l</w:t>
      </w:r>
      <w:r w:rsidRPr="47B52D65" w:rsidR="00E53A05">
        <w:rPr>
          <w:rFonts w:ascii="Times New Roman" w:hAnsi="Times New Roman" w:cs="Times New Roman"/>
          <w:sz w:val="24"/>
          <w:szCs w:val="24"/>
        </w:rPr>
        <w:t>ow</w:t>
      </w:r>
      <w:r w:rsidRPr="47B52D65" w:rsidR="00E53A05">
        <w:rPr>
          <w:rFonts w:ascii="Times New Roman" w:hAnsi="Times New Roman"/>
          <w:sz w:val="24"/>
          <w:szCs w:val="24"/>
        </w:rPr>
        <w:t>-dose</w:t>
      </w:r>
      <w:r w:rsidRPr="47B52D65" w:rsidR="00E53A05">
        <w:rPr>
          <w:rFonts w:ascii="Times New Roman" w:hAnsi="Times New Roman"/>
          <w:sz w:val="24"/>
          <w:szCs w:val="24"/>
          <w:vertAlign w:val="subscript"/>
        </w:rPr>
        <w:t>actual</w:t>
      </w:r>
      <w:r w:rsidRPr="47B52D65" w:rsidR="001F2419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00AC1BBA">
        <w:rPr>
          <w:rFonts w:ascii="Times New Roman" w:hAnsi="Times New Roman" w:cs="Times New Roman"/>
          <w:sz w:val="24"/>
          <w:szCs w:val="24"/>
        </w:rPr>
        <w:t xml:space="preserve">images </w:t>
      </w:r>
      <w:r w:rsidRPr="47B52D65" w:rsidR="001F2419">
        <w:rPr>
          <w:rFonts w:ascii="Times New Roman" w:hAnsi="Times New Roman" w:cs="Times New Roman"/>
          <w:sz w:val="24"/>
          <w:szCs w:val="24"/>
        </w:rPr>
        <w:t>had a similar quality</w:t>
      </w:r>
      <w:r w:rsidRPr="47B52D65" w:rsidR="001F2419">
        <w:rPr>
          <w:rFonts w:ascii="Times New Roman" w:hAnsi="Times New Roman"/>
          <w:sz w:val="24"/>
          <w:szCs w:val="24"/>
        </w:rPr>
        <w:t>.</w:t>
      </w:r>
    </w:p>
    <w:p w:rsidRPr="000F6249" w:rsidR="00527848" w:rsidP="001E5866" w:rsidRDefault="00527848" w14:paraId="257F8A89" w14:textId="77777777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Pr="000F6249" w:rsidR="00527848" w:rsidP="001E5866" w:rsidRDefault="00527848" w14:paraId="22A84BE9" w14:textId="0AAE2D0D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>3</w:t>
      </w:r>
      <w:r w:rsidRPr="47B52D65" w:rsidR="00523F95">
        <w:rPr>
          <w:rFonts w:ascii="Times New Roman" w:hAnsi="Times New Roman" w:cs="Times New Roman"/>
          <w:sz w:val="24"/>
          <w:szCs w:val="24"/>
        </w:rPr>
        <w:t>.</w:t>
      </w:r>
      <w:r w:rsidRPr="47B52D65">
        <w:rPr>
          <w:rFonts w:ascii="Times New Roman" w:hAnsi="Times New Roman" w:cs="Times New Roman"/>
          <w:sz w:val="24"/>
          <w:szCs w:val="24"/>
        </w:rPr>
        <w:t xml:space="preserve"> Pelvis phantom</w:t>
      </w:r>
    </w:p>
    <w:p w:rsidRPr="000F6249" w:rsidR="00527848" w:rsidP="001E5866" w:rsidRDefault="00527848" w14:paraId="2D74F865" w14:textId="20BF0626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 xml:space="preserve">We compared the pelvis phantom among </w:t>
      </w:r>
      <w:r w:rsidRPr="47B52D65" w:rsidR="001F2419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 w:rsidR="00214E24">
        <w:rPr>
          <w:rFonts w:ascii="Times New Roman" w:hAnsi="Times New Roman" w:cs="Times New Roman"/>
          <w:sz w:val="24"/>
          <w:szCs w:val="24"/>
        </w:rPr>
        <w:t>std</w:t>
      </w:r>
      <w:r w:rsidRPr="47B52D65">
        <w:rPr>
          <w:rFonts w:ascii="Times New Roman" w:hAnsi="Times New Roman" w:cs="Times New Roman"/>
          <w:sz w:val="24"/>
          <w:szCs w:val="24"/>
        </w:rPr>
        <w:t xml:space="preserve">-dose and </w:t>
      </w:r>
      <w:r w:rsidRPr="47B52D65" w:rsidR="001F2419">
        <w:rPr>
          <w:rFonts w:ascii="Times New Roman" w:hAnsi="Times New Roman" w:cs="Times New Roman"/>
          <w:sz w:val="24"/>
          <w:szCs w:val="24"/>
        </w:rPr>
        <w:t>l</w:t>
      </w:r>
      <w:r w:rsidRPr="47B52D65">
        <w:rPr>
          <w:rFonts w:ascii="Times New Roman" w:hAnsi="Times New Roman" w:cs="Times New Roman"/>
          <w:sz w:val="24"/>
          <w:szCs w:val="24"/>
        </w:rPr>
        <w:t>ow-dose</w:t>
      </w:r>
      <w:r w:rsidRPr="47B52D65">
        <w:rPr>
          <w:rFonts w:ascii="Times New Roman" w:hAnsi="Times New Roman" w:cs="Times New Roman"/>
          <w:sz w:val="24"/>
          <w:szCs w:val="24"/>
          <w:vertAlign w:val="subscript"/>
        </w:rPr>
        <w:t>virtual</w:t>
      </w:r>
      <w:r w:rsidRPr="47B52D65" w:rsidR="001F241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47B52D65" w:rsidR="001F2419">
        <w:rPr>
          <w:rFonts w:ascii="Times New Roman" w:hAnsi="Times New Roman" w:cs="Times New Roman"/>
          <w:sz w:val="24"/>
          <w:szCs w:val="24"/>
        </w:rPr>
        <w:t>images</w:t>
      </w:r>
      <w:r w:rsidRPr="47B52D65">
        <w:rPr>
          <w:rFonts w:ascii="Times New Roman" w:hAnsi="Times New Roman" w:cs="Times New Roman"/>
          <w:sz w:val="24"/>
          <w:szCs w:val="24"/>
        </w:rPr>
        <w:t xml:space="preserve">. </w:t>
      </w:r>
      <w:r w:rsidRPr="47B52D65" w:rsidR="001F2419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 w:rsidR="00214E24">
        <w:rPr>
          <w:rFonts w:ascii="Times New Roman" w:hAnsi="Times New Roman" w:cs="Times New Roman"/>
          <w:sz w:val="24"/>
          <w:szCs w:val="24"/>
        </w:rPr>
        <w:t>std</w:t>
      </w:r>
      <w:r w:rsidRPr="47B52D65">
        <w:rPr>
          <w:rFonts w:ascii="Times New Roman" w:hAnsi="Times New Roman" w:cs="Times New Roman"/>
          <w:sz w:val="24"/>
          <w:szCs w:val="24"/>
        </w:rPr>
        <w:t xml:space="preserve">-dose image was scanned using </w:t>
      </w:r>
      <w:r w:rsidRPr="47B52D65" w:rsidR="001F2419">
        <w:rPr>
          <w:rFonts w:ascii="Times New Roman" w:hAnsi="Times New Roman" w:cs="Times New Roman"/>
          <w:sz w:val="24"/>
          <w:szCs w:val="24"/>
        </w:rPr>
        <w:t xml:space="preserve">a </w:t>
      </w:r>
      <w:r w:rsidRPr="47B52D65">
        <w:rPr>
          <w:rFonts w:ascii="Times New Roman" w:hAnsi="Times New Roman" w:cs="Times New Roman"/>
          <w:sz w:val="24"/>
          <w:szCs w:val="24"/>
        </w:rPr>
        <w:t>CTDI</w:t>
      </w:r>
      <w:r w:rsidRPr="47B52D65">
        <w:rPr>
          <w:rFonts w:ascii="Times New Roman" w:hAnsi="Times New Roman" w:cs="Times New Roman"/>
          <w:sz w:val="24"/>
          <w:szCs w:val="24"/>
          <w:vertAlign w:val="subscript"/>
        </w:rPr>
        <w:t>vol</w:t>
      </w:r>
      <w:r w:rsidRPr="47B52D65">
        <w:rPr>
          <w:rFonts w:ascii="Times New Roman" w:hAnsi="Times New Roman" w:cs="Times New Roman"/>
          <w:sz w:val="24"/>
          <w:szCs w:val="24"/>
        </w:rPr>
        <w:t xml:space="preserve"> of 21.7 mGy</w:t>
      </w:r>
      <w:r w:rsidRPr="47B52D65" w:rsidR="001F2419">
        <w:rPr>
          <w:rFonts w:ascii="Times New Roman" w:hAnsi="Times New Roman" w:cs="Times New Roman"/>
          <w:sz w:val="24"/>
          <w:szCs w:val="24"/>
        </w:rPr>
        <w:t>, which was</w:t>
      </w:r>
      <w:r w:rsidRPr="47B52D65">
        <w:rPr>
          <w:rFonts w:ascii="Times New Roman" w:hAnsi="Times New Roman" w:cs="Times New Roman"/>
          <w:sz w:val="24"/>
          <w:szCs w:val="24"/>
        </w:rPr>
        <w:t xml:space="preserve"> determined </w:t>
      </w:r>
      <w:r w:rsidRPr="47B52D65" w:rsidR="001F2419">
        <w:rPr>
          <w:rFonts w:ascii="Times New Roman" w:hAnsi="Times New Roman" w:cs="Times New Roman"/>
          <w:sz w:val="24"/>
          <w:szCs w:val="24"/>
        </w:rPr>
        <w:t>using</w:t>
      </w:r>
      <w:r w:rsidRPr="47B52D65">
        <w:rPr>
          <w:rFonts w:ascii="Times New Roman" w:hAnsi="Times New Roman" w:cs="Times New Roman"/>
          <w:sz w:val="24"/>
          <w:szCs w:val="24"/>
        </w:rPr>
        <w:t xml:space="preserve"> SSDE. As shown in Figure</w:t>
      </w:r>
      <w:r w:rsidRPr="47B52D65" w:rsidR="001F2419">
        <w:rPr>
          <w:rFonts w:ascii="Times New Roman" w:hAnsi="Times New Roman" w:cs="Times New Roman"/>
          <w:sz w:val="24"/>
          <w:szCs w:val="24"/>
        </w:rPr>
        <w:t>s</w:t>
      </w:r>
      <w:r w:rsidRPr="47B52D65">
        <w:rPr>
          <w:rFonts w:ascii="Times New Roman" w:hAnsi="Times New Roman" w:cs="Times New Roman"/>
          <w:sz w:val="24"/>
          <w:szCs w:val="24"/>
        </w:rPr>
        <w:t xml:space="preserve"> S3-1 and S3-2, both images were reconstructed </w:t>
      </w:r>
      <w:r w:rsidRPr="47B52D65" w:rsidR="001F2419">
        <w:rPr>
          <w:rFonts w:ascii="Times New Roman" w:hAnsi="Times New Roman" w:cs="Times New Roman"/>
          <w:sz w:val="24"/>
          <w:szCs w:val="24"/>
        </w:rPr>
        <w:t>via</w:t>
      </w:r>
      <w:r w:rsidRPr="47B52D65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000F6249">
        <w:rPr>
          <w:rFonts w:ascii="Times New Roman" w:hAnsi="Times New Roman" w:cs="Times New Roman"/>
          <w:sz w:val="24"/>
          <w:szCs w:val="24"/>
        </w:rPr>
        <w:t>adaptive iterative dose reduction</w:t>
      </w:r>
      <w:r w:rsidRPr="47B52D65">
        <w:rPr>
          <w:rFonts w:ascii="Times New Roman" w:hAnsi="Times New Roman" w:cs="Times New Roman"/>
          <w:sz w:val="24"/>
          <w:szCs w:val="24"/>
        </w:rPr>
        <w:t xml:space="preserve"> (AIDR) 3D </w:t>
      </w:r>
      <w:r w:rsidRPr="47B52D65" w:rsidR="001F2419">
        <w:rPr>
          <w:rFonts w:ascii="Times New Roman" w:hAnsi="Times New Roman" w:cs="Times New Roman"/>
          <w:sz w:val="24"/>
          <w:szCs w:val="24"/>
        </w:rPr>
        <w:t>w</w:t>
      </w:r>
      <w:r w:rsidRPr="47B52D65">
        <w:rPr>
          <w:rFonts w:ascii="Times New Roman" w:hAnsi="Times New Roman" w:cs="Times New Roman"/>
          <w:sz w:val="24"/>
          <w:szCs w:val="24"/>
        </w:rPr>
        <w:t>eak</w:t>
      </w:r>
      <w:r w:rsidRPr="47B52D65" w:rsidR="00500A1C">
        <w:rPr>
          <w:rFonts w:ascii="Times New Roman" w:hAnsi="Times New Roman" w:cs="Times New Roman"/>
          <w:sz w:val="24"/>
          <w:szCs w:val="24"/>
        </w:rPr>
        <w:t xml:space="preserve"> (a)</w:t>
      </w:r>
      <w:r w:rsidRPr="47B52D65">
        <w:rPr>
          <w:rFonts w:ascii="Times New Roman" w:hAnsi="Times New Roman" w:cs="Times New Roman"/>
          <w:sz w:val="24"/>
          <w:szCs w:val="24"/>
        </w:rPr>
        <w:t xml:space="preserve">, </w:t>
      </w:r>
      <w:r w:rsidRPr="47B52D65" w:rsidR="001F2419">
        <w:rPr>
          <w:rFonts w:ascii="Times New Roman" w:hAnsi="Times New Roman" w:cs="Times New Roman"/>
          <w:sz w:val="24"/>
          <w:szCs w:val="24"/>
        </w:rPr>
        <w:t>m</w:t>
      </w:r>
      <w:r w:rsidRPr="47B52D65">
        <w:rPr>
          <w:rFonts w:ascii="Times New Roman" w:hAnsi="Times New Roman" w:cs="Times New Roman"/>
          <w:sz w:val="24"/>
          <w:szCs w:val="24"/>
        </w:rPr>
        <w:t>ild</w:t>
      </w:r>
      <w:r w:rsidRPr="47B52D65" w:rsidR="00500A1C">
        <w:rPr>
          <w:rFonts w:ascii="Times New Roman" w:hAnsi="Times New Roman" w:cs="Times New Roman"/>
          <w:sz w:val="24"/>
          <w:szCs w:val="24"/>
        </w:rPr>
        <w:t xml:space="preserve"> (b)</w:t>
      </w:r>
      <w:r w:rsidRPr="47B52D65">
        <w:rPr>
          <w:rFonts w:ascii="Times New Roman" w:hAnsi="Times New Roman" w:cs="Times New Roman"/>
          <w:sz w:val="24"/>
          <w:szCs w:val="24"/>
        </w:rPr>
        <w:t xml:space="preserve">, </w:t>
      </w:r>
      <w:r w:rsidRPr="47B52D65" w:rsidR="001F2419">
        <w:rPr>
          <w:rFonts w:ascii="Times New Roman" w:hAnsi="Times New Roman" w:cs="Times New Roman"/>
          <w:sz w:val="24"/>
          <w:szCs w:val="24"/>
        </w:rPr>
        <w:t>s</w:t>
      </w:r>
      <w:r w:rsidRPr="47B52D65">
        <w:rPr>
          <w:rFonts w:ascii="Times New Roman" w:hAnsi="Times New Roman" w:cs="Times New Roman"/>
          <w:sz w:val="24"/>
          <w:szCs w:val="24"/>
        </w:rPr>
        <w:t>tandard</w:t>
      </w:r>
      <w:r w:rsidRPr="47B52D65" w:rsidR="00500A1C">
        <w:rPr>
          <w:rFonts w:ascii="Times New Roman" w:hAnsi="Times New Roman" w:cs="Times New Roman"/>
          <w:sz w:val="24"/>
          <w:szCs w:val="24"/>
        </w:rPr>
        <w:t xml:space="preserve"> (c)</w:t>
      </w:r>
      <w:r w:rsidRPr="47B52D65">
        <w:rPr>
          <w:rFonts w:ascii="Times New Roman" w:hAnsi="Times New Roman" w:cs="Times New Roman"/>
          <w:sz w:val="24"/>
          <w:szCs w:val="24"/>
        </w:rPr>
        <w:t xml:space="preserve">, </w:t>
      </w:r>
      <w:r w:rsidRPr="47B52D65" w:rsidR="001F2419">
        <w:rPr>
          <w:rFonts w:ascii="Times New Roman" w:hAnsi="Times New Roman" w:cs="Times New Roman"/>
          <w:sz w:val="24"/>
          <w:szCs w:val="24"/>
        </w:rPr>
        <w:t>and s</w:t>
      </w:r>
      <w:r w:rsidRPr="47B52D65">
        <w:rPr>
          <w:rFonts w:ascii="Times New Roman" w:hAnsi="Times New Roman" w:cs="Times New Roman"/>
          <w:sz w:val="24"/>
          <w:szCs w:val="24"/>
        </w:rPr>
        <w:t>trong</w:t>
      </w:r>
      <w:r w:rsidRPr="47B52D65" w:rsidR="00500A1C">
        <w:rPr>
          <w:rFonts w:ascii="Times New Roman" w:hAnsi="Times New Roman" w:cs="Times New Roman"/>
          <w:sz w:val="24"/>
          <w:szCs w:val="24"/>
        </w:rPr>
        <w:t xml:space="preserve"> (d)</w:t>
      </w:r>
      <w:r w:rsidRPr="47B52D65" w:rsidR="001F2419">
        <w:rPr>
          <w:rFonts w:ascii="Times New Roman" w:hAnsi="Times New Roman" w:cs="Times New Roman"/>
          <w:sz w:val="24"/>
          <w:szCs w:val="24"/>
        </w:rPr>
        <w:t xml:space="preserve">; </w:t>
      </w:r>
      <w:r w:rsidRPr="47B52D65">
        <w:rPr>
          <w:rFonts w:ascii="Times New Roman" w:hAnsi="Times New Roman" w:cs="Times New Roman"/>
          <w:sz w:val="24"/>
          <w:szCs w:val="24"/>
        </w:rPr>
        <w:t>AIDR3D</w:t>
      </w:r>
      <w:r w:rsidRPr="47B52D65" w:rsidR="00523F95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001F2419">
        <w:rPr>
          <w:rFonts w:ascii="Times New Roman" w:hAnsi="Times New Roman" w:cs="Times New Roman"/>
          <w:sz w:val="24"/>
          <w:szCs w:val="24"/>
        </w:rPr>
        <w:t>e</w:t>
      </w:r>
      <w:r w:rsidRPr="47B52D65">
        <w:rPr>
          <w:rFonts w:ascii="Times New Roman" w:hAnsi="Times New Roman" w:cs="Times New Roman"/>
          <w:sz w:val="24"/>
          <w:szCs w:val="24"/>
        </w:rPr>
        <w:t xml:space="preserve">nhanced </w:t>
      </w:r>
      <w:r w:rsidRPr="47B52D65" w:rsidR="001F2419">
        <w:rPr>
          <w:rFonts w:ascii="Times New Roman" w:hAnsi="Times New Roman" w:cs="Times New Roman"/>
          <w:sz w:val="24"/>
          <w:szCs w:val="24"/>
        </w:rPr>
        <w:t>m</w:t>
      </w:r>
      <w:r w:rsidRPr="47B52D65">
        <w:rPr>
          <w:rFonts w:ascii="Times New Roman" w:hAnsi="Times New Roman" w:cs="Times New Roman"/>
          <w:sz w:val="24"/>
          <w:szCs w:val="24"/>
        </w:rPr>
        <w:t>ild</w:t>
      </w:r>
      <w:r w:rsidRPr="47B52D65" w:rsidR="00500A1C">
        <w:rPr>
          <w:rFonts w:ascii="Times New Roman" w:hAnsi="Times New Roman" w:cs="Times New Roman"/>
          <w:sz w:val="24"/>
          <w:szCs w:val="24"/>
        </w:rPr>
        <w:t xml:space="preserve"> (e)</w:t>
      </w:r>
      <w:r w:rsidRPr="47B52D65">
        <w:rPr>
          <w:rFonts w:ascii="Times New Roman" w:hAnsi="Times New Roman" w:cs="Times New Roman"/>
          <w:sz w:val="24"/>
          <w:szCs w:val="24"/>
        </w:rPr>
        <w:t xml:space="preserve">, </w:t>
      </w:r>
      <w:r w:rsidRPr="47B52D65" w:rsidR="001F2419">
        <w:rPr>
          <w:rFonts w:ascii="Times New Roman" w:hAnsi="Times New Roman" w:cs="Times New Roman"/>
          <w:sz w:val="24"/>
          <w:szCs w:val="24"/>
        </w:rPr>
        <w:t>s</w:t>
      </w:r>
      <w:r w:rsidRPr="47B52D65">
        <w:rPr>
          <w:rFonts w:ascii="Times New Roman" w:hAnsi="Times New Roman" w:cs="Times New Roman"/>
          <w:sz w:val="24"/>
          <w:szCs w:val="24"/>
        </w:rPr>
        <w:t>tandard</w:t>
      </w:r>
      <w:r w:rsidRPr="47B52D65" w:rsidR="00500A1C">
        <w:rPr>
          <w:rFonts w:ascii="Times New Roman" w:hAnsi="Times New Roman" w:cs="Times New Roman"/>
          <w:sz w:val="24"/>
          <w:szCs w:val="24"/>
        </w:rPr>
        <w:t xml:space="preserve"> (f)</w:t>
      </w:r>
      <w:r w:rsidRPr="47B52D65">
        <w:rPr>
          <w:rFonts w:ascii="Times New Roman" w:hAnsi="Times New Roman" w:cs="Times New Roman"/>
          <w:sz w:val="24"/>
          <w:szCs w:val="24"/>
        </w:rPr>
        <w:t xml:space="preserve">, </w:t>
      </w:r>
      <w:r w:rsidRPr="47B52D65" w:rsidR="001F2419">
        <w:rPr>
          <w:rFonts w:ascii="Times New Roman" w:hAnsi="Times New Roman" w:cs="Times New Roman"/>
          <w:sz w:val="24"/>
          <w:szCs w:val="24"/>
        </w:rPr>
        <w:t>and s</w:t>
      </w:r>
      <w:r w:rsidRPr="47B52D65">
        <w:rPr>
          <w:rFonts w:ascii="Times New Roman" w:hAnsi="Times New Roman" w:cs="Times New Roman"/>
          <w:sz w:val="24"/>
          <w:szCs w:val="24"/>
        </w:rPr>
        <w:t>trong</w:t>
      </w:r>
      <w:r w:rsidRPr="47B52D65" w:rsidR="00500A1C">
        <w:rPr>
          <w:rFonts w:ascii="Times New Roman" w:hAnsi="Times New Roman" w:cs="Times New Roman"/>
          <w:sz w:val="24"/>
          <w:szCs w:val="24"/>
        </w:rPr>
        <w:t xml:space="preserve"> (g)</w:t>
      </w:r>
      <w:r w:rsidRPr="47B52D65" w:rsidR="001F2419">
        <w:rPr>
          <w:rFonts w:ascii="Times New Roman" w:hAnsi="Times New Roman" w:cs="Times New Roman"/>
          <w:sz w:val="24"/>
          <w:szCs w:val="24"/>
        </w:rPr>
        <w:t>;</w:t>
      </w:r>
      <w:r w:rsidRPr="47B52D65">
        <w:rPr>
          <w:rFonts w:ascii="Times New Roman" w:hAnsi="Times New Roman" w:cs="Times New Roman"/>
          <w:sz w:val="24"/>
          <w:szCs w:val="24"/>
        </w:rPr>
        <w:t xml:space="preserve"> and </w:t>
      </w:r>
      <w:r w:rsidRPr="47B52D65" w:rsidR="000F6249">
        <w:rPr>
          <w:rFonts w:ascii="Times New Roman" w:hAnsi="Times New Roman" w:cs="Times New Roman"/>
          <w:sz w:val="24"/>
          <w:szCs w:val="24"/>
        </w:rPr>
        <w:t>FBP</w:t>
      </w:r>
      <w:r w:rsidRPr="47B52D65" w:rsidR="00500A1C">
        <w:rPr>
          <w:rFonts w:ascii="Times New Roman" w:hAnsi="Times New Roman" w:cs="Times New Roman"/>
          <w:sz w:val="24"/>
          <w:szCs w:val="24"/>
        </w:rPr>
        <w:t xml:space="preserve"> (h)</w:t>
      </w:r>
      <w:r w:rsidRPr="47B52D65">
        <w:rPr>
          <w:rFonts w:ascii="Times New Roman" w:hAnsi="Times New Roman" w:cs="Times New Roman"/>
          <w:sz w:val="24"/>
          <w:szCs w:val="24"/>
        </w:rPr>
        <w:t xml:space="preserve">. </w:t>
      </w:r>
      <w:r w:rsidRPr="47B52D65" w:rsidR="00C21930">
        <w:rPr>
          <w:rFonts w:ascii="Times New Roman" w:hAnsi="Times New Roman" w:cs="Times New Roman"/>
          <w:sz w:val="24"/>
          <w:szCs w:val="24"/>
        </w:rPr>
        <w:t>Images reconstructed via FBP had s</w:t>
      </w:r>
      <w:r w:rsidRPr="47B52D65">
        <w:rPr>
          <w:rFonts w:ascii="Times New Roman" w:hAnsi="Times New Roman" w:cs="Times New Roman"/>
          <w:sz w:val="24"/>
          <w:szCs w:val="24"/>
        </w:rPr>
        <w:t xml:space="preserve">evere streak artifacts due to photon starvation. AIDR3D and AIDR3D enhanced improved the image noise and streak artifact; however, images reconstructed </w:t>
      </w:r>
      <w:r w:rsidRPr="47B52D65" w:rsidR="00C21930">
        <w:rPr>
          <w:rFonts w:ascii="Times New Roman" w:hAnsi="Times New Roman" w:cs="Times New Roman"/>
          <w:sz w:val="24"/>
          <w:szCs w:val="24"/>
        </w:rPr>
        <w:t xml:space="preserve">using </w:t>
      </w:r>
      <w:r w:rsidRPr="47B52D65">
        <w:rPr>
          <w:rFonts w:ascii="Times New Roman" w:hAnsi="Times New Roman" w:cs="Times New Roman"/>
          <w:sz w:val="24"/>
          <w:szCs w:val="24"/>
        </w:rPr>
        <w:t>the higher</w:t>
      </w:r>
      <w:r w:rsidRPr="47B52D65" w:rsidR="00C21930">
        <w:rPr>
          <w:rFonts w:ascii="Times New Roman" w:hAnsi="Times New Roman" w:cs="Times New Roman"/>
          <w:sz w:val="24"/>
          <w:szCs w:val="24"/>
        </w:rPr>
        <w:t>-</w:t>
      </w:r>
      <w:r w:rsidRPr="47B52D65">
        <w:rPr>
          <w:rFonts w:ascii="Times New Roman" w:hAnsi="Times New Roman" w:cs="Times New Roman"/>
          <w:sz w:val="24"/>
          <w:szCs w:val="24"/>
        </w:rPr>
        <w:t>strength IR</w:t>
      </w:r>
      <w:r w:rsidRPr="47B52D65" w:rsidR="00C21930">
        <w:rPr>
          <w:rFonts w:ascii="Times New Roman" w:hAnsi="Times New Roman" w:cs="Times New Roman"/>
          <w:sz w:val="24"/>
          <w:szCs w:val="24"/>
        </w:rPr>
        <w:t xml:space="preserve"> technique presented with texture changes</w:t>
      </w:r>
      <w:r w:rsidRPr="47B52D65">
        <w:rPr>
          <w:rFonts w:ascii="Times New Roman" w:hAnsi="Times New Roman" w:cs="Times New Roman"/>
          <w:sz w:val="24"/>
          <w:szCs w:val="24"/>
        </w:rPr>
        <w:t>.</w:t>
      </w:r>
    </w:p>
    <w:p w:rsidRPr="000F6249" w:rsidR="00527848" w:rsidP="001E5866" w:rsidRDefault="00527848" w14:paraId="2F159D6B" w14:textId="61B99CCB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 xml:space="preserve">Figure S4 shows the image noise measured in the pelvis </w:t>
      </w:r>
      <w:r w:rsidRPr="47B52D65" w:rsidR="00E53A05">
        <w:rPr>
          <w:rFonts w:ascii="Times New Roman" w:hAnsi="Times New Roman" w:cs="Times New Roman"/>
          <w:sz w:val="24"/>
          <w:szCs w:val="24"/>
        </w:rPr>
        <w:t>phantom.</w:t>
      </w:r>
      <w:r w:rsidRPr="47B52D65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00C21930">
        <w:rPr>
          <w:rFonts w:ascii="Times New Roman" w:hAnsi="Times New Roman" w:cs="Times New Roman"/>
          <w:sz w:val="24"/>
          <w:szCs w:val="24"/>
        </w:rPr>
        <w:t>The b</w:t>
      </w:r>
      <w:r w:rsidRPr="47B52D65">
        <w:rPr>
          <w:rFonts w:ascii="Times New Roman" w:hAnsi="Times New Roman" w:cs="Times New Roman"/>
          <w:sz w:val="24"/>
          <w:szCs w:val="24"/>
        </w:rPr>
        <w:t>ar graph shows the mean image noise in the 2- and 0.5-mm</w:t>
      </w:r>
      <w:r w:rsidRPr="47B52D65" w:rsidR="00C21930">
        <w:rPr>
          <w:rFonts w:ascii="Times New Roman" w:hAnsi="Times New Roman" w:cs="Times New Roman"/>
          <w:sz w:val="24"/>
          <w:szCs w:val="24"/>
        </w:rPr>
        <w:t>-</w:t>
      </w:r>
      <w:r w:rsidRPr="47B52D65">
        <w:rPr>
          <w:rFonts w:ascii="Times New Roman" w:hAnsi="Times New Roman" w:cs="Times New Roman"/>
          <w:sz w:val="24"/>
          <w:szCs w:val="24"/>
        </w:rPr>
        <w:t>thick images combined with various reconstruction kernels. </w:t>
      </w:r>
      <w:r w:rsidRPr="47B52D65" w:rsidR="00C21930">
        <w:rPr>
          <w:rFonts w:ascii="Times New Roman" w:hAnsi="Times New Roman" w:cs="Times New Roman"/>
          <w:sz w:val="24"/>
          <w:szCs w:val="24"/>
        </w:rPr>
        <w:t>The s</w:t>
      </w:r>
      <w:r w:rsidRPr="47B52D65">
        <w:rPr>
          <w:rFonts w:ascii="Times New Roman" w:hAnsi="Times New Roman" w:cs="Times New Roman"/>
          <w:sz w:val="24"/>
          <w:szCs w:val="24"/>
        </w:rPr>
        <w:t xml:space="preserve">quare ROI was set at the center of the pelvis phantom. </w:t>
      </w:r>
      <w:r w:rsidRPr="47B52D65" w:rsidR="00C21930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>
        <w:rPr>
          <w:rFonts w:ascii="Times New Roman" w:hAnsi="Times New Roman" w:cs="Times New Roman"/>
          <w:sz w:val="24"/>
          <w:szCs w:val="24"/>
        </w:rPr>
        <w:t xml:space="preserve">FBP image </w:t>
      </w:r>
      <w:r w:rsidRPr="47B52D65" w:rsidR="00C21930">
        <w:rPr>
          <w:rFonts w:ascii="Times New Roman" w:hAnsi="Times New Roman" w:cs="Times New Roman"/>
          <w:sz w:val="24"/>
          <w:szCs w:val="24"/>
        </w:rPr>
        <w:t>had a significantly</w:t>
      </w:r>
      <w:r w:rsidRPr="47B52D65">
        <w:rPr>
          <w:rFonts w:ascii="Times New Roman" w:hAnsi="Times New Roman" w:cs="Times New Roman"/>
          <w:sz w:val="24"/>
          <w:szCs w:val="24"/>
        </w:rPr>
        <w:t xml:space="preserve"> higher image noise. AIDR3D and AIDR3D enhanced </w:t>
      </w:r>
      <w:r w:rsidRPr="47B52D65" w:rsidR="00C21930">
        <w:rPr>
          <w:rFonts w:ascii="Times New Roman" w:hAnsi="Times New Roman" w:cs="Times New Roman"/>
          <w:sz w:val="24"/>
          <w:szCs w:val="24"/>
        </w:rPr>
        <w:t xml:space="preserve">combined </w:t>
      </w:r>
      <w:r w:rsidRPr="47B52D65">
        <w:rPr>
          <w:rFonts w:ascii="Times New Roman" w:hAnsi="Times New Roman" w:cs="Times New Roman"/>
          <w:sz w:val="24"/>
          <w:szCs w:val="24"/>
        </w:rPr>
        <w:t>with the higher</w:t>
      </w:r>
      <w:r w:rsidRPr="47B52D65" w:rsidR="00C21930">
        <w:rPr>
          <w:rFonts w:ascii="Times New Roman" w:hAnsi="Times New Roman" w:cs="Times New Roman"/>
          <w:sz w:val="24"/>
          <w:szCs w:val="24"/>
        </w:rPr>
        <w:t>-</w:t>
      </w:r>
      <w:r w:rsidRPr="47B52D65">
        <w:rPr>
          <w:rFonts w:ascii="Times New Roman" w:hAnsi="Times New Roman" w:cs="Times New Roman"/>
          <w:sz w:val="24"/>
          <w:szCs w:val="24"/>
        </w:rPr>
        <w:t>strength IR</w:t>
      </w:r>
      <w:r w:rsidRPr="47B52D65" w:rsidR="00C21930">
        <w:rPr>
          <w:rFonts w:ascii="Times New Roman" w:hAnsi="Times New Roman" w:cs="Times New Roman"/>
          <w:sz w:val="24"/>
          <w:szCs w:val="24"/>
        </w:rPr>
        <w:t xml:space="preserve"> technique was more effective in reducing image noise</w:t>
      </w:r>
      <w:r w:rsidRPr="47B52D65">
        <w:rPr>
          <w:rFonts w:ascii="Times New Roman" w:hAnsi="Times New Roman" w:cs="Times New Roman"/>
          <w:sz w:val="24"/>
          <w:szCs w:val="24"/>
        </w:rPr>
        <w:t>. </w:t>
      </w:r>
      <w:r w:rsidRPr="47B52D65" w:rsidR="00C21930">
        <w:rPr>
          <w:rFonts w:ascii="Times New Roman" w:hAnsi="Times New Roman" w:cs="Times New Roman"/>
          <w:sz w:val="24"/>
          <w:szCs w:val="24"/>
        </w:rPr>
        <w:t>The</w:t>
      </w:r>
      <w:r w:rsidRPr="47B52D65">
        <w:rPr>
          <w:rFonts w:ascii="Times New Roman" w:hAnsi="Times New Roman" w:cs="Times New Roman"/>
          <w:sz w:val="24"/>
          <w:szCs w:val="24"/>
        </w:rPr>
        <w:t xml:space="preserve"> image noise </w:t>
      </w:r>
      <w:r w:rsidRPr="47B52D65" w:rsidR="00C21930">
        <w:rPr>
          <w:rFonts w:ascii="Times New Roman" w:hAnsi="Times New Roman" w:cs="Times New Roman"/>
          <w:sz w:val="24"/>
          <w:szCs w:val="24"/>
        </w:rPr>
        <w:lastRenderedPageBreak/>
        <w:t xml:space="preserve">was similar </w:t>
      </w:r>
      <w:r w:rsidRPr="47B52D65">
        <w:rPr>
          <w:rFonts w:ascii="Times New Roman" w:hAnsi="Times New Roman" w:cs="Times New Roman"/>
          <w:sz w:val="24"/>
          <w:szCs w:val="24"/>
        </w:rPr>
        <w:t>between the 2-mm</w:t>
      </w:r>
      <w:r w:rsidRPr="47B52D65" w:rsidR="00C21930">
        <w:rPr>
          <w:rFonts w:ascii="Times New Roman" w:hAnsi="Times New Roman" w:cs="Times New Roman"/>
          <w:sz w:val="24"/>
          <w:szCs w:val="24"/>
        </w:rPr>
        <w:t>-</w:t>
      </w:r>
      <w:r w:rsidRPr="47B52D65">
        <w:rPr>
          <w:rFonts w:ascii="Times New Roman" w:hAnsi="Times New Roman" w:cs="Times New Roman"/>
          <w:sz w:val="24"/>
          <w:szCs w:val="24"/>
        </w:rPr>
        <w:t>thick</w:t>
      </w:r>
      <w:r w:rsidRPr="47B52D65" w:rsidR="00C21930">
        <w:rPr>
          <w:rFonts w:ascii="Times New Roman" w:hAnsi="Times New Roman" w:cs="Times New Roman"/>
          <w:sz w:val="24"/>
          <w:szCs w:val="24"/>
        </w:rPr>
        <w:t xml:space="preserve"> image</w:t>
      </w:r>
      <w:r w:rsidRPr="47B52D65">
        <w:rPr>
          <w:rFonts w:ascii="Times New Roman" w:hAnsi="Times New Roman" w:cs="Times New Roman"/>
          <w:sz w:val="24"/>
          <w:szCs w:val="24"/>
        </w:rPr>
        <w:t xml:space="preserve"> reconstructed </w:t>
      </w:r>
      <w:r w:rsidRPr="47B52D65" w:rsidR="00C21930">
        <w:rPr>
          <w:rFonts w:ascii="Times New Roman" w:hAnsi="Times New Roman" w:cs="Times New Roman"/>
          <w:sz w:val="24"/>
          <w:szCs w:val="24"/>
        </w:rPr>
        <w:t>using</w:t>
      </w:r>
      <w:r w:rsidRPr="47B52D65">
        <w:rPr>
          <w:rFonts w:ascii="Times New Roman" w:hAnsi="Times New Roman" w:cs="Times New Roman"/>
          <w:sz w:val="24"/>
          <w:szCs w:val="24"/>
        </w:rPr>
        <w:t xml:space="preserve"> AIDR </w:t>
      </w:r>
      <w:r w:rsidRPr="47B52D65" w:rsidR="00C21930">
        <w:rPr>
          <w:rFonts w:ascii="Times New Roman" w:hAnsi="Times New Roman" w:cs="Times New Roman"/>
          <w:sz w:val="24"/>
          <w:szCs w:val="24"/>
        </w:rPr>
        <w:t>m</w:t>
      </w:r>
      <w:r w:rsidRPr="47B52D65">
        <w:rPr>
          <w:rFonts w:ascii="Times New Roman" w:hAnsi="Times New Roman" w:cs="Times New Roman"/>
          <w:sz w:val="24"/>
          <w:szCs w:val="24"/>
        </w:rPr>
        <w:t>ild (</w:t>
      </w:r>
      <w:r w:rsidRPr="47B52D65" w:rsidR="00214E24">
        <w:rPr>
          <w:rFonts w:ascii="Times New Roman" w:hAnsi="Times New Roman" w:cs="Times New Roman"/>
          <w:sz w:val="24"/>
          <w:szCs w:val="24"/>
        </w:rPr>
        <w:t>std</w:t>
      </w:r>
      <w:r w:rsidRPr="47B52D65">
        <w:rPr>
          <w:rFonts w:ascii="Times New Roman" w:hAnsi="Times New Roman" w:cs="Times New Roman"/>
          <w:sz w:val="24"/>
          <w:szCs w:val="24"/>
        </w:rPr>
        <w:t xml:space="preserve">-dose image) and </w:t>
      </w:r>
      <w:r w:rsidRPr="47B52D65" w:rsidR="00C21930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>
        <w:rPr>
          <w:rFonts w:ascii="Times New Roman" w:hAnsi="Times New Roman" w:cs="Times New Roman"/>
          <w:sz w:val="24"/>
          <w:szCs w:val="24"/>
        </w:rPr>
        <w:t>0.5-mm</w:t>
      </w:r>
      <w:r w:rsidRPr="47B52D65" w:rsidR="00C21930">
        <w:rPr>
          <w:rFonts w:ascii="Times New Roman" w:hAnsi="Times New Roman" w:cs="Times New Roman"/>
          <w:sz w:val="24"/>
          <w:szCs w:val="24"/>
        </w:rPr>
        <w:t>-</w:t>
      </w:r>
      <w:r w:rsidRPr="47B52D65">
        <w:rPr>
          <w:rFonts w:ascii="Times New Roman" w:hAnsi="Times New Roman" w:cs="Times New Roman"/>
          <w:sz w:val="24"/>
          <w:szCs w:val="24"/>
        </w:rPr>
        <w:t xml:space="preserve">thick </w:t>
      </w:r>
      <w:r w:rsidRPr="47B52D65" w:rsidR="00C21930">
        <w:rPr>
          <w:rFonts w:ascii="Times New Roman" w:hAnsi="Times New Roman" w:cs="Times New Roman"/>
          <w:sz w:val="24"/>
          <w:szCs w:val="24"/>
        </w:rPr>
        <w:t xml:space="preserve">image reconstructed </w:t>
      </w:r>
      <w:r w:rsidRPr="47B52D65">
        <w:rPr>
          <w:rFonts w:ascii="Times New Roman" w:hAnsi="Times New Roman" w:cs="Times New Roman"/>
          <w:sz w:val="24"/>
          <w:szCs w:val="24"/>
        </w:rPr>
        <w:t xml:space="preserve">by AIDR </w:t>
      </w:r>
      <w:r w:rsidRPr="47B52D65" w:rsidR="00C21930">
        <w:rPr>
          <w:rFonts w:ascii="Times New Roman" w:hAnsi="Times New Roman" w:cs="Times New Roman"/>
          <w:sz w:val="24"/>
          <w:szCs w:val="24"/>
        </w:rPr>
        <w:t>e</w:t>
      </w:r>
      <w:r w:rsidRPr="47B52D65">
        <w:rPr>
          <w:rFonts w:ascii="Times New Roman" w:hAnsi="Times New Roman" w:cs="Times New Roman"/>
          <w:sz w:val="24"/>
          <w:szCs w:val="24"/>
        </w:rPr>
        <w:t xml:space="preserve">nhanced </w:t>
      </w:r>
      <w:r w:rsidRPr="47B52D65" w:rsidR="00C21930">
        <w:rPr>
          <w:rFonts w:ascii="Times New Roman" w:hAnsi="Times New Roman" w:cs="Times New Roman"/>
          <w:sz w:val="24"/>
          <w:szCs w:val="24"/>
        </w:rPr>
        <w:t>s</w:t>
      </w:r>
      <w:r w:rsidRPr="47B52D65">
        <w:rPr>
          <w:rFonts w:ascii="Times New Roman" w:hAnsi="Times New Roman" w:cs="Times New Roman"/>
          <w:sz w:val="24"/>
          <w:szCs w:val="24"/>
        </w:rPr>
        <w:t>trong (</w:t>
      </w:r>
      <w:r w:rsidRPr="47B52D65" w:rsidR="00C21930">
        <w:rPr>
          <w:rFonts w:ascii="Times New Roman" w:hAnsi="Times New Roman" w:cs="Times New Roman"/>
          <w:sz w:val="24"/>
          <w:szCs w:val="24"/>
        </w:rPr>
        <w:t>l</w:t>
      </w:r>
      <w:r w:rsidRPr="47B52D65">
        <w:rPr>
          <w:rFonts w:ascii="Times New Roman" w:hAnsi="Times New Roman" w:cs="Times New Roman"/>
          <w:sz w:val="24"/>
          <w:szCs w:val="24"/>
        </w:rPr>
        <w:t>ow-dose image).</w:t>
      </w:r>
    </w:p>
    <w:p w:rsidRPr="000F6249" w:rsidR="026D08E0" w:rsidP="001E5866" w:rsidRDefault="026D08E0" w14:paraId="1D8630CC" w14:textId="5B966F1F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Pr="000F6249" w:rsidR="750E6F9B" w:rsidP="001E5866" w:rsidRDefault="750E6F9B" w14:paraId="360AA9C4" w14:textId="60F8D04F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Pr="000F6249" w:rsidR="7930FA9D" w:rsidP="001E5866" w:rsidRDefault="7930FA9D" w14:paraId="0264F4DC" w14:textId="397E5315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F6249">
        <w:rPr>
          <w:rFonts w:ascii="Times New Roman" w:hAnsi="Times New Roman" w:cs="Times New Roman"/>
          <w:sz w:val="24"/>
          <w:szCs w:val="24"/>
        </w:rPr>
        <w:t>Reference</w:t>
      </w:r>
      <w:r w:rsidR="002330EB">
        <w:rPr>
          <w:rFonts w:ascii="Times New Roman" w:hAnsi="Times New Roman" w:cs="Times New Roman"/>
          <w:sz w:val="24"/>
          <w:szCs w:val="24"/>
        </w:rPr>
        <w:t>s</w:t>
      </w:r>
    </w:p>
    <w:p w:rsidRPr="000F6249" w:rsidR="7194A3EF" w:rsidP="001E5866" w:rsidRDefault="00337DB1" w14:paraId="5C28889D" w14:textId="58C71E93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>1</w:t>
      </w:r>
      <w:r w:rsidRPr="47B52D65" w:rsidR="00957FA0">
        <w:rPr>
          <w:rFonts w:ascii="Times New Roman" w:hAnsi="Times New Roman" w:cs="Times New Roman"/>
          <w:sz w:val="24"/>
          <w:szCs w:val="24"/>
        </w:rPr>
        <w:t>.</w:t>
      </w:r>
      <w:r w:rsidRPr="47B52D65">
        <w:rPr>
          <w:rFonts w:ascii="Times New Roman" w:hAnsi="Times New Roman" w:cs="Times New Roman"/>
          <w:sz w:val="24"/>
          <w:szCs w:val="24"/>
        </w:rPr>
        <w:t xml:space="preserve"> D’Souza WD, Madsen EL, Unal O, Vigen KK, Frank GR, Thomadsen BR. Tissue mimicking materials for a multi-imaging modality prostate phantom. Med Phys. 2001;28:688-700.</w:t>
      </w:r>
    </w:p>
    <w:p w:rsidRPr="000F6249" w:rsidR="00337DB1" w:rsidP="001E5866" w:rsidRDefault="00337DB1" w14:paraId="40AB1040" w14:textId="7BD8F3C1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>2</w:t>
      </w:r>
      <w:r w:rsidRPr="47B52D65" w:rsidR="00957FA0">
        <w:rPr>
          <w:rFonts w:ascii="Times New Roman" w:hAnsi="Times New Roman" w:cs="Times New Roman"/>
          <w:sz w:val="24"/>
          <w:szCs w:val="24"/>
        </w:rPr>
        <w:t>.</w:t>
      </w:r>
      <w:r w:rsidRPr="47B52D65">
        <w:rPr>
          <w:rFonts w:ascii="Times New Roman" w:hAnsi="Times New Roman" w:cs="Times New Roman"/>
          <w:sz w:val="24"/>
          <w:szCs w:val="24"/>
        </w:rPr>
        <w:t xml:space="preserve"> </w:t>
      </w:r>
      <w:r w:rsidRPr="47B52D65" w:rsidR="00957FA0">
        <w:rPr>
          <w:rFonts w:ascii="Times New Roman" w:hAnsi="Times New Roman" w:cs="Times New Roman"/>
          <w:sz w:val="24"/>
          <w:szCs w:val="24"/>
        </w:rPr>
        <w:t>M</w:t>
      </w:r>
      <w:r w:rsidRPr="47B52D65">
        <w:rPr>
          <w:rFonts w:ascii="Times New Roman" w:hAnsi="Times New Roman" w:cs="Times New Roman"/>
          <w:sz w:val="24"/>
          <w:szCs w:val="24"/>
        </w:rPr>
        <w:t>oore BM, Brady SL, Mirro AE, Kaufman RA. Size-specific dose estimate (SSDE) provides a simple method to calculate organ dose for pediatric CT examinations. Med Phys. 2014;41:071917.</w:t>
      </w:r>
    </w:p>
    <w:p w:rsidR="00801E3C" w:rsidP="001E5866" w:rsidRDefault="00801E3C" w14:paraId="4253784D" w14:textId="54B2BFDF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Pr="00444DB5" w:rsidR="00444DB5" w:rsidP="001E5866" w:rsidRDefault="00444DB5" w14:paraId="3738BCE8" w14:textId="7D5638C7">
      <w:pPr>
        <w:snapToGrid w:val="0"/>
        <w:spacing w:line="480" w:lineRule="auto"/>
        <w:rPr>
          <w:rFonts w:hint="eastAsia" w:ascii="Times New Roman" w:hAnsi="Times New Roman" w:cs="Times New Roman"/>
          <w:b/>
          <w:bCs/>
          <w:sz w:val="24"/>
          <w:szCs w:val="24"/>
        </w:rPr>
      </w:pPr>
      <w:r w:rsidRPr="00444DB5">
        <w:rPr>
          <w:rFonts w:hint="eastAsia" w:ascii="Times New Roman" w:hAnsi="Times New Roman" w:cs="Times New Roman"/>
          <w:b/>
          <w:bCs/>
          <w:sz w:val="24"/>
          <w:szCs w:val="24"/>
        </w:rPr>
        <w:t>Figure</w:t>
      </w:r>
      <w:r w:rsidRPr="00444DB5">
        <w:rPr>
          <w:rFonts w:ascii="Times New Roman" w:hAnsi="Times New Roman" w:cs="Times New Roman"/>
          <w:b/>
          <w:bCs/>
          <w:sz w:val="24"/>
          <w:szCs w:val="24"/>
        </w:rPr>
        <w:t xml:space="preserve"> legends</w:t>
      </w:r>
    </w:p>
    <w:p w:rsidR="00444DB5" w:rsidP="001E5866" w:rsidRDefault="00444DB5" w14:paraId="0E85A04F" w14:textId="0CB44F37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igure S1 Relationship between CTDI</w:t>
      </w:r>
      <w:r w:rsidRPr="00444DB5">
        <w:rPr>
          <w:rFonts w:ascii="Times New Roman" w:hAnsi="Times New Roman" w:cs="Times New Roman"/>
          <w:sz w:val="24"/>
          <w:szCs w:val="24"/>
          <w:vertAlign w:val="subscript"/>
        </w:rPr>
        <w:t xml:space="preserve">vol </w:t>
      </w:r>
      <w:r>
        <w:rPr>
          <w:rFonts w:ascii="Times New Roman" w:hAnsi="Times New Roman" w:cs="Times New Roman"/>
          <w:sz w:val="24"/>
          <w:szCs w:val="24"/>
        </w:rPr>
        <w:t>and image noise</w:t>
      </w:r>
    </w:p>
    <w:p w:rsidR="00444DB5" w:rsidP="001E5866" w:rsidRDefault="00444DB5" w14:paraId="2C03E5F9" w14:textId="526F7E08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igure S2 Water phantom for the image quality assessment</w:t>
      </w:r>
    </w:p>
    <w:p w:rsidR="00444DB5" w:rsidP="001E5866" w:rsidRDefault="00444DB5" w14:paraId="1A42DCDD" w14:textId="18C53B8F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igure S3-1 Pelvis phantom images (2_mm)</w:t>
      </w:r>
    </w:p>
    <w:p w:rsidR="00444DB5" w:rsidP="001E5866" w:rsidRDefault="00444DB5" w14:paraId="618AA0E8" w14:textId="750F7B22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S3-2 </w:t>
      </w:r>
      <w:r>
        <w:rPr>
          <w:rFonts w:ascii="Times New Roman" w:hAnsi="Times New Roman" w:cs="Times New Roman"/>
          <w:sz w:val="24"/>
          <w:szCs w:val="24"/>
        </w:rPr>
        <w:t>Pelvis phantom images (</w:t>
      </w:r>
      <w:r>
        <w:rPr>
          <w:rFonts w:ascii="Times New Roman" w:hAnsi="Times New Roman" w:cs="Times New Roman"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>_mm)</w:t>
      </w:r>
    </w:p>
    <w:p w:rsidRPr="00444DB5" w:rsidR="00444DB5" w:rsidP="001E5866" w:rsidRDefault="00444DB5" w14:paraId="6DF3BEB6" w14:textId="28607888">
      <w:pPr>
        <w:snapToGrid w:val="0"/>
        <w:spacing w:line="48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S4</w:t>
      </w:r>
      <w:r>
        <w:rPr>
          <w:rFonts w:hint="eastAsia" w:ascii="Times New Roman" w:hAnsi="Times New Roman" w:cs="Times New Roman"/>
          <w:sz w:val="24"/>
          <w:szCs w:val="24"/>
        </w:rPr>
        <w:t xml:space="preserve"> Image noise measured in the pelvis </w:t>
      </w:r>
      <w:r>
        <w:rPr>
          <w:rFonts w:ascii="Times New Roman" w:hAnsi="Times New Roman" w:cs="Times New Roman"/>
          <w:sz w:val="24"/>
          <w:szCs w:val="24"/>
        </w:rPr>
        <w:t>phantom</w:t>
      </w:r>
    </w:p>
    <w:p w:rsidRPr="000F6249" w:rsidR="00444DB5" w:rsidP="001E5866" w:rsidRDefault="00444DB5" w14:paraId="36182207" w14:textId="77777777">
      <w:pPr>
        <w:snapToGrid w:val="0"/>
        <w:spacing w:line="480" w:lineRule="auto"/>
        <w:rPr>
          <w:rFonts w:hint="eastAsia" w:ascii="Times New Roman" w:hAnsi="Times New Roman" w:cs="Times New Roman"/>
          <w:sz w:val="24"/>
          <w:szCs w:val="24"/>
        </w:rPr>
      </w:pPr>
    </w:p>
    <w:p w:rsidRPr="000F6249" w:rsidR="004D1521" w:rsidP="47B52D65" w:rsidRDefault="004D1521" w14:paraId="332BBCDD" w14:textId="1BBAF1DE">
      <w:pPr>
        <w:snapToGrid w:val="0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7B52D65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47B52D65" w:rsidR="00C21930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Pr="000F6249" w:rsidR="004D1521" w:rsidP="001E5866" w:rsidRDefault="004D1521" w14:paraId="2330FC07" w14:textId="42C75984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 xml:space="preserve">Table S1 CT values of the iodine rods obtained </w:t>
      </w:r>
      <w:r w:rsidRPr="47B52D65" w:rsidR="00C21930">
        <w:rPr>
          <w:rFonts w:ascii="Times New Roman" w:hAnsi="Times New Roman" w:cs="Times New Roman"/>
          <w:sz w:val="24"/>
          <w:szCs w:val="24"/>
        </w:rPr>
        <w:t xml:space="preserve">at </w:t>
      </w:r>
      <w:r w:rsidRPr="47B52D65">
        <w:rPr>
          <w:rFonts w:ascii="Times New Roman" w:hAnsi="Times New Roman" w:cs="Times New Roman"/>
          <w:sz w:val="24"/>
          <w:szCs w:val="24"/>
        </w:rPr>
        <w:t>three dose levels</w:t>
      </w:r>
    </w:p>
    <w:p w:rsidRPr="000F6249" w:rsidR="004D1521" w:rsidP="001E5866" w:rsidRDefault="004D1521" w14:paraId="0977E8A3" w14:textId="49EBE99E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0"/>
        <w:gridCol w:w="2220"/>
        <w:gridCol w:w="2220"/>
        <w:gridCol w:w="2220"/>
      </w:tblGrid>
      <w:tr w:rsidRPr="001E5866" w:rsidR="004D1521" w:rsidTr="002423E6" w14:paraId="276F3052" w14:textId="77777777">
        <w:trPr>
          <w:trHeight w:val="394"/>
        </w:trPr>
        <w:tc>
          <w:tcPr>
            <w:tcW w:w="2120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726731A6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gridSpan w:val="3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7BE8A782" w14:textId="539C4C78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317D5BD">
              <w:rPr>
                <w:rFonts w:ascii="Times New Roman" w:hAnsi="Times New Roman" w:cs="Times New Roman"/>
                <w:sz w:val="24"/>
                <w:szCs w:val="24"/>
              </w:rPr>
              <w:t>CT values (HU)</w:t>
            </w:r>
          </w:p>
        </w:tc>
      </w:tr>
      <w:tr w:rsidRPr="001E5866" w:rsidR="004D1521" w:rsidTr="002423E6" w14:paraId="44277BA4" w14:textId="77777777">
        <w:tc>
          <w:tcPr>
            <w:tcW w:w="212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BE339B" w:rsidR="004D1521" w:rsidP="001E5866" w:rsidRDefault="004D1521" w14:paraId="6F9D8AA2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09DC68AF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Std-dose</w:t>
            </w:r>
          </w:p>
        </w:tc>
        <w:tc>
          <w:tcPr>
            <w:tcW w:w="222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67A8B08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B52D65">
              <w:rPr>
                <w:rFonts w:ascii="Times New Roman" w:hAnsi="Times New Roman" w:cs="Times New Roman"/>
                <w:sz w:val="24"/>
                <w:szCs w:val="24"/>
              </w:rPr>
              <w:t>Low-dose</w:t>
            </w:r>
            <w:r w:rsidRPr="47B52D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222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4D8A0D27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B52D65">
              <w:rPr>
                <w:rFonts w:ascii="Times New Roman" w:hAnsi="Times New Roman" w:cs="Times New Roman"/>
                <w:sz w:val="24"/>
                <w:szCs w:val="24"/>
              </w:rPr>
              <w:t>Low-dose</w:t>
            </w:r>
            <w:r w:rsidRPr="47B52D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actual</w:t>
            </w:r>
          </w:p>
        </w:tc>
      </w:tr>
      <w:tr w:rsidRPr="001E5866" w:rsidR="004D1521" w:rsidTr="002423E6" w14:paraId="6E7F42D3" w14:textId="77777777">
        <w:tc>
          <w:tcPr>
            <w:tcW w:w="2120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39BF20B0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FBP</w:t>
            </w:r>
          </w:p>
        </w:tc>
        <w:tc>
          <w:tcPr>
            <w:tcW w:w="2220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7455DF2B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48.89</w:t>
            </w:r>
          </w:p>
        </w:tc>
        <w:tc>
          <w:tcPr>
            <w:tcW w:w="2220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1D5F6FA8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48.37</w:t>
            </w:r>
          </w:p>
        </w:tc>
        <w:tc>
          <w:tcPr>
            <w:tcW w:w="2220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714B3D65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48.56</w:t>
            </w:r>
          </w:p>
        </w:tc>
      </w:tr>
      <w:tr w:rsidRPr="001E5866" w:rsidR="004D1521" w:rsidTr="002423E6" w14:paraId="37CFC345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233391AA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AIDR3D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0C67E7B9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09316A32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47C3A64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E5866" w:rsidR="004D1521" w:rsidTr="002423E6" w14:paraId="1FAB37C5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38830C1A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 xml:space="preserve"> Weak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167419B7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48.85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7F0B33E7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48.37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6BD32E7C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48.55</w:t>
            </w:r>
          </w:p>
        </w:tc>
      </w:tr>
      <w:tr w:rsidRPr="001E5866" w:rsidR="004D1521" w:rsidTr="002423E6" w14:paraId="5E7882F3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068749A0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 xml:space="preserve"> Mild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0F20366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48.85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61D4A905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48.43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36651236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48.37</w:t>
            </w:r>
          </w:p>
        </w:tc>
      </w:tr>
      <w:tr w:rsidRPr="001E5866" w:rsidR="004D1521" w:rsidTr="002423E6" w14:paraId="34084EF7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50447C3E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 xml:space="preserve"> Standard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6E5F39C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48.86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56396129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48.47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72514D1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48.44</w:t>
            </w:r>
          </w:p>
        </w:tc>
      </w:tr>
      <w:tr w:rsidRPr="001E5866" w:rsidR="004D1521" w:rsidTr="002423E6" w14:paraId="4706702D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3DCA3644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 xml:space="preserve"> Strong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1190B50F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48.81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777EB891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48.39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537B94C0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48.42</w:t>
            </w:r>
          </w:p>
        </w:tc>
      </w:tr>
      <w:tr w:rsidRPr="001E5866" w:rsidR="004D1521" w:rsidTr="002423E6" w14:paraId="5A26F414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5D0A53CD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AIDR3D Enhanced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703DB710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0AA4C79E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6E8AB3F7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E5866" w:rsidR="004D1521" w:rsidTr="002423E6" w14:paraId="6866908A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236E8C18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 xml:space="preserve"> Mild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63012C9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49.09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3F197035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48.91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4DF26DAE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48.9</w:t>
            </w:r>
          </w:p>
        </w:tc>
      </w:tr>
      <w:tr w:rsidRPr="001E5866" w:rsidR="004D1521" w:rsidTr="002423E6" w14:paraId="507A31F1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41C3E04A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 xml:space="preserve"> Standard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12804EC7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49.00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5F5ADE3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48.82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3C0CC1F9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48.83</w:t>
            </w:r>
          </w:p>
        </w:tc>
      </w:tr>
      <w:tr w:rsidRPr="001E5866" w:rsidR="004D1521" w:rsidTr="002423E6" w14:paraId="52BB4A07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7ADAC523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 xml:space="preserve"> Strong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35C9C0B5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49.00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17F2B64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48.89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55485394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48.95</w:t>
            </w:r>
          </w:p>
        </w:tc>
      </w:tr>
    </w:tbl>
    <w:p w:rsidRPr="00BE339B" w:rsidR="004D1521" w:rsidP="001E5866" w:rsidRDefault="004D1521" w14:paraId="7A6E3A05" w14:textId="1FFC08B6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Pr="000F6249" w:rsidR="004D1521" w:rsidP="001E5866" w:rsidRDefault="0D4C0E55" w14:paraId="5AA09545" w14:textId="0EE91A40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317D5BD">
        <w:rPr>
          <w:rFonts w:ascii="Times New Roman" w:hAnsi="Times New Roman" w:cs="Times New Roman"/>
          <w:sz w:val="24"/>
          <w:szCs w:val="24"/>
        </w:rPr>
        <w:t>HU: Hounsfield Unit</w:t>
      </w:r>
      <w:r w:rsidRPr="0317D5BD" w:rsidR="043D7B6E">
        <w:rPr>
          <w:rFonts w:ascii="Times New Roman" w:hAnsi="Times New Roman" w:cs="Times New Roman"/>
          <w:sz w:val="24"/>
          <w:szCs w:val="24"/>
        </w:rPr>
        <w:t xml:space="preserve">, </w:t>
      </w:r>
      <w:r w:rsidRPr="0317D5BD" w:rsidR="004D1521">
        <w:rPr>
          <w:rFonts w:ascii="Times New Roman" w:hAnsi="Times New Roman" w:cs="Times New Roman"/>
          <w:sz w:val="24"/>
          <w:szCs w:val="24"/>
        </w:rPr>
        <w:t>Std-dose: standard-dose, Low-dose</w:t>
      </w:r>
      <w:r w:rsidRPr="0317D5BD" w:rsidR="004D1521">
        <w:rPr>
          <w:rFonts w:ascii="Times New Roman" w:hAnsi="Times New Roman" w:cs="Times New Roman"/>
          <w:sz w:val="24"/>
          <w:szCs w:val="24"/>
          <w:vertAlign w:val="subscript"/>
        </w:rPr>
        <w:t>virtual</w:t>
      </w:r>
      <w:r w:rsidRPr="0317D5BD" w:rsidR="004D1521">
        <w:rPr>
          <w:rFonts w:ascii="Times New Roman" w:hAnsi="Times New Roman" w:cs="Times New Roman"/>
          <w:sz w:val="24"/>
          <w:szCs w:val="24"/>
        </w:rPr>
        <w:t>: virtual low-dose, Low-dose</w:t>
      </w:r>
      <w:r w:rsidRPr="0317D5BD" w:rsidR="004D1521">
        <w:rPr>
          <w:rFonts w:ascii="Times New Roman" w:hAnsi="Times New Roman" w:cs="Times New Roman"/>
          <w:sz w:val="24"/>
          <w:szCs w:val="24"/>
          <w:vertAlign w:val="subscript"/>
        </w:rPr>
        <w:t>actual</w:t>
      </w:r>
      <w:r w:rsidRPr="0317D5BD" w:rsidR="004D1521">
        <w:rPr>
          <w:rFonts w:ascii="Times New Roman" w:hAnsi="Times New Roman" w:cs="Times New Roman"/>
          <w:sz w:val="24"/>
          <w:szCs w:val="24"/>
        </w:rPr>
        <w:t>: actual low-dose, FBP: filtered back projection, AIDR 3D: adaptive iterative dose reduction 3D</w:t>
      </w:r>
    </w:p>
    <w:p w:rsidRPr="000F6249" w:rsidR="004D1521" w:rsidP="001E5866" w:rsidRDefault="00C21930" w14:paraId="5D8B4BE9" w14:textId="4FFEFE40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CTDIvol of </w:t>
      </w:r>
      <w:r w:rsidRPr="47B52D65">
        <w:rPr>
          <w:rFonts w:ascii="Times New Roman" w:hAnsi="Times New Roman" w:cs="Times New Roman"/>
          <w:sz w:val="24"/>
          <w:szCs w:val="24"/>
        </w:rPr>
        <w:t>l</w:t>
      </w:r>
      <w:r w:rsidRPr="47B52D65" w:rsidR="004D1521">
        <w:rPr>
          <w:rFonts w:ascii="Times New Roman" w:hAnsi="Times New Roman" w:cs="Times New Roman"/>
          <w:sz w:val="24"/>
          <w:szCs w:val="24"/>
        </w:rPr>
        <w:t>ow-dose</w:t>
      </w:r>
      <w:r w:rsidRPr="47B52D65" w:rsidR="004D1521">
        <w:rPr>
          <w:rFonts w:ascii="Times New Roman" w:hAnsi="Times New Roman" w:cs="Times New Roman"/>
          <w:sz w:val="24"/>
          <w:szCs w:val="24"/>
          <w:vertAlign w:val="subscript"/>
        </w:rPr>
        <w:t xml:space="preserve">actual </w:t>
      </w:r>
      <w:r w:rsidRPr="47B52D65" w:rsidR="00EA1390">
        <w:rPr>
          <w:rFonts w:ascii="Times New Roman" w:hAnsi="Times New Roman" w:cs="Times New Roman"/>
          <w:sz w:val="24"/>
          <w:szCs w:val="24"/>
        </w:rPr>
        <w:t>images</w:t>
      </w:r>
      <w:r w:rsidRPr="47B52D65" w:rsidR="00EA139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is </w:t>
      </w:r>
      <w:r w:rsidRPr="47B52D65">
        <w:rPr>
          <w:rFonts w:ascii="Times New Roman" w:hAnsi="Times New Roman" w:cs="Times New Roman"/>
          <w:sz w:val="24"/>
          <w:szCs w:val="24"/>
        </w:rPr>
        <w:t>a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 quarter of that of </w:t>
      </w:r>
      <w:r w:rsidRPr="47B52D65" w:rsidR="00214E24">
        <w:rPr>
          <w:rFonts w:ascii="Times New Roman" w:hAnsi="Times New Roman" w:cs="Times New Roman"/>
          <w:sz w:val="24"/>
          <w:szCs w:val="24"/>
        </w:rPr>
        <w:t>std</w:t>
      </w:r>
      <w:r w:rsidRPr="47B52D65" w:rsidR="004D1521">
        <w:rPr>
          <w:rFonts w:ascii="Times New Roman" w:hAnsi="Times New Roman" w:cs="Times New Roman"/>
          <w:sz w:val="24"/>
          <w:szCs w:val="24"/>
        </w:rPr>
        <w:t>-dose</w:t>
      </w:r>
      <w:r w:rsidRPr="47B52D65" w:rsidR="00EA1390">
        <w:rPr>
          <w:rFonts w:ascii="Times New Roman" w:hAnsi="Times New Roman" w:cs="Times New Roman"/>
          <w:sz w:val="24"/>
          <w:szCs w:val="24"/>
        </w:rPr>
        <w:t xml:space="preserve"> images</w:t>
      </w:r>
      <w:r w:rsidRPr="47B52D65" w:rsidR="004D1521">
        <w:rPr>
          <w:rFonts w:ascii="Times New Roman" w:hAnsi="Times New Roman" w:cs="Times New Roman"/>
          <w:sz w:val="24"/>
          <w:szCs w:val="24"/>
        </w:rPr>
        <w:t>.</w:t>
      </w:r>
    </w:p>
    <w:p w:rsidRPr="000F6249" w:rsidR="004D1521" w:rsidP="001E5866" w:rsidRDefault="00C21930" w14:paraId="43EC0D4D" w14:textId="7010875B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>The s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lice thickness is </w:t>
      </w:r>
      <w:r w:rsidRPr="47B52D65">
        <w:rPr>
          <w:rFonts w:ascii="Times New Roman" w:hAnsi="Times New Roman" w:cs="Times New Roman"/>
          <w:sz w:val="24"/>
          <w:szCs w:val="24"/>
        </w:rPr>
        <w:t>a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 quarter of that of </w:t>
      </w:r>
      <w:r w:rsidRPr="47B52D65" w:rsidR="00214E24">
        <w:rPr>
          <w:rFonts w:ascii="Times New Roman" w:hAnsi="Times New Roman" w:cs="Times New Roman"/>
          <w:sz w:val="24"/>
          <w:szCs w:val="24"/>
        </w:rPr>
        <w:t>std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-dose </w:t>
      </w:r>
      <w:r w:rsidRPr="47B52D65" w:rsidR="00EA1390">
        <w:rPr>
          <w:rFonts w:ascii="Times New Roman" w:hAnsi="Times New Roman" w:cs="Times New Roman"/>
          <w:sz w:val="24"/>
          <w:szCs w:val="24"/>
        </w:rPr>
        <w:t>images</w:t>
      </w:r>
      <w:r w:rsidRPr="47B52D65" w:rsidR="00EA139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47B52D65" w:rsidR="004D1521">
        <w:rPr>
          <w:rFonts w:ascii="Times New Roman" w:hAnsi="Times New Roman" w:cs="Times New Roman"/>
          <w:sz w:val="24"/>
          <w:szCs w:val="24"/>
        </w:rPr>
        <w:t>(0.5 vs</w:t>
      </w:r>
      <w:r w:rsidRPr="47B52D65" w:rsidR="00523F95">
        <w:rPr>
          <w:rFonts w:ascii="Times New Roman" w:hAnsi="Times New Roman" w:cs="Times New Roman"/>
          <w:sz w:val="24"/>
          <w:szCs w:val="24"/>
        </w:rPr>
        <w:t>.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 2.0 mm).</w:t>
      </w:r>
    </w:p>
    <w:p w:rsidRPr="000F6249" w:rsidR="004D1521" w:rsidP="001E5866" w:rsidRDefault="004D1521" w14:paraId="22E6FB72" w14:textId="3B384045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Pr="000F6249" w:rsidR="004D1521" w:rsidP="001E5866" w:rsidRDefault="004D1521" w14:paraId="046406B6" w14:textId="0C623981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Pr="000F6249" w:rsidR="004D1521" w:rsidP="001E5866" w:rsidRDefault="004D1521" w14:paraId="05228ABA" w14:textId="1C115DCE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 xml:space="preserve">Table S2 Image noise obtained </w:t>
      </w:r>
      <w:r w:rsidRPr="47B52D65" w:rsidR="00C21930">
        <w:rPr>
          <w:rFonts w:ascii="Times New Roman" w:hAnsi="Times New Roman" w:cs="Times New Roman"/>
          <w:sz w:val="24"/>
          <w:szCs w:val="24"/>
        </w:rPr>
        <w:t xml:space="preserve">at </w:t>
      </w:r>
      <w:r w:rsidRPr="47B52D65">
        <w:rPr>
          <w:rFonts w:ascii="Times New Roman" w:hAnsi="Times New Roman" w:cs="Times New Roman"/>
          <w:sz w:val="24"/>
          <w:szCs w:val="24"/>
        </w:rPr>
        <w:t>three dose levels</w:t>
      </w:r>
    </w:p>
    <w:p w:rsidRPr="000F6249" w:rsidR="004D1521" w:rsidP="001E5866" w:rsidRDefault="004D1521" w14:paraId="198DA208" w14:textId="7A42BA30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0"/>
        <w:gridCol w:w="2220"/>
        <w:gridCol w:w="2220"/>
        <w:gridCol w:w="2220"/>
      </w:tblGrid>
      <w:tr w:rsidRPr="001E5866" w:rsidR="004D1521" w:rsidTr="002423E6" w14:paraId="3A5532A2" w14:textId="77777777">
        <w:trPr>
          <w:trHeight w:val="394"/>
        </w:trPr>
        <w:tc>
          <w:tcPr>
            <w:tcW w:w="2120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54B51DF6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gridSpan w:val="3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434B49A6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SD (HU)</w:t>
            </w:r>
          </w:p>
        </w:tc>
      </w:tr>
      <w:tr w:rsidRPr="001E5866" w:rsidR="004D1521" w:rsidTr="002423E6" w14:paraId="6AA6A488" w14:textId="77777777">
        <w:tc>
          <w:tcPr>
            <w:tcW w:w="212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BE339B" w:rsidR="004D1521" w:rsidP="001E5866" w:rsidRDefault="004D1521" w14:paraId="718435B5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780D5E2E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Std-dose</w:t>
            </w:r>
          </w:p>
        </w:tc>
        <w:tc>
          <w:tcPr>
            <w:tcW w:w="222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33E30D9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B52D65">
              <w:rPr>
                <w:rFonts w:ascii="Times New Roman" w:hAnsi="Times New Roman" w:cs="Times New Roman"/>
                <w:sz w:val="24"/>
                <w:szCs w:val="24"/>
              </w:rPr>
              <w:t>Low-dose</w:t>
            </w:r>
            <w:r w:rsidRPr="47B52D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222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288E001A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B52D65">
              <w:rPr>
                <w:rFonts w:ascii="Times New Roman" w:hAnsi="Times New Roman" w:cs="Times New Roman"/>
                <w:sz w:val="24"/>
                <w:szCs w:val="24"/>
              </w:rPr>
              <w:t>Low-dose</w:t>
            </w:r>
            <w:r w:rsidRPr="47B52D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actual</w:t>
            </w:r>
          </w:p>
        </w:tc>
      </w:tr>
      <w:tr w:rsidRPr="001E5866" w:rsidR="004D1521" w:rsidTr="002423E6" w14:paraId="243759FD" w14:textId="77777777">
        <w:tc>
          <w:tcPr>
            <w:tcW w:w="2120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1602F35D" w14:textId="77777777">
            <w:pPr>
              <w:snapToGrid w:val="0"/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FBP</w:t>
            </w:r>
          </w:p>
        </w:tc>
        <w:tc>
          <w:tcPr>
            <w:tcW w:w="2220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0A3EF73A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5.99</w:t>
            </w:r>
          </w:p>
        </w:tc>
        <w:tc>
          <w:tcPr>
            <w:tcW w:w="2220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2C9F27A4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2220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70C08190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10.44</w:t>
            </w:r>
          </w:p>
        </w:tc>
      </w:tr>
      <w:tr w:rsidRPr="001E5866" w:rsidR="004D1521" w:rsidTr="002423E6" w14:paraId="00F7C31C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7A840F4E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AIDR3D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374C1FB8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7E699D66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34C83DC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E5866" w:rsidR="004D1521" w:rsidTr="002423E6" w14:paraId="2243959C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3C04B049" w14:textId="0C1A787B">
            <w:pPr>
              <w:snapToGrid w:val="0"/>
              <w:spacing w:line="480" w:lineRule="auto"/>
              <w:ind w:firstLine="120" w:firstLineChar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Weak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1AEBB352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5.72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5F4B04B6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9.73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5C00B599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Pr="001E5866" w:rsidR="004D1521" w:rsidTr="002423E6" w14:paraId="19C69086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15CF5226" w14:textId="6E8CC3E6">
            <w:pPr>
              <w:snapToGrid w:val="0"/>
              <w:spacing w:line="480" w:lineRule="auto"/>
              <w:ind w:firstLine="120" w:firstLineChar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Mild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4D8F326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098E6966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376E33D0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7.39</w:t>
            </w:r>
          </w:p>
        </w:tc>
      </w:tr>
      <w:tr w:rsidRPr="001E5866" w:rsidR="004D1521" w:rsidTr="002423E6" w14:paraId="2C41F437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71A335F9" w14:textId="294437C1">
            <w:pPr>
              <w:snapToGrid w:val="0"/>
              <w:spacing w:line="480" w:lineRule="auto"/>
              <w:ind w:firstLine="120" w:firstLineChar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1D5A94BC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3708ACC4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6.96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62D8A515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</w:tr>
      <w:tr w:rsidRPr="001E5866" w:rsidR="004D1521" w:rsidTr="002423E6" w14:paraId="3ECF2F50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7942B6CC" w14:textId="391BC1DA">
            <w:pPr>
              <w:snapToGrid w:val="0"/>
              <w:spacing w:line="480" w:lineRule="auto"/>
              <w:ind w:firstLine="120" w:firstLineChar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0F6BA1A1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2F245829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2056D8F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</w:tr>
      <w:tr w:rsidRPr="001E5866" w:rsidR="004D1521" w:rsidTr="002423E6" w14:paraId="1D4DA307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2D56DBE4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AIDR3D Enhanced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783E8CC5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12AB64B2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5442AF58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E5866" w:rsidR="004D1521" w:rsidTr="002423E6" w14:paraId="1A3AB5C0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46741823" w14:textId="78E8A0C2">
            <w:pPr>
              <w:snapToGrid w:val="0"/>
              <w:spacing w:line="480" w:lineRule="auto"/>
              <w:ind w:firstLine="120" w:firstLineChar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Mild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6ECED353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0F8E047A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6.66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564E7065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6.64</w:t>
            </w:r>
          </w:p>
        </w:tc>
      </w:tr>
      <w:tr w:rsidRPr="001E5866" w:rsidR="004D1521" w:rsidTr="002423E6" w14:paraId="51F3B467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595B3F2B" w14:textId="0F6C2725">
            <w:pPr>
              <w:snapToGrid w:val="0"/>
              <w:spacing w:line="480" w:lineRule="auto"/>
              <w:ind w:firstLine="120" w:firstLineChar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1C934C36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59DF6332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69ED5C1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5.92</w:t>
            </w:r>
          </w:p>
        </w:tc>
      </w:tr>
      <w:tr w:rsidRPr="001E5866" w:rsidR="004D1521" w:rsidTr="002423E6" w14:paraId="4EE4EA5F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0D5CB487" w14:textId="432662E0">
            <w:pPr>
              <w:snapToGrid w:val="0"/>
              <w:spacing w:line="480" w:lineRule="auto"/>
              <w:ind w:firstLine="120" w:firstLineChars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3886621B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166E6F17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25A8918F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4.93</w:t>
            </w:r>
          </w:p>
        </w:tc>
      </w:tr>
    </w:tbl>
    <w:p w:rsidRPr="00BE339B" w:rsidR="004D1521" w:rsidP="001E5866" w:rsidRDefault="004D1521" w14:paraId="6CEDB241" w14:textId="75DC5A53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Pr="000F6249" w:rsidR="004D1521" w:rsidP="0317D5BD" w:rsidRDefault="004D1521" w14:paraId="68284838" w14:textId="27BD3C2B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317D5BD">
        <w:rPr>
          <w:rFonts w:ascii="Times New Roman" w:hAnsi="Times New Roman" w:cs="Times New Roman"/>
          <w:sz w:val="24"/>
          <w:szCs w:val="24"/>
        </w:rPr>
        <w:t xml:space="preserve">SD: standard deviation, </w:t>
      </w:r>
      <w:r w:rsidRPr="0317D5BD" w:rsidR="1A7BDA78">
        <w:rPr>
          <w:rFonts w:ascii="Times New Roman" w:hAnsi="Times New Roman" w:cs="Times New Roman"/>
          <w:sz w:val="24"/>
          <w:szCs w:val="24"/>
        </w:rPr>
        <w:t xml:space="preserve">HU: Hounsfield </w:t>
      </w:r>
      <w:r w:rsidR="00801E3C">
        <w:rPr>
          <w:rFonts w:ascii="Times New Roman" w:hAnsi="Times New Roman" w:cs="Times New Roman"/>
          <w:sz w:val="24"/>
          <w:szCs w:val="24"/>
        </w:rPr>
        <w:t>u</w:t>
      </w:r>
      <w:r w:rsidRPr="0317D5BD" w:rsidR="1A7BDA78">
        <w:rPr>
          <w:rFonts w:ascii="Times New Roman" w:hAnsi="Times New Roman" w:cs="Times New Roman"/>
          <w:sz w:val="24"/>
          <w:szCs w:val="24"/>
        </w:rPr>
        <w:t xml:space="preserve">nit, </w:t>
      </w:r>
      <w:r w:rsidRPr="0317D5BD">
        <w:rPr>
          <w:rFonts w:ascii="Times New Roman" w:hAnsi="Times New Roman" w:cs="Times New Roman"/>
          <w:sz w:val="24"/>
          <w:szCs w:val="24"/>
        </w:rPr>
        <w:t>Std-dose: standard-dose, Low-dose</w:t>
      </w:r>
      <w:r w:rsidRPr="0317D5BD">
        <w:rPr>
          <w:rFonts w:ascii="Times New Roman" w:hAnsi="Times New Roman" w:cs="Times New Roman"/>
          <w:sz w:val="24"/>
          <w:szCs w:val="24"/>
          <w:vertAlign w:val="subscript"/>
        </w:rPr>
        <w:t>virtual</w:t>
      </w:r>
      <w:r w:rsidRPr="0317D5BD">
        <w:rPr>
          <w:rFonts w:ascii="Times New Roman" w:hAnsi="Times New Roman" w:cs="Times New Roman"/>
          <w:sz w:val="24"/>
          <w:szCs w:val="24"/>
        </w:rPr>
        <w:t>: virtual low-dose, Low-dose</w:t>
      </w:r>
      <w:r w:rsidRPr="0317D5BD">
        <w:rPr>
          <w:rFonts w:ascii="Times New Roman" w:hAnsi="Times New Roman" w:cs="Times New Roman"/>
          <w:sz w:val="24"/>
          <w:szCs w:val="24"/>
          <w:vertAlign w:val="subscript"/>
        </w:rPr>
        <w:t>actual</w:t>
      </w:r>
      <w:r w:rsidRPr="0317D5BD">
        <w:rPr>
          <w:rFonts w:ascii="Times New Roman" w:hAnsi="Times New Roman" w:cs="Times New Roman"/>
          <w:sz w:val="24"/>
          <w:szCs w:val="24"/>
        </w:rPr>
        <w:t>: actual low-dose, FBP: filtered back projection, AIDR 3D: adaptive iterative dose reduction 3D</w:t>
      </w:r>
    </w:p>
    <w:p w:rsidRPr="000F6249" w:rsidR="004D1521" w:rsidP="001E5866" w:rsidRDefault="00C21930" w14:paraId="6C677FBB" w14:textId="13B9AD62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CTDIvol of </w:t>
      </w:r>
      <w:r w:rsidRPr="47B52D65">
        <w:rPr>
          <w:rFonts w:ascii="Times New Roman" w:hAnsi="Times New Roman" w:cs="Times New Roman"/>
          <w:sz w:val="24"/>
          <w:szCs w:val="24"/>
        </w:rPr>
        <w:t>l</w:t>
      </w:r>
      <w:r w:rsidRPr="47B52D65" w:rsidR="004D1521">
        <w:rPr>
          <w:rFonts w:ascii="Times New Roman" w:hAnsi="Times New Roman" w:cs="Times New Roman"/>
          <w:sz w:val="24"/>
          <w:szCs w:val="24"/>
        </w:rPr>
        <w:t>ow-dose</w:t>
      </w:r>
      <w:r w:rsidRPr="47B52D65" w:rsidR="004D1521">
        <w:rPr>
          <w:rFonts w:ascii="Times New Roman" w:hAnsi="Times New Roman" w:cs="Times New Roman"/>
          <w:sz w:val="24"/>
          <w:szCs w:val="24"/>
          <w:vertAlign w:val="subscript"/>
        </w:rPr>
        <w:t>actual</w:t>
      </w:r>
      <w:r w:rsidRPr="47B52D65" w:rsidR="00EA1390">
        <w:rPr>
          <w:rFonts w:ascii="Times New Roman" w:hAnsi="Times New Roman"/>
          <w:sz w:val="24"/>
          <w:szCs w:val="24"/>
        </w:rPr>
        <w:t xml:space="preserve"> </w:t>
      </w:r>
      <w:r w:rsidRPr="47B52D65" w:rsidR="00EA1390">
        <w:rPr>
          <w:rFonts w:ascii="Times New Roman" w:hAnsi="Times New Roman" w:cs="Times New Roman"/>
          <w:sz w:val="24"/>
          <w:szCs w:val="24"/>
        </w:rPr>
        <w:t>images</w:t>
      </w:r>
      <w:r w:rsidRPr="47B52D65" w:rsidR="004D152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is </w:t>
      </w:r>
      <w:r w:rsidRPr="47B52D65">
        <w:rPr>
          <w:rFonts w:ascii="Times New Roman" w:hAnsi="Times New Roman" w:cs="Times New Roman"/>
          <w:sz w:val="24"/>
          <w:szCs w:val="24"/>
        </w:rPr>
        <w:t>a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 quarter of that of </w:t>
      </w:r>
      <w:r w:rsidRPr="47B52D65" w:rsidR="00214E24">
        <w:rPr>
          <w:rFonts w:ascii="Times New Roman" w:hAnsi="Times New Roman" w:cs="Times New Roman"/>
          <w:sz w:val="24"/>
          <w:szCs w:val="24"/>
        </w:rPr>
        <w:t>std</w:t>
      </w:r>
      <w:r w:rsidRPr="47B52D65" w:rsidR="004D1521">
        <w:rPr>
          <w:rFonts w:ascii="Times New Roman" w:hAnsi="Times New Roman" w:cs="Times New Roman"/>
          <w:sz w:val="24"/>
          <w:szCs w:val="24"/>
        </w:rPr>
        <w:t>-dose</w:t>
      </w:r>
      <w:r w:rsidRPr="47B52D65" w:rsidR="00EA1390">
        <w:rPr>
          <w:rFonts w:ascii="Times New Roman" w:hAnsi="Times New Roman" w:cs="Times New Roman"/>
          <w:sz w:val="24"/>
          <w:szCs w:val="24"/>
        </w:rPr>
        <w:t xml:space="preserve"> images</w:t>
      </w:r>
      <w:r w:rsidRPr="47B52D65" w:rsidR="00E53A05">
        <w:rPr>
          <w:rFonts w:ascii="Times New Roman" w:hAnsi="Times New Roman" w:cs="Times New Roman"/>
          <w:sz w:val="24"/>
          <w:szCs w:val="24"/>
        </w:rPr>
        <w:t>.</w:t>
      </w:r>
    </w:p>
    <w:p w:rsidRPr="000F6249" w:rsidR="004D1521" w:rsidP="001E5866" w:rsidRDefault="00C21930" w14:paraId="599C1EA5" w14:textId="1A2152AC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>The s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lice thickness is </w:t>
      </w:r>
      <w:r w:rsidRPr="47B52D65">
        <w:rPr>
          <w:rFonts w:ascii="Times New Roman" w:hAnsi="Times New Roman" w:cs="Times New Roman"/>
          <w:sz w:val="24"/>
          <w:szCs w:val="24"/>
        </w:rPr>
        <w:t>a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 quarter of that of </w:t>
      </w:r>
      <w:r w:rsidRPr="47B52D65" w:rsidR="00214E24">
        <w:rPr>
          <w:rFonts w:ascii="Times New Roman" w:hAnsi="Times New Roman" w:cs="Times New Roman"/>
          <w:sz w:val="24"/>
          <w:szCs w:val="24"/>
        </w:rPr>
        <w:t>std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-dose </w:t>
      </w:r>
      <w:r w:rsidRPr="47B52D65" w:rsidR="00EA1390">
        <w:rPr>
          <w:rFonts w:ascii="Times New Roman" w:hAnsi="Times New Roman" w:cs="Times New Roman"/>
          <w:sz w:val="24"/>
          <w:szCs w:val="24"/>
        </w:rPr>
        <w:t>images</w:t>
      </w:r>
      <w:r w:rsidRPr="47B52D65" w:rsidR="00EA139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47B52D65" w:rsidR="004D1521">
        <w:rPr>
          <w:rFonts w:ascii="Times New Roman" w:hAnsi="Times New Roman" w:cs="Times New Roman"/>
          <w:sz w:val="24"/>
          <w:szCs w:val="24"/>
        </w:rPr>
        <w:t>(0.5 vs</w:t>
      </w:r>
      <w:r w:rsidRPr="47B52D65" w:rsidR="00523F95">
        <w:rPr>
          <w:rFonts w:ascii="Times New Roman" w:hAnsi="Times New Roman" w:cs="Times New Roman"/>
          <w:sz w:val="24"/>
          <w:szCs w:val="24"/>
        </w:rPr>
        <w:t>.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 2.0 mm).</w:t>
      </w:r>
    </w:p>
    <w:p w:rsidRPr="000F6249" w:rsidR="004D1521" w:rsidP="001E5866" w:rsidRDefault="004D1521" w14:paraId="218225F4" w14:textId="55508791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Pr="000F6249" w:rsidR="004D1521" w:rsidP="001E5866" w:rsidRDefault="004D1521" w14:paraId="24A13892" w14:textId="5803F129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Pr="000F6249" w:rsidR="004D1521" w:rsidP="001E5866" w:rsidRDefault="004D1521" w14:paraId="5C0B3177" w14:textId="4D49E035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 xml:space="preserve">Table S3 Contrast-to-noise ratio (CNR) obtained </w:t>
      </w:r>
      <w:r w:rsidRPr="47B52D65" w:rsidR="00C21930">
        <w:rPr>
          <w:rFonts w:ascii="Times New Roman" w:hAnsi="Times New Roman" w:cs="Times New Roman"/>
          <w:sz w:val="24"/>
          <w:szCs w:val="24"/>
        </w:rPr>
        <w:t xml:space="preserve">at </w:t>
      </w:r>
      <w:r w:rsidRPr="47B52D65">
        <w:rPr>
          <w:rFonts w:ascii="Times New Roman" w:hAnsi="Times New Roman" w:cs="Times New Roman"/>
          <w:sz w:val="24"/>
          <w:szCs w:val="24"/>
        </w:rPr>
        <w:t>three dose levels</w:t>
      </w:r>
    </w:p>
    <w:p w:rsidRPr="000F6249" w:rsidR="004D1521" w:rsidP="001E5866" w:rsidRDefault="004D1521" w14:paraId="70A1EBC0" w14:textId="0EDE2674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0"/>
        <w:gridCol w:w="2220"/>
        <w:gridCol w:w="2220"/>
        <w:gridCol w:w="2220"/>
      </w:tblGrid>
      <w:tr w:rsidRPr="001E5866" w:rsidR="004D1521" w:rsidTr="002423E6" w14:paraId="2596C49A" w14:textId="77777777">
        <w:trPr>
          <w:trHeight w:val="394"/>
        </w:trPr>
        <w:tc>
          <w:tcPr>
            <w:tcW w:w="2120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2E01848A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gridSpan w:val="3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0B465E27" w14:textId="588F7CDF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CNR</w:t>
            </w:r>
          </w:p>
        </w:tc>
      </w:tr>
      <w:tr w:rsidRPr="001E5866" w:rsidR="004D1521" w:rsidTr="002423E6" w14:paraId="0489B618" w14:textId="77777777">
        <w:tc>
          <w:tcPr>
            <w:tcW w:w="212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BE339B" w:rsidR="004D1521" w:rsidP="001E5866" w:rsidRDefault="004D1521" w14:paraId="240117E5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58FE7EC3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Std-dose</w:t>
            </w:r>
          </w:p>
        </w:tc>
        <w:tc>
          <w:tcPr>
            <w:tcW w:w="222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3651DF20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B52D65">
              <w:rPr>
                <w:rFonts w:ascii="Times New Roman" w:hAnsi="Times New Roman" w:cs="Times New Roman"/>
                <w:sz w:val="24"/>
                <w:szCs w:val="24"/>
              </w:rPr>
              <w:t>Low-dose</w:t>
            </w:r>
            <w:r w:rsidRPr="47B52D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222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7DE991C2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B52D65">
              <w:rPr>
                <w:rFonts w:ascii="Times New Roman" w:hAnsi="Times New Roman" w:cs="Times New Roman"/>
                <w:sz w:val="24"/>
                <w:szCs w:val="24"/>
              </w:rPr>
              <w:t>Low-dose</w:t>
            </w:r>
            <w:r w:rsidRPr="47B52D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actual</w:t>
            </w:r>
          </w:p>
        </w:tc>
      </w:tr>
      <w:tr w:rsidRPr="001E5866" w:rsidR="004D1521" w:rsidTr="002423E6" w14:paraId="03699470" w14:textId="77777777">
        <w:tc>
          <w:tcPr>
            <w:tcW w:w="2120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321B5883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FBP</w:t>
            </w:r>
          </w:p>
        </w:tc>
        <w:tc>
          <w:tcPr>
            <w:tcW w:w="2220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5E1F705B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220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772639EF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4.72</w:t>
            </w:r>
          </w:p>
        </w:tc>
        <w:tc>
          <w:tcPr>
            <w:tcW w:w="2220" w:type="dxa"/>
            <w:tcBorders>
              <w:top w:val="single" w:color="000000" w:themeColor="text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10896EBA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4.62</w:t>
            </w:r>
          </w:p>
        </w:tc>
      </w:tr>
      <w:tr w:rsidRPr="001E5866" w:rsidR="004D1521" w:rsidTr="002423E6" w14:paraId="35945EE5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04704F61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AIDR3D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63A1E2A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5481E7A7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16A0E596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E5866" w:rsidR="004D1521" w:rsidTr="002423E6" w14:paraId="299FBDB2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180941E6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 xml:space="preserve"> Weak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3631CBB4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2F60863E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250AC7C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Pr="001E5866" w:rsidR="004D1521" w:rsidTr="002423E6" w14:paraId="1EF99750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703D0E4F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 xml:space="preserve"> Mild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715AD2D3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10.43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4456D8AC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52C3073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Pr="001E5866" w:rsidR="004D1521" w:rsidTr="002423E6" w14:paraId="6D47B522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682E9DF8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 xml:space="preserve"> Standard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5F6F1EF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4504BF54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6.97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622CD72D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7.82</w:t>
            </w:r>
          </w:p>
        </w:tc>
      </w:tr>
      <w:tr w:rsidRPr="001E5866" w:rsidR="004D1521" w:rsidTr="002423E6" w14:paraId="739D4DE6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72FCC6BE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 xml:space="preserve"> Strong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66616EB7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14.85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42E160E2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5B4EA859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8.74</w:t>
            </w:r>
          </w:p>
        </w:tc>
      </w:tr>
      <w:tr w:rsidRPr="001E5866" w:rsidR="004D1521" w:rsidTr="002423E6" w14:paraId="272F7A80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74C25C26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>AIDR3D Enhanced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5F5617B6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04D88F57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02FFB781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E5866" w:rsidR="004D1521" w:rsidTr="002423E6" w14:paraId="7A4FC7D5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637B418A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 xml:space="preserve"> Mild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0A8E2F17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13.65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0BB144AC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7.31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2AA4409E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</w:tr>
      <w:tr w:rsidRPr="001E5866" w:rsidR="004D1521" w:rsidTr="002423E6" w14:paraId="61C8EC22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61B23FCC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 xml:space="preserve"> Standard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0E46540C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15.28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3B130928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7.95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6453113B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</w:tr>
      <w:tr w:rsidRPr="001E5866" w:rsidR="004D1521" w:rsidTr="002423E6" w14:paraId="6F945148" w14:textId="77777777">
        <w:tc>
          <w:tcPr>
            <w:tcW w:w="21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F6249" w:rsidR="004D1521" w:rsidP="001E5866" w:rsidRDefault="004D1521" w14:paraId="7417BD2C" w14:textId="7777777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B">
              <w:rPr>
                <w:rFonts w:ascii="Times New Roman" w:hAnsi="Times New Roman" w:cs="Times New Roman"/>
                <w:sz w:val="24"/>
                <w:szCs w:val="24"/>
              </w:rPr>
              <w:t xml:space="preserve"> Strong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4DC1459B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18.81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0A9838A2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9.81</w:t>
            </w:r>
          </w:p>
        </w:tc>
        <w:tc>
          <w:tcPr>
            <w:tcW w:w="222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000000" w:themeColor="text1" w:sz="8" w:space="0"/>
              <w:right w:val="single" w:color="FFFFFF" w:themeColor="background1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0F6249" w:rsidR="004D1521" w:rsidP="001E5866" w:rsidRDefault="004D1521" w14:paraId="0CC152DB" w14:textId="77777777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9">
              <w:rPr>
                <w:rFonts w:ascii="Times New Roman" w:hAnsi="Times New Roman" w:cs="Times New Roman"/>
                <w:sz w:val="24"/>
                <w:szCs w:val="24"/>
              </w:rPr>
              <w:t>9.82</w:t>
            </w:r>
          </w:p>
        </w:tc>
      </w:tr>
    </w:tbl>
    <w:p w:rsidRPr="00BE339B" w:rsidR="004D1521" w:rsidP="001E5866" w:rsidRDefault="004D1521" w14:paraId="7B75F3CC" w14:textId="13B656C6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Pr="000F6249" w:rsidR="004D1521" w:rsidP="001E5866" w:rsidRDefault="004D1521" w14:paraId="263F8C70" w14:textId="14CC31AA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>Std-dose: standard-dose, Low-dose</w:t>
      </w:r>
      <w:r w:rsidRPr="47B52D65">
        <w:rPr>
          <w:rFonts w:ascii="Times New Roman" w:hAnsi="Times New Roman" w:cs="Times New Roman"/>
          <w:sz w:val="24"/>
          <w:szCs w:val="24"/>
          <w:vertAlign w:val="subscript"/>
        </w:rPr>
        <w:t>virtual</w:t>
      </w:r>
      <w:r w:rsidRPr="47B52D65">
        <w:rPr>
          <w:rFonts w:ascii="Times New Roman" w:hAnsi="Times New Roman" w:cs="Times New Roman"/>
          <w:sz w:val="24"/>
          <w:szCs w:val="24"/>
        </w:rPr>
        <w:t>: virtual low-dose, Low-dose</w:t>
      </w:r>
      <w:r w:rsidRPr="47B52D65">
        <w:rPr>
          <w:rFonts w:ascii="Times New Roman" w:hAnsi="Times New Roman" w:cs="Times New Roman"/>
          <w:sz w:val="24"/>
          <w:szCs w:val="24"/>
          <w:vertAlign w:val="subscript"/>
        </w:rPr>
        <w:t>actual</w:t>
      </w:r>
      <w:r w:rsidRPr="47B52D65">
        <w:rPr>
          <w:rFonts w:ascii="Times New Roman" w:hAnsi="Times New Roman" w:cs="Times New Roman"/>
          <w:sz w:val="24"/>
          <w:szCs w:val="24"/>
        </w:rPr>
        <w:t>: actual low-dose, FBP: filtered back projection, AIDR 3D: adaptive iterative dose reduction 3D</w:t>
      </w:r>
    </w:p>
    <w:p w:rsidRPr="000F6249" w:rsidR="004D1521" w:rsidP="001E5866" w:rsidRDefault="00C21930" w14:paraId="6EFB59BC" w14:textId="12627782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 xml:space="preserve">The 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CTDIvol of </w:t>
      </w:r>
      <w:r w:rsidRPr="47B52D65">
        <w:rPr>
          <w:rFonts w:ascii="Times New Roman" w:hAnsi="Times New Roman" w:cs="Times New Roman"/>
          <w:sz w:val="24"/>
          <w:szCs w:val="24"/>
        </w:rPr>
        <w:t>l</w:t>
      </w:r>
      <w:r w:rsidRPr="47B52D65" w:rsidR="004D1521">
        <w:rPr>
          <w:rFonts w:ascii="Times New Roman" w:hAnsi="Times New Roman" w:cs="Times New Roman"/>
          <w:sz w:val="24"/>
          <w:szCs w:val="24"/>
        </w:rPr>
        <w:t>ow-dose</w:t>
      </w:r>
      <w:r w:rsidRPr="47B52D65" w:rsidR="004D1521">
        <w:rPr>
          <w:rFonts w:ascii="Times New Roman" w:hAnsi="Times New Roman" w:cs="Times New Roman"/>
          <w:sz w:val="24"/>
          <w:szCs w:val="24"/>
          <w:vertAlign w:val="subscript"/>
        </w:rPr>
        <w:t xml:space="preserve">actual </w:t>
      </w:r>
      <w:r w:rsidRPr="47B52D65" w:rsidR="00EA1390">
        <w:rPr>
          <w:rFonts w:ascii="Times New Roman" w:hAnsi="Times New Roman" w:cs="Times New Roman"/>
          <w:sz w:val="24"/>
          <w:szCs w:val="24"/>
        </w:rPr>
        <w:t>images</w:t>
      </w:r>
      <w:r w:rsidRPr="47B52D65" w:rsidR="00EA139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is </w:t>
      </w:r>
      <w:r w:rsidRPr="47B52D65">
        <w:rPr>
          <w:rFonts w:ascii="Times New Roman" w:hAnsi="Times New Roman" w:cs="Times New Roman"/>
          <w:sz w:val="24"/>
          <w:szCs w:val="24"/>
        </w:rPr>
        <w:t>a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 quarter of that of </w:t>
      </w:r>
      <w:r w:rsidRPr="47B52D65" w:rsidR="00214E24">
        <w:rPr>
          <w:rFonts w:ascii="Times New Roman" w:hAnsi="Times New Roman" w:cs="Times New Roman"/>
          <w:sz w:val="24"/>
          <w:szCs w:val="24"/>
        </w:rPr>
        <w:t>std</w:t>
      </w:r>
      <w:r w:rsidRPr="47B52D65" w:rsidR="004D1521">
        <w:rPr>
          <w:rFonts w:ascii="Times New Roman" w:hAnsi="Times New Roman" w:cs="Times New Roman"/>
          <w:sz w:val="24"/>
          <w:szCs w:val="24"/>
        </w:rPr>
        <w:t>-dose</w:t>
      </w:r>
      <w:r w:rsidRPr="47B52D65" w:rsidR="00EA1390">
        <w:rPr>
          <w:rFonts w:ascii="Times New Roman" w:hAnsi="Times New Roman" w:cs="Times New Roman"/>
          <w:sz w:val="24"/>
          <w:szCs w:val="24"/>
        </w:rPr>
        <w:t xml:space="preserve"> images</w:t>
      </w:r>
      <w:r w:rsidRPr="47B52D65" w:rsidR="004D1521">
        <w:rPr>
          <w:rFonts w:ascii="Times New Roman" w:hAnsi="Times New Roman" w:cs="Times New Roman"/>
          <w:sz w:val="24"/>
          <w:szCs w:val="24"/>
        </w:rPr>
        <w:t>.</w:t>
      </w:r>
    </w:p>
    <w:p w:rsidRPr="000F6249" w:rsidR="00027C53" w:rsidP="001E5866" w:rsidRDefault="00C21930" w14:paraId="27608480" w14:textId="4D3707F2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47B52D65">
        <w:rPr>
          <w:rFonts w:ascii="Times New Roman" w:hAnsi="Times New Roman" w:cs="Times New Roman"/>
          <w:sz w:val="24"/>
          <w:szCs w:val="24"/>
        </w:rPr>
        <w:t>The s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lice thickness is </w:t>
      </w:r>
      <w:r w:rsidRPr="47B52D65">
        <w:rPr>
          <w:rFonts w:ascii="Times New Roman" w:hAnsi="Times New Roman" w:cs="Times New Roman"/>
          <w:sz w:val="24"/>
          <w:szCs w:val="24"/>
        </w:rPr>
        <w:t>a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 quarter of that of </w:t>
      </w:r>
      <w:r w:rsidRPr="47B52D65" w:rsidR="00214E24">
        <w:rPr>
          <w:rFonts w:ascii="Times New Roman" w:hAnsi="Times New Roman" w:cs="Times New Roman"/>
          <w:sz w:val="24"/>
          <w:szCs w:val="24"/>
        </w:rPr>
        <w:t>std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-dose </w:t>
      </w:r>
      <w:r w:rsidRPr="47B52D65" w:rsidR="00EA1390">
        <w:rPr>
          <w:rFonts w:ascii="Times New Roman" w:hAnsi="Times New Roman" w:cs="Times New Roman"/>
          <w:sz w:val="24"/>
          <w:szCs w:val="24"/>
        </w:rPr>
        <w:t>images</w:t>
      </w:r>
      <w:r w:rsidRPr="47B52D65" w:rsidR="00EA139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47B52D65" w:rsidR="004D1521">
        <w:rPr>
          <w:rFonts w:ascii="Times New Roman" w:hAnsi="Times New Roman" w:cs="Times New Roman"/>
          <w:sz w:val="24"/>
          <w:szCs w:val="24"/>
        </w:rPr>
        <w:t>(0.5 vs</w:t>
      </w:r>
      <w:r w:rsidRPr="47B52D65" w:rsidR="00523F95">
        <w:rPr>
          <w:rFonts w:ascii="Times New Roman" w:hAnsi="Times New Roman" w:cs="Times New Roman"/>
          <w:sz w:val="24"/>
          <w:szCs w:val="24"/>
        </w:rPr>
        <w:t>.</w:t>
      </w:r>
      <w:r w:rsidRPr="47B52D65" w:rsidR="004D1521">
        <w:rPr>
          <w:rFonts w:ascii="Times New Roman" w:hAnsi="Times New Roman" w:cs="Times New Roman"/>
          <w:sz w:val="24"/>
          <w:szCs w:val="24"/>
        </w:rPr>
        <w:t xml:space="preserve"> 2.0 mm).</w:t>
      </w:r>
    </w:p>
    <w:p w:rsidR="00027C53" w:rsidP="001E5866" w:rsidRDefault="00027C53" w14:paraId="699B9A9C" w14:textId="10851C8F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44DB5" w:rsidP="001E5866" w:rsidRDefault="00444DB5" w14:paraId="5DA556B7" w14:textId="2AFC903C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Pr="000F6249" w:rsidR="00444DB5" w:rsidP="001E5866" w:rsidRDefault="00444DB5" w14:paraId="36361AE6" w14:textId="77777777">
      <w:pPr>
        <w:snapToGrid w:val="0"/>
        <w:spacing w:line="480" w:lineRule="auto"/>
        <w:rPr>
          <w:rFonts w:hint="eastAsia" w:ascii="Times New Roman" w:hAnsi="Times New Roman" w:cs="Times New Roman"/>
          <w:sz w:val="24"/>
          <w:szCs w:val="24"/>
        </w:rPr>
      </w:pPr>
    </w:p>
    <w:sectPr w:rsidRPr="000F6249" w:rsidR="00444DB5"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3190" w:rsidP="00337DB1" w:rsidRDefault="00253190" w14:paraId="2CD8D9C7" w14:textId="77777777">
      <w:r>
        <w:separator/>
      </w:r>
    </w:p>
  </w:endnote>
  <w:endnote w:type="continuationSeparator" w:id="0">
    <w:p w:rsidR="00253190" w:rsidP="00337DB1" w:rsidRDefault="00253190" w14:paraId="0013FAC2" w14:textId="77777777">
      <w:r>
        <w:continuationSeparator/>
      </w:r>
    </w:p>
  </w:endnote>
  <w:endnote w:type="continuationNotice" w:id="1">
    <w:p w:rsidR="00253190" w:rsidRDefault="00253190" w14:paraId="019E002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3190" w:rsidP="00337DB1" w:rsidRDefault="00253190" w14:paraId="1C98D2B8" w14:textId="77777777">
      <w:r>
        <w:separator/>
      </w:r>
    </w:p>
  </w:footnote>
  <w:footnote w:type="continuationSeparator" w:id="0">
    <w:p w:rsidR="00253190" w:rsidP="00337DB1" w:rsidRDefault="00253190" w14:paraId="6AAF0E3B" w14:textId="77777777">
      <w:r>
        <w:continuationSeparator/>
      </w:r>
    </w:p>
  </w:footnote>
  <w:footnote w:type="continuationNotice" w:id="1">
    <w:p w:rsidR="00253190" w:rsidRDefault="00253190" w14:paraId="211CEB07" w14:textId="77777777"/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0E0688"/>
    <w:rsid w:val="00006BDD"/>
    <w:rsid w:val="00027C53"/>
    <w:rsid w:val="00042145"/>
    <w:rsid w:val="0009449A"/>
    <w:rsid w:val="000F6249"/>
    <w:rsid w:val="0011017D"/>
    <w:rsid w:val="00144EFC"/>
    <w:rsid w:val="001C719A"/>
    <w:rsid w:val="001D0CFE"/>
    <w:rsid w:val="001D77BE"/>
    <w:rsid w:val="001E5866"/>
    <w:rsid w:val="001F2419"/>
    <w:rsid w:val="00214E24"/>
    <w:rsid w:val="00221930"/>
    <w:rsid w:val="002267E6"/>
    <w:rsid w:val="002330EB"/>
    <w:rsid w:val="002423E6"/>
    <w:rsid w:val="00247D12"/>
    <w:rsid w:val="00253190"/>
    <w:rsid w:val="00337DB1"/>
    <w:rsid w:val="00342396"/>
    <w:rsid w:val="003658E7"/>
    <w:rsid w:val="00383E36"/>
    <w:rsid w:val="003D5593"/>
    <w:rsid w:val="00442F09"/>
    <w:rsid w:val="00444DB5"/>
    <w:rsid w:val="004D1521"/>
    <w:rsid w:val="00500A1C"/>
    <w:rsid w:val="00523F95"/>
    <w:rsid w:val="00527848"/>
    <w:rsid w:val="005E2D8C"/>
    <w:rsid w:val="006C1BF4"/>
    <w:rsid w:val="00766D50"/>
    <w:rsid w:val="007772A0"/>
    <w:rsid w:val="00790446"/>
    <w:rsid w:val="007D14BF"/>
    <w:rsid w:val="00801E3C"/>
    <w:rsid w:val="00850B57"/>
    <w:rsid w:val="00861415"/>
    <w:rsid w:val="0092079B"/>
    <w:rsid w:val="00957FA0"/>
    <w:rsid w:val="00975667"/>
    <w:rsid w:val="009A5812"/>
    <w:rsid w:val="009A7E2A"/>
    <w:rsid w:val="009F2AFE"/>
    <w:rsid w:val="00A1585E"/>
    <w:rsid w:val="00AC1BBA"/>
    <w:rsid w:val="00AC4549"/>
    <w:rsid w:val="00B96C30"/>
    <w:rsid w:val="00BB5363"/>
    <w:rsid w:val="00BC0EB6"/>
    <w:rsid w:val="00BE339B"/>
    <w:rsid w:val="00C21930"/>
    <w:rsid w:val="00C4228F"/>
    <w:rsid w:val="00C750DD"/>
    <w:rsid w:val="00D0267F"/>
    <w:rsid w:val="00D120DD"/>
    <w:rsid w:val="00D949D8"/>
    <w:rsid w:val="00DA2417"/>
    <w:rsid w:val="00DF69A0"/>
    <w:rsid w:val="00E038C2"/>
    <w:rsid w:val="00E32EDC"/>
    <w:rsid w:val="00E53A05"/>
    <w:rsid w:val="00E733F0"/>
    <w:rsid w:val="00E81B0E"/>
    <w:rsid w:val="00EA1390"/>
    <w:rsid w:val="00ED242D"/>
    <w:rsid w:val="00EF49D3"/>
    <w:rsid w:val="00F21FFA"/>
    <w:rsid w:val="00F90CA5"/>
    <w:rsid w:val="00F94EFF"/>
    <w:rsid w:val="00FA50C3"/>
    <w:rsid w:val="00FC33E6"/>
    <w:rsid w:val="013A2511"/>
    <w:rsid w:val="013E485E"/>
    <w:rsid w:val="01539B75"/>
    <w:rsid w:val="019D1452"/>
    <w:rsid w:val="026D08E0"/>
    <w:rsid w:val="0317D5BD"/>
    <w:rsid w:val="039B8AF8"/>
    <w:rsid w:val="043D7B6E"/>
    <w:rsid w:val="05E595FC"/>
    <w:rsid w:val="062B1E4C"/>
    <w:rsid w:val="06515E33"/>
    <w:rsid w:val="0796ABB2"/>
    <w:rsid w:val="07F2C1EB"/>
    <w:rsid w:val="08413408"/>
    <w:rsid w:val="0876E9A1"/>
    <w:rsid w:val="087C13A5"/>
    <w:rsid w:val="08AF6C4E"/>
    <w:rsid w:val="09A82637"/>
    <w:rsid w:val="0B6A92A0"/>
    <w:rsid w:val="0BA69CDD"/>
    <w:rsid w:val="0BC0F182"/>
    <w:rsid w:val="0CDFC6F9"/>
    <w:rsid w:val="0D4C0E55"/>
    <w:rsid w:val="0D57724E"/>
    <w:rsid w:val="0E626EFD"/>
    <w:rsid w:val="0E7B975A"/>
    <w:rsid w:val="0EE5EFC9"/>
    <w:rsid w:val="0F676CC7"/>
    <w:rsid w:val="107A0E00"/>
    <w:rsid w:val="112D5CBC"/>
    <w:rsid w:val="134F739F"/>
    <w:rsid w:val="13B1AEC2"/>
    <w:rsid w:val="14073A6E"/>
    <w:rsid w:val="1421BC7A"/>
    <w:rsid w:val="14EAD8DE"/>
    <w:rsid w:val="15122BCF"/>
    <w:rsid w:val="15556CA9"/>
    <w:rsid w:val="1688A7F8"/>
    <w:rsid w:val="16A6F241"/>
    <w:rsid w:val="16AD68AB"/>
    <w:rsid w:val="16D19BA1"/>
    <w:rsid w:val="170B11DA"/>
    <w:rsid w:val="179E4B70"/>
    <w:rsid w:val="18851FE5"/>
    <w:rsid w:val="19FDCA46"/>
    <w:rsid w:val="1A1CCCF9"/>
    <w:rsid w:val="1A7BDA78"/>
    <w:rsid w:val="1B59C2E2"/>
    <w:rsid w:val="1BADB36E"/>
    <w:rsid w:val="1CE5BB48"/>
    <w:rsid w:val="1D589108"/>
    <w:rsid w:val="1D607E8E"/>
    <w:rsid w:val="1DB15E17"/>
    <w:rsid w:val="1FF011E2"/>
    <w:rsid w:val="200FB690"/>
    <w:rsid w:val="202200AA"/>
    <w:rsid w:val="219CB131"/>
    <w:rsid w:val="21F2C9E8"/>
    <w:rsid w:val="22157C8D"/>
    <w:rsid w:val="22415149"/>
    <w:rsid w:val="2284CF3A"/>
    <w:rsid w:val="234E7316"/>
    <w:rsid w:val="23714D0E"/>
    <w:rsid w:val="249EB5F2"/>
    <w:rsid w:val="24AA5AA8"/>
    <w:rsid w:val="2591EF7D"/>
    <w:rsid w:val="25963015"/>
    <w:rsid w:val="2630CB10"/>
    <w:rsid w:val="28FA0FA3"/>
    <w:rsid w:val="29576B21"/>
    <w:rsid w:val="29D2F2BD"/>
    <w:rsid w:val="29E5A5A7"/>
    <w:rsid w:val="2A3F0196"/>
    <w:rsid w:val="2BD6AEAA"/>
    <w:rsid w:val="2BDAD1F7"/>
    <w:rsid w:val="2C02B68F"/>
    <w:rsid w:val="2CEB80AD"/>
    <w:rsid w:val="2D2AA483"/>
    <w:rsid w:val="2DBA6A57"/>
    <w:rsid w:val="2DE8DCFE"/>
    <w:rsid w:val="2EEC9688"/>
    <w:rsid w:val="2F1272B9"/>
    <w:rsid w:val="2F4E2775"/>
    <w:rsid w:val="2F695127"/>
    <w:rsid w:val="3010A696"/>
    <w:rsid w:val="30499081"/>
    <w:rsid w:val="31A2060D"/>
    <w:rsid w:val="323EB5A0"/>
    <w:rsid w:val="32BA1A46"/>
    <w:rsid w:val="32BD8617"/>
    <w:rsid w:val="3324AE11"/>
    <w:rsid w:val="33E5E3DC"/>
    <w:rsid w:val="342EC76D"/>
    <w:rsid w:val="343CC24A"/>
    <w:rsid w:val="3455EAA7"/>
    <w:rsid w:val="35C88D3F"/>
    <w:rsid w:val="360143F2"/>
    <w:rsid w:val="367E45B6"/>
    <w:rsid w:val="36FB6F1C"/>
    <w:rsid w:val="378D8B69"/>
    <w:rsid w:val="380536BE"/>
    <w:rsid w:val="3B020E74"/>
    <w:rsid w:val="3BF0F5C1"/>
    <w:rsid w:val="3D0E0688"/>
    <w:rsid w:val="3D443B6E"/>
    <w:rsid w:val="3E78431B"/>
    <w:rsid w:val="3EF2BAEF"/>
    <w:rsid w:val="401540D1"/>
    <w:rsid w:val="401F495C"/>
    <w:rsid w:val="40E9BBBF"/>
    <w:rsid w:val="4168A4D8"/>
    <w:rsid w:val="41D44590"/>
    <w:rsid w:val="424335DC"/>
    <w:rsid w:val="42DA2A4F"/>
    <w:rsid w:val="4353FA38"/>
    <w:rsid w:val="43AD577B"/>
    <w:rsid w:val="43B229D2"/>
    <w:rsid w:val="44AE2342"/>
    <w:rsid w:val="452257C1"/>
    <w:rsid w:val="46149E57"/>
    <w:rsid w:val="465F170A"/>
    <w:rsid w:val="46E4A477"/>
    <w:rsid w:val="46FBA1C5"/>
    <w:rsid w:val="470702C1"/>
    <w:rsid w:val="47826EF0"/>
    <w:rsid w:val="4792DF7E"/>
    <w:rsid w:val="47947315"/>
    <w:rsid w:val="47B52D65"/>
    <w:rsid w:val="47DA51E7"/>
    <w:rsid w:val="481A8396"/>
    <w:rsid w:val="489B9326"/>
    <w:rsid w:val="4947D83C"/>
    <w:rsid w:val="49AA135F"/>
    <w:rsid w:val="4ACC13D7"/>
    <w:rsid w:val="4BC470C7"/>
    <w:rsid w:val="4C55E013"/>
    <w:rsid w:val="4C70E579"/>
    <w:rsid w:val="4CC46877"/>
    <w:rsid w:val="4CE77146"/>
    <w:rsid w:val="4D3FB465"/>
    <w:rsid w:val="4DBC4EB7"/>
    <w:rsid w:val="4E1B495F"/>
    <w:rsid w:val="4E5589C6"/>
    <w:rsid w:val="50B15740"/>
    <w:rsid w:val="50FBDCFF"/>
    <w:rsid w:val="51A8CE2F"/>
    <w:rsid w:val="52AC1F9F"/>
    <w:rsid w:val="52D59225"/>
    <w:rsid w:val="540B5EE1"/>
    <w:rsid w:val="54251087"/>
    <w:rsid w:val="5447C99B"/>
    <w:rsid w:val="54F2C6E6"/>
    <w:rsid w:val="55A88256"/>
    <w:rsid w:val="5615206D"/>
    <w:rsid w:val="572343C1"/>
    <w:rsid w:val="582CB66F"/>
    <w:rsid w:val="588332BC"/>
    <w:rsid w:val="589CC63B"/>
    <w:rsid w:val="594CC12F"/>
    <w:rsid w:val="5A5F3220"/>
    <w:rsid w:val="5AE89190"/>
    <w:rsid w:val="5C1B3C93"/>
    <w:rsid w:val="5C27ACEA"/>
    <w:rsid w:val="5DEFD870"/>
    <w:rsid w:val="5EB5BB4D"/>
    <w:rsid w:val="5F0B9C9D"/>
    <w:rsid w:val="5F0D9B56"/>
    <w:rsid w:val="5FEF456F"/>
    <w:rsid w:val="617C451D"/>
    <w:rsid w:val="621A188C"/>
    <w:rsid w:val="622A8024"/>
    <w:rsid w:val="62F3A375"/>
    <w:rsid w:val="63092D0B"/>
    <w:rsid w:val="6351BB4B"/>
    <w:rsid w:val="63DF0DC0"/>
    <w:rsid w:val="63DF78E2"/>
    <w:rsid w:val="648F73D6"/>
    <w:rsid w:val="6563B47D"/>
    <w:rsid w:val="65D96119"/>
    <w:rsid w:val="65E571EC"/>
    <w:rsid w:val="662B4437"/>
    <w:rsid w:val="6704F77B"/>
    <w:rsid w:val="6775317A"/>
    <w:rsid w:val="68FDD856"/>
    <w:rsid w:val="6A03027B"/>
    <w:rsid w:val="6B24C526"/>
    <w:rsid w:val="6BEA1FA5"/>
    <w:rsid w:val="6BF05F00"/>
    <w:rsid w:val="6C7C57EE"/>
    <w:rsid w:val="6C83884C"/>
    <w:rsid w:val="6DDF48FA"/>
    <w:rsid w:val="6DE933DD"/>
    <w:rsid w:val="6DED41CC"/>
    <w:rsid w:val="6E589D16"/>
    <w:rsid w:val="6E7BB1B2"/>
    <w:rsid w:val="6FEE5292"/>
    <w:rsid w:val="704DC66B"/>
    <w:rsid w:val="70DFFAA9"/>
    <w:rsid w:val="7194A3EF"/>
    <w:rsid w:val="72EA1EB0"/>
    <w:rsid w:val="7333FBBF"/>
    <w:rsid w:val="7349A5A6"/>
    <w:rsid w:val="750E6F9B"/>
    <w:rsid w:val="759923EF"/>
    <w:rsid w:val="76D6304C"/>
    <w:rsid w:val="779342CA"/>
    <w:rsid w:val="785689EA"/>
    <w:rsid w:val="792F132B"/>
    <w:rsid w:val="7930FA9D"/>
    <w:rsid w:val="79F0549C"/>
    <w:rsid w:val="79F4A8B1"/>
    <w:rsid w:val="7A8F12B0"/>
    <w:rsid w:val="7AF9A67B"/>
    <w:rsid w:val="7B30F744"/>
    <w:rsid w:val="7BD95859"/>
    <w:rsid w:val="7BE7303A"/>
    <w:rsid w:val="7CC1B5A8"/>
    <w:rsid w:val="7D9469A5"/>
    <w:rsid w:val="7DC2F524"/>
    <w:rsid w:val="7DDEACDF"/>
    <w:rsid w:val="7E06A79B"/>
    <w:rsid w:val="7F489228"/>
    <w:rsid w:val="7FA2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E0688"/>
  <w15:docId w15:val="{4571D148-7374-49B3-8C98-12E43F2518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017D"/>
    <w:rPr>
      <w:color w:val="808080"/>
    </w:rPr>
  </w:style>
  <w:style w:type="paragraph" w:styleId="a4">
    <w:name w:val="header"/>
    <w:basedOn w:val="a"/>
    <w:link w:val="a5"/>
    <w:uiPriority w:val="99"/>
    <w:unhideWhenUsed/>
    <w:rsid w:val="00337DB1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337DB1"/>
  </w:style>
  <w:style w:type="paragraph" w:styleId="a6">
    <w:name w:val="footer"/>
    <w:basedOn w:val="a"/>
    <w:link w:val="a7"/>
    <w:uiPriority w:val="99"/>
    <w:unhideWhenUsed/>
    <w:rsid w:val="00337DB1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337DB1"/>
  </w:style>
  <w:style w:type="character" w:styleId="a8">
    <w:name w:val="Hyperlink"/>
    <w:basedOn w:val="a0"/>
    <w:uiPriority w:val="99"/>
    <w:unhideWhenUsed/>
    <w:rsid w:val="00337DB1"/>
    <w:rPr>
      <w:color w:val="0563C1" w:themeColor="hyperlink"/>
      <w:u w:val="single"/>
    </w:rPr>
  </w:style>
  <w:style w:type="character" w:styleId="1" w:customStyle="1">
    <w:name w:val="未解決のメンション1"/>
    <w:basedOn w:val="a0"/>
    <w:uiPriority w:val="99"/>
    <w:semiHidden/>
    <w:unhideWhenUsed/>
    <w:rsid w:val="00337DB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120DD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1D77B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77BE"/>
    <w:rPr>
      <w:sz w:val="20"/>
      <w:szCs w:val="20"/>
    </w:rPr>
  </w:style>
  <w:style w:type="character" w:styleId="ab" w:customStyle="1">
    <w:name w:val="コメント文字列 (文字)"/>
    <w:basedOn w:val="a0"/>
    <w:link w:val="aa"/>
    <w:uiPriority w:val="99"/>
    <w:semiHidden/>
    <w:rsid w:val="001D77B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77BE"/>
    <w:rPr>
      <w:b/>
      <w:bCs/>
    </w:rPr>
  </w:style>
  <w:style w:type="character" w:styleId="ad" w:customStyle="1">
    <w:name w:val="コメント内容 (文字)"/>
    <w:basedOn w:val="ab"/>
    <w:link w:val="ac"/>
    <w:uiPriority w:val="99"/>
    <w:semiHidden/>
    <w:rsid w:val="001D77B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3F95"/>
    <w:rPr>
      <w:rFonts w:ascii="Tahoma" w:hAnsi="Tahoma" w:cs="Tahoma"/>
      <w:sz w:val="16"/>
      <w:szCs w:val="16"/>
    </w:rPr>
  </w:style>
  <w:style w:type="character" w:styleId="af" w:customStyle="1">
    <w:name w:val="吹き出し (文字)"/>
    <w:basedOn w:val="a0"/>
    <w:link w:val="ae"/>
    <w:uiPriority w:val="99"/>
    <w:semiHidden/>
    <w:rsid w:val="00523F95"/>
    <w:rPr>
      <w:rFonts w:ascii="Tahoma" w:hAnsi="Tahoma" w:cs="Tahoma"/>
      <w:sz w:val="16"/>
      <w:szCs w:val="16"/>
    </w:rPr>
  </w:style>
  <w:style w:type="character" w:styleId="UnresolvedMention1" w:customStyle="1">
    <w:name w:val="Unresolved Mention1"/>
    <w:basedOn w:val="a0"/>
    <w:uiPriority w:val="99"/>
    <w:semiHidden/>
    <w:unhideWhenUsed/>
    <w:rsid w:val="00790446"/>
    <w:rPr>
      <w:color w:val="605E5C"/>
      <w:shd w:val="clear" w:color="auto" w:fill="E1DFDD"/>
    </w:rPr>
  </w:style>
  <w:style w:type="character" w:styleId="2" w:customStyle="1">
    <w:name w:val="未解決のメンション2"/>
    <w:basedOn w:val="a0"/>
    <w:uiPriority w:val="99"/>
    <w:semiHidden/>
    <w:unhideWhenUsed/>
    <w:rsid w:val="00242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11/relationships/people" Target="people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35C3-A961-4238-9694-79A50D33121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吉田　司</dc:creator>
  <lastModifiedBy>吉田　司</lastModifiedBy>
  <revision>3</revision>
  <dcterms:created xsi:type="dcterms:W3CDTF">2021-06-03T22:11:00.0000000Z</dcterms:created>
  <dcterms:modified xsi:type="dcterms:W3CDTF">2021-06-04T09:49:27.2681006Z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FileID">
    <vt:lpwstr>I7HarChcwEFF</vt:lpwstr>
  </property>
</Properties>
</file>