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D536F83" w14:textId="77777777" w:rsidR="005B6F98" w:rsidRDefault="005B6F98" w:rsidP="005B6F98">
      <w:pPr>
        <w:spacing w:line="360" w:lineRule="auto"/>
        <w:rPr>
          <w:rFonts w:ascii="Times New Roman" w:hAnsi="Times New Roman"/>
          <w:b/>
          <w:sz w:val="24"/>
          <w:szCs w:val="24"/>
          <w:shd w:val="clear" w:color="auto" w:fill="FFFFFF"/>
        </w:rPr>
      </w:pPr>
      <w:bookmarkStart w:id="0" w:name="_Hlk95392162"/>
      <w:bookmarkStart w:id="1" w:name="_Hlk95391459"/>
      <w:bookmarkStart w:id="2" w:name="_Hlk98228840"/>
      <w:bookmarkStart w:id="3" w:name="_GoBack"/>
      <w:bookmarkEnd w:id="3"/>
      <w:r w:rsidRPr="00C10FF6">
        <w:rPr>
          <w:rFonts w:ascii="Times New Roman" w:hAnsi="Times New Roman"/>
          <w:b/>
          <w:sz w:val="24"/>
          <w:szCs w:val="24"/>
          <w:shd w:val="clear" w:color="auto" w:fill="FFFFFF"/>
        </w:rPr>
        <w:t>Beaker and Early Bronze Age Tin Exploitation in Cornwall: Cassiterite Processing Identified through Microwear and pXRF Analyses</w:t>
      </w:r>
    </w:p>
    <w:p w14:paraId="04E9F758" w14:textId="77777777" w:rsidR="005B6F98" w:rsidRPr="00C10FF6" w:rsidRDefault="005B6F98" w:rsidP="005B6F98">
      <w:pPr>
        <w:spacing w:line="360" w:lineRule="auto"/>
        <w:rPr>
          <w:rFonts w:ascii="Times New Roman" w:hAnsi="Times New Roman"/>
          <w:b/>
          <w:sz w:val="24"/>
          <w:szCs w:val="24"/>
          <w:shd w:val="clear" w:color="auto" w:fill="FFFFFF"/>
        </w:rPr>
      </w:pPr>
    </w:p>
    <w:p w14:paraId="1EC29D19" w14:textId="66AFBE03" w:rsidR="005B6F98" w:rsidRPr="00C10FF6" w:rsidRDefault="005B6F98" w:rsidP="005B6F98">
      <w:pPr>
        <w:spacing w:line="360" w:lineRule="auto"/>
        <w:rPr>
          <w:rFonts w:ascii="Times New Roman" w:hAnsi="Times New Roman"/>
          <w:b/>
          <w:bCs/>
          <w:smallCaps/>
          <w:sz w:val="24"/>
          <w:szCs w:val="24"/>
        </w:rPr>
      </w:pPr>
      <w:r w:rsidRPr="00C10FF6">
        <w:rPr>
          <w:rFonts w:ascii="Times New Roman" w:hAnsi="Times New Roman"/>
          <w:b/>
          <w:bCs/>
          <w:smallCaps/>
          <w:sz w:val="24"/>
          <w:szCs w:val="24"/>
        </w:rPr>
        <w:t>Chris Carey, Christina Tsoraki, Andy M</w:t>
      </w:r>
      <w:r>
        <w:rPr>
          <w:rFonts w:ascii="Times New Roman" w:hAnsi="Times New Roman"/>
          <w:b/>
          <w:bCs/>
          <w:smallCaps/>
          <w:sz w:val="24"/>
          <w:szCs w:val="24"/>
        </w:rPr>
        <w:t>.</w:t>
      </w:r>
      <w:r w:rsidRPr="00C10FF6">
        <w:rPr>
          <w:rFonts w:ascii="Times New Roman" w:hAnsi="Times New Roman"/>
          <w:b/>
          <w:bCs/>
          <w:smallCaps/>
          <w:sz w:val="24"/>
          <w:szCs w:val="24"/>
        </w:rPr>
        <w:t xml:space="preserve"> Jones, Oliver J.T. Harris, Rachel J. Crellin</w:t>
      </w:r>
      <w:r>
        <w:rPr>
          <w:rFonts w:ascii="Times New Roman" w:hAnsi="Times New Roman"/>
          <w:b/>
          <w:bCs/>
          <w:smallCaps/>
          <w:sz w:val="24"/>
          <w:szCs w:val="24"/>
        </w:rPr>
        <w:t xml:space="preserve"> </w:t>
      </w:r>
      <w:r w:rsidRPr="00C10FF6">
        <w:rPr>
          <w:rFonts w:ascii="Times New Roman" w:hAnsi="Times New Roman"/>
          <w:b/>
          <w:bCs/>
          <w:smallCaps/>
          <w:sz w:val="24"/>
          <w:szCs w:val="24"/>
        </w:rPr>
        <w:t>and Peter Lyons</w:t>
      </w:r>
    </w:p>
    <w:p w14:paraId="422B01C8" w14:textId="69CB9493" w:rsidR="005B6F98" w:rsidRDefault="005B6F98" w:rsidP="005B6F98">
      <w:pPr>
        <w:spacing w:line="360" w:lineRule="auto"/>
        <w:rPr>
          <w:rFonts w:ascii="Times New Roman" w:hAnsi="Times New Roman"/>
          <w:i/>
          <w:iCs/>
          <w:snapToGrid w:val="0"/>
          <w:sz w:val="24"/>
          <w:szCs w:val="24"/>
          <w:lang w:eastAsia="en-US"/>
        </w:rPr>
      </w:pPr>
    </w:p>
    <w:p w14:paraId="420FC10A" w14:textId="77A020A5" w:rsidR="0080187E" w:rsidRPr="0080187E" w:rsidRDefault="0080187E" w:rsidP="0080187E">
      <w:pPr>
        <w:spacing w:line="360" w:lineRule="auto"/>
        <w:jc w:val="center"/>
        <w:rPr>
          <w:rFonts w:ascii="Times New Roman" w:hAnsi="Times New Roman"/>
          <w:b/>
          <w:bCs/>
          <w:smallCaps/>
          <w:snapToGrid w:val="0"/>
          <w:sz w:val="24"/>
          <w:szCs w:val="24"/>
          <w:lang w:eastAsia="en-US"/>
        </w:rPr>
      </w:pPr>
      <w:r w:rsidRPr="0080187E">
        <w:rPr>
          <w:rFonts w:ascii="Times New Roman" w:hAnsi="Times New Roman"/>
          <w:b/>
          <w:bCs/>
          <w:smallCaps/>
          <w:snapToGrid w:val="0"/>
          <w:sz w:val="24"/>
          <w:szCs w:val="24"/>
          <w:lang w:eastAsia="en-US"/>
        </w:rPr>
        <w:t>Supplementary Material</w:t>
      </w:r>
    </w:p>
    <w:p w14:paraId="3F4DC99C" w14:textId="77777777" w:rsidR="0080187E" w:rsidRPr="00C10FF6" w:rsidRDefault="0080187E" w:rsidP="005B6F98">
      <w:pPr>
        <w:spacing w:line="360" w:lineRule="auto"/>
        <w:rPr>
          <w:rFonts w:ascii="Times New Roman" w:hAnsi="Times New Roman"/>
          <w:i/>
          <w:iCs/>
          <w:snapToGrid w:val="0"/>
          <w:sz w:val="24"/>
          <w:szCs w:val="24"/>
          <w:lang w:eastAsia="en-US"/>
        </w:rPr>
      </w:pPr>
    </w:p>
    <w:p w14:paraId="3B320BF0" w14:textId="1CF62E92" w:rsidR="004D03E3" w:rsidRPr="005B6F98" w:rsidRDefault="0083145E"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
          <w:iCs/>
          <w:snapToGrid w:val="0"/>
          <w:color w:val="000000"/>
          <w:sz w:val="24"/>
          <w:szCs w:val="24"/>
        </w:rPr>
      </w:pPr>
      <w:r w:rsidRPr="005B6F98">
        <w:rPr>
          <w:rFonts w:ascii="Times New Roman" w:hAnsi="Times New Roman"/>
          <w:bCs/>
          <w:iCs/>
          <w:snapToGrid w:val="0"/>
          <w:color w:val="000000"/>
          <w:sz w:val="24"/>
          <w:szCs w:val="24"/>
        </w:rPr>
        <w:t xml:space="preserve">The supplementary information provides the specialist detail of the work conducted </w:t>
      </w:r>
      <w:r w:rsidR="005B6F98">
        <w:rPr>
          <w:rFonts w:ascii="Times New Roman" w:hAnsi="Times New Roman"/>
          <w:bCs/>
          <w:iCs/>
          <w:snapToGrid w:val="0"/>
          <w:color w:val="000000"/>
          <w:sz w:val="24"/>
          <w:szCs w:val="24"/>
        </w:rPr>
        <w:t>and</w:t>
      </w:r>
      <w:r w:rsidRPr="005B6F98">
        <w:rPr>
          <w:rFonts w:ascii="Times New Roman" w:hAnsi="Times New Roman"/>
          <w:bCs/>
          <w:iCs/>
          <w:snapToGrid w:val="0"/>
          <w:color w:val="000000"/>
          <w:sz w:val="24"/>
          <w:szCs w:val="24"/>
        </w:rPr>
        <w:t xml:space="preserve"> a detailed discussion of the geochemical and microwear results of each object. Initially, the stone tools were analysed by pXRF</w:t>
      </w:r>
      <w:r w:rsidR="00971477">
        <w:rPr>
          <w:rFonts w:ascii="Times New Roman" w:hAnsi="Times New Roman"/>
          <w:bCs/>
          <w:iCs/>
          <w:snapToGrid w:val="0"/>
          <w:color w:val="000000"/>
          <w:sz w:val="24"/>
          <w:szCs w:val="24"/>
        </w:rPr>
        <w:t>;</w:t>
      </w:r>
      <w:r w:rsidRPr="005B6F98">
        <w:rPr>
          <w:rFonts w:ascii="Times New Roman" w:hAnsi="Times New Roman"/>
          <w:bCs/>
          <w:iCs/>
          <w:snapToGrid w:val="0"/>
          <w:color w:val="000000"/>
          <w:sz w:val="24"/>
          <w:szCs w:val="24"/>
        </w:rPr>
        <w:t xml:space="preserve"> whilst the results obtained were highly suggestive, they did not provide an unequivocal interpretation of tool use. Subsequently, the opportunity arose to analyse a selection of the stone tools by microwear analysis, which </w:t>
      </w:r>
      <w:r w:rsidR="006E7BF2">
        <w:rPr>
          <w:rFonts w:ascii="Times New Roman" w:hAnsi="Times New Roman"/>
          <w:bCs/>
          <w:iCs/>
          <w:snapToGrid w:val="0"/>
          <w:color w:val="000000"/>
          <w:sz w:val="24"/>
          <w:szCs w:val="24"/>
        </w:rPr>
        <w:t>strengthened</w:t>
      </w:r>
      <w:r w:rsidR="006E7BF2" w:rsidRPr="005B6F98">
        <w:rPr>
          <w:rFonts w:ascii="Times New Roman" w:hAnsi="Times New Roman"/>
          <w:bCs/>
          <w:iCs/>
          <w:snapToGrid w:val="0"/>
          <w:color w:val="000000"/>
          <w:sz w:val="24"/>
          <w:szCs w:val="24"/>
        </w:rPr>
        <w:t xml:space="preserve"> </w:t>
      </w:r>
      <w:r w:rsidRPr="005B6F98">
        <w:rPr>
          <w:rFonts w:ascii="Times New Roman" w:hAnsi="Times New Roman"/>
          <w:bCs/>
          <w:iCs/>
          <w:snapToGrid w:val="0"/>
          <w:color w:val="000000"/>
          <w:sz w:val="24"/>
          <w:szCs w:val="24"/>
        </w:rPr>
        <w:t>and refined the interpretations of the use of a selected range of the stone tools.</w:t>
      </w:r>
      <w:bookmarkEnd w:id="0"/>
    </w:p>
    <w:bookmarkEnd w:id="1"/>
    <w:p w14:paraId="656592A9" w14:textId="77777777" w:rsidR="0083145E" w:rsidRPr="005B6F98" w:rsidRDefault="0083145E"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
          <w:iCs/>
          <w:snapToGrid w:val="0"/>
          <w:color w:val="000000"/>
          <w:sz w:val="24"/>
          <w:szCs w:val="24"/>
        </w:rPr>
      </w:pPr>
    </w:p>
    <w:p w14:paraId="16ABF65E" w14:textId="72F2BDBB" w:rsidR="00090D6A" w:rsidRPr="006E5B37" w:rsidRDefault="00090D6A" w:rsidP="006E5B37">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b/>
          <w:iCs/>
          <w:smallCaps/>
          <w:snapToGrid w:val="0"/>
          <w:color w:val="000000"/>
          <w:sz w:val="24"/>
          <w:szCs w:val="24"/>
        </w:rPr>
      </w:pPr>
      <w:r w:rsidRPr="006E5B37">
        <w:rPr>
          <w:rFonts w:ascii="Times New Roman" w:hAnsi="Times New Roman"/>
          <w:b/>
          <w:iCs/>
          <w:smallCaps/>
          <w:snapToGrid w:val="0"/>
          <w:color w:val="000000"/>
          <w:sz w:val="24"/>
          <w:szCs w:val="24"/>
        </w:rPr>
        <w:t>Methodology</w:t>
      </w:r>
    </w:p>
    <w:p w14:paraId="188A210C" w14:textId="43706565" w:rsidR="006457CF" w:rsidRPr="006E5B37" w:rsidRDefault="006457CF" w:rsidP="006E5B37">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b/>
          <w:iCs/>
          <w:snapToGrid w:val="0"/>
          <w:color w:val="000000"/>
          <w:sz w:val="24"/>
          <w:szCs w:val="24"/>
        </w:rPr>
      </w:pPr>
      <w:r w:rsidRPr="006E5B37">
        <w:rPr>
          <w:rFonts w:ascii="Times New Roman" w:hAnsi="Times New Roman"/>
          <w:b/>
          <w:iCs/>
          <w:snapToGrid w:val="0"/>
          <w:color w:val="000000"/>
          <w:sz w:val="24"/>
          <w:szCs w:val="24"/>
        </w:rPr>
        <w:t>Portable X-</w:t>
      </w:r>
      <w:r w:rsidR="006E7BF2" w:rsidRPr="006E5B37">
        <w:rPr>
          <w:rFonts w:ascii="Times New Roman" w:hAnsi="Times New Roman"/>
          <w:b/>
          <w:iCs/>
          <w:snapToGrid w:val="0"/>
          <w:color w:val="000000"/>
          <w:sz w:val="24"/>
          <w:szCs w:val="24"/>
        </w:rPr>
        <w:t xml:space="preserve">Ray Florescence </w:t>
      </w:r>
      <w:r w:rsidRPr="006E5B37">
        <w:rPr>
          <w:rFonts w:ascii="Times New Roman" w:hAnsi="Times New Roman"/>
          <w:b/>
          <w:iCs/>
          <w:snapToGrid w:val="0"/>
          <w:color w:val="000000"/>
          <w:sz w:val="24"/>
          <w:szCs w:val="24"/>
        </w:rPr>
        <w:t>analysis</w:t>
      </w:r>
    </w:p>
    <w:p w14:paraId="2C2181BD" w14:textId="7B9D8D4B" w:rsidR="004858EA" w:rsidRPr="005B6F98" w:rsidRDefault="006E7BF2"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sz w:val="24"/>
          <w:szCs w:val="24"/>
        </w:rPr>
      </w:pPr>
      <w:r w:rsidRPr="006E7BF2">
        <w:rPr>
          <w:rFonts w:ascii="Times New Roman" w:hAnsi="Times New Roman"/>
          <w:bCs/>
          <w:iCs/>
          <w:snapToGrid w:val="0"/>
          <w:color w:val="000000"/>
          <w:sz w:val="24"/>
          <w:szCs w:val="24"/>
        </w:rPr>
        <w:t xml:space="preserve">Portable X-Ray Florescence </w:t>
      </w:r>
      <w:r>
        <w:rPr>
          <w:rFonts w:ascii="Times New Roman" w:hAnsi="Times New Roman"/>
          <w:sz w:val="24"/>
          <w:szCs w:val="24"/>
        </w:rPr>
        <w:t>(</w:t>
      </w:r>
      <w:r w:rsidRPr="005B6F98">
        <w:rPr>
          <w:rFonts w:ascii="Times New Roman" w:hAnsi="Times New Roman"/>
          <w:sz w:val="24"/>
          <w:szCs w:val="24"/>
        </w:rPr>
        <w:t>p</w:t>
      </w:r>
      <w:r w:rsidR="006457CF" w:rsidRPr="005B6F98">
        <w:rPr>
          <w:rFonts w:ascii="Times New Roman" w:hAnsi="Times New Roman"/>
          <w:sz w:val="24"/>
          <w:szCs w:val="24"/>
        </w:rPr>
        <w:t>XRF</w:t>
      </w:r>
      <w:r>
        <w:rPr>
          <w:rFonts w:ascii="Times New Roman" w:hAnsi="Times New Roman"/>
          <w:sz w:val="24"/>
          <w:szCs w:val="24"/>
        </w:rPr>
        <w:t xml:space="preserve">) </w:t>
      </w:r>
      <w:r w:rsidRPr="006E7BF2">
        <w:rPr>
          <w:rFonts w:ascii="Times New Roman" w:hAnsi="Times New Roman"/>
          <w:bCs/>
          <w:iCs/>
          <w:snapToGrid w:val="0"/>
          <w:color w:val="000000"/>
          <w:sz w:val="24"/>
          <w:szCs w:val="24"/>
        </w:rPr>
        <w:t>analysis</w:t>
      </w:r>
      <w:r w:rsidR="006457CF" w:rsidRPr="005B6F98">
        <w:rPr>
          <w:rFonts w:ascii="Times New Roman" w:hAnsi="Times New Roman"/>
          <w:sz w:val="24"/>
          <w:szCs w:val="24"/>
        </w:rPr>
        <w:t xml:space="preserve"> is frequently used </w:t>
      </w:r>
      <w:r>
        <w:rPr>
          <w:rFonts w:ascii="Times New Roman" w:hAnsi="Times New Roman"/>
          <w:sz w:val="24"/>
          <w:szCs w:val="24"/>
        </w:rPr>
        <w:t>for</w:t>
      </w:r>
      <w:r w:rsidRPr="005B6F98">
        <w:rPr>
          <w:rFonts w:ascii="Times New Roman" w:hAnsi="Times New Roman"/>
          <w:sz w:val="24"/>
          <w:szCs w:val="24"/>
        </w:rPr>
        <w:t xml:space="preserve"> </w:t>
      </w:r>
      <w:r w:rsidR="006457CF" w:rsidRPr="005B6F98">
        <w:rPr>
          <w:rFonts w:ascii="Times New Roman" w:hAnsi="Times New Roman"/>
          <w:sz w:val="24"/>
          <w:szCs w:val="24"/>
        </w:rPr>
        <w:t>non-destructive analys</w:t>
      </w:r>
      <w:r>
        <w:rPr>
          <w:rFonts w:ascii="Times New Roman" w:hAnsi="Times New Roman"/>
          <w:sz w:val="24"/>
          <w:szCs w:val="24"/>
        </w:rPr>
        <w:t>is of</w:t>
      </w:r>
      <w:r w:rsidR="006457CF" w:rsidRPr="005B6F98">
        <w:rPr>
          <w:rFonts w:ascii="Times New Roman" w:hAnsi="Times New Roman"/>
          <w:sz w:val="24"/>
          <w:szCs w:val="24"/>
        </w:rPr>
        <w:t xml:space="preserve"> archaeological materials, particularly metal artefacts (Charalambous</w:t>
      </w:r>
      <w:r w:rsidR="006457CF" w:rsidRPr="005B6F98">
        <w:rPr>
          <w:rFonts w:ascii="Times New Roman" w:hAnsi="Times New Roman"/>
          <w:bCs/>
          <w:snapToGrid w:val="0"/>
          <w:sz w:val="24"/>
          <w:szCs w:val="24"/>
        </w:rPr>
        <w:t xml:space="preserve"> et al.</w:t>
      </w:r>
      <w:r>
        <w:rPr>
          <w:rFonts w:ascii="Times New Roman" w:hAnsi="Times New Roman"/>
          <w:bCs/>
          <w:snapToGrid w:val="0"/>
          <w:sz w:val="24"/>
          <w:szCs w:val="24"/>
        </w:rPr>
        <w:t>,</w:t>
      </w:r>
      <w:r w:rsidR="006457CF" w:rsidRPr="005B6F98">
        <w:rPr>
          <w:rFonts w:ascii="Times New Roman" w:hAnsi="Times New Roman"/>
          <w:bCs/>
          <w:snapToGrid w:val="0"/>
          <w:sz w:val="24"/>
          <w:szCs w:val="24"/>
        </w:rPr>
        <w:t xml:space="preserve"> 2014</w:t>
      </w:r>
      <w:r w:rsidR="006457CF" w:rsidRPr="005B6F98">
        <w:rPr>
          <w:rFonts w:ascii="Times New Roman" w:hAnsi="Times New Roman"/>
          <w:bCs/>
          <w:snapToGrid w:val="0"/>
          <w:color w:val="000000"/>
          <w:sz w:val="24"/>
          <w:szCs w:val="24"/>
        </w:rPr>
        <w:t xml:space="preserve">), as well as lithic materials (e.g. </w:t>
      </w:r>
      <w:r w:rsidR="006457CF" w:rsidRPr="005B6F98">
        <w:rPr>
          <w:rFonts w:ascii="Times New Roman" w:hAnsi="Times New Roman"/>
          <w:bCs/>
          <w:snapToGrid w:val="0"/>
          <w:sz w:val="24"/>
          <w:szCs w:val="24"/>
        </w:rPr>
        <w:t xml:space="preserve">Markham </w:t>
      </w:r>
      <w:r>
        <w:rPr>
          <w:rFonts w:ascii="Times New Roman" w:hAnsi="Times New Roman"/>
          <w:bCs/>
          <w:snapToGrid w:val="0"/>
          <w:sz w:val="24"/>
          <w:szCs w:val="24"/>
        </w:rPr>
        <w:t>&amp;</w:t>
      </w:r>
      <w:r w:rsidRPr="005B6F98">
        <w:rPr>
          <w:rFonts w:ascii="Times New Roman" w:hAnsi="Times New Roman"/>
          <w:bCs/>
          <w:snapToGrid w:val="0"/>
          <w:sz w:val="24"/>
          <w:szCs w:val="24"/>
        </w:rPr>
        <w:t xml:space="preserve"> </w:t>
      </w:r>
      <w:r w:rsidR="006457CF" w:rsidRPr="005B6F98">
        <w:rPr>
          <w:rFonts w:ascii="Times New Roman" w:hAnsi="Times New Roman"/>
          <w:bCs/>
          <w:snapToGrid w:val="0"/>
          <w:sz w:val="24"/>
          <w:szCs w:val="24"/>
        </w:rPr>
        <w:t>Floyd</w:t>
      </w:r>
      <w:r>
        <w:rPr>
          <w:rFonts w:ascii="Times New Roman" w:hAnsi="Times New Roman"/>
          <w:bCs/>
          <w:snapToGrid w:val="0"/>
          <w:sz w:val="24"/>
          <w:szCs w:val="24"/>
        </w:rPr>
        <w:t>,</w:t>
      </w:r>
      <w:r w:rsidR="006457CF" w:rsidRPr="005B6F98">
        <w:rPr>
          <w:rFonts w:ascii="Times New Roman" w:hAnsi="Times New Roman"/>
          <w:bCs/>
          <w:snapToGrid w:val="0"/>
          <w:sz w:val="24"/>
          <w:szCs w:val="24"/>
        </w:rPr>
        <w:t xml:space="preserve"> 1998</w:t>
      </w:r>
      <w:r w:rsidR="006457CF" w:rsidRPr="005B6F98">
        <w:rPr>
          <w:rFonts w:ascii="Times New Roman" w:hAnsi="Times New Roman"/>
          <w:bCs/>
          <w:snapToGrid w:val="0"/>
          <w:color w:val="000000"/>
          <w:sz w:val="24"/>
          <w:szCs w:val="24"/>
        </w:rPr>
        <w:t xml:space="preserve">; </w:t>
      </w:r>
      <w:r w:rsidR="006457CF" w:rsidRPr="005B6F98">
        <w:rPr>
          <w:rFonts w:ascii="Times New Roman" w:hAnsi="Times New Roman"/>
          <w:bCs/>
          <w:snapToGrid w:val="0"/>
          <w:sz w:val="24"/>
          <w:szCs w:val="24"/>
        </w:rPr>
        <w:t>Nash et al</w:t>
      </w:r>
      <w:r>
        <w:rPr>
          <w:rFonts w:ascii="Times New Roman" w:hAnsi="Times New Roman"/>
          <w:bCs/>
          <w:snapToGrid w:val="0"/>
          <w:sz w:val="24"/>
          <w:szCs w:val="24"/>
        </w:rPr>
        <w:t>.,</w:t>
      </w:r>
      <w:r w:rsidR="006457CF" w:rsidRPr="005B6F98">
        <w:rPr>
          <w:rFonts w:ascii="Times New Roman" w:hAnsi="Times New Roman"/>
          <w:bCs/>
          <w:snapToGrid w:val="0"/>
          <w:sz w:val="24"/>
          <w:szCs w:val="24"/>
        </w:rPr>
        <w:t xml:space="preserve"> 2020</w:t>
      </w:r>
      <w:r w:rsidR="006457CF" w:rsidRPr="005B6F98">
        <w:rPr>
          <w:rFonts w:ascii="Times New Roman" w:hAnsi="Times New Roman"/>
          <w:bCs/>
          <w:snapToGrid w:val="0"/>
          <w:color w:val="000000"/>
          <w:sz w:val="24"/>
          <w:szCs w:val="24"/>
        </w:rPr>
        <w:t xml:space="preserve">). </w:t>
      </w:r>
      <w:r w:rsidR="004858EA" w:rsidRPr="005B6F98">
        <w:rPr>
          <w:rFonts w:ascii="Times New Roman" w:hAnsi="Times New Roman"/>
          <w:sz w:val="24"/>
          <w:szCs w:val="24"/>
        </w:rPr>
        <w:t xml:space="preserve">Both Killick (2015) and Torrence </w:t>
      </w:r>
      <w:r w:rsidR="004858EA" w:rsidRPr="006E5B37">
        <w:rPr>
          <w:rFonts w:ascii="Times New Roman" w:hAnsi="Times New Roman"/>
          <w:iCs/>
          <w:sz w:val="24"/>
          <w:szCs w:val="24"/>
        </w:rPr>
        <w:t>et al.</w:t>
      </w:r>
      <w:r w:rsidR="004858EA" w:rsidRPr="005B6F98">
        <w:rPr>
          <w:rFonts w:ascii="Times New Roman" w:hAnsi="Times New Roman"/>
          <w:sz w:val="24"/>
          <w:szCs w:val="24"/>
        </w:rPr>
        <w:t xml:space="preserve"> (2015) </w:t>
      </w:r>
      <w:r w:rsidR="001E6168" w:rsidRPr="005B6F98">
        <w:rPr>
          <w:rFonts w:ascii="Times New Roman" w:hAnsi="Times New Roman"/>
          <w:sz w:val="24"/>
          <w:szCs w:val="24"/>
        </w:rPr>
        <w:t>consider the</w:t>
      </w:r>
      <w:r w:rsidR="004858EA" w:rsidRPr="005B6F98">
        <w:rPr>
          <w:rFonts w:ascii="Times New Roman" w:hAnsi="Times New Roman"/>
          <w:sz w:val="24"/>
          <w:szCs w:val="24"/>
        </w:rPr>
        <w:t xml:space="preserve"> use of pXRF in archaeological investigations</w:t>
      </w:r>
      <w:r w:rsidR="00636E20" w:rsidRPr="005B6F98">
        <w:rPr>
          <w:rFonts w:ascii="Times New Roman" w:hAnsi="Times New Roman"/>
          <w:sz w:val="24"/>
          <w:szCs w:val="24"/>
        </w:rPr>
        <w:t xml:space="preserve"> and </w:t>
      </w:r>
      <w:r>
        <w:rPr>
          <w:rFonts w:ascii="Times New Roman" w:hAnsi="Times New Roman"/>
          <w:sz w:val="24"/>
          <w:szCs w:val="24"/>
        </w:rPr>
        <w:t xml:space="preserve">note </w:t>
      </w:r>
      <w:r w:rsidR="004858EA" w:rsidRPr="005B6F98">
        <w:rPr>
          <w:rFonts w:ascii="Times New Roman" w:hAnsi="Times New Roman"/>
          <w:sz w:val="24"/>
          <w:szCs w:val="24"/>
        </w:rPr>
        <w:t xml:space="preserve">the lack of consistency between different surveys and instruments, </w:t>
      </w:r>
      <w:r w:rsidR="007F04AF" w:rsidRPr="005B6F98">
        <w:rPr>
          <w:rFonts w:ascii="Times New Roman" w:hAnsi="Times New Roman"/>
          <w:sz w:val="24"/>
          <w:szCs w:val="24"/>
        </w:rPr>
        <w:t>with few studies comparing XRF</w:t>
      </w:r>
      <w:r>
        <w:rPr>
          <w:rFonts w:ascii="Times New Roman" w:hAnsi="Times New Roman"/>
          <w:sz w:val="24"/>
          <w:szCs w:val="24"/>
        </w:rPr>
        <w:t>-</w:t>
      </w:r>
      <w:r w:rsidR="007F04AF" w:rsidRPr="005B6F98">
        <w:rPr>
          <w:rFonts w:ascii="Times New Roman" w:hAnsi="Times New Roman"/>
          <w:sz w:val="24"/>
          <w:szCs w:val="24"/>
        </w:rPr>
        <w:t>derived values with acid</w:t>
      </w:r>
      <w:r>
        <w:rPr>
          <w:rFonts w:ascii="Times New Roman" w:hAnsi="Times New Roman"/>
          <w:sz w:val="24"/>
          <w:szCs w:val="24"/>
        </w:rPr>
        <w:t>-</w:t>
      </w:r>
      <w:r w:rsidR="007F04AF" w:rsidRPr="005B6F98">
        <w:rPr>
          <w:rFonts w:ascii="Times New Roman" w:hAnsi="Times New Roman"/>
          <w:sz w:val="24"/>
          <w:szCs w:val="24"/>
        </w:rPr>
        <w:t>base</w:t>
      </w:r>
      <w:r w:rsidR="0068070E" w:rsidRPr="005B6F98">
        <w:rPr>
          <w:rFonts w:ascii="Times New Roman" w:hAnsi="Times New Roman"/>
          <w:sz w:val="24"/>
          <w:szCs w:val="24"/>
        </w:rPr>
        <w:t>d</w:t>
      </w:r>
      <w:r w:rsidR="007F04AF" w:rsidRPr="005B6F98">
        <w:rPr>
          <w:rFonts w:ascii="Times New Roman" w:hAnsi="Times New Roman"/>
          <w:sz w:val="24"/>
          <w:szCs w:val="24"/>
        </w:rPr>
        <w:t xml:space="preserve"> digestion and spectrometer analysis of element concentrations (e.g. Booth et al.</w:t>
      </w:r>
      <w:r>
        <w:rPr>
          <w:rFonts w:ascii="Times New Roman" w:hAnsi="Times New Roman"/>
          <w:sz w:val="24"/>
          <w:szCs w:val="24"/>
        </w:rPr>
        <w:t>,</w:t>
      </w:r>
      <w:r w:rsidR="007F04AF" w:rsidRPr="005B6F98">
        <w:rPr>
          <w:rFonts w:ascii="Times New Roman" w:hAnsi="Times New Roman"/>
          <w:sz w:val="24"/>
          <w:szCs w:val="24"/>
        </w:rPr>
        <w:t xml:space="preserve"> 2017). </w:t>
      </w:r>
      <w:r w:rsidR="004858EA" w:rsidRPr="005B6F98">
        <w:rPr>
          <w:rFonts w:ascii="Times New Roman" w:hAnsi="Times New Roman"/>
          <w:sz w:val="24"/>
          <w:szCs w:val="24"/>
        </w:rPr>
        <w:t>Within this study</w:t>
      </w:r>
      <w:r>
        <w:rPr>
          <w:rFonts w:ascii="Times New Roman" w:hAnsi="Times New Roman"/>
          <w:sz w:val="24"/>
          <w:szCs w:val="24"/>
        </w:rPr>
        <w:t>,</w:t>
      </w:r>
      <w:r w:rsidR="004858EA" w:rsidRPr="005B6F98">
        <w:rPr>
          <w:rFonts w:ascii="Times New Roman" w:hAnsi="Times New Roman"/>
          <w:sz w:val="24"/>
          <w:szCs w:val="24"/>
        </w:rPr>
        <w:t xml:space="preserve"> the </w:t>
      </w:r>
      <w:r w:rsidR="00636E20" w:rsidRPr="005B6F98">
        <w:rPr>
          <w:rFonts w:ascii="Times New Roman" w:hAnsi="Times New Roman"/>
          <w:sz w:val="24"/>
          <w:szCs w:val="24"/>
        </w:rPr>
        <w:t xml:space="preserve">geochemical </w:t>
      </w:r>
      <w:r w:rsidR="004858EA" w:rsidRPr="005B6F98">
        <w:rPr>
          <w:rFonts w:ascii="Times New Roman" w:hAnsi="Times New Roman"/>
          <w:sz w:val="24"/>
          <w:szCs w:val="24"/>
        </w:rPr>
        <w:t xml:space="preserve">data </w:t>
      </w:r>
      <w:r>
        <w:rPr>
          <w:rFonts w:ascii="Times New Roman" w:hAnsi="Times New Roman"/>
          <w:sz w:val="24"/>
          <w:szCs w:val="24"/>
        </w:rPr>
        <w:t>were</w:t>
      </w:r>
      <w:r w:rsidRPr="005B6F98">
        <w:rPr>
          <w:rFonts w:ascii="Times New Roman" w:hAnsi="Times New Roman"/>
          <w:sz w:val="24"/>
          <w:szCs w:val="24"/>
        </w:rPr>
        <w:t xml:space="preserve"> </w:t>
      </w:r>
      <w:r w:rsidR="004858EA" w:rsidRPr="005B6F98">
        <w:rPr>
          <w:rFonts w:ascii="Times New Roman" w:hAnsi="Times New Roman"/>
          <w:sz w:val="24"/>
          <w:szCs w:val="24"/>
        </w:rPr>
        <w:t>used for intra</w:t>
      </w:r>
      <w:r>
        <w:rPr>
          <w:rFonts w:ascii="Times New Roman" w:hAnsi="Times New Roman"/>
          <w:sz w:val="24"/>
          <w:szCs w:val="24"/>
        </w:rPr>
        <w:t>-</w:t>
      </w:r>
      <w:r w:rsidR="004858EA" w:rsidRPr="005B6F98">
        <w:rPr>
          <w:rFonts w:ascii="Times New Roman" w:hAnsi="Times New Roman"/>
          <w:sz w:val="24"/>
          <w:szCs w:val="24"/>
        </w:rPr>
        <w:t>assemblage analysis only</w:t>
      </w:r>
      <w:r w:rsidR="00636E20" w:rsidRPr="005B6F98">
        <w:rPr>
          <w:rFonts w:ascii="Times New Roman" w:hAnsi="Times New Roman"/>
          <w:sz w:val="24"/>
          <w:szCs w:val="24"/>
        </w:rPr>
        <w:t>, with values taken as indicative rather than absolute</w:t>
      </w:r>
      <w:r w:rsidR="004858EA" w:rsidRPr="005B6F98">
        <w:rPr>
          <w:rFonts w:ascii="Times New Roman" w:hAnsi="Times New Roman"/>
          <w:sz w:val="24"/>
          <w:szCs w:val="24"/>
        </w:rPr>
        <w:t>. The true values of elements on the artefacts were less important than the relative change between artefacts</w:t>
      </w:r>
      <w:r w:rsidR="00636E20" w:rsidRPr="005B6F98">
        <w:rPr>
          <w:rFonts w:ascii="Times New Roman" w:hAnsi="Times New Roman"/>
          <w:sz w:val="24"/>
          <w:szCs w:val="24"/>
        </w:rPr>
        <w:t xml:space="preserve"> (with the exception of Sn)</w:t>
      </w:r>
      <w:r w:rsidR="004858EA" w:rsidRPr="005B6F98">
        <w:rPr>
          <w:rFonts w:ascii="Times New Roman" w:hAnsi="Times New Roman"/>
          <w:sz w:val="24"/>
          <w:szCs w:val="24"/>
        </w:rPr>
        <w:t xml:space="preserve">. In this sense, the data from this study is not used </w:t>
      </w:r>
      <w:r w:rsidR="00551BB1">
        <w:rPr>
          <w:rFonts w:ascii="Times New Roman" w:hAnsi="Times New Roman"/>
          <w:sz w:val="24"/>
          <w:szCs w:val="24"/>
        </w:rPr>
        <w:t>for comparison with</w:t>
      </w:r>
      <w:r w:rsidR="004858EA" w:rsidRPr="005B6F98">
        <w:rPr>
          <w:rFonts w:ascii="Times New Roman" w:hAnsi="Times New Roman"/>
          <w:sz w:val="24"/>
          <w:szCs w:val="24"/>
        </w:rPr>
        <w:t xml:space="preserve"> other studies, using different instrumentation</w:t>
      </w:r>
      <w:r w:rsidR="00551BB1">
        <w:rPr>
          <w:rFonts w:ascii="Times New Roman" w:hAnsi="Times New Roman"/>
          <w:sz w:val="24"/>
          <w:szCs w:val="24"/>
        </w:rPr>
        <w:t xml:space="preserve">; </w:t>
      </w:r>
      <w:r w:rsidR="004858EA" w:rsidRPr="005B6F98">
        <w:rPr>
          <w:rFonts w:ascii="Times New Roman" w:hAnsi="Times New Roman"/>
          <w:sz w:val="24"/>
          <w:szCs w:val="24"/>
        </w:rPr>
        <w:t>instead it is used as a method of intra-assemblage analysis. However, the use of C</w:t>
      </w:r>
      <w:r w:rsidR="006E5B37">
        <w:rPr>
          <w:rFonts w:ascii="Times New Roman" w:hAnsi="Times New Roman"/>
          <w:sz w:val="24"/>
          <w:szCs w:val="24"/>
        </w:rPr>
        <w:t>ertified Reference Materials (C</w:t>
      </w:r>
      <w:r w:rsidR="004858EA" w:rsidRPr="005B6F98">
        <w:rPr>
          <w:rFonts w:ascii="Times New Roman" w:hAnsi="Times New Roman"/>
          <w:sz w:val="24"/>
          <w:szCs w:val="24"/>
        </w:rPr>
        <w:t>RMs</w:t>
      </w:r>
      <w:r w:rsidR="006E5B37">
        <w:rPr>
          <w:rFonts w:ascii="Times New Roman" w:hAnsi="Times New Roman"/>
          <w:sz w:val="24"/>
          <w:szCs w:val="24"/>
        </w:rPr>
        <w:t>)</w:t>
      </w:r>
      <w:r w:rsidR="004858EA" w:rsidRPr="005B6F98">
        <w:rPr>
          <w:rFonts w:ascii="Times New Roman" w:hAnsi="Times New Roman"/>
          <w:sz w:val="24"/>
          <w:szCs w:val="24"/>
        </w:rPr>
        <w:t xml:space="preserve"> </w:t>
      </w:r>
      <w:r w:rsidR="00D214CF">
        <w:rPr>
          <w:rFonts w:ascii="Times New Roman" w:hAnsi="Times New Roman"/>
          <w:sz w:val="24"/>
          <w:szCs w:val="24"/>
        </w:rPr>
        <w:t>has</w:t>
      </w:r>
      <w:r w:rsidR="004858EA" w:rsidRPr="005B6F98">
        <w:rPr>
          <w:rFonts w:ascii="Times New Roman" w:hAnsi="Times New Roman"/>
          <w:sz w:val="24"/>
          <w:szCs w:val="24"/>
        </w:rPr>
        <w:t xml:space="preserve"> created a dataset that </w:t>
      </w:r>
      <w:r w:rsidR="001021DD">
        <w:rPr>
          <w:rFonts w:ascii="Times New Roman" w:hAnsi="Times New Roman"/>
          <w:sz w:val="24"/>
          <w:szCs w:val="24"/>
        </w:rPr>
        <w:t>has internal consistency.</w:t>
      </w:r>
      <w:r w:rsidR="004858EA" w:rsidRPr="005B6F98">
        <w:rPr>
          <w:rFonts w:ascii="Times New Roman" w:hAnsi="Times New Roman"/>
          <w:sz w:val="24"/>
          <w:szCs w:val="24"/>
        </w:rPr>
        <w:t xml:space="preserve"> </w:t>
      </w:r>
    </w:p>
    <w:p w14:paraId="06229B09" w14:textId="493FD6EE" w:rsidR="006457CF" w:rsidRPr="005B6F98" w:rsidRDefault="006457CF" w:rsidP="008F3A8D">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rPr>
          <w:rFonts w:ascii="Times New Roman" w:hAnsi="Times New Roman"/>
          <w:bCs/>
          <w:snapToGrid w:val="0"/>
          <w:color w:val="000000"/>
          <w:sz w:val="24"/>
          <w:szCs w:val="24"/>
        </w:rPr>
      </w:pPr>
      <w:r w:rsidRPr="005B6F98">
        <w:rPr>
          <w:rFonts w:ascii="Times New Roman" w:hAnsi="Times New Roman"/>
          <w:bCs/>
          <w:snapToGrid w:val="0"/>
          <w:color w:val="000000"/>
          <w:sz w:val="24"/>
          <w:szCs w:val="24"/>
        </w:rPr>
        <w:t xml:space="preserve">This analysis used a </w:t>
      </w:r>
      <w:r w:rsidRPr="005B6F98">
        <w:rPr>
          <w:rFonts w:ascii="Times New Roman" w:hAnsi="Times New Roman"/>
          <w:sz w:val="24"/>
          <w:szCs w:val="24"/>
        </w:rPr>
        <w:t>pXRF Innov-X Alpha Series</w:t>
      </w:r>
      <w:r w:rsidRPr="005B6F98">
        <w:rPr>
          <w:rFonts w:ascii="Times New Roman" w:hAnsi="Times New Roman"/>
          <w:sz w:val="24"/>
          <w:szCs w:val="24"/>
          <w:vertAlign w:val="superscript"/>
        </w:rPr>
        <w:t>TM</w:t>
      </w:r>
      <w:r w:rsidR="009B5E49">
        <w:rPr>
          <w:rFonts w:ascii="Times New Roman" w:hAnsi="Times New Roman"/>
          <w:sz w:val="24"/>
          <w:szCs w:val="24"/>
          <w:vertAlign w:val="superscript"/>
        </w:rPr>
        <w:t xml:space="preserve"> </w:t>
      </w:r>
      <w:r w:rsidR="009B5E49">
        <w:rPr>
          <w:rFonts w:ascii="Times New Roman" w:hAnsi="Times New Roman"/>
          <w:sz w:val="24"/>
          <w:szCs w:val="24"/>
        </w:rPr>
        <w:t>instrument</w:t>
      </w:r>
      <w:r w:rsidRPr="005B6F98">
        <w:rPr>
          <w:rFonts w:ascii="Times New Roman" w:hAnsi="Times New Roman"/>
          <w:sz w:val="24"/>
          <w:szCs w:val="24"/>
        </w:rPr>
        <w:t>. Detection limits were in the order of 1</w:t>
      </w:r>
      <w:r w:rsidR="00015EE0">
        <w:rPr>
          <w:rFonts w:ascii="Times New Roman" w:hAnsi="Times New Roman"/>
          <w:sz w:val="24"/>
          <w:szCs w:val="24"/>
        </w:rPr>
        <w:t>–</w:t>
      </w:r>
      <w:r w:rsidRPr="005B6F98">
        <w:rPr>
          <w:rFonts w:ascii="Times New Roman" w:hAnsi="Times New Roman"/>
          <w:sz w:val="24"/>
          <w:szCs w:val="24"/>
        </w:rPr>
        <w:t>5ppm for heavy elements and 10</w:t>
      </w:r>
      <w:r w:rsidR="00015EE0">
        <w:rPr>
          <w:rFonts w:ascii="Times New Roman" w:hAnsi="Times New Roman"/>
          <w:sz w:val="24"/>
          <w:szCs w:val="24"/>
        </w:rPr>
        <w:t>–</w:t>
      </w:r>
      <w:r w:rsidRPr="005B6F98">
        <w:rPr>
          <w:rFonts w:ascii="Times New Roman" w:hAnsi="Times New Roman"/>
          <w:sz w:val="24"/>
          <w:szCs w:val="24"/>
        </w:rPr>
        <w:t>50ppm for lighter metals. The instrument employs a Compton Normali</w:t>
      </w:r>
      <w:r w:rsidR="00015EE0">
        <w:rPr>
          <w:rFonts w:ascii="Times New Roman" w:hAnsi="Times New Roman"/>
          <w:sz w:val="24"/>
          <w:szCs w:val="24"/>
        </w:rPr>
        <w:t>z</w:t>
      </w:r>
      <w:r w:rsidRPr="005B6F98">
        <w:rPr>
          <w:rFonts w:ascii="Times New Roman" w:hAnsi="Times New Roman"/>
          <w:sz w:val="24"/>
          <w:szCs w:val="24"/>
        </w:rPr>
        <w:t xml:space="preserve">ation </w:t>
      </w:r>
      <w:r w:rsidR="00015EE0">
        <w:rPr>
          <w:rFonts w:ascii="Times New Roman" w:hAnsi="Times New Roman"/>
          <w:sz w:val="24"/>
          <w:szCs w:val="24"/>
        </w:rPr>
        <w:t>that allows</w:t>
      </w:r>
      <w:r w:rsidR="00015EE0" w:rsidRPr="005B6F98">
        <w:rPr>
          <w:rFonts w:ascii="Times New Roman" w:hAnsi="Times New Roman"/>
          <w:sz w:val="24"/>
          <w:szCs w:val="24"/>
        </w:rPr>
        <w:t xml:space="preserve"> </w:t>
      </w:r>
      <w:r w:rsidRPr="005B6F98">
        <w:rPr>
          <w:rFonts w:ascii="Times New Roman" w:hAnsi="Times New Roman"/>
          <w:sz w:val="24"/>
          <w:szCs w:val="24"/>
        </w:rPr>
        <w:t>elements to be measured over a wide concentration range and corrects for matrix interference effects.</w:t>
      </w:r>
      <w:r w:rsidRPr="005B6F98">
        <w:rPr>
          <w:rFonts w:ascii="Times New Roman" w:hAnsi="Times New Roman"/>
          <w:bCs/>
          <w:snapToGrid w:val="0"/>
          <w:color w:val="000000"/>
          <w:sz w:val="24"/>
          <w:szCs w:val="24"/>
        </w:rPr>
        <w:t xml:space="preserve"> </w:t>
      </w:r>
      <w:r w:rsidR="00DC3604" w:rsidRPr="005B6F98">
        <w:rPr>
          <w:rFonts w:ascii="Times New Roman" w:hAnsi="Times New Roman"/>
          <w:bCs/>
          <w:snapToGrid w:val="0"/>
          <w:color w:val="000000"/>
          <w:sz w:val="24"/>
          <w:szCs w:val="24"/>
        </w:rPr>
        <w:t xml:space="preserve">However, the detection of Sn </w:t>
      </w:r>
      <w:r w:rsidR="00DC3604" w:rsidRPr="005B6F98">
        <w:rPr>
          <w:rFonts w:ascii="Times New Roman" w:hAnsi="Times New Roman"/>
          <w:bCs/>
          <w:snapToGrid w:val="0"/>
          <w:color w:val="000000"/>
          <w:sz w:val="24"/>
          <w:szCs w:val="24"/>
        </w:rPr>
        <w:lastRenderedPageBreak/>
        <w:t xml:space="preserve">did require a greater reliability of measured concentrations in this analysis. To achieve this, </w:t>
      </w:r>
      <w:r w:rsidRPr="005B6F98">
        <w:rPr>
          <w:rFonts w:ascii="Times New Roman" w:hAnsi="Times New Roman"/>
          <w:sz w:val="24"/>
          <w:szCs w:val="24"/>
        </w:rPr>
        <w:t>bespoke tin calibration standards</w:t>
      </w:r>
      <w:r w:rsidR="00DC3604" w:rsidRPr="005B6F98">
        <w:rPr>
          <w:rFonts w:ascii="Times New Roman" w:hAnsi="Times New Roman"/>
          <w:sz w:val="24"/>
          <w:szCs w:val="24"/>
        </w:rPr>
        <w:t xml:space="preserve"> were</w:t>
      </w:r>
      <w:r w:rsidRPr="005B6F98">
        <w:rPr>
          <w:rFonts w:ascii="Times New Roman" w:hAnsi="Times New Roman"/>
          <w:sz w:val="24"/>
          <w:szCs w:val="24"/>
        </w:rPr>
        <w:t xml:space="preserve"> made using a combination of tin powder (99.8% purity) from Sigma Aldrich and Extra Pure Sand from Fisher Scientific, at 0ppm, 0.8ppm, 8ppm, 20ppm, 24ppm, 40ppm, 80ppm, 240ppm, 800ppm</w:t>
      </w:r>
      <w:r w:rsidR="00015EE0">
        <w:rPr>
          <w:rFonts w:ascii="Times New Roman" w:hAnsi="Times New Roman"/>
          <w:sz w:val="24"/>
          <w:szCs w:val="24"/>
        </w:rPr>
        <w:t>,</w:t>
      </w:r>
      <w:r w:rsidRPr="005B6F98">
        <w:rPr>
          <w:rFonts w:ascii="Times New Roman" w:hAnsi="Times New Roman"/>
          <w:sz w:val="24"/>
          <w:szCs w:val="24"/>
        </w:rPr>
        <w:t xml:space="preserve"> and 8000ppm. Standards were homogeni</w:t>
      </w:r>
      <w:r w:rsidR="00015EE0">
        <w:rPr>
          <w:rFonts w:ascii="Times New Roman" w:hAnsi="Times New Roman"/>
          <w:sz w:val="24"/>
          <w:szCs w:val="24"/>
        </w:rPr>
        <w:t>z</w:t>
      </w:r>
      <w:r w:rsidRPr="005B6F98">
        <w:rPr>
          <w:rFonts w:ascii="Times New Roman" w:hAnsi="Times New Roman"/>
          <w:sz w:val="24"/>
          <w:szCs w:val="24"/>
        </w:rPr>
        <w:t xml:space="preserve">ed and pressed into aluminium cups, using 8g of standard to 2g of wax binder. Each standard was subject to </w:t>
      </w:r>
      <w:r w:rsidR="00015EE0">
        <w:rPr>
          <w:rFonts w:ascii="Times New Roman" w:hAnsi="Times New Roman"/>
          <w:sz w:val="24"/>
          <w:szCs w:val="24"/>
        </w:rPr>
        <w:t>three</w:t>
      </w:r>
      <w:r w:rsidR="00015EE0" w:rsidRPr="005B6F98">
        <w:rPr>
          <w:rFonts w:ascii="Times New Roman" w:hAnsi="Times New Roman"/>
          <w:sz w:val="24"/>
          <w:szCs w:val="24"/>
        </w:rPr>
        <w:t xml:space="preserve"> </w:t>
      </w:r>
      <w:r w:rsidRPr="005B6F98">
        <w:rPr>
          <w:rFonts w:ascii="Times New Roman" w:hAnsi="Times New Roman"/>
          <w:sz w:val="24"/>
          <w:szCs w:val="24"/>
        </w:rPr>
        <w:t>readings of the same location, before two further readings on different locations on the same standard, using a 5</w:t>
      </w:r>
      <w:r w:rsidR="00015EE0">
        <w:rPr>
          <w:rFonts w:ascii="Times New Roman" w:hAnsi="Times New Roman"/>
          <w:sz w:val="24"/>
          <w:szCs w:val="24"/>
        </w:rPr>
        <w:t>-</w:t>
      </w:r>
      <w:r w:rsidRPr="005B6F98">
        <w:rPr>
          <w:rFonts w:ascii="Times New Roman" w:hAnsi="Times New Roman"/>
          <w:sz w:val="24"/>
          <w:szCs w:val="24"/>
        </w:rPr>
        <w:t xml:space="preserve">minute count time. </w:t>
      </w:r>
    </w:p>
    <w:p w14:paraId="78A25B4B" w14:textId="5DDBFD64" w:rsidR="006457CF" w:rsidRPr="005B6F98" w:rsidRDefault="006858A2" w:rsidP="008F3A8D">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rPr>
          <w:rFonts w:ascii="Times New Roman" w:hAnsi="Times New Roman"/>
          <w:bCs/>
          <w:snapToGrid w:val="0"/>
          <w:color w:val="000000"/>
          <w:sz w:val="24"/>
          <w:szCs w:val="24"/>
        </w:rPr>
      </w:pPr>
      <w:bookmarkStart w:id="4" w:name="_Hlk95391516"/>
      <w:r w:rsidRPr="005B6F98">
        <w:rPr>
          <w:rFonts w:ascii="Times New Roman" w:hAnsi="Times New Roman"/>
          <w:snapToGrid w:val="0"/>
          <w:color w:val="000000"/>
          <w:sz w:val="24"/>
          <w:szCs w:val="24"/>
        </w:rPr>
        <w:t xml:space="preserve">Initially, the stone tool assemblages from Sennen </w:t>
      </w:r>
      <w:r w:rsidR="001F021F" w:rsidRPr="005B6F98">
        <w:rPr>
          <w:rFonts w:ascii="Times New Roman" w:hAnsi="Times New Roman"/>
          <w:snapToGrid w:val="0"/>
          <w:color w:val="000000"/>
          <w:sz w:val="24"/>
          <w:szCs w:val="24"/>
        </w:rPr>
        <w:t xml:space="preserve">PS07 </w:t>
      </w:r>
      <w:r w:rsidRPr="005B6F98">
        <w:rPr>
          <w:rFonts w:ascii="Times New Roman" w:hAnsi="Times New Roman"/>
          <w:snapToGrid w:val="0"/>
          <w:color w:val="000000"/>
          <w:sz w:val="24"/>
          <w:szCs w:val="24"/>
        </w:rPr>
        <w:t>(</w:t>
      </w:r>
      <w:r w:rsidR="00015EE0">
        <w:rPr>
          <w:rFonts w:ascii="Times New Roman" w:hAnsi="Times New Roman"/>
          <w:snapToGrid w:val="0"/>
          <w:color w:val="000000"/>
          <w:sz w:val="24"/>
          <w:szCs w:val="24"/>
        </w:rPr>
        <w:t>fourteen</w:t>
      </w:r>
      <w:r w:rsidR="00015EE0" w:rsidRPr="005B6F98">
        <w:rPr>
          <w:rFonts w:ascii="Times New Roman" w:hAnsi="Times New Roman"/>
          <w:snapToGrid w:val="0"/>
          <w:color w:val="000000"/>
          <w:sz w:val="24"/>
          <w:szCs w:val="24"/>
        </w:rPr>
        <w:t xml:space="preserve"> </w:t>
      </w:r>
      <w:r w:rsidRPr="005B6F98">
        <w:rPr>
          <w:rFonts w:ascii="Times New Roman" w:hAnsi="Times New Roman"/>
          <w:snapToGrid w:val="0"/>
          <w:color w:val="000000"/>
          <w:sz w:val="24"/>
          <w:szCs w:val="24"/>
        </w:rPr>
        <w:t xml:space="preserve">artefacts), plus selected artefacts from </w:t>
      </w:r>
      <w:proofErr w:type="spellStart"/>
      <w:r w:rsidRPr="005B6F98">
        <w:rPr>
          <w:rFonts w:ascii="Times New Roman" w:hAnsi="Times New Roman"/>
          <w:snapToGrid w:val="0"/>
          <w:color w:val="000000"/>
          <w:sz w:val="24"/>
          <w:szCs w:val="24"/>
        </w:rPr>
        <w:t>Lelant</w:t>
      </w:r>
      <w:proofErr w:type="spellEnd"/>
      <w:r w:rsidRPr="005B6F98">
        <w:rPr>
          <w:rFonts w:ascii="Times New Roman" w:hAnsi="Times New Roman"/>
          <w:snapToGrid w:val="0"/>
          <w:color w:val="000000"/>
          <w:sz w:val="24"/>
          <w:szCs w:val="24"/>
        </w:rPr>
        <w:t xml:space="preserve"> </w:t>
      </w:r>
      <w:r w:rsidR="001F021F" w:rsidRPr="005B6F98">
        <w:rPr>
          <w:rFonts w:ascii="Times New Roman" w:hAnsi="Times New Roman"/>
          <w:snapToGrid w:val="0"/>
          <w:color w:val="000000"/>
          <w:sz w:val="24"/>
          <w:szCs w:val="24"/>
        </w:rPr>
        <w:t xml:space="preserve">TR18 </w:t>
      </w:r>
      <w:r w:rsidRPr="005B6F98">
        <w:rPr>
          <w:rFonts w:ascii="Times New Roman" w:hAnsi="Times New Roman"/>
          <w:snapToGrid w:val="0"/>
          <w:color w:val="000000"/>
          <w:sz w:val="24"/>
          <w:szCs w:val="24"/>
        </w:rPr>
        <w:t>(</w:t>
      </w:r>
      <w:r w:rsidR="00AA121A">
        <w:rPr>
          <w:rFonts w:ascii="Times New Roman" w:hAnsi="Times New Roman"/>
          <w:snapToGrid w:val="0"/>
          <w:color w:val="000000"/>
          <w:sz w:val="24"/>
          <w:szCs w:val="24"/>
        </w:rPr>
        <w:t>one</w:t>
      </w:r>
      <w:r w:rsidRPr="005B6F98">
        <w:rPr>
          <w:rFonts w:ascii="Times New Roman" w:hAnsi="Times New Roman"/>
          <w:snapToGrid w:val="0"/>
          <w:color w:val="000000"/>
          <w:sz w:val="24"/>
          <w:szCs w:val="24"/>
        </w:rPr>
        <w:t xml:space="preserve"> artefact), </w:t>
      </w:r>
      <w:r w:rsidR="003D4C6B" w:rsidRPr="005B6F98">
        <w:rPr>
          <w:rFonts w:ascii="Times New Roman" w:hAnsi="Times New Roman"/>
          <w:snapToGrid w:val="0"/>
          <w:color w:val="000000"/>
          <w:sz w:val="24"/>
          <w:szCs w:val="24"/>
        </w:rPr>
        <w:t xml:space="preserve">Truro </w:t>
      </w:r>
      <w:r w:rsidRPr="005B6F98">
        <w:rPr>
          <w:rFonts w:ascii="Times New Roman" w:hAnsi="Times New Roman"/>
          <w:snapToGrid w:val="0"/>
          <w:color w:val="000000"/>
          <w:sz w:val="24"/>
          <w:szCs w:val="24"/>
        </w:rPr>
        <w:t>TEDC (</w:t>
      </w:r>
      <w:r w:rsidR="00AA121A">
        <w:rPr>
          <w:rFonts w:ascii="Times New Roman" w:hAnsi="Times New Roman"/>
          <w:snapToGrid w:val="0"/>
          <w:color w:val="000000"/>
          <w:sz w:val="24"/>
          <w:szCs w:val="24"/>
        </w:rPr>
        <w:t>one</w:t>
      </w:r>
      <w:r w:rsidRPr="005B6F98">
        <w:rPr>
          <w:rFonts w:ascii="Times New Roman" w:hAnsi="Times New Roman"/>
          <w:snapToGrid w:val="0"/>
          <w:color w:val="000000"/>
          <w:sz w:val="24"/>
          <w:szCs w:val="24"/>
        </w:rPr>
        <w:t xml:space="preserve"> artefact) and also Penzance TZ</w:t>
      </w:r>
      <w:r w:rsidR="00ED50A1" w:rsidRPr="005B6F98">
        <w:rPr>
          <w:rFonts w:ascii="Times New Roman" w:hAnsi="Times New Roman"/>
          <w:snapToGrid w:val="0"/>
          <w:color w:val="000000"/>
          <w:sz w:val="24"/>
          <w:szCs w:val="24"/>
        </w:rPr>
        <w:t>H</w:t>
      </w:r>
      <w:r w:rsidRPr="005B6F98">
        <w:rPr>
          <w:rFonts w:ascii="Times New Roman" w:hAnsi="Times New Roman"/>
          <w:snapToGrid w:val="0"/>
          <w:color w:val="000000"/>
          <w:sz w:val="24"/>
          <w:szCs w:val="24"/>
        </w:rPr>
        <w:t>18 (</w:t>
      </w:r>
      <w:r w:rsidR="00AA121A">
        <w:rPr>
          <w:rFonts w:ascii="Times New Roman" w:hAnsi="Times New Roman"/>
          <w:snapToGrid w:val="0"/>
          <w:color w:val="000000"/>
          <w:sz w:val="24"/>
          <w:szCs w:val="24"/>
        </w:rPr>
        <w:t>four</w:t>
      </w:r>
      <w:r w:rsidR="00D43C3B" w:rsidRPr="005B6F98">
        <w:rPr>
          <w:rFonts w:ascii="Times New Roman" w:hAnsi="Times New Roman"/>
          <w:snapToGrid w:val="0"/>
          <w:color w:val="000000"/>
          <w:sz w:val="24"/>
          <w:szCs w:val="24"/>
        </w:rPr>
        <w:t xml:space="preserve"> artefacts </w:t>
      </w:r>
      <w:r w:rsidRPr="005B6F98">
        <w:rPr>
          <w:rFonts w:ascii="Times New Roman" w:hAnsi="Times New Roman"/>
          <w:snapToGrid w:val="0"/>
          <w:color w:val="000000"/>
          <w:sz w:val="24"/>
          <w:szCs w:val="24"/>
        </w:rPr>
        <w:t>not discussed further) had their surfaces analysed by pXRF, scanning for the detection of elements associated with metalliferous ores using a 3</w:t>
      </w:r>
      <w:r w:rsidR="00AA121A">
        <w:rPr>
          <w:rFonts w:ascii="Times New Roman" w:hAnsi="Times New Roman"/>
          <w:snapToGrid w:val="0"/>
          <w:color w:val="000000"/>
          <w:sz w:val="24"/>
          <w:szCs w:val="24"/>
        </w:rPr>
        <w:t>-</w:t>
      </w:r>
      <w:r w:rsidRPr="005B6F98">
        <w:rPr>
          <w:rFonts w:ascii="Times New Roman" w:hAnsi="Times New Roman"/>
          <w:snapToGrid w:val="0"/>
          <w:color w:val="000000"/>
          <w:sz w:val="24"/>
          <w:szCs w:val="24"/>
        </w:rPr>
        <w:t xml:space="preserve">minute reading time. </w:t>
      </w:r>
      <w:bookmarkEnd w:id="4"/>
      <w:r w:rsidR="007A6670" w:rsidRPr="005B6F98">
        <w:rPr>
          <w:rFonts w:ascii="Times New Roman" w:hAnsi="Times New Roman"/>
          <w:snapToGrid w:val="0"/>
          <w:color w:val="000000"/>
          <w:sz w:val="24"/>
          <w:szCs w:val="24"/>
        </w:rPr>
        <w:t xml:space="preserve">When elements such as tin (Sn) were detected, the stone tools were subjected to a more detailed analysis using pXRF, using </w:t>
      </w:r>
      <w:r w:rsidR="006457CF" w:rsidRPr="005B6F98">
        <w:rPr>
          <w:rFonts w:ascii="Times New Roman" w:hAnsi="Times New Roman"/>
          <w:bCs/>
          <w:snapToGrid w:val="0"/>
          <w:color w:val="000000"/>
          <w:sz w:val="24"/>
          <w:szCs w:val="24"/>
        </w:rPr>
        <w:t>a 5</w:t>
      </w:r>
      <w:r w:rsidR="009B5E49">
        <w:rPr>
          <w:rFonts w:ascii="Times New Roman" w:hAnsi="Times New Roman"/>
          <w:bCs/>
          <w:snapToGrid w:val="0"/>
          <w:color w:val="000000"/>
          <w:sz w:val="24"/>
          <w:szCs w:val="24"/>
        </w:rPr>
        <w:t>-</w:t>
      </w:r>
      <w:r w:rsidR="006457CF" w:rsidRPr="005B6F98">
        <w:rPr>
          <w:rFonts w:ascii="Times New Roman" w:hAnsi="Times New Roman"/>
          <w:bCs/>
          <w:snapToGrid w:val="0"/>
          <w:color w:val="000000"/>
          <w:sz w:val="24"/>
          <w:szCs w:val="24"/>
        </w:rPr>
        <w:t xml:space="preserve">minute reading time, taking </w:t>
      </w:r>
      <w:r w:rsidR="007A23A7">
        <w:rPr>
          <w:rFonts w:ascii="Times New Roman" w:hAnsi="Times New Roman"/>
          <w:bCs/>
          <w:snapToGrid w:val="0"/>
          <w:color w:val="000000"/>
          <w:sz w:val="24"/>
          <w:szCs w:val="24"/>
        </w:rPr>
        <w:t>several</w:t>
      </w:r>
      <w:r w:rsidR="006457CF" w:rsidRPr="005B6F98">
        <w:rPr>
          <w:rFonts w:ascii="Times New Roman" w:hAnsi="Times New Roman"/>
          <w:bCs/>
          <w:snapToGrid w:val="0"/>
          <w:color w:val="000000"/>
          <w:sz w:val="24"/>
          <w:szCs w:val="24"/>
        </w:rPr>
        <w:t xml:space="preserve"> readings across each </w:t>
      </w:r>
      <w:r w:rsidR="002D1BE5" w:rsidRPr="005B6F98">
        <w:rPr>
          <w:rFonts w:ascii="Times New Roman" w:hAnsi="Times New Roman"/>
          <w:bCs/>
          <w:snapToGrid w:val="0"/>
          <w:color w:val="000000"/>
          <w:sz w:val="24"/>
          <w:szCs w:val="24"/>
        </w:rPr>
        <w:t xml:space="preserve">artefact’s </w:t>
      </w:r>
      <w:r w:rsidR="006457CF" w:rsidRPr="005B6F98">
        <w:rPr>
          <w:rFonts w:ascii="Times New Roman" w:hAnsi="Times New Roman"/>
          <w:bCs/>
          <w:snapToGrid w:val="0"/>
          <w:color w:val="000000"/>
          <w:sz w:val="24"/>
          <w:szCs w:val="24"/>
        </w:rPr>
        <w:t xml:space="preserve">surface, with surface reading locations recorded on a photograph of the artefact. </w:t>
      </w:r>
      <w:r w:rsidR="007A6670" w:rsidRPr="005B6F98">
        <w:rPr>
          <w:rFonts w:ascii="Times New Roman" w:hAnsi="Times New Roman"/>
          <w:bCs/>
          <w:snapToGrid w:val="0"/>
          <w:color w:val="000000"/>
          <w:sz w:val="24"/>
          <w:szCs w:val="24"/>
        </w:rPr>
        <w:t xml:space="preserve">Indicative measurements </w:t>
      </w:r>
      <w:r w:rsidR="00791BCB" w:rsidRPr="005B6F98">
        <w:rPr>
          <w:rFonts w:ascii="Times New Roman" w:hAnsi="Times New Roman"/>
          <w:bCs/>
          <w:snapToGrid w:val="0"/>
          <w:color w:val="000000"/>
          <w:sz w:val="24"/>
          <w:szCs w:val="24"/>
        </w:rPr>
        <w:t xml:space="preserve">of </w:t>
      </w:r>
      <w:r w:rsidR="006457CF" w:rsidRPr="005B6F98">
        <w:rPr>
          <w:rFonts w:ascii="Times New Roman" w:hAnsi="Times New Roman"/>
          <w:bCs/>
          <w:snapToGrid w:val="0"/>
          <w:color w:val="000000"/>
          <w:sz w:val="24"/>
          <w:szCs w:val="24"/>
        </w:rPr>
        <w:t>Al, Si, P, K, Ti, V, Cr, Mn, Fe, Ni Cu, Zn, As, Rb, Sr, Sn, W, Zr</w:t>
      </w:r>
      <w:r w:rsidR="00AA121A">
        <w:rPr>
          <w:rFonts w:ascii="Times New Roman" w:hAnsi="Times New Roman"/>
          <w:bCs/>
          <w:snapToGrid w:val="0"/>
          <w:color w:val="000000"/>
          <w:sz w:val="24"/>
          <w:szCs w:val="24"/>
        </w:rPr>
        <w:t>,</w:t>
      </w:r>
      <w:r w:rsidR="006457CF" w:rsidRPr="005B6F98">
        <w:rPr>
          <w:rFonts w:ascii="Times New Roman" w:hAnsi="Times New Roman"/>
          <w:bCs/>
          <w:snapToGrid w:val="0"/>
          <w:color w:val="000000"/>
          <w:sz w:val="24"/>
          <w:szCs w:val="24"/>
        </w:rPr>
        <w:t xml:space="preserve"> and Pb were recorded. In addition, two small cores were removed from SF33 and SF3 to compare Sn concentrations on the interior and exterior surface of the artefacts. Cores were removed </w:t>
      </w:r>
      <w:r w:rsidR="00AA121A">
        <w:rPr>
          <w:rFonts w:ascii="Times New Roman" w:hAnsi="Times New Roman"/>
          <w:bCs/>
          <w:snapToGrid w:val="0"/>
          <w:color w:val="000000"/>
          <w:sz w:val="24"/>
          <w:szCs w:val="24"/>
        </w:rPr>
        <w:t>with</w:t>
      </w:r>
      <w:r w:rsidR="00AA121A" w:rsidRPr="005B6F98">
        <w:rPr>
          <w:rFonts w:ascii="Times New Roman" w:hAnsi="Times New Roman"/>
          <w:bCs/>
          <w:snapToGrid w:val="0"/>
          <w:color w:val="000000"/>
          <w:sz w:val="24"/>
          <w:szCs w:val="24"/>
        </w:rPr>
        <w:t xml:space="preserve"> </w:t>
      </w:r>
      <w:r w:rsidR="006457CF" w:rsidRPr="005B6F98">
        <w:rPr>
          <w:rFonts w:ascii="Times New Roman" w:hAnsi="Times New Roman"/>
          <w:bCs/>
          <w:snapToGrid w:val="0"/>
          <w:color w:val="000000"/>
          <w:sz w:val="24"/>
          <w:szCs w:val="24"/>
        </w:rPr>
        <w:t>a diamond</w:t>
      </w:r>
      <w:r w:rsidR="00AA121A">
        <w:rPr>
          <w:rFonts w:ascii="Times New Roman" w:hAnsi="Times New Roman"/>
          <w:bCs/>
          <w:snapToGrid w:val="0"/>
          <w:color w:val="000000"/>
          <w:sz w:val="24"/>
          <w:szCs w:val="24"/>
        </w:rPr>
        <w:t>-</w:t>
      </w:r>
      <w:r w:rsidR="006457CF" w:rsidRPr="005B6F98">
        <w:rPr>
          <w:rFonts w:ascii="Times New Roman" w:hAnsi="Times New Roman"/>
          <w:bCs/>
          <w:snapToGrid w:val="0"/>
          <w:color w:val="000000"/>
          <w:sz w:val="24"/>
          <w:szCs w:val="24"/>
        </w:rPr>
        <w:t xml:space="preserve">tipped 12mm drill, drilling to a depth of </w:t>
      </w:r>
      <w:r w:rsidR="006457CF" w:rsidRPr="005B6F98">
        <w:rPr>
          <w:rFonts w:ascii="Times New Roman" w:hAnsi="Times New Roman"/>
          <w:bCs/>
          <w:i/>
          <w:snapToGrid w:val="0"/>
          <w:color w:val="000000"/>
          <w:sz w:val="24"/>
          <w:szCs w:val="24"/>
        </w:rPr>
        <w:t>c</w:t>
      </w:r>
      <w:r w:rsidR="006457CF" w:rsidRPr="005B6F98">
        <w:rPr>
          <w:rFonts w:ascii="Times New Roman" w:hAnsi="Times New Roman"/>
          <w:bCs/>
          <w:snapToGrid w:val="0"/>
          <w:color w:val="000000"/>
          <w:sz w:val="24"/>
          <w:szCs w:val="24"/>
        </w:rPr>
        <w:t>. 1</w:t>
      </w:r>
      <w:r w:rsidR="00AA121A">
        <w:rPr>
          <w:rFonts w:ascii="Times New Roman" w:hAnsi="Times New Roman"/>
          <w:bCs/>
          <w:snapToGrid w:val="0"/>
          <w:color w:val="000000"/>
          <w:sz w:val="24"/>
          <w:szCs w:val="24"/>
        </w:rPr>
        <w:t xml:space="preserve"> </w:t>
      </w:r>
      <w:r w:rsidR="006457CF" w:rsidRPr="005B6F98">
        <w:rPr>
          <w:rFonts w:ascii="Times New Roman" w:hAnsi="Times New Roman"/>
          <w:bCs/>
          <w:snapToGrid w:val="0"/>
          <w:color w:val="000000"/>
          <w:sz w:val="24"/>
          <w:szCs w:val="24"/>
        </w:rPr>
        <w:t xml:space="preserve">cm, with </w:t>
      </w:r>
      <w:r w:rsidR="00AA121A">
        <w:rPr>
          <w:rFonts w:ascii="Times New Roman" w:hAnsi="Times New Roman"/>
          <w:bCs/>
          <w:snapToGrid w:val="0"/>
          <w:color w:val="000000"/>
          <w:sz w:val="24"/>
          <w:szCs w:val="24"/>
        </w:rPr>
        <w:t xml:space="preserve">both </w:t>
      </w:r>
      <w:r w:rsidR="006457CF" w:rsidRPr="005B6F98">
        <w:rPr>
          <w:rFonts w:ascii="Times New Roman" w:hAnsi="Times New Roman"/>
          <w:bCs/>
          <w:snapToGrid w:val="0"/>
          <w:color w:val="000000"/>
          <w:sz w:val="24"/>
          <w:szCs w:val="24"/>
        </w:rPr>
        <w:t>the interior and exterior surfaces measured with the pXRF for a measurement time of 5 minutes. This procedure was stopped due to ambiguity in the results (see below) and the destructive nature of the process.</w:t>
      </w:r>
    </w:p>
    <w:p w14:paraId="079540D7" w14:textId="0BEA4E76" w:rsidR="006457CF" w:rsidRPr="005B6F98" w:rsidRDefault="006457CF" w:rsidP="008F3A8D">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rPr>
          <w:rFonts w:ascii="Times New Roman" w:hAnsi="Times New Roman"/>
          <w:sz w:val="24"/>
          <w:szCs w:val="24"/>
        </w:rPr>
      </w:pPr>
      <w:r w:rsidRPr="005B6F98">
        <w:rPr>
          <w:rFonts w:ascii="Times New Roman" w:hAnsi="Times New Roman"/>
          <w:bCs/>
          <w:snapToGrid w:val="0"/>
          <w:color w:val="000000"/>
          <w:sz w:val="24"/>
          <w:szCs w:val="24"/>
        </w:rPr>
        <w:t xml:space="preserve">The geochemical data (excluding the readings from the cores) were analysed </w:t>
      </w:r>
      <w:r w:rsidR="009B5E49">
        <w:rPr>
          <w:rFonts w:ascii="Times New Roman" w:hAnsi="Times New Roman"/>
          <w:bCs/>
          <w:snapToGrid w:val="0"/>
          <w:color w:val="000000"/>
          <w:sz w:val="24"/>
          <w:szCs w:val="24"/>
        </w:rPr>
        <w:t>by</w:t>
      </w:r>
      <w:r w:rsidR="009B5E49"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P</w:t>
      </w:r>
      <w:r w:rsidR="009B5E49">
        <w:rPr>
          <w:rFonts w:ascii="Times New Roman" w:hAnsi="Times New Roman"/>
          <w:bCs/>
          <w:snapToGrid w:val="0"/>
          <w:color w:val="000000"/>
          <w:sz w:val="24"/>
          <w:szCs w:val="24"/>
        </w:rPr>
        <w:t xml:space="preserve">rincipal </w:t>
      </w:r>
      <w:r w:rsidRPr="005B6F98">
        <w:rPr>
          <w:rFonts w:ascii="Times New Roman" w:hAnsi="Times New Roman"/>
          <w:bCs/>
          <w:snapToGrid w:val="0"/>
          <w:color w:val="000000"/>
          <w:sz w:val="24"/>
          <w:szCs w:val="24"/>
        </w:rPr>
        <w:t>C</w:t>
      </w:r>
      <w:r w:rsidR="009B5E49">
        <w:rPr>
          <w:rFonts w:ascii="Times New Roman" w:hAnsi="Times New Roman"/>
          <w:bCs/>
          <w:snapToGrid w:val="0"/>
          <w:color w:val="000000"/>
          <w:sz w:val="24"/>
          <w:szCs w:val="24"/>
        </w:rPr>
        <w:t xml:space="preserve">omponent </w:t>
      </w:r>
      <w:r w:rsidRPr="005B6F98">
        <w:rPr>
          <w:rFonts w:ascii="Times New Roman" w:hAnsi="Times New Roman"/>
          <w:bCs/>
          <w:snapToGrid w:val="0"/>
          <w:color w:val="000000"/>
          <w:sz w:val="24"/>
          <w:szCs w:val="24"/>
        </w:rPr>
        <w:t>A</w:t>
      </w:r>
      <w:r w:rsidR="009B5E49">
        <w:rPr>
          <w:rFonts w:ascii="Times New Roman" w:hAnsi="Times New Roman"/>
          <w:bCs/>
          <w:snapToGrid w:val="0"/>
          <w:color w:val="000000"/>
          <w:sz w:val="24"/>
          <w:szCs w:val="24"/>
        </w:rPr>
        <w:t>nalysis</w:t>
      </w:r>
      <w:r w:rsidRPr="005B6F98">
        <w:rPr>
          <w:rFonts w:ascii="Times New Roman" w:hAnsi="Times New Roman"/>
          <w:bCs/>
          <w:snapToGrid w:val="0"/>
          <w:color w:val="000000"/>
          <w:sz w:val="24"/>
          <w:szCs w:val="24"/>
        </w:rPr>
        <w:t xml:space="preserve"> (</w:t>
      </w:r>
      <w:r w:rsidR="009B5E49">
        <w:rPr>
          <w:rFonts w:ascii="Times New Roman" w:hAnsi="Times New Roman"/>
          <w:bCs/>
          <w:snapToGrid w:val="0"/>
          <w:color w:val="000000"/>
          <w:sz w:val="24"/>
          <w:szCs w:val="24"/>
        </w:rPr>
        <w:t xml:space="preserve">PCA hereafter, </w:t>
      </w:r>
      <w:r w:rsidR="009B5E49" w:rsidRPr="00971477">
        <w:rPr>
          <w:rFonts w:ascii="Times New Roman" w:hAnsi="Times New Roman"/>
          <w:bCs/>
          <w:snapToGrid w:val="0"/>
          <w:sz w:val="24"/>
          <w:szCs w:val="24"/>
        </w:rPr>
        <w:t>using a</w:t>
      </w:r>
      <w:r w:rsidR="00971477" w:rsidRPr="00971477">
        <w:rPr>
          <w:rFonts w:ascii="Times New Roman" w:hAnsi="Times New Roman"/>
          <w:bCs/>
          <w:snapToGrid w:val="0"/>
          <w:sz w:val="24"/>
          <w:szCs w:val="24"/>
        </w:rPr>
        <w:t xml:space="preserve"> </w:t>
      </w:r>
      <w:r w:rsidR="00971477" w:rsidRPr="00971477">
        <w:rPr>
          <w:rFonts w:ascii="Times New Roman" w:hAnsi="Times New Roman"/>
          <w:sz w:val="24"/>
          <w:szCs w:val="24"/>
          <w:shd w:val="clear" w:color="auto" w:fill="FFFFFF"/>
        </w:rPr>
        <w:t xml:space="preserve">Statistical Package for the Social Sciences or </w:t>
      </w:r>
      <w:r w:rsidRPr="00971477">
        <w:rPr>
          <w:rFonts w:ascii="Times New Roman" w:hAnsi="Times New Roman"/>
          <w:bCs/>
          <w:snapToGrid w:val="0"/>
          <w:sz w:val="24"/>
          <w:szCs w:val="24"/>
        </w:rPr>
        <w:t xml:space="preserve">SPSS), using a correlation matrix, </w:t>
      </w:r>
      <w:r w:rsidR="00AA121A">
        <w:rPr>
          <w:rFonts w:ascii="Times New Roman" w:hAnsi="Times New Roman"/>
          <w:bCs/>
          <w:snapToGrid w:val="0"/>
          <w:sz w:val="24"/>
          <w:szCs w:val="24"/>
        </w:rPr>
        <w:t>which allows</w:t>
      </w:r>
      <w:r w:rsidR="00AA121A" w:rsidRPr="00971477">
        <w:rPr>
          <w:rFonts w:ascii="Times New Roman" w:hAnsi="Times New Roman"/>
          <w:bCs/>
          <w:snapToGrid w:val="0"/>
          <w:sz w:val="24"/>
          <w:szCs w:val="24"/>
        </w:rPr>
        <w:t xml:space="preserve"> </w:t>
      </w:r>
      <w:r w:rsidRPr="00971477">
        <w:rPr>
          <w:rFonts w:ascii="Times New Roman" w:hAnsi="Times New Roman"/>
          <w:bCs/>
          <w:snapToGrid w:val="0"/>
          <w:sz w:val="24"/>
          <w:szCs w:val="24"/>
        </w:rPr>
        <w:t>the</w:t>
      </w:r>
      <w:r w:rsidRPr="00971477">
        <w:rPr>
          <w:rFonts w:ascii="Times New Roman" w:hAnsi="Times New Roman"/>
          <w:sz w:val="24"/>
          <w:szCs w:val="24"/>
        </w:rPr>
        <w:t xml:space="preserve"> association between the elements (variables) and components </w:t>
      </w:r>
      <w:r w:rsidRPr="005B6F98">
        <w:rPr>
          <w:rFonts w:ascii="Times New Roman" w:hAnsi="Times New Roman"/>
          <w:sz w:val="24"/>
          <w:szCs w:val="24"/>
        </w:rPr>
        <w:t>(geochemical signatures) to be visuali</w:t>
      </w:r>
      <w:r w:rsidR="00B37754">
        <w:rPr>
          <w:rFonts w:ascii="Times New Roman" w:hAnsi="Times New Roman"/>
          <w:sz w:val="24"/>
          <w:szCs w:val="24"/>
        </w:rPr>
        <w:t>z</w:t>
      </w:r>
      <w:r w:rsidRPr="005B6F98">
        <w:rPr>
          <w:rFonts w:ascii="Times New Roman" w:hAnsi="Times New Roman"/>
          <w:sz w:val="24"/>
          <w:szCs w:val="24"/>
        </w:rPr>
        <w:t xml:space="preserve">ed (e.g. Frankel </w:t>
      </w:r>
      <w:r w:rsidR="00AA121A">
        <w:rPr>
          <w:rFonts w:ascii="Times New Roman" w:hAnsi="Times New Roman"/>
          <w:sz w:val="24"/>
          <w:szCs w:val="24"/>
        </w:rPr>
        <w:t>&amp;</w:t>
      </w:r>
      <w:r w:rsidR="00AA121A" w:rsidRPr="005B6F98">
        <w:rPr>
          <w:rFonts w:ascii="Times New Roman" w:hAnsi="Times New Roman"/>
          <w:sz w:val="24"/>
          <w:szCs w:val="24"/>
        </w:rPr>
        <w:t xml:space="preserve"> </w:t>
      </w:r>
      <w:r w:rsidRPr="005B6F98">
        <w:rPr>
          <w:rFonts w:ascii="Times New Roman" w:hAnsi="Times New Roman"/>
          <w:sz w:val="24"/>
          <w:szCs w:val="24"/>
        </w:rPr>
        <w:t>Webb</w:t>
      </w:r>
      <w:r w:rsidR="00AA121A">
        <w:rPr>
          <w:rFonts w:ascii="Times New Roman" w:hAnsi="Times New Roman"/>
          <w:sz w:val="24"/>
          <w:szCs w:val="24"/>
        </w:rPr>
        <w:t>,</w:t>
      </w:r>
      <w:r w:rsidRPr="005B6F98">
        <w:rPr>
          <w:rFonts w:ascii="Times New Roman" w:hAnsi="Times New Roman"/>
          <w:sz w:val="24"/>
          <w:szCs w:val="24"/>
        </w:rPr>
        <w:t xml:space="preserve"> 2012</w:t>
      </w:r>
      <w:r w:rsidR="00AA121A">
        <w:rPr>
          <w:rFonts w:ascii="Times New Roman" w:hAnsi="Times New Roman"/>
          <w:sz w:val="24"/>
          <w:szCs w:val="24"/>
        </w:rPr>
        <w:t xml:space="preserve">; </w:t>
      </w:r>
      <w:r w:rsidR="00AA121A" w:rsidRPr="005B6F98">
        <w:rPr>
          <w:rFonts w:ascii="Times New Roman" w:hAnsi="Times New Roman"/>
          <w:sz w:val="24"/>
          <w:szCs w:val="24"/>
        </w:rPr>
        <w:t>Carey et al.</w:t>
      </w:r>
      <w:r w:rsidR="00AA121A">
        <w:rPr>
          <w:rFonts w:ascii="Times New Roman" w:hAnsi="Times New Roman"/>
          <w:sz w:val="24"/>
          <w:szCs w:val="24"/>
        </w:rPr>
        <w:t>,</w:t>
      </w:r>
      <w:r w:rsidR="00AA121A" w:rsidRPr="005B6F98">
        <w:rPr>
          <w:rFonts w:ascii="Times New Roman" w:hAnsi="Times New Roman"/>
          <w:sz w:val="24"/>
          <w:szCs w:val="24"/>
        </w:rPr>
        <w:t xml:space="preserve"> 2014</w:t>
      </w:r>
      <w:r w:rsidRPr="005B6F98">
        <w:rPr>
          <w:rFonts w:ascii="Times New Roman" w:hAnsi="Times New Roman"/>
          <w:sz w:val="24"/>
          <w:szCs w:val="24"/>
        </w:rPr>
        <w:t xml:space="preserve">). Some elements had values </w:t>
      </w:r>
      <w:r w:rsidR="00AA121A">
        <w:rPr>
          <w:rFonts w:ascii="Times New Roman" w:hAnsi="Times New Roman"/>
          <w:sz w:val="24"/>
          <w:szCs w:val="24"/>
        </w:rPr>
        <w:t>that were</w:t>
      </w:r>
      <w:r w:rsidR="00AA121A" w:rsidRPr="005B6F98">
        <w:rPr>
          <w:rFonts w:ascii="Times New Roman" w:hAnsi="Times New Roman"/>
          <w:sz w:val="24"/>
          <w:szCs w:val="24"/>
        </w:rPr>
        <w:t xml:space="preserve"> </w:t>
      </w:r>
      <w:r w:rsidRPr="005B6F98">
        <w:rPr>
          <w:rFonts w:ascii="Times New Roman" w:hAnsi="Times New Roman"/>
          <w:sz w:val="24"/>
          <w:szCs w:val="24"/>
        </w:rPr>
        <w:t xml:space="preserve">not detectable (ND), which were substituted for zero, in order to complete a PCA of the data. Whilst this is a limitation of the pXRF used, the readings below detection level were low, with the subsequent substitution having little effect on the positioning of new components. However, this process was only used to define general signatures within the data, with </w:t>
      </w:r>
      <w:r w:rsidR="00ED4F37" w:rsidRPr="005B6F98">
        <w:rPr>
          <w:rFonts w:ascii="Times New Roman" w:hAnsi="Times New Roman"/>
          <w:sz w:val="24"/>
          <w:szCs w:val="24"/>
        </w:rPr>
        <w:t xml:space="preserve">both </w:t>
      </w:r>
      <w:r w:rsidRPr="005B6F98">
        <w:rPr>
          <w:rFonts w:ascii="Times New Roman" w:hAnsi="Times New Roman"/>
          <w:sz w:val="24"/>
          <w:szCs w:val="24"/>
        </w:rPr>
        <w:t xml:space="preserve">the original </w:t>
      </w:r>
      <w:r w:rsidR="00ED4F37" w:rsidRPr="005B6F98">
        <w:rPr>
          <w:rFonts w:ascii="Times New Roman" w:hAnsi="Times New Roman"/>
          <w:sz w:val="24"/>
          <w:szCs w:val="24"/>
        </w:rPr>
        <w:t>and calibrated concentrations of</w:t>
      </w:r>
      <w:r w:rsidRPr="005B6F98">
        <w:rPr>
          <w:rFonts w:ascii="Times New Roman" w:hAnsi="Times New Roman"/>
          <w:sz w:val="24"/>
          <w:szCs w:val="24"/>
        </w:rPr>
        <w:t xml:space="preserve"> Sn compared to the microwear results. </w:t>
      </w:r>
    </w:p>
    <w:p w14:paraId="0F626E29" w14:textId="77777777" w:rsidR="00B30E27" w:rsidRDefault="005B775C" w:rsidP="008F3A8D">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rPr>
          <w:rFonts w:ascii="Times New Roman" w:hAnsi="Times New Roman"/>
          <w:bCs/>
          <w:snapToGrid w:val="0"/>
          <w:sz w:val="24"/>
          <w:szCs w:val="24"/>
        </w:rPr>
      </w:pPr>
      <w:r w:rsidRPr="005B6F98">
        <w:rPr>
          <w:rFonts w:ascii="Times New Roman" w:hAnsi="Times New Roman"/>
          <w:bCs/>
          <w:snapToGrid w:val="0"/>
          <w:color w:val="000000"/>
          <w:sz w:val="24"/>
          <w:szCs w:val="24"/>
        </w:rPr>
        <w:t>From</w:t>
      </w:r>
      <w:r w:rsidR="00A32193" w:rsidRPr="005B6F98">
        <w:rPr>
          <w:rFonts w:ascii="Times New Roman" w:hAnsi="Times New Roman"/>
          <w:bCs/>
          <w:snapToGrid w:val="0"/>
          <w:color w:val="000000"/>
          <w:sz w:val="24"/>
          <w:szCs w:val="24"/>
        </w:rPr>
        <w:t xml:space="preserve"> </w:t>
      </w:r>
      <w:r w:rsidR="00AA121A">
        <w:rPr>
          <w:rFonts w:ascii="Times New Roman" w:hAnsi="Times New Roman"/>
          <w:bCs/>
          <w:snapToGrid w:val="0"/>
          <w:color w:val="000000"/>
          <w:sz w:val="24"/>
          <w:szCs w:val="24"/>
        </w:rPr>
        <w:t xml:space="preserve">the </w:t>
      </w:r>
      <w:r w:rsidR="00A32193" w:rsidRPr="005B6F98">
        <w:rPr>
          <w:rFonts w:ascii="Times New Roman" w:hAnsi="Times New Roman"/>
          <w:bCs/>
          <w:snapToGrid w:val="0"/>
          <w:color w:val="000000"/>
          <w:sz w:val="24"/>
          <w:szCs w:val="24"/>
        </w:rPr>
        <w:t>initial pXRF scanning</w:t>
      </w:r>
      <w:r w:rsidR="00441DF6" w:rsidRPr="005B6F98">
        <w:rPr>
          <w:rFonts w:ascii="Times New Roman" w:hAnsi="Times New Roman"/>
          <w:bCs/>
          <w:snapToGrid w:val="0"/>
          <w:color w:val="000000"/>
          <w:sz w:val="24"/>
          <w:szCs w:val="24"/>
        </w:rPr>
        <w:t>,</w:t>
      </w:r>
      <w:r w:rsidR="00A32193" w:rsidRPr="005B6F98">
        <w:rPr>
          <w:rFonts w:ascii="Times New Roman" w:hAnsi="Times New Roman"/>
          <w:bCs/>
          <w:snapToGrid w:val="0"/>
          <w:color w:val="000000"/>
          <w:sz w:val="24"/>
          <w:szCs w:val="24"/>
        </w:rPr>
        <w:t xml:space="preserve"> seven artefacts revealed Sn concentrations, </w:t>
      </w:r>
      <w:r w:rsidR="00AA121A">
        <w:rPr>
          <w:rFonts w:ascii="Times New Roman" w:hAnsi="Times New Roman"/>
          <w:bCs/>
          <w:snapToGrid w:val="0"/>
          <w:color w:val="000000"/>
          <w:sz w:val="24"/>
          <w:szCs w:val="24"/>
        </w:rPr>
        <w:t>and</w:t>
      </w:r>
      <w:r w:rsidR="00AA121A" w:rsidRPr="005B6F98">
        <w:rPr>
          <w:rFonts w:ascii="Times New Roman" w:hAnsi="Times New Roman"/>
          <w:bCs/>
          <w:snapToGrid w:val="0"/>
          <w:color w:val="000000"/>
          <w:sz w:val="24"/>
          <w:szCs w:val="24"/>
        </w:rPr>
        <w:t xml:space="preserve"> </w:t>
      </w:r>
      <w:r w:rsidR="00A32193" w:rsidRPr="005B6F98">
        <w:rPr>
          <w:rFonts w:ascii="Times New Roman" w:hAnsi="Times New Roman"/>
          <w:bCs/>
          <w:snapToGrid w:val="0"/>
          <w:color w:val="000000"/>
          <w:sz w:val="24"/>
          <w:szCs w:val="24"/>
        </w:rPr>
        <w:t xml:space="preserve">these artefacts </w:t>
      </w:r>
      <w:r w:rsidR="00AA121A">
        <w:rPr>
          <w:rFonts w:ascii="Times New Roman" w:hAnsi="Times New Roman"/>
          <w:bCs/>
          <w:snapToGrid w:val="0"/>
          <w:color w:val="000000"/>
          <w:sz w:val="24"/>
          <w:szCs w:val="24"/>
        </w:rPr>
        <w:t xml:space="preserve">were </w:t>
      </w:r>
      <w:r w:rsidR="00A32193" w:rsidRPr="005B6F98">
        <w:rPr>
          <w:rFonts w:ascii="Times New Roman" w:hAnsi="Times New Roman"/>
          <w:bCs/>
          <w:snapToGrid w:val="0"/>
          <w:color w:val="000000"/>
          <w:sz w:val="24"/>
          <w:szCs w:val="24"/>
        </w:rPr>
        <w:t xml:space="preserve">subjected to </w:t>
      </w:r>
      <w:r w:rsidR="00AA121A">
        <w:rPr>
          <w:rFonts w:ascii="Times New Roman" w:hAnsi="Times New Roman"/>
          <w:bCs/>
          <w:snapToGrid w:val="0"/>
          <w:color w:val="000000"/>
          <w:sz w:val="24"/>
          <w:szCs w:val="24"/>
        </w:rPr>
        <w:t>further</w:t>
      </w:r>
      <w:r w:rsidR="00AA121A" w:rsidRPr="005B6F98">
        <w:rPr>
          <w:rFonts w:ascii="Times New Roman" w:hAnsi="Times New Roman"/>
          <w:bCs/>
          <w:snapToGrid w:val="0"/>
          <w:color w:val="000000"/>
          <w:sz w:val="24"/>
          <w:szCs w:val="24"/>
        </w:rPr>
        <w:t xml:space="preserve"> </w:t>
      </w:r>
      <w:r w:rsidR="00A32193" w:rsidRPr="005B6F98">
        <w:rPr>
          <w:rFonts w:ascii="Times New Roman" w:hAnsi="Times New Roman"/>
          <w:bCs/>
          <w:snapToGrid w:val="0"/>
          <w:color w:val="000000"/>
          <w:sz w:val="24"/>
          <w:szCs w:val="24"/>
        </w:rPr>
        <w:t xml:space="preserve">detailed analysis. </w:t>
      </w:r>
      <w:r w:rsidR="00A32193" w:rsidRPr="005B6F98">
        <w:rPr>
          <w:rFonts w:ascii="Times New Roman" w:hAnsi="Times New Roman"/>
          <w:bCs/>
          <w:snapToGrid w:val="0"/>
          <w:sz w:val="24"/>
          <w:szCs w:val="24"/>
        </w:rPr>
        <w:t xml:space="preserve">Other elements associated with metalliferous ores, e.g. Cu were either largely absent, displayed little inter-correlation </w:t>
      </w:r>
      <w:r w:rsidR="00A32193" w:rsidRPr="005B6F98">
        <w:rPr>
          <w:rFonts w:ascii="Times New Roman" w:hAnsi="Times New Roman"/>
          <w:bCs/>
          <w:snapToGrid w:val="0"/>
          <w:sz w:val="24"/>
          <w:szCs w:val="24"/>
        </w:rPr>
        <w:lastRenderedPageBreak/>
        <w:t>variance, or little variation either on or between artefacts. The pXRF could reliably detect Sn at 40ppm and above, with no detection below 20ppm, and variable detection at 20ppm and 24ppm (</w:t>
      </w:r>
      <w:r w:rsidR="004D03E3" w:rsidRPr="000176DB">
        <w:rPr>
          <w:rFonts w:ascii="Times New Roman" w:hAnsi="Times New Roman"/>
          <w:bCs/>
          <w:snapToGrid w:val="0"/>
          <w:sz w:val="24"/>
          <w:szCs w:val="24"/>
          <w:highlight w:val="yellow"/>
        </w:rPr>
        <w:t xml:space="preserve">Figure </w:t>
      </w:r>
      <w:r w:rsidR="0042110B" w:rsidRPr="000176DB">
        <w:rPr>
          <w:rFonts w:ascii="Times New Roman" w:hAnsi="Times New Roman"/>
          <w:bCs/>
          <w:snapToGrid w:val="0"/>
          <w:sz w:val="24"/>
          <w:szCs w:val="24"/>
          <w:highlight w:val="yellow"/>
        </w:rPr>
        <w:t>S1</w:t>
      </w:r>
      <w:r w:rsidR="00A32193" w:rsidRPr="005B6F98">
        <w:rPr>
          <w:rFonts w:ascii="Times New Roman" w:hAnsi="Times New Roman"/>
          <w:bCs/>
          <w:snapToGrid w:val="0"/>
          <w:sz w:val="24"/>
          <w:szCs w:val="24"/>
        </w:rPr>
        <w:t>).</w:t>
      </w:r>
      <w:r w:rsidR="00A32193" w:rsidRPr="005B6F98">
        <w:rPr>
          <w:rFonts w:ascii="Times New Roman" w:hAnsi="Times New Roman"/>
          <w:bCs/>
          <w:snapToGrid w:val="0"/>
          <w:color w:val="5B9BD5"/>
          <w:sz w:val="24"/>
          <w:szCs w:val="24"/>
        </w:rPr>
        <w:t xml:space="preserve"> </w:t>
      </w:r>
      <w:r w:rsidR="00A32193" w:rsidRPr="005B6F98">
        <w:rPr>
          <w:rFonts w:ascii="Times New Roman" w:hAnsi="Times New Roman"/>
          <w:bCs/>
          <w:snapToGrid w:val="0"/>
          <w:sz w:val="24"/>
          <w:szCs w:val="24"/>
        </w:rPr>
        <w:t>However, despite detection levels being good, the pXRF underestimated the concentration of Sn; therefore</w:t>
      </w:r>
      <w:r w:rsidR="005922A4">
        <w:rPr>
          <w:rFonts w:ascii="Times New Roman" w:hAnsi="Times New Roman"/>
          <w:bCs/>
          <w:snapToGrid w:val="0"/>
          <w:sz w:val="24"/>
          <w:szCs w:val="24"/>
        </w:rPr>
        <w:t>,</w:t>
      </w:r>
      <w:r w:rsidR="00A32193" w:rsidRPr="005B6F98">
        <w:rPr>
          <w:rFonts w:ascii="Times New Roman" w:hAnsi="Times New Roman"/>
          <w:bCs/>
          <w:snapToGrid w:val="0"/>
          <w:sz w:val="24"/>
          <w:szCs w:val="24"/>
        </w:rPr>
        <w:t xml:space="preserve"> for all artefacts (below)</w:t>
      </w:r>
      <w:r w:rsidR="005922A4">
        <w:rPr>
          <w:rFonts w:ascii="Times New Roman" w:hAnsi="Times New Roman"/>
          <w:bCs/>
          <w:snapToGrid w:val="0"/>
          <w:sz w:val="24"/>
          <w:szCs w:val="24"/>
        </w:rPr>
        <w:t>,</w:t>
      </w:r>
      <w:r w:rsidR="00A32193" w:rsidRPr="005B6F98">
        <w:rPr>
          <w:rFonts w:ascii="Times New Roman" w:hAnsi="Times New Roman"/>
          <w:bCs/>
          <w:snapToGrid w:val="0"/>
          <w:sz w:val="24"/>
          <w:szCs w:val="24"/>
        </w:rPr>
        <w:t xml:space="preserve"> both original and corrected values from the regression model are presented for Sn. </w:t>
      </w:r>
    </w:p>
    <w:p w14:paraId="111146B3" w14:textId="77777777" w:rsidR="00B30E27" w:rsidRDefault="00B30E27" w:rsidP="008F3A8D">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rPr>
          <w:rFonts w:ascii="Times New Roman" w:hAnsi="Times New Roman"/>
          <w:bCs/>
          <w:snapToGrid w:val="0"/>
          <w:color w:val="000000"/>
          <w:sz w:val="24"/>
          <w:szCs w:val="24"/>
        </w:rPr>
      </w:pPr>
    </w:p>
    <w:p w14:paraId="06EF3F87" w14:textId="0FE6C659" w:rsidR="00B30E27" w:rsidRDefault="00413681" w:rsidP="00B30E27">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rPr>
          <w:rFonts w:ascii="Times New Roman" w:hAnsi="Times New Roman"/>
          <w:bCs/>
          <w:snapToGrid w:val="0"/>
          <w:color w:val="000000"/>
          <w:sz w:val="24"/>
          <w:szCs w:val="24"/>
        </w:rPr>
      </w:pPr>
      <w:r>
        <w:rPr>
          <w:rFonts w:ascii="Times New Roman" w:hAnsi="Times New Roman"/>
          <w:bCs/>
          <w:noProof/>
          <w:color w:val="000000"/>
          <w:sz w:val="24"/>
          <w:szCs w:val="24"/>
        </w:rPr>
        <w:drawing>
          <wp:inline distT="0" distB="0" distL="0" distR="0" wp14:anchorId="23540286" wp14:editId="55B739E6">
            <wp:extent cx="5136761" cy="5029200"/>
            <wp:effectExtent l="0" t="0" r="698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igure 6 v1.tif"/>
                    <pic:cNvPicPr/>
                  </pic:nvPicPr>
                  <pic:blipFill>
                    <a:blip r:embed="rId5" cstate="print">
                      <a:extLst>
                        <a:ext uri="{28A0092B-C50C-407E-A947-70E740481C1C}">
                          <a14:useLocalDpi xmlns:a14="http://schemas.microsoft.com/office/drawing/2010/main" val="0"/>
                        </a:ext>
                      </a:extLst>
                    </a:blip>
                    <a:stretch>
                      <a:fillRect/>
                    </a:stretch>
                  </pic:blipFill>
                  <pic:spPr>
                    <a:xfrm>
                      <a:off x="0" y="0"/>
                      <a:ext cx="5143243" cy="5035547"/>
                    </a:xfrm>
                    <a:prstGeom prst="rect">
                      <a:avLst/>
                    </a:prstGeom>
                  </pic:spPr>
                </pic:pic>
              </a:graphicData>
            </a:graphic>
          </wp:inline>
        </w:drawing>
      </w:r>
    </w:p>
    <w:p w14:paraId="2364D844" w14:textId="77777777" w:rsidR="00B30E27" w:rsidRPr="00815152" w:rsidRDefault="00B30E27" w:rsidP="00B30E27">
      <w:pPr>
        <w:spacing w:line="360" w:lineRule="auto"/>
        <w:rPr>
          <w:rFonts w:ascii="Times New Roman" w:hAnsi="Times New Roman"/>
          <w:i/>
          <w:iCs/>
          <w:sz w:val="24"/>
          <w:szCs w:val="24"/>
        </w:rPr>
      </w:pPr>
      <w:r w:rsidRPr="00815152">
        <w:rPr>
          <w:rFonts w:ascii="Times New Roman" w:hAnsi="Times New Roman"/>
          <w:b/>
          <w:i/>
          <w:iCs/>
          <w:sz w:val="24"/>
          <w:szCs w:val="24"/>
        </w:rPr>
        <w:t>Figure S1.</w:t>
      </w:r>
      <w:r w:rsidRPr="00815152">
        <w:rPr>
          <w:rFonts w:ascii="Times New Roman" w:hAnsi="Times New Roman"/>
          <w:i/>
          <w:iCs/>
          <w:sz w:val="24"/>
          <w:szCs w:val="24"/>
        </w:rPr>
        <w:t xml:space="preserve"> Measurements of the Sn calibration standards and resultant regression line equation used to correct the original measurement values.</w:t>
      </w:r>
    </w:p>
    <w:p w14:paraId="3A77E9B0" w14:textId="77777777" w:rsidR="00B30E27" w:rsidRDefault="00B30E27" w:rsidP="008F3A8D">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rPr>
          <w:rFonts w:ascii="Times New Roman" w:hAnsi="Times New Roman"/>
          <w:bCs/>
          <w:snapToGrid w:val="0"/>
          <w:color w:val="000000"/>
          <w:sz w:val="24"/>
          <w:szCs w:val="24"/>
        </w:rPr>
      </w:pPr>
    </w:p>
    <w:p w14:paraId="76FEB64A" w14:textId="7F5282BC" w:rsidR="00A32193" w:rsidRDefault="00A32193" w:rsidP="008F3A8D">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rPr>
          <w:rFonts w:ascii="Times New Roman" w:hAnsi="Times New Roman"/>
          <w:bCs/>
          <w:snapToGrid w:val="0"/>
          <w:color w:val="000000"/>
          <w:sz w:val="24"/>
          <w:szCs w:val="24"/>
        </w:rPr>
      </w:pPr>
      <w:r w:rsidRPr="005B6F98">
        <w:rPr>
          <w:rFonts w:ascii="Times New Roman" w:hAnsi="Times New Roman"/>
          <w:bCs/>
          <w:snapToGrid w:val="0"/>
          <w:color w:val="000000"/>
          <w:sz w:val="24"/>
          <w:szCs w:val="24"/>
        </w:rPr>
        <w:t xml:space="preserve">The PCA </w:t>
      </w:r>
      <w:r w:rsidR="00441DF6" w:rsidRPr="005B6F98">
        <w:rPr>
          <w:rFonts w:ascii="Times New Roman" w:hAnsi="Times New Roman"/>
          <w:bCs/>
          <w:snapToGrid w:val="0"/>
          <w:color w:val="000000"/>
          <w:sz w:val="24"/>
          <w:szCs w:val="24"/>
        </w:rPr>
        <w:t>used the original uncorrected S</w:t>
      </w:r>
      <w:r w:rsidR="00466AD5" w:rsidRPr="005B6F98">
        <w:rPr>
          <w:rFonts w:ascii="Times New Roman" w:hAnsi="Times New Roman"/>
          <w:bCs/>
          <w:snapToGrid w:val="0"/>
          <w:color w:val="000000"/>
          <w:sz w:val="24"/>
          <w:szCs w:val="24"/>
        </w:rPr>
        <w:t>n</w:t>
      </w:r>
      <w:r w:rsidR="00441DF6" w:rsidRPr="005B6F98">
        <w:rPr>
          <w:rFonts w:ascii="Times New Roman" w:hAnsi="Times New Roman"/>
          <w:bCs/>
          <w:snapToGrid w:val="0"/>
          <w:color w:val="000000"/>
          <w:sz w:val="24"/>
          <w:szCs w:val="24"/>
        </w:rPr>
        <w:t xml:space="preserve"> values and </w:t>
      </w:r>
      <w:r w:rsidRPr="005B6F98">
        <w:rPr>
          <w:rFonts w:ascii="Times New Roman" w:hAnsi="Times New Roman"/>
          <w:bCs/>
          <w:snapToGrid w:val="0"/>
          <w:color w:val="000000"/>
          <w:sz w:val="24"/>
          <w:szCs w:val="24"/>
        </w:rPr>
        <w:t xml:space="preserve">extracted </w:t>
      </w:r>
      <w:r w:rsidR="007A23A7">
        <w:rPr>
          <w:rFonts w:ascii="Times New Roman" w:hAnsi="Times New Roman"/>
          <w:bCs/>
          <w:snapToGrid w:val="0"/>
          <w:color w:val="000000"/>
          <w:sz w:val="24"/>
          <w:szCs w:val="24"/>
        </w:rPr>
        <w:t>five</w:t>
      </w:r>
      <w:r w:rsidR="007A23A7"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principal components (</w:t>
      </w:r>
      <w:r w:rsidR="00EE3287" w:rsidRPr="000176DB">
        <w:rPr>
          <w:rFonts w:ascii="Times New Roman" w:hAnsi="Times New Roman"/>
          <w:bCs/>
          <w:snapToGrid w:val="0"/>
          <w:sz w:val="24"/>
          <w:szCs w:val="24"/>
          <w:highlight w:val="yellow"/>
        </w:rPr>
        <w:t xml:space="preserve">Figure </w:t>
      </w:r>
      <w:r w:rsidR="0042110B" w:rsidRPr="000176DB">
        <w:rPr>
          <w:rFonts w:ascii="Times New Roman" w:hAnsi="Times New Roman"/>
          <w:bCs/>
          <w:snapToGrid w:val="0"/>
          <w:sz w:val="24"/>
          <w:szCs w:val="24"/>
          <w:highlight w:val="yellow"/>
        </w:rPr>
        <w:t>S2</w:t>
      </w:r>
      <w:r w:rsidR="0042110B">
        <w:rPr>
          <w:rFonts w:ascii="Times New Roman" w:hAnsi="Times New Roman"/>
          <w:bCs/>
          <w:snapToGrid w:val="0"/>
          <w:sz w:val="24"/>
          <w:szCs w:val="24"/>
        </w:rPr>
        <w:t xml:space="preserve"> </w:t>
      </w:r>
      <w:r w:rsidR="00EE3287" w:rsidRPr="005B6F98">
        <w:rPr>
          <w:rFonts w:ascii="Times New Roman" w:hAnsi="Times New Roman"/>
          <w:bCs/>
          <w:snapToGrid w:val="0"/>
          <w:sz w:val="24"/>
          <w:szCs w:val="24"/>
        </w:rPr>
        <w:t>A</w:t>
      </w:r>
      <w:r w:rsidR="00441DF6" w:rsidRPr="005B6F98">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with PCI strongly associated with Al, Ca, </w:t>
      </w:r>
      <w:proofErr w:type="spellStart"/>
      <w:r w:rsidRPr="005B6F98">
        <w:rPr>
          <w:rFonts w:ascii="Times New Roman" w:hAnsi="Times New Roman"/>
          <w:bCs/>
          <w:snapToGrid w:val="0"/>
          <w:color w:val="000000"/>
          <w:sz w:val="24"/>
          <w:szCs w:val="24"/>
        </w:rPr>
        <w:t>Ti</w:t>
      </w:r>
      <w:proofErr w:type="spellEnd"/>
      <w:r w:rsidRPr="005B6F98">
        <w:rPr>
          <w:rFonts w:ascii="Times New Roman" w:hAnsi="Times New Roman"/>
          <w:bCs/>
          <w:snapToGrid w:val="0"/>
          <w:color w:val="000000"/>
          <w:sz w:val="24"/>
          <w:szCs w:val="24"/>
        </w:rPr>
        <w:t xml:space="preserve">, V, Mn, Fe, Zn, Sr and Zr, </w:t>
      </w:r>
      <w:r w:rsidR="005922A4">
        <w:rPr>
          <w:rFonts w:ascii="Times New Roman" w:hAnsi="Times New Roman"/>
          <w:bCs/>
          <w:snapToGrid w:val="0"/>
          <w:color w:val="000000"/>
          <w:sz w:val="24"/>
          <w:szCs w:val="24"/>
        </w:rPr>
        <w:t>and</w:t>
      </w:r>
      <w:r w:rsidR="005922A4"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moderate</w:t>
      </w:r>
      <w:r w:rsidR="005922A4">
        <w:rPr>
          <w:rFonts w:ascii="Times New Roman" w:hAnsi="Times New Roman"/>
          <w:bCs/>
          <w:snapToGrid w:val="0"/>
          <w:color w:val="000000"/>
          <w:sz w:val="24"/>
          <w:szCs w:val="24"/>
        </w:rPr>
        <w:t>ly</w:t>
      </w:r>
      <w:r w:rsidRPr="005B6F98">
        <w:rPr>
          <w:rFonts w:ascii="Times New Roman" w:hAnsi="Times New Roman"/>
          <w:bCs/>
          <w:snapToGrid w:val="0"/>
          <w:color w:val="000000"/>
          <w:sz w:val="24"/>
          <w:szCs w:val="24"/>
        </w:rPr>
        <w:t xml:space="preserve"> associat</w:t>
      </w:r>
      <w:r w:rsidR="005922A4">
        <w:rPr>
          <w:rFonts w:ascii="Times New Roman" w:hAnsi="Times New Roman"/>
          <w:bCs/>
          <w:snapToGrid w:val="0"/>
          <w:color w:val="000000"/>
          <w:sz w:val="24"/>
          <w:szCs w:val="24"/>
        </w:rPr>
        <w:t>ed</w:t>
      </w:r>
      <w:r w:rsidRPr="005B6F98">
        <w:rPr>
          <w:rFonts w:ascii="Times New Roman" w:hAnsi="Times New Roman"/>
          <w:bCs/>
          <w:snapToGrid w:val="0"/>
          <w:color w:val="000000"/>
          <w:sz w:val="24"/>
          <w:szCs w:val="24"/>
        </w:rPr>
        <w:t xml:space="preserve"> with Ni and Cu. PCII was strongly associated with Al, K, Cu and Rb, </w:t>
      </w:r>
      <w:r w:rsidR="005922A4">
        <w:rPr>
          <w:rFonts w:ascii="Times New Roman" w:hAnsi="Times New Roman"/>
          <w:bCs/>
          <w:snapToGrid w:val="0"/>
          <w:color w:val="000000"/>
          <w:sz w:val="24"/>
          <w:szCs w:val="24"/>
        </w:rPr>
        <w:t xml:space="preserve">and </w:t>
      </w:r>
      <w:r w:rsidRPr="005B6F98">
        <w:rPr>
          <w:rFonts w:ascii="Times New Roman" w:hAnsi="Times New Roman"/>
          <w:bCs/>
          <w:snapToGrid w:val="0"/>
          <w:color w:val="000000"/>
          <w:sz w:val="24"/>
          <w:szCs w:val="24"/>
        </w:rPr>
        <w:t>moderate</w:t>
      </w:r>
      <w:r w:rsidR="005922A4">
        <w:rPr>
          <w:rFonts w:ascii="Times New Roman" w:hAnsi="Times New Roman"/>
          <w:bCs/>
          <w:snapToGrid w:val="0"/>
          <w:color w:val="000000"/>
          <w:sz w:val="24"/>
          <w:szCs w:val="24"/>
        </w:rPr>
        <w:t>ly</w:t>
      </w:r>
      <w:r w:rsidRPr="005B6F98">
        <w:rPr>
          <w:rFonts w:ascii="Times New Roman" w:hAnsi="Times New Roman"/>
          <w:bCs/>
          <w:snapToGrid w:val="0"/>
          <w:color w:val="000000"/>
          <w:sz w:val="24"/>
          <w:szCs w:val="24"/>
        </w:rPr>
        <w:t xml:space="preserve"> associat</w:t>
      </w:r>
      <w:r w:rsidR="005922A4">
        <w:rPr>
          <w:rFonts w:ascii="Times New Roman" w:hAnsi="Times New Roman"/>
          <w:bCs/>
          <w:snapToGrid w:val="0"/>
          <w:color w:val="000000"/>
          <w:sz w:val="24"/>
          <w:szCs w:val="24"/>
        </w:rPr>
        <w:t>ed with</w:t>
      </w:r>
      <w:r w:rsidRPr="005B6F98">
        <w:rPr>
          <w:rFonts w:ascii="Times New Roman" w:hAnsi="Times New Roman"/>
          <w:bCs/>
          <w:snapToGrid w:val="0"/>
          <w:color w:val="000000"/>
          <w:sz w:val="24"/>
          <w:szCs w:val="24"/>
        </w:rPr>
        <w:t xml:space="preserve"> P, Cr and Ni. PCIII was strongly associated with K, Rb and moderately associated with Mg. PCIV was strongly associated with Sn and W, </w:t>
      </w:r>
      <w:r w:rsidR="005922A4">
        <w:rPr>
          <w:rFonts w:ascii="Times New Roman" w:hAnsi="Times New Roman"/>
          <w:bCs/>
          <w:snapToGrid w:val="0"/>
          <w:color w:val="000000"/>
          <w:sz w:val="24"/>
          <w:szCs w:val="24"/>
        </w:rPr>
        <w:t>and</w:t>
      </w:r>
      <w:r w:rsidR="005922A4"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lastRenderedPageBreak/>
        <w:t>a moderate</w:t>
      </w:r>
      <w:r w:rsidR="005922A4">
        <w:rPr>
          <w:rFonts w:ascii="Times New Roman" w:hAnsi="Times New Roman"/>
          <w:bCs/>
          <w:snapToGrid w:val="0"/>
          <w:color w:val="000000"/>
          <w:sz w:val="24"/>
          <w:szCs w:val="24"/>
        </w:rPr>
        <w:t>ly</w:t>
      </w:r>
      <w:r w:rsidRPr="005B6F98">
        <w:rPr>
          <w:rFonts w:ascii="Times New Roman" w:hAnsi="Times New Roman"/>
          <w:bCs/>
          <w:snapToGrid w:val="0"/>
          <w:color w:val="000000"/>
          <w:sz w:val="24"/>
          <w:szCs w:val="24"/>
        </w:rPr>
        <w:t xml:space="preserve"> associat</w:t>
      </w:r>
      <w:r w:rsidR="005922A4">
        <w:rPr>
          <w:rFonts w:ascii="Times New Roman" w:hAnsi="Times New Roman"/>
          <w:bCs/>
          <w:snapToGrid w:val="0"/>
          <w:color w:val="000000"/>
          <w:sz w:val="24"/>
          <w:szCs w:val="24"/>
        </w:rPr>
        <w:t>ed</w:t>
      </w:r>
      <w:r w:rsidRPr="005B6F98">
        <w:rPr>
          <w:rFonts w:ascii="Times New Roman" w:hAnsi="Times New Roman"/>
          <w:bCs/>
          <w:snapToGrid w:val="0"/>
          <w:color w:val="000000"/>
          <w:sz w:val="24"/>
          <w:szCs w:val="24"/>
        </w:rPr>
        <w:t xml:space="preserve"> with As, and PCV was strongly associated with Sn.</w:t>
      </w:r>
    </w:p>
    <w:p w14:paraId="24A41BB0" w14:textId="2D82B0E6" w:rsidR="00A32193" w:rsidRPr="005922A4" w:rsidRDefault="00A32193" w:rsidP="008F3A8D">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rPr>
          <w:rFonts w:ascii="Times New Roman" w:hAnsi="Times New Roman"/>
          <w:bCs/>
          <w:snapToGrid w:val="0"/>
          <w:sz w:val="24"/>
          <w:szCs w:val="24"/>
        </w:rPr>
      </w:pPr>
      <w:r w:rsidRPr="005B6F98">
        <w:rPr>
          <w:rFonts w:ascii="Times New Roman" w:hAnsi="Times New Roman"/>
          <w:bCs/>
          <w:snapToGrid w:val="0"/>
          <w:color w:val="000000"/>
          <w:sz w:val="24"/>
          <w:szCs w:val="24"/>
        </w:rPr>
        <w:t>The PCI/PCII component plot shows Sn, As, W and Pb as distinct to the other elemental groupings (</w:t>
      </w:r>
      <w:r w:rsidR="00EE3287" w:rsidRPr="005B6F98">
        <w:rPr>
          <w:rFonts w:ascii="Times New Roman" w:hAnsi="Times New Roman"/>
          <w:bCs/>
          <w:snapToGrid w:val="0"/>
          <w:sz w:val="24"/>
          <w:szCs w:val="24"/>
        </w:rPr>
        <w:t xml:space="preserve">Figure </w:t>
      </w:r>
      <w:r w:rsidR="0042110B">
        <w:rPr>
          <w:rFonts w:ascii="Times New Roman" w:hAnsi="Times New Roman"/>
          <w:bCs/>
          <w:snapToGrid w:val="0"/>
          <w:sz w:val="24"/>
          <w:szCs w:val="24"/>
        </w:rPr>
        <w:t xml:space="preserve">S2 </w:t>
      </w:r>
      <w:r w:rsidR="00F40A39" w:rsidRPr="005B6F98">
        <w:rPr>
          <w:rFonts w:ascii="Times New Roman" w:hAnsi="Times New Roman"/>
          <w:bCs/>
          <w:snapToGrid w:val="0"/>
          <w:sz w:val="24"/>
          <w:szCs w:val="24"/>
        </w:rPr>
        <w:t>B</w:t>
      </w:r>
      <w:r w:rsidRPr="005B6F98">
        <w:rPr>
          <w:rFonts w:ascii="Times New Roman" w:hAnsi="Times New Roman"/>
          <w:bCs/>
          <w:snapToGrid w:val="0"/>
          <w:color w:val="000000"/>
          <w:sz w:val="24"/>
          <w:szCs w:val="24"/>
        </w:rPr>
        <w:t>)</w:t>
      </w:r>
      <w:r w:rsidR="00111825" w:rsidRPr="005B6F98">
        <w:rPr>
          <w:rFonts w:ascii="Times New Roman" w:hAnsi="Times New Roman"/>
          <w:bCs/>
          <w:snapToGrid w:val="0"/>
          <w:color w:val="000000"/>
          <w:sz w:val="24"/>
          <w:szCs w:val="24"/>
        </w:rPr>
        <w:t>,</w:t>
      </w:r>
      <w:r w:rsidR="000A0267" w:rsidRPr="005B6F98">
        <w:rPr>
          <w:rFonts w:ascii="Times New Roman" w:hAnsi="Times New Roman"/>
          <w:bCs/>
          <w:snapToGrid w:val="0"/>
          <w:color w:val="000000"/>
          <w:sz w:val="24"/>
          <w:szCs w:val="24"/>
        </w:rPr>
        <w:t xml:space="preserve"> a signature associated with tin minerali</w:t>
      </w:r>
      <w:r w:rsidR="00B37754">
        <w:rPr>
          <w:rFonts w:ascii="Times New Roman" w:hAnsi="Times New Roman"/>
          <w:bCs/>
          <w:snapToGrid w:val="0"/>
          <w:color w:val="000000"/>
          <w:sz w:val="24"/>
          <w:szCs w:val="24"/>
        </w:rPr>
        <w:t>z</w:t>
      </w:r>
      <w:r w:rsidR="000A0267" w:rsidRPr="005B6F98">
        <w:rPr>
          <w:rFonts w:ascii="Times New Roman" w:hAnsi="Times New Roman"/>
          <w:bCs/>
          <w:snapToGrid w:val="0"/>
          <w:color w:val="000000"/>
          <w:sz w:val="24"/>
          <w:szCs w:val="24"/>
        </w:rPr>
        <w:t>ation</w:t>
      </w:r>
      <w:r w:rsidRPr="005B6F98">
        <w:rPr>
          <w:rFonts w:ascii="Times New Roman" w:hAnsi="Times New Roman"/>
          <w:bCs/>
          <w:snapToGrid w:val="0"/>
          <w:color w:val="000000"/>
          <w:sz w:val="24"/>
          <w:szCs w:val="24"/>
        </w:rPr>
        <w:t>. The plotting of the individual reading factor scores for the first two components (</w:t>
      </w:r>
      <w:r w:rsidR="00EE3287" w:rsidRPr="005B6F98">
        <w:rPr>
          <w:rFonts w:ascii="Times New Roman" w:hAnsi="Times New Roman"/>
          <w:bCs/>
          <w:snapToGrid w:val="0"/>
          <w:sz w:val="24"/>
          <w:szCs w:val="24"/>
        </w:rPr>
        <w:t xml:space="preserve">Figure </w:t>
      </w:r>
      <w:r w:rsidR="0042110B">
        <w:rPr>
          <w:rFonts w:ascii="Times New Roman" w:hAnsi="Times New Roman"/>
          <w:bCs/>
          <w:snapToGrid w:val="0"/>
          <w:sz w:val="24"/>
          <w:szCs w:val="24"/>
        </w:rPr>
        <w:t xml:space="preserve">S2 </w:t>
      </w:r>
      <w:r w:rsidR="00EE3287" w:rsidRPr="005B6F98">
        <w:rPr>
          <w:rFonts w:ascii="Times New Roman" w:hAnsi="Times New Roman"/>
          <w:bCs/>
          <w:snapToGrid w:val="0"/>
          <w:sz w:val="24"/>
          <w:szCs w:val="24"/>
        </w:rPr>
        <w:t>C</w:t>
      </w:r>
      <w:r w:rsidRPr="005B6F98">
        <w:rPr>
          <w:rFonts w:ascii="Times New Roman" w:hAnsi="Times New Roman"/>
          <w:bCs/>
          <w:snapToGrid w:val="0"/>
          <w:color w:val="000000"/>
          <w:sz w:val="24"/>
          <w:szCs w:val="24"/>
        </w:rPr>
        <w:t xml:space="preserve">) shows </w:t>
      </w:r>
      <w:r w:rsidR="005922A4">
        <w:rPr>
          <w:rFonts w:ascii="Times New Roman" w:hAnsi="Times New Roman"/>
          <w:bCs/>
          <w:snapToGrid w:val="0"/>
          <w:color w:val="000000"/>
          <w:sz w:val="24"/>
          <w:szCs w:val="24"/>
        </w:rPr>
        <w:t xml:space="preserve">that </w:t>
      </w:r>
      <w:r w:rsidRPr="005B6F98">
        <w:rPr>
          <w:rFonts w:ascii="Times New Roman" w:hAnsi="Times New Roman"/>
          <w:bCs/>
          <w:snapToGrid w:val="0"/>
          <w:color w:val="000000"/>
          <w:sz w:val="24"/>
          <w:szCs w:val="24"/>
        </w:rPr>
        <w:t>the greenstone artefacts (SF3, SF5</w:t>
      </w:r>
      <w:r w:rsidR="005922A4">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and TR18 S1) have high factor scores for PCI</w:t>
      </w:r>
      <w:r w:rsidR="005922A4">
        <w:rPr>
          <w:rFonts w:ascii="Times New Roman" w:hAnsi="Times New Roman"/>
          <w:bCs/>
          <w:snapToGrid w:val="0"/>
          <w:color w:val="000000"/>
          <w:sz w:val="24"/>
          <w:szCs w:val="24"/>
        </w:rPr>
        <w:t>,</w:t>
      </w:r>
      <w:r w:rsidR="00C34976" w:rsidRPr="005B6F98">
        <w:rPr>
          <w:rFonts w:ascii="Times New Roman" w:hAnsi="Times New Roman"/>
          <w:bCs/>
          <w:snapToGrid w:val="0"/>
          <w:color w:val="000000"/>
          <w:sz w:val="24"/>
          <w:szCs w:val="24"/>
        </w:rPr>
        <w:t xml:space="preserve"> defining a greenstone component</w:t>
      </w:r>
      <w:r w:rsidRPr="005B6F98">
        <w:rPr>
          <w:rFonts w:ascii="Times New Roman" w:hAnsi="Times New Roman"/>
          <w:bCs/>
          <w:snapToGrid w:val="0"/>
          <w:color w:val="000000"/>
          <w:sz w:val="24"/>
          <w:szCs w:val="24"/>
        </w:rPr>
        <w:t>. The granite artefacts (SF14 and SF18) have high factor scores for PCII, defining a granite component. Two stone tools, SF33 and TEDC S</w:t>
      </w:r>
      <w:r w:rsidR="00BE2B27" w:rsidRPr="005B6F98">
        <w:rPr>
          <w:rFonts w:ascii="Times New Roman" w:hAnsi="Times New Roman"/>
          <w:bCs/>
          <w:snapToGrid w:val="0"/>
          <w:color w:val="000000"/>
          <w:sz w:val="24"/>
          <w:szCs w:val="24"/>
        </w:rPr>
        <w:t>2</w:t>
      </w:r>
      <w:r w:rsidRPr="005B6F98">
        <w:rPr>
          <w:rFonts w:ascii="Times New Roman" w:hAnsi="Times New Roman"/>
          <w:bCs/>
          <w:snapToGrid w:val="0"/>
          <w:color w:val="000000"/>
          <w:sz w:val="24"/>
          <w:szCs w:val="24"/>
        </w:rPr>
        <w:t>9</w:t>
      </w:r>
      <w:r w:rsidR="005922A4">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were identified as deriving from different lithologies. SF33 was original</w:t>
      </w:r>
      <w:r w:rsidR="005922A4">
        <w:rPr>
          <w:rFonts w:ascii="Times New Roman" w:hAnsi="Times New Roman"/>
          <w:bCs/>
          <w:snapToGrid w:val="0"/>
          <w:color w:val="000000"/>
          <w:sz w:val="24"/>
          <w:szCs w:val="24"/>
        </w:rPr>
        <w:t>ly</w:t>
      </w:r>
      <w:r w:rsidRPr="005B6F98">
        <w:rPr>
          <w:rFonts w:ascii="Times New Roman" w:hAnsi="Times New Roman"/>
          <w:bCs/>
          <w:snapToGrid w:val="0"/>
          <w:color w:val="000000"/>
          <w:sz w:val="24"/>
          <w:szCs w:val="24"/>
        </w:rPr>
        <w:t xml:space="preserve"> identified as a </w:t>
      </w:r>
      <w:r w:rsidR="0000239B" w:rsidRPr="005B6F98">
        <w:rPr>
          <w:rFonts w:ascii="Times New Roman" w:hAnsi="Times New Roman"/>
          <w:bCs/>
          <w:snapToGrid w:val="0"/>
          <w:color w:val="000000"/>
          <w:sz w:val="24"/>
          <w:szCs w:val="24"/>
        </w:rPr>
        <w:t>gr</w:t>
      </w:r>
      <w:r w:rsidRPr="005B6F98">
        <w:rPr>
          <w:rFonts w:ascii="Times New Roman" w:hAnsi="Times New Roman"/>
          <w:bCs/>
          <w:snapToGrid w:val="0"/>
          <w:color w:val="000000"/>
          <w:sz w:val="24"/>
          <w:szCs w:val="24"/>
        </w:rPr>
        <w:t xml:space="preserve">eenstone and has low to negative factor scores for PCI and a range of factor scores for PCII, defining a </w:t>
      </w:r>
      <w:r w:rsidR="0000239B" w:rsidRPr="005B6F98">
        <w:rPr>
          <w:rFonts w:ascii="Times New Roman" w:hAnsi="Times New Roman"/>
          <w:bCs/>
          <w:snapToGrid w:val="0"/>
          <w:color w:val="000000"/>
          <w:sz w:val="24"/>
          <w:szCs w:val="24"/>
        </w:rPr>
        <w:t>g</w:t>
      </w:r>
      <w:r w:rsidRPr="005B6F98">
        <w:rPr>
          <w:rFonts w:ascii="Times New Roman" w:hAnsi="Times New Roman"/>
          <w:bCs/>
          <w:snapToGrid w:val="0"/>
          <w:color w:val="000000"/>
          <w:sz w:val="24"/>
          <w:szCs w:val="24"/>
        </w:rPr>
        <w:t xml:space="preserve">reenstone variant with </w:t>
      </w:r>
      <w:r w:rsidRPr="005B6F98">
        <w:rPr>
          <w:rFonts w:ascii="Times New Roman" w:hAnsi="Times New Roman"/>
          <w:bCs/>
          <w:snapToGrid w:val="0"/>
          <w:sz w:val="24"/>
          <w:szCs w:val="24"/>
        </w:rPr>
        <w:t>an anomalous geochemical composition (see below)</w:t>
      </w:r>
      <w:r w:rsidRPr="005B6F98">
        <w:rPr>
          <w:rFonts w:ascii="Times New Roman" w:hAnsi="Times New Roman"/>
          <w:bCs/>
          <w:snapToGrid w:val="0"/>
          <w:color w:val="000000"/>
          <w:sz w:val="24"/>
          <w:szCs w:val="24"/>
        </w:rPr>
        <w:t>. TEDC S</w:t>
      </w:r>
      <w:r w:rsidR="00BE2B27" w:rsidRPr="005B6F98">
        <w:rPr>
          <w:rFonts w:ascii="Times New Roman" w:hAnsi="Times New Roman"/>
          <w:bCs/>
          <w:snapToGrid w:val="0"/>
          <w:color w:val="000000"/>
          <w:sz w:val="24"/>
          <w:szCs w:val="24"/>
        </w:rPr>
        <w:t>2</w:t>
      </w:r>
      <w:r w:rsidRPr="005B6F98">
        <w:rPr>
          <w:rFonts w:ascii="Times New Roman" w:hAnsi="Times New Roman"/>
          <w:bCs/>
          <w:snapToGrid w:val="0"/>
          <w:color w:val="000000"/>
          <w:sz w:val="24"/>
          <w:szCs w:val="24"/>
        </w:rPr>
        <w:t xml:space="preserve">9 is a </w:t>
      </w:r>
      <w:r w:rsidR="005922A4" w:rsidRPr="005B6F98">
        <w:rPr>
          <w:rFonts w:ascii="Times New Roman" w:hAnsi="Times New Roman"/>
          <w:bCs/>
          <w:snapToGrid w:val="0"/>
          <w:color w:val="000000"/>
          <w:sz w:val="24"/>
          <w:szCs w:val="24"/>
        </w:rPr>
        <w:t xml:space="preserve">Gramscatho </w:t>
      </w:r>
      <w:r w:rsidR="0000239B" w:rsidRPr="005B6F98">
        <w:rPr>
          <w:rFonts w:ascii="Times New Roman" w:hAnsi="Times New Roman"/>
          <w:bCs/>
          <w:snapToGrid w:val="0"/>
          <w:color w:val="000000"/>
          <w:sz w:val="24"/>
          <w:szCs w:val="24"/>
        </w:rPr>
        <w:t>s</w:t>
      </w:r>
      <w:r w:rsidRPr="005B6F98">
        <w:rPr>
          <w:rFonts w:ascii="Times New Roman" w:hAnsi="Times New Roman"/>
          <w:bCs/>
          <w:snapToGrid w:val="0"/>
          <w:color w:val="000000"/>
          <w:sz w:val="24"/>
          <w:szCs w:val="24"/>
        </w:rPr>
        <w:t xml:space="preserve">andstone and has negative factor scores for both PCI and PCII. </w:t>
      </w:r>
      <w:r w:rsidRPr="005B6F98">
        <w:rPr>
          <w:rFonts w:ascii="Times New Roman" w:hAnsi="Times New Roman"/>
          <w:bCs/>
          <w:snapToGrid w:val="0"/>
          <w:sz w:val="24"/>
          <w:szCs w:val="24"/>
        </w:rPr>
        <w:t>The PCIII factor scores are high for SF18 and TR18 S1, again defining a granitic signature associated with K, Rb and Pb, almost certainly feldspar (Heier</w:t>
      </w:r>
      <w:r w:rsidR="00AB3C4A">
        <w:rPr>
          <w:rFonts w:ascii="Times New Roman" w:hAnsi="Times New Roman"/>
          <w:bCs/>
          <w:snapToGrid w:val="0"/>
          <w:sz w:val="24"/>
          <w:szCs w:val="24"/>
        </w:rPr>
        <w:t>,</w:t>
      </w:r>
      <w:r w:rsidRPr="005B6F98">
        <w:rPr>
          <w:rFonts w:ascii="Times New Roman" w:hAnsi="Times New Roman"/>
          <w:bCs/>
          <w:snapToGrid w:val="0"/>
          <w:sz w:val="24"/>
          <w:szCs w:val="24"/>
        </w:rPr>
        <w:t xml:space="preserve"> </w:t>
      </w:r>
      <w:r w:rsidRPr="005922A4">
        <w:rPr>
          <w:rFonts w:ascii="Times New Roman" w:hAnsi="Times New Roman"/>
          <w:bCs/>
          <w:snapToGrid w:val="0"/>
          <w:sz w:val="24"/>
          <w:szCs w:val="24"/>
        </w:rPr>
        <w:t>1962).</w:t>
      </w:r>
    </w:p>
    <w:p w14:paraId="6BBA52F9" w14:textId="3C082B55" w:rsidR="00A32193" w:rsidRPr="005B6F98" w:rsidRDefault="00A32193" w:rsidP="008F3A8D">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rPr>
          <w:rFonts w:ascii="Times New Roman" w:hAnsi="Times New Roman"/>
          <w:bCs/>
          <w:snapToGrid w:val="0"/>
          <w:color w:val="000000"/>
          <w:sz w:val="24"/>
          <w:szCs w:val="24"/>
        </w:rPr>
      </w:pPr>
      <w:r w:rsidRPr="005922A4">
        <w:rPr>
          <w:rFonts w:ascii="Times New Roman" w:hAnsi="Times New Roman"/>
          <w:bCs/>
          <w:snapToGrid w:val="0"/>
          <w:sz w:val="24"/>
          <w:szCs w:val="24"/>
        </w:rPr>
        <w:t>PCI</w:t>
      </w:r>
      <w:r w:rsidR="004D03E3" w:rsidRPr="005922A4">
        <w:rPr>
          <w:rFonts w:ascii="Times New Roman" w:hAnsi="Times New Roman"/>
          <w:bCs/>
          <w:snapToGrid w:val="0"/>
          <w:sz w:val="24"/>
          <w:szCs w:val="24"/>
        </w:rPr>
        <w:t>V is shown against PCV (</w:t>
      </w:r>
      <w:r w:rsidR="00EE3287" w:rsidRPr="005922A4">
        <w:rPr>
          <w:rFonts w:ascii="Times New Roman" w:hAnsi="Times New Roman"/>
          <w:bCs/>
          <w:snapToGrid w:val="0"/>
          <w:sz w:val="24"/>
          <w:szCs w:val="24"/>
        </w:rPr>
        <w:t xml:space="preserve">Figure </w:t>
      </w:r>
      <w:r w:rsidR="0042110B" w:rsidRPr="005922A4">
        <w:rPr>
          <w:rFonts w:ascii="Times New Roman" w:hAnsi="Times New Roman"/>
          <w:bCs/>
          <w:snapToGrid w:val="0"/>
          <w:sz w:val="24"/>
          <w:szCs w:val="24"/>
        </w:rPr>
        <w:t xml:space="preserve">S2 </w:t>
      </w:r>
      <w:r w:rsidR="00EE3287" w:rsidRPr="005922A4">
        <w:rPr>
          <w:rFonts w:ascii="Times New Roman" w:hAnsi="Times New Roman"/>
          <w:bCs/>
          <w:snapToGrid w:val="0"/>
          <w:sz w:val="24"/>
          <w:szCs w:val="24"/>
        </w:rPr>
        <w:t>D</w:t>
      </w:r>
      <w:r w:rsidRPr="005922A4">
        <w:rPr>
          <w:rFonts w:ascii="Times New Roman" w:hAnsi="Times New Roman"/>
          <w:bCs/>
          <w:snapToGrid w:val="0"/>
          <w:sz w:val="24"/>
          <w:szCs w:val="24"/>
        </w:rPr>
        <w:t>) and the artefacts SF33, SF14, TR18 S1, SF14</w:t>
      </w:r>
      <w:r w:rsidR="00AB3C4A">
        <w:rPr>
          <w:rFonts w:ascii="Times New Roman" w:hAnsi="Times New Roman"/>
          <w:bCs/>
          <w:snapToGrid w:val="0"/>
          <w:sz w:val="24"/>
          <w:szCs w:val="24"/>
        </w:rPr>
        <w:t>,</w:t>
      </w:r>
      <w:r w:rsidRPr="005922A4">
        <w:rPr>
          <w:rFonts w:ascii="Times New Roman" w:hAnsi="Times New Roman"/>
          <w:bCs/>
          <w:snapToGrid w:val="0"/>
          <w:sz w:val="24"/>
          <w:szCs w:val="24"/>
        </w:rPr>
        <w:t xml:space="preserve"> and two readings from SF18 and one reading </w:t>
      </w:r>
      <w:r w:rsidRPr="005B6F98">
        <w:rPr>
          <w:rFonts w:ascii="Times New Roman" w:hAnsi="Times New Roman"/>
          <w:bCs/>
          <w:snapToGrid w:val="0"/>
          <w:color w:val="000000"/>
          <w:sz w:val="24"/>
          <w:szCs w:val="24"/>
        </w:rPr>
        <w:t>from TEDC S</w:t>
      </w:r>
      <w:r w:rsidR="00BE2B27" w:rsidRPr="005B6F98">
        <w:rPr>
          <w:rFonts w:ascii="Times New Roman" w:hAnsi="Times New Roman"/>
          <w:bCs/>
          <w:snapToGrid w:val="0"/>
          <w:color w:val="000000"/>
          <w:sz w:val="24"/>
          <w:szCs w:val="24"/>
        </w:rPr>
        <w:t>2</w:t>
      </w:r>
      <w:r w:rsidRPr="005B6F98">
        <w:rPr>
          <w:rFonts w:ascii="Times New Roman" w:hAnsi="Times New Roman"/>
          <w:bCs/>
          <w:snapToGrid w:val="0"/>
          <w:color w:val="000000"/>
          <w:sz w:val="24"/>
          <w:szCs w:val="24"/>
        </w:rPr>
        <w:t>9 have positive factor scores for PCIV</w:t>
      </w:r>
      <w:r w:rsidR="00AB3C4A">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artefacts SF3, TEDC S</w:t>
      </w:r>
      <w:r w:rsidR="00BE2B27" w:rsidRPr="005B6F98">
        <w:rPr>
          <w:rFonts w:ascii="Times New Roman" w:hAnsi="Times New Roman"/>
          <w:bCs/>
          <w:snapToGrid w:val="0"/>
          <w:color w:val="000000"/>
          <w:sz w:val="24"/>
          <w:szCs w:val="24"/>
        </w:rPr>
        <w:t>2</w:t>
      </w:r>
      <w:r w:rsidRPr="005B6F98">
        <w:rPr>
          <w:rFonts w:ascii="Times New Roman" w:hAnsi="Times New Roman"/>
          <w:bCs/>
          <w:snapToGrid w:val="0"/>
          <w:color w:val="000000"/>
          <w:sz w:val="24"/>
          <w:szCs w:val="24"/>
        </w:rPr>
        <w:t>9</w:t>
      </w:r>
      <w:r w:rsidR="00AB3C4A">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and TR18, and three readings from SF14, and five readings from TR18 S1 having positive factor scores for the PCV. PCIV defines a geochemical signature associated with Sn minerali</w:t>
      </w:r>
      <w:r w:rsidR="00B37754">
        <w:rPr>
          <w:rFonts w:ascii="Times New Roman" w:hAnsi="Times New Roman"/>
          <w:bCs/>
          <w:snapToGrid w:val="0"/>
          <w:color w:val="000000"/>
          <w:sz w:val="24"/>
          <w:szCs w:val="24"/>
        </w:rPr>
        <w:t>z</w:t>
      </w:r>
      <w:r w:rsidRPr="005B6F98">
        <w:rPr>
          <w:rFonts w:ascii="Times New Roman" w:hAnsi="Times New Roman"/>
          <w:bCs/>
          <w:snapToGrid w:val="0"/>
          <w:color w:val="000000"/>
          <w:sz w:val="24"/>
          <w:szCs w:val="24"/>
        </w:rPr>
        <w:t xml:space="preserve">ation (cassiterite), although the </w:t>
      </w:r>
      <w:r w:rsidR="00414126" w:rsidRPr="005B6F98">
        <w:rPr>
          <w:rFonts w:ascii="Times New Roman" w:hAnsi="Times New Roman"/>
          <w:bCs/>
          <w:snapToGrid w:val="0"/>
          <w:color w:val="000000"/>
          <w:sz w:val="24"/>
          <w:szCs w:val="24"/>
        </w:rPr>
        <w:t>measurements</w:t>
      </w:r>
      <w:r w:rsidRPr="005B6F98">
        <w:rPr>
          <w:rFonts w:ascii="Times New Roman" w:hAnsi="Times New Roman"/>
          <w:bCs/>
          <w:snapToGrid w:val="0"/>
          <w:color w:val="000000"/>
          <w:sz w:val="24"/>
          <w:szCs w:val="24"/>
        </w:rPr>
        <w:t xml:space="preserve"> of As and W </w:t>
      </w:r>
      <w:r w:rsidR="00AB3C4A">
        <w:rPr>
          <w:rFonts w:ascii="Times New Roman" w:hAnsi="Times New Roman"/>
          <w:bCs/>
          <w:snapToGrid w:val="0"/>
          <w:color w:val="000000"/>
          <w:sz w:val="24"/>
          <w:szCs w:val="24"/>
        </w:rPr>
        <w:t>were</w:t>
      </w:r>
      <w:r w:rsidR="00AB3C4A"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often at low levels. Sn concentrations were occasionally very high, with Sn associated with both PCIV and PCV</w:t>
      </w:r>
      <w:r w:rsidR="00AB3C4A">
        <w:rPr>
          <w:rFonts w:ascii="Times New Roman" w:hAnsi="Times New Roman"/>
          <w:bCs/>
          <w:snapToGrid w:val="0"/>
          <w:color w:val="000000"/>
          <w:sz w:val="24"/>
          <w:szCs w:val="24"/>
        </w:rPr>
        <w:t>: this is</w:t>
      </w:r>
      <w:r w:rsidRPr="005B6F98">
        <w:rPr>
          <w:rFonts w:ascii="Times New Roman" w:hAnsi="Times New Roman"/>
          <w:bCs/>
          <w:snapToGrid w:val="0"/>
          <w:color w:val="000000"/>
          <w:sz w:val="24"/>
          <w:szCs w:val="24"/>
        </w:rPr>
        <w:t xml:space="preserve"> partly a product of the co-occurrence of Sn with geochemical signatures from different lithologies. Whilst it is clear that a Sn</w:t>
      </w:r>
      <w:r w:rsidR="00AB3C4A">
        <w:rPr>
          <w:rFonts w:ascii="Times New Roman" w:hAnsi="Times New Roman"/>
          <w:bCs/>
          <w:snapToGrid w:val="0"/>
          <w:color w:val="000000"/>
          <w:sz w:val="24"/>
          <w:szCs w:val="24"/>
        </w:rPr>
        <w:t>-</w:t>
      </w:r>
      <w:r w:rsidR="00B62785" w:rsidRPr="005B6F98">
        <w:rPr>
          <w:rFonts w:ascii="Times New Roman" w:hAnsi="Times New Roman"/>
          <w:bCs/>
          <w:snapToGrid w:val="0"/>
          <w:color w:val="000000"/>
          <w:sz w:val="24"/>
          <w:szCs w:val="24"/>
        </w:rPr>
        <w:t xml:space="preserve">associated </w:t>
      </w:r>
      <w:r w:rsidRPr="005B6F98">
        <w:rPr>
          <w:rFonts w:ascii="Times New Roman" w:hAnsi="Times New Roman"/>
          <w:bCs/>
          <w:snapToGrid w:val="0"/>
          <w:color w:val="000000"/>
          <w:sz w:val="24"/>
          <w:szCs w:val="24"/>
        </w:rPr>
        <w:t xml:space="preserve">signature exists in the dataset, it cannot define its origin and this signature becomes partially obscured by multiple lithologies. </w:t>
      </w:r>
      <w:r w:rsidR="00AB3C4A">
        <w:rPr>
          <w:rFonts w:ascii="Times New Roman" w:hAnsi="Times New Roman"/>
          <w:bCs/>
          <w:snapToGrid w:val="0"/>
          <w:color w:val="000000"/>
          <w:sz w:val="24"/>
          <w:szCs w:val="24"/>
        </w:rPr>
        <w:t>Noneth</w:t>
      </w:r>
      <w:r w:rsidR="00B37754">
        <w:rPr>
          <w:rFonts w:ascii="Times New Roman" w:hAnsi="Times New Roman"/>
          <w:bCs/>
          <w:snapToGrid w:val="0"/>
          <w:color w:val="000000"/>
          <w:sz w:val="24"/>
          <w:szCs w:val="24"/>
        </w:rPr>
        <w:t>e</w:t>
      </w:r>
      <w:r w:rsidR="00AB3C4A">
        <w:rPr>
          <w:rFonts w:ascii="Times New Roman" w:hAnsi="Times New Roman"/>
          <w:bCs/>
          <w:snapToGrid w:val="0"/>
          <w:color w:val="000000"/>
          <w:sz w:val="24"/>
          <w:szCs w:val="24"/>
        </w:rPr>
        <w:t>less</w:t>
      </w:r>
      <w:r w:rsidRPr="005B6F98">
        <w:rPr>
          <w:rFonts w:ascii="Times New Roman" w:hAnsi="Times New Roman"/>
          <w:bCs/>
          <w:snapToGrid w:val="0"/>
          <w:color w:val="000000"/>
          <w:sz w:val="24"/>
          <w:szCs w:val="24"/>
        </w:rPr>
        <w:t xml:space="preserve">, integration with the microwear analysis has </w:t>
      </w:r>
      <w:r w:rsidR="00AB3C4A">
        <w:rPr>
          <w:rFonts w:ascii="Times New Roman" w:hAnsi="Times New Roman"/>
          <w:bCs/>
          <w:snapToGrid w:val="0"/>
          <w:color w:val="000000"/>
          <w:sz w:val="24"/>
          <w:szCs w:val="24"/>
        </w:rPr>
        <w:t xml:space="preserve">helped </w:t>
      </w:r>
      <w:r w:rsidRPr="005B6F98">
        <w:rPr>
          <w:rFonts w:ascii="Times New Roman" w:hAnsi="Times New Roman"/>
          <w:bCs/>
          <w:snapToGrid w:val="0"/>
          <w:color w:val="000000"/>
          <w:sz w:val="24"/>
          <w:szCs w:val="24"/>
        </w:rPr>
        <w:t>reveal the use histories of these artefacts.</w:t>
      </w:r>
    </w:p>
    <w:p w14:paraId="0D7BBD46" w14:textId="3115167C" w:rsidR="005B6F98" w:rsidRDefault="005B6F98"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pPr>
    </w:p>
    <w:p w14:paraId="6619A3F9" w14:textId="77777777" w:rsidR="00860C95" w:rsidRDefault="00860C95"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sectPr w:rsidR="00860C95">
          <w:pgSz w:w="11906" w:h="16838"/>
          <w:pgMar w:top="1440" w:right="1440" w:bottom="1440" w:left="1440" w:header="708" w:footer="708" w:gutter="0"/>
          <w:cols w:space="708"/>
          <w:docGrid w:linePitch="360"/>
        </w:sectPr>
      </w:pPr>
    </w:p>
    <w:p w14:paraId="245984F6" w14:textId="77777777" w:rsidR="00860C95" w:rsidRDefault="00BD75A9"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pPr>
      <w:r>
        <w:rPr>
          <w:rFonts w:ascii="Times New Roman" w:hAnsi="Times New Roman"/>
          <w:bCs/>
          <w:noProof/>
          <w:color w:val="000000"/>
          <w:sz w:val="24"/>
          <w:szCs w:val="24"/>
        </w:rPr>
        <w:lastRenderedPageBreak/>
        <w:drawing>
          <wp:inline distT="0" distB="0" distL="0" distR="0" wp14:anchorId="3B17EB6A" wp14:editId="361B54ED">
            <wp:extent cx="7562850" cy="4913422"/>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S2 TIFF LZW compression.tif"/>
                    <pic:cNvPicPr/>
                  </pic:nvPicPr>
                  <pic:blipFill>
                    <a:blip r:embed="rId6" cstate="print">
                      <a:extLst>
                        <a:ext uri="{28A0092B-C50C-407E-A947-70E740481C1C}">
                          <a14:useLocalDpi xmlns:a14="http://schemas.microsoft.com/office/drawing/2010/main" val="0"/>
                        </a:ext>
                      </a:extLst>
                    </a:blip>
                    <a:stretch>
                      <a:fillRect/>
                    </a:stretch>
                  </pic:blipFill>
                  <pic:spPr>
                    <a:xfrm>
                      <a:off x="0" y="0"/>
                      <a:ext cx="7588857" cy="4930318"/>
                    </a:xfrm>
                    <a:prstGeom prst="rect">
                      <a:avLst/>
                    </a:prstGeom>
                  </pic:spPr>
                </pic:pic>
              </a:graphicData>
            </a:graphic>
          </wp:inline>
        </w:drawing>
      </w:r>
    </w:p>
    <w:p w14:paraId="26BA079B" w14:textId="3ADB75AC" w:rsidR="00860C95" w:rsidRDefault="00860C95" w:rsidP="00FC0E97">
      <w:pPr>
        <w:spacing w:line="360" w:lineRule="auto"/>
        <w:rPr>
          <w:rFonts w:ascii="Times New Roman" w:hAnsi="Times New Roman"/>
          <w:bCs/>
          <w:snapToGrid w:val="0"/>
          <w:color w:val="000000"/>
          <w:sz w:val="24"/>
          <w:szCs w:val="24"/>
        </w:rPr>
        <w:sectPr w:rsidR="00860C95" w:rsidSect="00860C95">
          <w:pgSz w:w="16838" w:h="11906" w:orient="landscape"/>
          <w:pgMar w:top="1440" w:right="1440" w:bottom="1440" w:left="1440" w:header="709" w:footer="709" w:gutter="0"/>
          <w:cols w:space="708"/>
          <w:docGrid w:linePitch="360"/>
        </w:sectPr>
      </w:pPr>
      <w:r w:rsidRPr="00815152">
        <w:rPr>
          <w:rFonts w:ascii="Times New Roman" w:hAnsi="Times New Roman"/>
          <w:b/>
          <w:i/>
          <w:iCs/>
          <w:sz w:val="24"/>
          <w:szCs w:val="24"/>
        </w:rPr>
        <w:t>Figure S2.</w:t>
      </w:r>
      <w:r w:rsidRPr="00815152">
        <w:rPr>
          <w:rFonts w:ascii="Times New Roman" w:hAnsi="Times New Roman"/>
          <w:i/>
          <w:iCs/>
          <w:sz w:val="24"/>
          <w:szCs w:val="24"/>
        </w:rPr>
        <w:t xml:space="preserve"> Principal Component Analysis of the surface readings from the original data. A) associations of the original elements to the new principal components; B) original elements shown against PCI and PCII; C) factor scores of PCI and PCII by artefact; D) factor scores of PCIV and PCV by artefact.</w:t>
      </w:r>
    </w:p>
    <w:p w14:paraId="07A95D1E" w14:textId="681ABEF8" w:rsidR="006457CF" w:rsidRPr="009946E5" w:rsidRDefault="00D86A4C" w:rsidP="009946E5">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b/>
          <w:bCs/>
          <w:iCs/>
          <w:smallCaps/>
          <w:snapToGrid w:val="0"/>
          <w:color w:val="000000"/>
          <w:sz w:val="24"/>
          <w:szCs w:val="24"/>
        </w:rPr>
      </w:pPr>
      <w:r w:rsidRPr="009946E5">
        <w:rPr>
          <w:rFonts w:ascii="Times New Roman" w:hAnsi="Times New Roman"/>
          <w:b/>
          <w:bCs/>
          <w:iCs/>
          <w:smallCaps/>
          <w:sz w:val="24"/>
          <w:szCs w:val="24"/>
        </w:rPr>
        <w:lastRenderedPageBreak/>
        <w:t>M</w:t>
      </w:r>
      <w:r w:rsidR="006457CF" w:rsidRPr="009946E5">
        <w:rPr>
          <w:rFonts w:ascii="Times New Roman" w:hAnsi="Times New Roman"/>
          <w:b/>
          <w:bCs/>
          <w:iCs/>
          <w:smallCaps/>
          <w:sz w:val="24"/>
          <w:szCs w:val="24"/>
        </w:rPr>
        <w:t>icrowear analysis</w:t>
      </w:r>
    </w:p>
    <w:p w14:paraId="276A9980" w14:textId="166AC2FE" w:rsidR="009946E5" w:rsidRDefault="00AC4ABC"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sz w:val="24"/>
          <w:szCs w:val="24"/>
        </w:rPr>
      </w:pPr>
      <w:bookmarkStart w:id="5" w:name="_Hlk95391563"/>
      <w:r w:rsidRPr="005B6F98">
        <w:rPr>
          <w:rFonts w:ascii="Times New Roman" w:hAnsi="Times New Roman"/>
          <w:color w:val="000000"/>
          <w:sz w:val="24"/>
          <w:szCs w:val="24"/>
        </w:rPr>
        <w:t xml:space="preserve">After the pXRF analysis, </w:t>
      </w:r>
      <w:r w:rsidR="00B171E4" w:rsidRPr="005B6F98">
        <w:rPr>
          <w:rFonts w:ascii="Times New Roman" w:hAnsi="Times New Roman"/>
          <w:color w:val="000000"/>
          <w:sz w:val="24"/>
          <w:szCs w:val="24"/>
        </w:rPr>
        <w:t xml:space="preserve">selected </w:t>
      </w:r>
      <w:r w:rsidR="006457CF" w:rsidRPr="005B6F98">
        <w:rPr>
          <w:rFonts w:ascii="Times New Roman" w:hAnsi="Times New Roman"/>
          <w:color w:val="000000"/>
          <w:sz w:val="24"/>
          <w:szCs w:val="24"/>
        </w:rPr>
        <w:t xml:space="preserve">stone tools were </w:t>
      </w:r>
      <w:r w:rsidR="00564433">
        <w:rPr>
          <w:rFonts w:ascii="Times New Roman" w:hAnsi="Times New Roman"/>
          <w:color w:val="000000"/>
          <w:sz w:val="24"/>
          <w:szCs w:val="24"/>
        </w:rPr>
        <w:t>investigated</w:t>
      </w:r>
      <w:r w:rsidR="00564433" w:rsidRPr="005B6F98">
        <w:rPr>
          <w:rFonts w:ascii="Times New Roman" w:hAnsi="Times New Roman"/>
          <w:color w:val="000000"/>
          <w:sz w:val="24"/>
          <w:szCs w:val="24"/>
        </w:rPr>
        <w:t xml:space="preserve"> </w:t>
      </w:r>
      <w:r w:rsidR="006457CF" w:rsidRPr="005B6F98">
        <w:rPr>
          <w:rFonts w:ascii="Times New Roman" w:hAnsi="Times New Roman"/>
          <w:color w:val="000000"/>
          <w:sz w:val="24"/>
          <w:szCs w:val="24"/>
        </w:rPr>
        <w:t>using microwear analysis</w:t>
      </w:r>
      <w:r w:rsidR="00AB3C4A">
        <w:rPr>
          <w:rFonts w:ascii="Times New Roman" w:hAnsi="Times New Roman"/>
          <w:color w:val="000000"/>
          <w:sz w:val="24"/>
          <w:szCs w:val="24"/>
        </w:rPr>
        <w:t xml:space="preserve">: these are from </w:t>
      </w:r>
      <w:r w:rsidR="00E725B9" w:rsidRPr="005B6F98">
        <w:rPr>
          <w:rFonts w:ascii="Times New Roman" w:hAnsi="Times New Roman"/>
          <w:color w:val="000000"/>
          <w:sz w:val="24"/>
          <w:szCs w:val="24"/>
        </w:rPr>
        <w:t>Sennen PS07</w:t>
      </w:r>
      <w:r w:rsidR="00AB3C4A">
        <w:rPr>
          <w:rFonts w:ascii="Times New Roman" w:hAnsi="Times New Roman"/>
          <w:color w:val="000000"/>
          <w:sz w:val="24"/>
          <w:szCs w:val="24"/>
        </w:rPr>
        <w:t xml:space="preserve"> (</w:t>
      </w:r>
      <w:r w:rsidR="00B65C4C" w:rsidRPr="005B6F98">
        <w:rPr>
          <w:rFonts w:ascii="Times New Roman" w:hAnsi="Times New Roman"/>
          <w:color w:val="000000"/>
          <w:sz w:val="24"/>
          <w:szCs w:val="24"/>
        </w:rPr>
        <w:t xml:space="preserve">artefacts </w:t>
      </w:r>
      <w:r w:rsidR="00A778ED" w:rsidRPr="005B6F98">
        <w:rPr>
          <w:rFonts w:ascii="Times New Roman" w:hAnsi="Times New Roman"/>
          <w:color w:val="000000"/>
          <w:sz w:val="24"/>
          <w:szCs w:val="24"/>
        </w:rPr>
        <w:t xml:space="preserve">SF2, SF3, </w:t>
      </w:r>
      <w:r w:rsidR="00690496" w:rsidRPr="005B6F98">
        <w:rPr>
          <w:rFonts w:ascii="Times New Roman" w:hAnsi="Times New Roman"/>
          <w:color w:val="000000"/>
          <w:sz w:val="24"/>
          <w:szCs w:val="24"/>
        </w:rPr>
        <w:t xml:space="preserve">SF4, </w:t>
      </w:r>
      <w:r w:rsidR="00A778ED" w:rsidRPr="005B6F98">
        <w:rPr>
          <w:rFonts w:ascii="Times New Roman" w:hAnsi="Times New Roman"/>
          <w:color w:val="000000"/>
          <w:sz w:val="24"/>
          <w:szCs w:val="24"/>
        </w:rPr>
        <w:t xml:space="preserve">SF5, SF14, SF18, </w:t>
      </w:r>
      <w:r w:rsidR="005A71D9" w:rsidRPr="005B6F98">
        <w:rPr>
          <w:rFonts w:ascii="Times New Roman" w:hAnsi="Times New Roman"/>
          <w:color w:val="000000"/>
          <w:sz w:val="24"/>
          <w:szCs w:val="24"/>
        </w:rPr>
        <w:t xml:space="preserve">SF20, </w:t>
      </w:r>
      <w:r w:rsidR="00A778ED" w:rsidRPr="005B6F98">
        <w:rPr>
          <w:rFonts w:ascii="Times New Roman" w:hAnsi="Times New Roman"/>
          <w:color w:val="000000"/>
          <w:sz w:val="24"/>
          <w:szCs w:val="24"/>
        </w:rPr>
        <w:t>SF33</w:t>
      </w:r>
      <w:r w:rsidR="00AB3C4A">
        <w:rPr>
          <w:rFonts w:ascii="Times New Roman" w:hAnsi="Times New Roman"/>
          <w:color w:val="000000"/>
          <w:sz w:val="24"/>
          <w:szCs w:val="24"/>
        </w:rPr>
        <w:t>)</w:t>
      </w:r>
      <w:r w:rsidR="005A71D9" w:rsidRPr="005B6F98">
        <w:rPr>
          <w:rFonts w:ascii="Times New Roman" w:hAnsi="Times New Roman"/>
          <w:color w:val="000000"/>
          <w:sz w:val="24"/>
          <w:szCs w:val="24"/>
        </w:rPr>
        <w:t>;</w:t>
      </w:r>
      <w:r w:rsidR="00E725B9" w:rsidRPr="005B6F98">
        <w:rPr>
          <w:rFonts w:ascii="Times New Roman" w:hAnsi="Times New Roman"/>
          <w:color w:val="000000"/>
          <w:sz w:val="24"/>
          <w:szCs w:val="24"/>
        </w:rPr>
        <w:t xml:space="preserve"> Lelant </w:t>
      </w:r>
      <w:r w:rsidR="001F770B" w:rsidRPr="005B6F98">
        <w:rPr>
          <w:rFonts w:ascii="Times New Roman" w:hAnsi="Times New Roman"/>
          <w:color w:val="000000"/>
          <w:sz w:val="24"/>
          <w:szCs w:val="24"/>
        </w:rPr>
        <w:t xml:space="preserve">TR18 </w:t>
      </w:r>
      <w:r w:rsidR="00AB3C4A">
        <w:rPr>
          <w:rFonts w:ascii="Times New Roman" w:hAnsi="Times New Roman"/>
          <w:color w:val="000000"/>
          <w:sz w:val="24"/>
          <w:szCs w:val="24"/>
        </w:rPr>
        <w:t>(</w:t>
      </w:r>
      <w:r w:rsidR="00B65C4C" w:rsidRPr="005B6F98">
        <w:rPr>
          <w:rFonts w:ascii="Times New Roman" w:hAnsi="Times New Roman"/>
          <w:color w:val="000000"/>
          <w:sz w:val="24"/>
          <w:szCs w:val="24"/>
        </w:rPr>
        <w:t xml:space="preserve">artefact </w:t>
      </w:r>
      <w:r w:rsidR="00F46913" w:rsidRPr="005B6F98">
        <w:rPr>
          <w:rFonts w:ascii="Times New Roman" w:hAnsi="Times New Roman"/>
          <w:color w:val="000000"/>
          <w:sz w:val="24"/>
          <w:szCs w:val="24"/>
        </w:rPr>
        <w:t>S1</w:t>
      </w:r>
      <w:r w:rsidR="00AB3C4A">
        <w:rPr>
          <w:rFonts w:ascii="Times New Roman" w:hAnsi="Times New Roman"/>
          <w:color w:val="000000"/>
          <w:sz w:val="24"/>
          <w:szCs w:val="24"/>
        </w:rPr>
        <w:t>)</w:t>
      </w:r>
      <w:r w:rsidR="00F46913" w:rsidRPr="005B6F98">
        <w:rPr>
          <w:rFonts w:ascii="Times New Roman" w:hAnsi="Times New Roman"/>
          <w:color w:val="000000"/>
          <w:sz w:val="24"/>
          <w:szCs w:val="24"/>
        </w:rPr>
        <w:t>;</w:t>
      </w:r>
      <w:r w:rsidR="001F770B" w:rsidRPr="005B6F98">
        <w:rPr>
          <w:rFonts w:ascii="Times New Roman" w:hAnsi="Times New Roman"/>
          <w:color w:val="000000"/>
          <w:sz w:val="24"/>
          <w:szCs w:val="24"/>
        </w:rPr>
        <w:t xml:space="preserve"> </w:t>
      </w:r>
      <w:r w:rsidR="00AB3C4A">
        <w:rPr>
          <w:rFonts w:ascii="Times New Roman" w:hAnsi="Times New Roman"/>
          <w:color w:val="000000"/>
          <w:sz w:val="24"/>
          <w:szCs w:val="24"/>
        </w:rPr>
        <w:t xml:space="preserve">and </w:t>
      </w:r>
      <w:r w:rsidR="001F770B" w:rsidRPr="005B6F98">
        <w:rPr>
          <w:rFonts w:ascii="Times New Roman" w:hAnsi="Times New Roman"/>
          <w:color w:val="000000"/>
          <w:sz w:val="24"/>
          <w:szCs w:val="24"/>
        </w:rPr>
        <w:t xml:space="preserve">Truro </w:t>
      </w:r>
      <w:r w:rsidR="00AB3C4A">
        <w:rPr>
          <w:rFonts w:ascii="Times New Roman" w:hAnsi="Times New Roman"/>
          <w:color w:val="000000"/>
          <w:sz w:val="24"/>
          <w:szCs w:val="24"/>
        </w:rPr>
        <w:t>(</w:t>
      </w:r>
      <w:r w:rsidR="001F770B" w:rsidRPr="005B6F98">
        <w:rPr>
          <w:rFonts w:ascii="Times New Roman" w:hAnsi="Times New Roman"/>
          <w:color w:val="000000"/>
          <w:sz w:val="24"/>
          <w:szCs w:val="24"/>
        </w:rPr>
        <w:t xml:space="preserve">TEDC </w:t>
      </w:r>
      <w:r w:rsidR="00B65C4C" w:rsidRPr="005B6F98">
        <w:rPr>
          <w:rFonts w:ascii="Times New Roman" w:hAnsi="Times New Roman"/>
          <w:color w:val="000000"/>
          <w:sz w:val="24"/>
          <w:szCs w:val="24"/>
        </w:rPr>
        <w:t xml:space="preserve">artefact </w:t>
      </w:r>
      <w:r w:rsidR="00F46913" w:rsidRPr="005B6F98">
        <w:rPr>
          <w:rFonts w:ascii="Times New Roman" w:hAnsi="Times New Roman"/>
          <w:color w:val="000000"/>
          <w:sz w:val="24"/>
          <w:szCs w:val="24"/>
        </w:rPr>
        <w:t>S29</w:t>
      </w:r>
      <w:r w:rsidR="001F770B" w:rsidRPr="005B6F98">
        <w:rPr>
          <w:rFonts w:ascii="Times New Roman" w:hAnsi="Times New Roman"/>
          <w:color w:val="000000"/>
          <w:sz w:val="24"/>
          <w:szCs w:val="24"/>
        </w:rPr>
        <w:t>)</w:t>
      </w:r>
      <w:r w:rsidR="00AB3C4A">
        <w:rPr>
          <w:rFonts w:ascii="Times New Roman" w:hAnsi="Times New Roman"/>
          <w:color w:val="000000"/>
          <w:sz w:val="24"/>
          <w:szCs w:val="24"/>
        </w:rPr>
        <w:t>. Microw</w:t>
      </w:r>
      <w:r w:rsidR="00107FA8">
        <w:rPr>
          <w:rFonts w:ascii="Times New Roman" w:hAnsi="Times New Roman"/>
          <w:color w:val="000000"/>
          <w:sz w:val="24"/>
          <w:szCs w:val="24"/>
        </w:rPr>
        <w:t>e</w:t>
      </w:r>
      <w:r w:rsidR="00AB3C4A">
        <w:rPr>
          <w:rFonts w:ascii="Times New Roman" w:hAnsi="Times New Roman"/>
          <w:color w:val="000000"/>
          <w:sz w:val="24"/>
          <w:szCs w:val="24"/>
        </w:rPr>
        <w:t>ar analysis is</w:t>
      </w:r>
      <w:r w:rsidR="006457CF" w:rsidRPr="005B6F98">
        <w:rPr>
          <w:rFonts w:ascii="Times New Roman" w:hAnsi="Times New Roman"/>
          <w:color w:val="000000"/>
          <w:sz w:val="24"/>
          <w:szCs w:val="24"/>
        </w:rPr>
        <w:t xml:space="preserve"> </w:t>
      </w:r>
      <w:r w:rsidR="006457CF" w:rsidRPr="005B6F98">
        <w:rPr>
          <w:rFonts w:ascii="Times New Roman" w:hAnsi="Times New Roman"/>
          <w:sz w:val="24"/>
          <w:szCs w:val="24"/>
        </w:rPr>
        <w:t xml:space="preserve">an analytical technique that </w:t>
      </w:r>
      <w:r w:rsidR="00107FA8">
        <w:rPr>
          <w:rFonts w:ascii="Times New Roman" w:hAnsi="Times New Roman"/>
          <w:sz w:val="24"/>
          <w:szCs w:val="24"/>
        </w:rPr>
        <w:t>identifies</w:t>
      </w:r>
      <w:r w:rsidR="006457CF" w:rsidRPr="005B6F98">
        <w:rPr>
          <w:rFonts w:ascii="Times New Roman" w:hAnsi="Times New Roman"/>
          <w:sz w:val="24"/>
          <w:szCs w:val="24"/>
        </w:rPr>
        <w:t xml:space="preserve"> microscopic wear traces that develop on the surface of objects during manufacture, use, handling, but also through post-depositional processes </w:t>
      </w:r>
      <w:r w:rsidR="006457CF" w:rsidRPr="005B6F98">
        <w:rPr>
          <w:rFonts w:ascii="Times New Roman" w:hAnsi="Times New Roman"/>
          <w:noProof/>
          <w:sz w:val="24"/>
          <w:szCs w:val="24"/>
        </w:rPr>
        <w:t>(van Gijn</w:t>
      </w:r>
      <w:r w:rsidR="00107FA8">
        <w:rPr>
          <w:rFonts w:ascii="Times New Roman" w:hAnsi="Times New Roman"/>
          <w:noProof/>
          <w:sz w:val="24"/>
          <w:szCs w:val="24"/>
        </w:rPr>
        <w:t>,</w:t>
      </w:r>
      <w:r w:rsidR="006457CF" w:rsidRPr="005B6F98">
        <w:rPr>
          <w:rFonts w:ascii="Times New Roman" w:hAnsi="Times New Roman"/>
          <w:noProof/>
          <w:sz w:val="24"/>
          <w:szCs w:val="24"/>
        </w:rPr>
        <w:t xml:space="preserve"> 2010, 2014</w:t>
      </w:r>
      <w:r w:rsidR="00A408BB" w:rsidRPr="005B6F98">
        <w:rPr>
          <w:rFonts w:ascii="Times New Roman" w:hAnsi="Times New Roman"/>
          <w:noProof/>
          <w:sz w:val="24"/>
          <w:szCs w:val="24"/>
        </w:rPr>
        <w:t xml:space="preserve">; for </w:t>
      </w:r>
      <w:r w:rsidR="00FD1BDD" w:rsidRPr="005B6F98">
        <w:rPr>
          <w:rFonts w:ascii="Times New Roman" w:hAnsi="Times New Roman"/>
          <w:noProof/>
          <w:sz w:val="24"/>
          <w:szCs w:val="24"/>
        </w:rPr>
        <w:t>a</w:t>
      </w:r>
      <w:r w:rsidR="00A408BB" w:rsidRPr="005B6F98">
        <w:rPr>
          <w:rFonts w:ascii="Times New Roman" w:hAnsi="Times New Roman"/>
          <w:noProof/>
          <w:sz w:val="24"/>
          <w:szCs w:val="24"/>
        </w:rPr>
        <w:t xml:space="preserve"> histor</w:t>
      </w:r>
      <w:r w:rsidR="00FD1BDD" w:rsidRPr="005B6F98">
        <w:rPr>
          <w:rFonts w:ascii="Times New Roman" w:hAnsi="Times New Roman"/>
          <w:noProof/>
          <w:sz w:val="24"/>
          <w:szCs w:val="24"/>
        </w:rPr>
        <w:t xml:space="preserve">ical overview </w:t>
      </w:r>
      <w:r w:rsidR="00A408BB" w:rsidRPr="005B6F98">
        <w:rPr>
          <w:rFonts w:ascii="Times New Roman" w:hAnsi="Times New Roman"/>
          <w:noProof/>
          <w:sz w:val="24"/>
          <w:szCs w:val="24"/>
        </w:rPr>
        <w:t xml:space="preserve">of </w:t>
      </w:r>
      <w:r w:rsidR="00FD1BDD" w:rsidRPr="005B6F98">
        <w:rPr>
          <w:rFonts w:ascii="Times New Roman" w:hAnsi="Times New Roman"/>
          <w:noProof/>
          <w:sz w:val="24"/>
          <w:szCs w:val="24"/>
        </w:rPr>
        <w:t xml:space="preserve">the development of </w:t>
      </w:r>
      <w:r w:rsidR="00A408BB" w:rsidRPr="005B6F98">
        <w:rPr>
          <w:rFonts w:ascii="Times New Roman" w:hAnsi="Times New Roman"/>
          <w:noProof/>
          <w:sz w:val="24"/>
          <w:szCs w:val="24"/>
        </w:rPr>
        <w:t>microwear analysis see van Gijn</w:t>
      </w:r>
      <w:r w:rsidR="00107FA8">
        <w:rPr>
          <w:rFonts w:ascii="Times New Roman" w:hAnsi="Times New Roman"/>
          <w:noProof/>
          <w:sz w:val="24"/>
          <w:szCs w:val="24"/>
        </w:rPr>
        <w:t>,</w:t>
      </w:r>
      <w:r w:rsidR="00A408BB" w:rsidRPr="005B6F98">
        <w:rPr>
          <w:rFonts w:ascii="Times New Roman" w:hAnsi="Times New Roman"/>
          <w:noProof/>
          <w:sz w:val="24"/>
          <w:szCs w:val="24"/>
        </w:rPr>
        <w:t xml:space="preserve"> </w:t>
      </w:r>
      <w:r w:rsidR="00794810" w:rsidRPr="005B6F98">
        <w:rPr>
          <w:rFonts w:ascii="Times New Roman" w:hAnsi="Times New Roman"/>
          <w:noProof/>
          <w:sz w:val="24"/>
          <w:szCs w:val="24"/>
        </w:rPr>
        <w:t>1990</w:t>
      </w:r>
      <w:r w:rsidR="00A735A0">
        <w:rPr>
          <w:rFonts w:ascii="Times New Roman" w:hAnsi="Times New Roman"/>
          <w:noProof/>
          <w:sz w:val="24"/>
          <w:szCs w:val="24"/>
        </w:rPr>
        <w:t>;</w:t>
      </w:r>
      <w:r w:rsidR="00A408BB" w:rsidRPr="005B6F98">
        <w:rPr>
          <w:rFonts w:ascii="Times New Roman" w:hAnsi="Times New Roman"/>
          <w:noProof/>
          <w:sz w:val="24"/>
          <w:szCs w:val="24"/>
        </w:rPr>
        <w:t xml:space="preserve"> </w:t>
      </w:r>
      <w:proofErr w:type="spellStart"/>
      <w:r w:rsidR="00A408BB" w:rsidRPr="005B6F98">
        <w:rPr>
          <w:rFonts w:ascii="Times New Roman" w:hAnsi="Times New Roman"/>
          <w:bCs/>
          <w:snapToGrid w:val="0"/>
          <w:sz w:val="24"/>
          <w:szCs w:val="24"/>
        </w:rPr>
        <w:t>Marreiros</w:t>
      </w:r>
      <w:proofErr w:type="spellEnd"/>
      <w:r w:rsidR="00A408BB" w:rsidRPr="005B6F98">
        <w:rPr>
          <w:rFonts w:ascii="Times New Roman" w:hAnsi="Times New Roman"/>
          <w:bCs/>
          <w:snapToGrid w:val="0"/>
          <w:sz w:val="24"/>
          <w:szCs w:val="24"/>
        </w:rPr>
        <w:t xml:space="preserve"> </w:t>
      </w:r>
      <w:r w:rsidR="00A408BB" w:rsidRPr="00F42669">
        <w:rPr>
          <w:rFonts w:ascii="Times New Roman" w:hAnsi="Times New Roman"/>
          <w:bCs/>
          <w:iCs/>
          <w:snapToGrid w:val="0"/>
          <w:sz w:val="24"/>
          <w:szCs w:val="24"/>
        </w:rPr>
        <w:t>et al</w:t>
      </w:r>
      <w:r w:rsidR="00A408BB" w:rsidRPr="00A735A0">
        <w:rPr>
          <w:rFonts w:ascii="Times New Roman" w:hAnsi="Times New Roman"/>
          <w:bCs/>
          <w:iCs/>
          <w:snapToGrid w:val="0"/>
          <w:sz w:val="24"/>
          <w:szCs w:val="24"/>
        </w:rPr>
        <w:t>.</w:t>
      </w:r>
      <w:r w:rsidR="00A735A0">
        <w:rPr>
          <w:rFonts w:ascii="Times New Roman" w:hAnsi="Times New Roman"/>
          <w:bCs/>
          <w:iCs/>
          <w:snapToGrid w:val="0"/>
          <w:sz w:val="24"/>
          <w:szCs w:val="24"/>
        </w:rPr>
        <w:t>,</w:t>
      </w:r>
      <w:r w:rsidR="00A408BB" w:rsidRPr="005B6F98">
        <w:rPr>
          <w:rFonts w:ascii="Times New Roman" w:hAnsi="Times New Roman"/>
          <w:bCs/>
          <w:snapToGrid w:val="0"/>
          <w:sz w:val="24"/>
          <w:szCs w:val="24"/>
        </w:rPr>
        <w:t xml:space="preserve"> 2015</w:t>
      </w:r>
      <w:r w:rsidR="00A735A0">
        <w:rPr>
          <w:rFonts w:ascii="Times New Roman" w:hAnsi="Times New Roman"/>
          <w:bCs/>
          <w:snapToGrid w:val="0"/>
          <w:sz w:val="24"/>
          <w:szCs w:val="24"/>
        </w:rPr>
        <w:t>;</w:t>
      </w:r>
      <w:r w:rsidR="00A408BB" w:rsidRPr="005B6F98">
        <w:rPr>
          <w:rFonts w:ascii="Times New Roman" w:hAnsi="Times New Roman"/>
          <w:bCs/>
          <w:snapToGrid w:val="0"/>
          <w:sz w:val="24"/>
          <w:szCs w:val="24"/>
        </w:rPr>
        <w:t xml:space="preserve"> Hamon </w:t>
      </w:r>
      <w:r w:rsidR="00A408BB" w:rsidRPr="00F42669">
        <w:rPr>
          <w:rFonts w:ascii="Times New Roman" w:hAnsi="Times New Roman"/>
          <w:bCs/>
          <w:iCs/>
          <w:snapToGrid w:val="0"/>
          <w:sz w:val="24"/>
          <w:szCs w:val="24"/>
        </w:rPr>
        <w:t>et al</w:t>
      </w:r>
      <w:r w:rsidR="00A735A0">
        <w:rPr>
          <w:rFonts w:ascii="Times New Roman" w:hAnsi="Times New Roman"/>
          <w:bCs/>
          <w:iCs/>
          <w:snapToGrid w:val="0"/>
          <w:sz w:val="24"/>
          <w:szCs w:val="24"/>
        </w:rPr>
        <w:t>.,</w:t>
      </w:r>
      <w:r w:rsidR="00A408BB" w:rsidRPr="005B6F98">
        <w:rPr>
          <w:rFonts w:ascii="Times New Roman" w:hAnsi="Times New Roman"/>
          <w:bCs/>
          <w:snapToGrid w:val="0"/>
          <w:sz w:val="24"/>
          <w:szCs w:val="24"/>
        </w:rPr>
        <w:t xml:space="preserve"> 2020</w:t>
      </w:r>
      <w:r w:rsidR="006457CF" w:rsidRPr="005B6F98">
        <w:rPr>
          <w:rFonts w:ascii="Times New Roman" w:hAnsi="Times New Roman"/>
          <w:noProof/>
          <w:sz w:val="24"/>
          <w:szCs w:val="24"/>
        </w:rPr>
        <w:t>)</w:t>
      </w:r>
      <w:r w:rsidR="006457CF" w:rsidRPr="005B6F98">
        <w:rPr>
          <w:rFonts w:ascii="Times New Roman" w:hAnsi="Times New Roman"/>
          <w:sz w:val="24"/>
          <w:szCs w:val="24"/>
        </w:rPr>
        <w:t>.</w:t>
      </w:r>
      <w:r w:rsidR="006457CF" w:rsidRPr="005B6F98">
        <w:rPr>
          <w:rFonts w:ascii="Times New Roman" w:hAnsi="Times New Roman"/>
          <w:color w:val="000000"/>
          <w:sz w:val="24"/>
          <w:szCs w:val="24"/>
        </w:rPr>
        <w:t xml:space="preserve"> </w:t>
      </w:r>
      <w:bookmarkEnd w:id="5"/>
      <w:r w:rsidR="006457CF" w:rsidRPr="00A735A0">
        <w:rPr>
          <w:rFonts w:ascii="Times New Roman" w:hAnsi="Times New Roman"/>
          <w:sz w:val="24"/>
          <w:szCs w:val="24"/>
        </w:rPr>
        <w:t>Microscopic observations were</w:t>
      </w:r>
      <w:r w:rsidR="006457CF" w:rsidRPr="005B6F98">
        <w:rPr>
          <w:rFonts w:ascii="Times New Roman" w:hAnsi="Times New Roman"/>
          <w:sz w:val="24"/>
          <w:szCs w:val="24"/>
        </w:rPr>
        <w:t xml:space="preserve"> conducted at low (up to 100</w:t>
      </w:r>
      <w:r w:rsidR="00A735A0">
        <w:rPr>
          <w:rFonts w:ascii="Grotesque" w:hAnsi="Grotesque"/>
          <w:sz w:val="24"/>
          <w:szCs w:val="24"/>
        </w:rPr>
        <w:t>×</w:t>
      </w:r>
      <w:r w:rsidR="006457CF" w:rsidRPr="005B6F98">
        <w:rPr>
          <w:rFonts w:ascii="Times New Roman" w:hAnsi="Times New Roman"/>
          <w:sz w:val="24"/>
          <w:szCs w:val="24"/>
        </w:rPr>
        <w:t>) and high magnifications (100</w:t>
      </w:r>
      <w:r w:rsidR="00A735A0">
        <w:rPr>
          <w:rFonts w:ascii="Grotesque" w:hAnsi="Grotesque"/>
          <w:sz w:val="24"/>
          <w:szCs w:val="24"/>
        </w:rPr>
        <w:t>×</w:t>
      </w:r>
      <w:r w:rsidR="006457CF" w:rsidRPr="005B6F98">
        <w:rPr>
          <w:rFonts w:ascii="Times New Roman" w:hAnsi="Times New Roman"/>
          <w:sz w:val="24"/>
          <w:szCs w:val="24"/>
        </w:rPr>
        <w:t xml:space="preserve"> and 200</w:t>
      </w:r>
      <w:r w:rsidR="00A735A0">
        <w:rPr>
          <w:rFonts w:ascii="Grotesque" w:hAnsi="Grotesque"/>
          <w:sz w:val="24"/>
          <w:szCs w:val="24"/>
        </w:rPr>
        <w:t>×</w:t>
      </w:r>
      <w:r w:rsidR="006457CF" w:rsidRPr="005B6F98">
        <w:rPr>
          <w:rFonts w:ascii="Times New Roman" w:hAnsi="Times New Roman"/>
          <w:sz w:val="24"/>
          <w:szCs w:val="24"/>
        </w:rPr>
        <w:t xml:space="preserve">) </w:t>
      </w:r>
      <w:r w:rsidR="00A735A0">
        <w:rPr>
          <w:rFonts w:ascii="Times New Roman" w:hAnsi="Times New Roman"/>
          <w:sz w:val="24"/>
          <w:szCs w:val="24"/>
        </w:rPr>
        <w:t>under</w:t>
      </w:r>
      <w:r w:rsidR="00A735A0" w:rsidRPr="005B6F98">
        <w:rPr>
          <w:rFonts w:ascii="Times New Roman" w:hAnsi="Times New Roman"/>
          <w:sz w:val="24"/>
          <w:szCs w:val="24"/>
        </w:rPr>
        <w:t xml:space="preserve"> </w:t>
      </w:r>
      <w:r w:rsidR="006457CF" w:rsidRPr="005B6F98">
        <w:rPr>
          <w:rFonts w:ascii="Times New Roman" w:hAnsi="Times New Roman"/>
          <w:sz w:val="24"/>
          <w:szCs w:val="24"/>
        </w:rPr>
        <w:t>a stereomicroscope (Leica M80) with an external, oblique light source and with a coaxial illumination unit (Leica M80 LED5000 CXI, magnifications up to</w:t>
      </w:r>
      <w:r w:rsidR="006457CF" w:rsidRPr="005B6F98">
        <w:rPr>
          <w:rFonts w:ascii="Times New Roman" w:hAnsi="Times New Roman"/>
          <w:color w:val="131413"/>
          <w:sz w:val="24"/>
          <w:szCs w:val="24"/>
        </w:rPr>
        <w:t xml:space="preserve"> </w:t>
      </w:r>
      <w:r w:rsidR="006457CF" w:rsidRPr="005B6F98">
        <w:rPr>
          <w:rFonts w:ascii="Times New Roman" w:hAnsi="Times New Roman"/>
          <w:sz w:val="24"/>
          <w:szCs w:val="24"/>
        </w:rPr>
        <w:t>230</w:t>
      </w:r>
      <w:r w:rsidR="00A735A0">
        <w:rPr>
          <w:rFonts w:ascii="Grotesque" w:hAnsi="Grotesque"/>
          <w:sz w:val="24"/>
          <w:szCs w:val="24"/>
        </w:rPr>
        <w:t>×</w:t>
      </w:r>
      <w:r w:rsidR="006457CF" w:rsidRPr="005B6F98">
        <w:rPr>
          <w:rFonts w:ascii="Times New Roman" w:hAnsi="Times New Roman"/>
          <w:sz w:val="24"/>
          <w:szCs w:val="24"/>
        </w:rPr>
        <w:t xml:space="preserve">), and an incident light (metallographic) microscope (Leica </w:t>
      </w:r>
      <w:r w:rsidR="006457CF" w:rsidRPr="005B6F98">
        <w:rPr>
          <w:rFonts w:ascii="Times New Roman" w:hAnsi="Times New Roman"/>
          <w:bCs/>
          <w:sz w:val="24"/>
          <w:szCs w:val="24"/>
        </w:rPr>
        <w:t>DM1750</w:t>
      </w:r>
      <w:r w:rsidR="006457CF" w:rsidRPr="005B6F98">
        <w:rPr>
          <w:rFonts w:ascii="Times New Roman" w:hAnsi="Times New Roman"/>
          <w:sz w:val="24"/>
          <w:szCs w:val="24"/>
        </w:rPr>
        <w:t>M)</w:t>
      </w:r>
      <w:r w:rsidR="00A068C9" w:rsidRPr="005B6F98">
        <w:rPr>
          <w:rFonts w:ascii="Times New Roman" w:hAnsi="Times New Roman"/>
          <w:sz w:val="24"/>
          <w:szCs w:val="24"/>
        </w:rPr>
        <w:t>. Micrographs were taken with a Leica MC120HD digital camera and Z-stacks were created with the Helicon Focus software</w:t>
      </w:r>
      <w:r w:rsidR="006457CF" w:rsidRPr="005B6F98">
        <w:rPr>
          <w:rFonts w:ascii="Times New Roman" w:hAnsi="Times New Roman"/>
          <w:sz w:val="24"/>
          <w:szCs w:val="24"/>
        </w:rPr>
        <w:t>.</w:t>
      </w:r>
    </w:p>
    <w:p w14:paraId="37311AB0" w14:textId="29040731" w:rsidR="002803F5" w:rsidRPr="005B6F98" w:rsidRDefault="006457CF" w:rsidP="00D214CF">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rPr>
          <w:rFonts w:ascii="Times New Roman" w:hAnsi="Times New Roman"/>
          <w:bCs/>
          <w:snapToGrid w:val="0"/>
          <w:color w:val="000000"/>
          <w:sz w:val="24"/>
          <w:szCs w:val="24"/>
        </w:rPr>
      </w:pPr>
      <w:r w:rsidRPr="005B6F98">
        <w:rPr>
          <w:rFonts w:ascii="Times New Roman" w:hAnsi="Times New Roman"/>
          <w:sz w:val="24"/>
          <w:szCs w:val="24"/>
        </w:rPr>
        <w:t xml:space="preserve">The recording and description of </w:t>
      </w:r>
      <w:r w:rsidR="00466AD5" w:rsidRPr="005B6F98">
        <w:rPr>
          <w:rFonts w:ascii="Times New Roman" w:hAnsi="Times New Roman"/>
          <w:sz w:val="24"/>
          <w:szCs w:val="24"/>
        </w:rPr>
        <w:t>micro</w:t>
      </w:r>
      <w:r w:rsidRPr="005B6F98">
        <w:rPr>
          <w:rFonts w:ascii="Times New Roman" w:hAnsi="Times New Roman"/>
          <w:sz w:val="24"/>
          <w:szCs w:val="24"/>
        </w:rPr>
        <w:t xml:space="preserve">wear features follows well-established methodologies and included grain edge rounding, levelling, grain extraction, the presence and distribution of striations and other linear features, micropolish features including morphology and development, microstriations, microfractures, and the presence of residues </w:t>
      </w:r>
      <w:r w:rsidRPr="005B6F98">
        <w:rPr>
          <w:rFonts w:ascii="Times New Roman" w:hAnsi="Times New Roman"/>
          <w:noProof/>
          <w:sz w:val="24"/>
          <w:szCs w:val="24"/>
        </w:rPr>
        <w:t>(Hamon</w:t>
      </w:r>
      <w:r w:rsidR="00C157AD">
        <w:rPr>
          <w:rFonts w:ascii="Times New Roman" w:hAnsi="Times New Roman"/>
          <w:noProof/>
          <w:sz w:val="24"/>
          <w:szCs w:val="24"/>
        </w:rPr>
        <w:t>,</w:t>
      </w:r>
      <w:r w:rsidRPr="005B6F98">
        <w:rPr>
          <w:rFonts w:ascii="Times New Roman" w:hAnsi="Times New Roman"/>
          <w:noProof/>
          <w:sz w:val="24"/>
          <w:szCs w:val="24"/>
        </w:rPr>
        <w:t xml:space="preserve"> 2008; </w:t>
      </w:r>
      <w:r w:rsidR="00796EB9" w:rsidRPr="005B6F98">
        <w:rPr>
          <w:rFonts w:ascii="Times New Roman" w:hAnsi="Times New Roman"/>
          <w:noProof/>
          <w:sz w:val="24"/>
          <w:szCs w:val="24"/>
        </w:rPr>
        <w:t xml:space="preserve">Dubreuil </w:t>
      </w:r>
      <w:r w:rsidR="00796EB9" w:rsidRPr="00521469">
        <w:rPr>
          <w:rFonts w:ascii="Times New Roman" w:hAnsi="Times New Roman"/>
          <w:iCs/>
          <w:noProof/>
          <w:sz w:val="24"/>
          <w:szCs w:val="24"/>
        </w:rPr>
        <w:t>et al.</w:t>
      </w:r>
      <w:r w:rsidR="00796EB9">
        <w:rPr>
          <w:rFonts w:ascii="Times New Roman" w:hAnsi="Times New Roman"/>
          <w:iCs/>
          <w:noProof/>
          <w:sz w:val="24"/>
          <w:szCs w:val="24"/>
        </w:rPr>
        <w:t>,</w:t>
      </w:r>
      <w:r w:rsidR="00796EB9" w:rsidRPr="005B6F98">
        <w:rPr>
          <w:rFonts w:ascii="Times New Roman" w:hAnsi="Times New Roman"/>
          <w:noProof/>
          <w:sz w:val="24"/>
          <w:szCs w:val="24"/>
        </w:rPr>
        <w:t xml:space="preserve"> 2015; Adams et al.</w:t>
      </w:r>
      <w:r w:rsidR="00796EB9">
        <w:rPr>
          <w:rFonts w:ascii="Times New Roman" w:hAnsi="Times New Roman"/>
          <w:noProof/>
          <w:sz w:val="24"/>
          <w:szCs w:val="24"/>
        </w:rPr>
        <w:t>,</w:t>
      </w:r>
      <w:r w:rsidR="00796EB9" w:rsidRPr="005B6F98">
        <w:rPr>
          <w:rFonts w:ascii="Times New Roman" w:hAnsi="Times New Roman"/>
          <w:noProof/>
          <w:sz w:val="24"/>
          <w:szCs w:val="24"/>
        </w:rPr>
        <w:t xml:space="preserve"> 2009; </w:t>
      </w:r>
      <w:r w:rsidRPr="005B6F98">
        <w:rPr>
          <w:rFonts w:ascii="Times New Roman" w:hAnsi="Times New Roman"/>
          <w:noProof/>
          <w:sz w:val="24"/>
          <w:szCs w:val="24"/>
        </w:rPr>
        <w:t>Hayes</w:t>
      </w:r>
      <w:r w:rsidRPr="005B6F98">
        <w:rPr>
          <w:rFonts w:ascii="Times New Roman" w:hAnsi="Times New Roman"/>
          <w:i/>
          <w:noProof/>
          <w:sz w:val="24"/>
          <w:szCs w:val="24"/>
        </w:rPr>
        <w:t xml:space="preserve"> </w:t>
      </w:r>
      <w:r w:rsidRPr="00F42669">
        <w:rPr>
          <w:rFonts w:ascii="Times New Roman" w:hAnsi="Times New Roman"/>
          <w:iCs/>
          <w:noProof/>
          <w:sz w:val="24"/>
          <w:szCs w:val="24"/>
        </w:rPr>
        <w:t>et al.</w:t>
      </w:r>
      <w:r w:rsidR="00796EB9">
        <w:rPr>
          <w:rFonts w:ascii="Times New Roman" w:hAnsi="Times New Roman"/>
          <w:iCs/>
          <w:noProof/>
          <w:sz w:val="24"/>
          <w:szCs w:val="24"/>
        </w:rPr>
        <w:t>,</w:t>
      </w:r>
      <w:r w:rsidRPr="005B6F98">
        <w:rPr>
          <w:rFonts w:ascii="Times New Roman" w:hAnsi="Times New Roman"/>
          <w:noProof/>
          <w:sz w:val="24"/>
          <w:szCs w:val="24"/>
        </w:rPr>
        <w:t xml:space="preserve"> 2018). </w:t>
      </w:r>
      <w:r w:rsidR="00201219" w:rsidRPr="005B6F98">
        <w:rPr>
          <w:rFonts w:ascii="Times New Roman" w:hAnsi="Times New Roman"/>
          <w:sz w:val="24"/>
          <w:szCs w:val="24"/>
        </w:rPr>
        <w:t xml:space="preserve">Based on </w:t>
      </w:r>
      <w:r w:rsidR="00F42669">
        <w:rPr>
          <w:rFonts w:ascii="Times New Roman" w:hAnsi="Times New Roman"/>
          <w:sz w:val="24"/>
          <w:szCs w:val="24"/>
        </w:rPr>
        <w:t>e</w:t>
      </w:r>
      <w:r w:rsidR="00796EB9" w:rsidRPr="005B6F98">
        <w:rPr>
          <w:rFonts w:ascii="Times New Roman" w:hAnsi="Times New Roman"/>
          <w:sz w:val="24"/>
          <w:szCs w:val="24"/>
        </w:rPr>
        <w:t xml:space="preserve">xperimental </w:t>
      </w:r>
      <w:r w:rsidR="00201219" w:rsidRPr="005B6F98">
        <w:rPr>
          <w:rFonts w:ascii="Times New Roman" w:hAnsi="Times New Roman"/>
          <w:sz w:val="24"/>
          <w:szCs w:val="24"/>
        </w:rPr>
        <w:t xml:space="preserve">observations over the last </w:t>
      </w:r>
      <w:r w:rsidR="00796EB9">
        <w:rPr>
          <w:rFonts w:ascii="Times New Roman" w:hAnsi="Times New Roman"/>
          <w:sz w:val="24"/>
          <w:szCs w:val="24"/>
        </w:rPr>
        <w:t>twenty</w:t>
      </w:r>
      <w:r w:rsidR="00796EB9" w:rsidRPr="005B6F98">
        <w:rPr>
          <w:rFonts w:ascii="Times New Roman" w:hAnsi="Times New Roman"/>
          <w:sz w:val="24"/>
          <w:szCs w:val="24"/>
        </w:rPr>
        <w:t xml:space="preserve"> </w:t>
      </w:r>
      <w:r w:rsidR="00201219" w:rsidRPr="005B6F98">
        <w:rPr>
          <w:rFonts w:ascii="Times New Roman" w:hAnsi="Times New Roman"/>
          <w:sz w:val="24"/>
          <w:szCs w:val="24"/>
        </w:rPr>
        <w:t>years, mi</w:t>
      </w:r>
      <w:r w:rsidR="00201219" w:rsidRPr="005B6F98">
        <w:rPr>
          <w:rFonts w:ascii="Times New Roman" w:hAnsi="Times New Roman"/>
          <w:color w:val="000000"/>
          <w:sz w:val="24"/>
          <w:szCs w:val="24"/>
        </w:rPr>
        <w:t xml:space="preserve">crowear analysis of ground stone </w:t>
      </w:r>
      <w:r w:rsidR="00201219" w:rsidRPr="004C3FA6">
        <w:rPr>
          <w:rFonts w:ascii="Times New Roman" w:hAnsi="Times New Roman"/>
          <w:color w:val="000000"/>
          <w:sz w:val="24"/>
          <w:szCs w:val="24"/>
        </w:rPr>
        <w:t xml:space="preserve">tools </w:t>
      </w:r>
      <w:r w:rsidR="00796EB9" w:rsidRPr="004C3FA6">
        <w:rPr>
          <w:rFonts w:ascii="Times New Roman" w:hAnsi="Times New Roman"/>
          <w:color w:val="000000"/>
          <w:sz w:val="24"/>
          <w:szCs w:val="24"/>
        </w:rPr>
        <w:t xml:space="preserve">have made it possible to establish that </w:t>
      </w:r>
      <w:r w:rsidR="00201219" w:rsidRPr="004C3FA6">
        <w:rPr>
          <w:rFonts w:ascii="Times New Roman" w:hAnsi="Times New Roman"/>
          <w:color w:val="000000"/>
          <w:sz w:val="24"/>
          <w:szCs w:val="24"/>
        </w:rPr>
        <w:t xml:space="preserve">broad classes of worked materials (animal, plant, mineral) are associated with different microwear signatures including distinctive types of micropolish that develop on the surface of the tools during use (e.g. Dubreuil </w:t>
      </w:r>
      <w:r w:rsidR="00201219" w:rsidRPr="004C3FA6">
        <w:rPr>
          <w:rFonts w:ascii="Times New Roman" w:hAnsi="Times New Roman"/>
          <w:iCs/>
          <w:color w:val="000000"/>
          <w:sz w:val="24"/>
          <w:szCs w:val="24"/>
        </w:rPr>
        <w:t>et al.</w:t>
      </w:r>
      <w:r w:rsidR="00796EB9" w:rsidRPr="004C3FA6">
        <w:rPr>
          <w:rFonts w:ascii="Times New Roman" w:hAnsi="Times New Roman"/>
          <w:iCs/>
          <w:color w:val="000000"/>
          <w:sz w:val="24"/>
          <w:szCs w:val="24"/>
        </w:rPr>
        <w:t>,</w:t>
      </w:r>
      <w:r w:rsidR="00201219" w:rsidRPr="004C3FA6">
        <w:rPr>
          <w:rFonts w:ascii="Times New Roman" w:hAnsi="Times New Roman"/>
          <w:color w:val="000000"/>
          <w:sz w:val="24"/>
          <w:szCs w:val="24"/>
        </w:rPr>
        <w:t xml:space="preserve"> 2015; Hamon</w:t>
      </w:r>
      <w:r w:rsidR="00796EB9" w:rsidRPr="004C3FA6">
        <w:rPr>
          <w:rFonts w:ascii="Times New Roman" w:hAnsi="Times New Roman"/>
          <w:color w:val="000000"/>
          <w:sz w:val="24"/>
          <w:szCs w:val="24"/>
        </w:rPr>
        <w:t>,</w:t>
      </w:r>
      <w:r w:rsidR="00201219" w:rsidRPr="004C3FA6">
        <w:rPr>
          <w:rFonts w:ascii="Times New Roman" w:hAnsi="Times New Roman"/>
          <w:color w:val="000000"/>
          <w:sz w:val="24"/>
          <w:szCs w:val="24"/>
        </w:rPr>
        <w:t xml:space="preserve"> </w:t>
      </w:r>
      <w:r w:rsidR="009D15A1" w:rsidRPr="004C3FA6">
        <w:rPr>
          <w:rFonts w:ascii="Times New Roman" w:hAnsi="Times New Roman"/>
          <w:color w:val="000000"/>
          <w:sz w:val="24"/>
          <w:szCs w:val="24"/>
        </w:rPr>
        <w:t>2008</w:t>
      </w:r>
      <w:r w:rsidR="00201219" w:rsidRPr="005B6F98">
        <w:rPr>
          <w:rFonts w:ascii="Times New Roman" w:hAnsi="Times New Roman"/>
          <w:color w:val="000000"/>
          <w:sz w:val="24"/>
          <w:szCs w:val="24"/>
        </w:rPr>
        <w:t xml:space="preserve">; Hayes </w:t>
      </w:r>
      <w:r w:rsidR="00201219" w:rsidRPr="00FA2E53">
        <w:rPr>
          <w:rFonts w:ascii="Times New Roman" w:hAnsi="Times New Roman"/>
          <w:iCs/>
          <w:color w:val="000000"/>
          <w:sz w:val="24"/>
          <w:szCs w:val="24"/>
        </w:rPr>
        <w:t>et al.</w:t>
      </w:r>
      <w:r w:rsidR="00796EB9">
        <w:rPr>
          <w:rFonts w:ascii="Times New Roman" w:hAnsi="Times New Roman"/>
          <w:iCs/>
          <w:color w:val="000000"/>
          <w:sz w:val="24"/>
          <w:szCs w:val="24"/>
        </w:rPr>
        <w:t>,</w:t>
      </w:r>
      <w:r w:rsidR="00201219" w:rsidRPr="005B6F98">
        <w:rPr>
          <w:rFonts w:ascii="Times New Roman" w:hAnsi="Times New Roman"/>
          <w:color w:val="000000"/>
          <w:sz w:val="24"/>
          <w:szCs w:val="24"/>
        </w:rPr>
        <w:t xml:space="preserve"> 2018). More recently, experimental research has highlighted variations in microwear signatures that derive from the processing of different minerals (e.g. goethite, calcite, </w:t>
      </w:r>
      <w:r w:rsidR="00796EB9">
        <w:rPr>
          <w:rFonts w:ascii="Times New Roman" w:hAnsi="Times New Roman"/>
          <w:color w:val="000000"/>
          <w:sz w:val="24"/>
          <w:szCs w:val="24"/>
        </w:rPr>
        <w:t xml:space="preserve">or </w:t>
      </w:r>
      <w:r w:rsidR="00201219" w:rsidRPr="005B6F98">
        <w:rPr>
          <w:rFonts w:ascii="Times New Roman" w:hAnsi="Times New Roman"/>
          <w:color w:val="000000"/>
          <w:sz w:val="24"/>
          <w:szCs w:val="24"/>
        </w:rPr>
        <w:t>copper ore</w:t>
      </w:r>
      <w:r w:rsidR="00796EB9">
        <w:rPr>
          <w:rFonts w:ascii="Times New Roman" w:hAnsi="Times New Roman"/>
          <w:color w:val="000000"/>
          <w:sz w:val="24"/>
          <w:szCs w:val="24"/>
        </w:rPr>
        <w:t>;</w:t>
      </w:r>
      <w:r w:rsidR="00201219" w:rsidRPr="005B6F98">
        <w:rPr>
          <w:rFonts w:ascii="Times New Roman" w:hAnsi="Times New Roman"/>
          <w:color w:val="000000"/>
          <w:sz w:val="24"/>
          <w:szCs w:val="24"/>
        </w:rPr>
        <w:t xml:space="preserve"> Caricola et al.</w:t>
      </w:r>
      <w:r w:rsidR="00796EB9">
        <w:rPr>
          <w:rFonts w:ascii="Times New Roman" w:hAnsi="Times New Roman"/>
          <w:color w:val="000000"/>
          <w:sz w:val="24"/>
          <w:szCs w:val="24"/>
        </w:rPr>
        <w:t>,</w:t>
      </w:r>
      <w:r w:rsidR="00201219" w:rsidRPr="005B6F98">
        <w:rPr>
          <w:rFonts w:ascii="Times New Roman" w:hAnsi="Times New Roman"/>
          <w:color w:val="000000"/>
          <w:sz w:val="24"/>
          <w:szCs w:val="24"/>
        </w:rPr>
        <w:t xml:space="preserve"> 2020</w:t>
      </w:r>
      <w:r w:rsidR="00C157AD">
        <w:rPr>
          <w:rFonts w:ascii="Times New Roman" w:hAnsi="Times New Roman"/>
          <w:color w:val="000000"/>
          <w:sz w:val="24"/>
          <w:szCs w:val="24"/>
        </w:rPr>
        <w:t>;</w:t>
      </w:r>
      <w:r w:rsidR="00201219" w:rsidRPr="005B6F98">
        <w:rPr>
          <w:rFonts w:ascii="Times New Roman" w:hAnsi="Times New Roman"/>
          <w:color w:val="000000"/>
          <w:sz w:val="24"/>
          <w:szCs w:val="24"/>
        </w:rPr>
        <w:t xml:space="preserve"> Hamon et al.</w:t>
      </w:r>
      <w:r w:rsidR="00796EB9">
        <w:rPr>
          <w:rFonts w:ascii="Times New Roman" w:hAnsi="Times New Roman"/>
          <w:color w:val="000000"/>
          <w:sz w:val="24"/>
          <w:szCs w:val="24"/>
        </w:rPr>
        <w:t>,</w:t>
      </w:r>
      <w:r w:rsidR="00201219" w:rsidRPr="005B6F98">
        <w:rPr>
          <w:rFonts w:ascii="Times New Roman" w:hAnsi="Times New Roman"/>
          <w:color w:val="000000"/>
          <w:sz w:val="24"/>
          <w:szCs w:val="24"/>
        </w:rPr>
        <w:t xml:space="preserve"> 2020). While more experiments are required to develop a better understanding of diagnostic microwear signatures associated with the processing of a wide range of minerals </w:t>
      </w:r>
      <w:r w:rsidR="00057BD6" w:rsidRPr="005B6F98">
        <w:rPr>
          <w:rFonts w:ascii="Times New Roman" w:hAnsi="Times New Roman"/>
          <w:color w:val="000000"/>
          <w:sz w:val="24"/>
          <w:szCs w:val="24"/>
        </w:rPr>
        <w:t xml:space="preserve">including cassiterite </w:t>
      </w:r>
      <w:r w:rsidR="00201219" w:rsidRPr="005B6F98">
        <w:rPr>
          <w:rFonts w:ascii="Times New Roman" w:hAnsi="Times New Roman"/>
          <w:color w:val="000000"/>
          <w:sz w:val="24"/>
          <w:szCs w:val="24"/>
        </w:rPr>
        <w:t>under different conditions</w:t>
      </w:r>
      <w:r w:rsidR="00AB5CCC" w:rsidRPr="005B6F98">
        <w:rPr>
          <w:rFonts w:ascii="Times New Roman" w:hAnsi="Times New Roman"/>
          <w:color w:val="000000"/>
          <w:sz w:val="24"/>
          <w:szCs w:val="24"/>
        </w:rPr>
        <w:t xml:space="preserve"> </w:t>
      </w:r>
      <w:r w:rsidR="00057BD6" w:rsidRPr="005B6F98">
        <w:rPr>
          <w:rFonts w:ascii="Times New Roman" w:hAnsi="Times New Roman"/>
          <w:color w:val="000000"/>
          <w:sz w:val="24"/>
          <w:szCs w:val="24"/>
        </w:rPr>
        <w:t xml:space="preserve">(e.g. </w:t>
      </w:r>
      <w:r w:rsidR="00787E8B" w:rsidRPr="005B6F98">
        <w:rPr>
          <w:rFonts w:ascii="Times New Roman" w:hAnsi="Times New Roman"/>
          <w:color w:val="000000"/>
          <w:sz w:val="24"/>
          <w:szCs w:val="24"/>
        </w:rPr>
        <w:t>pounding</w:t>
      </w:r>
      <w:r w:rsidR="00057BD6" w:rsidRPr="005B6F98">
        <w:rPr>
          <w:rFonts w:ascii="Times New Roman" w:hAnsi="Times New Roman"/>
          <w:color w:val="000000"/>
          <w:sz w:val="24"/>
          <w:szCs w:val="24"/>
        </w:rPr>
        <w:t>, grinding),</w:t>
      </w:r>
      <w:r w:rsidR="00201219" w:rsidRPr="005B6F98">
        <w:rPr>
          <w:rFonts w:ascii="Times New Roman" w:hAnsi="Times New Roman"/>
          <w:color w:val="000000"/>
          <w:sz w:val="24"/>
          <w:szCs w:val="24"/>
        </w:rPr>
        <w:t xml:space="preserve"> these studies </w:t>
      </w:r>
      <w:r w:rsidR="00AB5CCC" w:rsidRPr="005B6F98">
        <w:rPr>
          <w:rFonts w:ascii="Times New Roman" w:hAnsi="Times New Roman"/>
          <w:color w:val="000000"/>
          <w:sz w:val="24"/>
          <w:szCs w:val="24"/>
        </w:rPr>
        <w:t>bring to the fore</w:t>
      </w:r>
      <w:r w:rsidR="00201219" w:rsidRPr="005B6F98">
        <w:rPr>
          <w:rFonts w:ascii="Times New Roman" w:hAnsi="Times New Roman"/>
          <w:color w:val="000000"/>
          <w:sz w:val="24"/>
          <w:szCs w:val="24"/>
        </w:rPr>
        <w:t xml:space="preserve"> </w:t>
      </w:r>
      <w:r w:rsidR="00AB5CCC" w:rsidRPr="005B6F98">
        <w:rPr>
          <w:rFonts w:ascii="Times New Roman" w:hAnsi="Times New Roman"/>
          <w:color w:val="000000"/>
          <w:sz w:val="24"/>
          <w:szCs w:val="24"/>
        </w:rPr>
        <w:t>how microwear analysis can improve current understanding of mineral processing activities</w:t>
      </w:r>
      <w:r w:rsidR="00201219" w:rsidRPr="005B6F98">
        <w:rPr>
          <w:rFonts w:ascii="Times New Roman" w:hAnsi="Times New Roman"/>
          <w:color w:val="000000"/>
          <w:sz w:val="24"/>
          <w:szCs w:val="24"/>
        </w:rPr>
        <w:t xml:space="preserve"> in different archaeological contexts. </w:t>
      </w:r>
      <w:r w:rsidRPr="005B6F98">
        <w:rPr>
          <w:rFonts w:ascii="Times New Roman" w:hAnsi="Times New Roman"/>
          <w:noProof/>
          <w:sz w:val="24"/>
          <w:szCs w:val="24"/>
        </w:rPr>
        <w:t xml:space="preserve">The microwear patterns observed on </w:t>
      </w:r>
      <w:r w:rsidR="00796EB9">
        <w:rPr>
          <w:rFonts w:ascii="Times New Roman" w:hAnsi="Times New Roman"/>
          <w:noProof/>
          <w:sz w:val="24"/>
          <w:szCs w:val="24"/>
        </w:rPr>
        <w:t>our</w:t>
      </w:r>
      <w:r w:rsidR="00796EB9" w:rsidRPr="005B6F98">
        <w:rPr>
          <w:rFonts w:ascii="Times New Roman" w:hAnsi="Times New Roman"/>
          <w:noProof/>
          <w:sz w:val="24"/>
          <w:szCs w:val="24"/>
        </w:rPr>
        <w:t xml:space="preserve"> </w:t>
      </w:r>
      <w:r w:rsidRPr="005B6F98">
        <w:rPr>
          <w:rFonts w:ascii="Times New Roman" w:hAnsi="Times New Roman"/>
          <w:noProof/>
          <w:sz w:val="24"/>
          <w:szCs w:val="24"/>
        </w:rPr>
        <w:t xml:space="preserve">archaeological tools were interpreted in relation to the reference collection </w:t>
      </w:r>
      <w:r w:rsidRPr="005B6F98">
        <w:rPr>
          <w:rFonts w:ascii="Times New Roman" w:hAnsi="Times New Roman"/>
          <w:color w:val="000000"/>
          <w:sz w:val="24"/>
          <w:szCs w:val="24"/>
        </w:rPr>
        <w:t xml:space="preserve">of experimentally-used tools </w:t>
      </w:r>
      <w:r w:rsidRPr="005B6F98">
        <w:rPr>
          <w:rFonts w:ascii="Times New Roman" w:hAnsi="Times New Roman"/>
          <w:noProof/>
          <w:sz w:val="24"/>
          <w:szCs w:val="24"/>
        </w:rPr>
        <w:t>housed at the Laboratory for Material Culture Studies at Leiden University, as well as published data (e.g. Caricola et al.</w:t>
      </w:r>
      <w:r w:rsidR="00796EB9">
        <w:rPr>
          <w:rFonts w:ascii="Times New Roman" w:hAnsi="Times New Roman"/>
          <w:noProof/>
          <w:sz w:val="24"/>
          <w:szCs w:val="24"/>
        </w:rPr>
        <w:t>,</w:t>
      </w:r>
      <w:r w:rsidRPr="005B6F98">
        <w:rPr>
          <w:rFonts w:ascii="Times New Roman" w:hAnsi="Times New Roman"/>
          <w:noProof/>
          <w:sz w:val="24"/>
          <w:szCs w:val="24"/>
        </w:rPr>
        <w:t xml:space="preserve"> 2020; Hamon et al.</w:t>
      </w:r>
      <w:r w:rsidR="00796EB9">
        <w:rPr>
          <w:rFonts w:ascii="Times New Roman" w:hAnsi="Times New Roman"/>
          <w:noProof/>
          <w:sz w:val="24"/>
          <w:szCs w:val="24"/>
        </w:rPr>
        <w:t>,</w:t>
      </w:r>
      <w:r w:rsidRPr="005B6F98">
        <w:rPr>
          <w:rFonts w:ascii="Times New Roman" w:hAnsi="Times New Roman"/>
          <w:noProof/>
          <w:sz w:val="24"/>
          <w:szCs w:val="24"/>
        </w:rPr>
        <w:t xml:space="preserve"> 2020). The reference collection comprises tools used for the processing of a </w:t>
      </w:r>
      <w:r w:rsidRPr="005B6F98">
        <w:rPr>
          <w:rFonts w:ascii="Times New Roman" w:hAnsi="Times New Roman"/>
          <w:noProof/>
          <w:sz w:val="24"/>
          <w:szCs w:val="24"/>
        </w:rPr>
        <w:lastRenderedPageBreak/>
        <w:t>wide range of plant, stone mineral (</w:t>
      </w:r>
      <w:r w:rsidR="00B847FD" w:rsidRPr="005B6F98">
        <w:rPr>
          <w:rFonts w:ascii="Times New Roman" w:hAnsi="Times New Roman"/>
          <w:noProof/>
          <w:sz w:val="24"/>
          <w:szCs w:val="24"/>
        </w:rPr>
        <w:t xml:space="preserve">e.g. </w:t>
      </w:r>
      <w:r w:rsidRPr="005B6F98">
        <w:rPr>
          <w:rFonts w:ascii="Times New Roman" w:hAnsi="Times New Roman"/>
          <w:noProof/>
          <w:sz w:val="24"/>
          <w:szCs w:val="24"/>
        </w:rPr>
        <w:t>flint, basalt, amphibolite, clay, hematite) and animal materials.</w:t>
      </w:r>
      <w:r w:rsidR="00C558D1" w:rsidRPr="005B6F98">
        <w:rPr>
          <w:rFonts w:ascii="Times New Roman" w:hAnsi="Times New Roman"/>
          <w:noProof/>
          <w:sz w:val="24"/>
          <w:szCs w:val="24"/>
        </w:rPr>
        <w:t xml:space="preserve"> </w:t>
      </w:r>
    </w:p>
    <w:p w14:paraId="0FBF1E6C" w14:textId="77777777" w:rsidR="006E087D" w:rsidRPr="005B6F98" w:rsidRDefault="006E087D"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
          <w:bCs/>
          <w:iCs/>
          <w:snapToGrid w:val="0"/>
          <w:color w:val="000000"/>
          <w:sz w:val="24"/>
          <w:szCs w:val="24"/>
        </w:rPr>
      </w:pPr>
    </w:p>
    <w:p w14:paraId="6871FDFB" w14:textId="1E904DE9" w:rsidR="00090D6A" w:rsidRPr="009946E5" w:rsidRDefault="00B607BE" w:rsidP="009946E5">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b/>
          <w:bCs/>
          <w:iCs/>
          <w:smallCaps/>
          <w:snapToGrid w:val="0"/>
          <w:color w:val="000000"/>
          <w:sz w:val="24"/>
          <w:szCs w:val="24"/>
        </w:rPr>
      </w:pPr>
      <w:r w:rsidRPr="009946E5">
        <w:rPr>
          <w:rFonts w:ascii="Times New Roman" w:hAnsi="Times New Roman"/>
          <w:b/>
          <w:bCs/>
          <w:iCs/>
          <w:smallCaps/>
          <w:snapToGrid w:val="0"/>
          <w:color w:val="000000"/>
          <w:sz w:val="24"/>
          <w:szCs w:val="24"/>
        </w:rPr>
        <w:t>Object by object r</w:t>
      </w:r>
      <w:r w:rsidR="00090D6A" w:rsidRPr="009946E5">
        <w:rPr>
          <w:rFonts w:ascii="Times New Roman" w:hAnsi="Times New Roman"/>
          <w:b/>
          <w:bCs/>
          <w:iCs/>
          <w:smallCaps/>
          <w:snapToGrid w:val="0"/>
          <w:color w:val="000000"/>
          <w:sz w:val="24"/>
          <w:szCs w:val="24"/>
        </w:rPr>
        <w:t>esults</w:t>
      </w:r>
      <w:r w:rsidRPr="009946E5">
        <w:rPr>
          <w:rFonts w:ascii="Times New Roman" w:hAnsi="Times New Roman"/>
          <w:b/>
          <w:bCs/>
          <w:iCs/>
          <w:smallCaps/>
          <w:snapToGrid w:val="0"/>
          <w:color w:val="000000"/>
          <w:sz w:val="24"/>
          <w:szCs w:val="24"/>
        </w:rPr>
        <w:t xml:space="preserve"> </w:t>
      </w:r>
      <w:r w:rsidR="005F1DB5">
        <w:rPr>
          <w:rFonts w:ascii="Times New Roman" w:hAnsi="Times New Roman"/>
          <w:b/>
          <w:bCs/>
          <w:iCs/>
          <w:smallCaps/>
          <w:snapToGrid w:val="0"/>
          <w:color w:val="000000"/>
          <w:sz w:val="24"/>
          <w:szCs w:val="24"/>
        </w:rPr>
        <w:t>of the</w:t>
      </w:r>
      <w:r w:rsidRPr="009946E5">
        <w:rPr>
          <w:rFonts w:ascii="Times New Roman" w:hAnsi="Times New Roman"/>
          <w:b/>
          <w:bCs/>
          <w:iCs/>
          <w:smallCaps/>
          <w:snapToGrid w:val="0"/>
          <w:color w:val="000000"/>
          <w:sz w:val="24"/>
          <w:szCs w:val="24"/>
        </w:rPr>
        <w:t xml:space="preserve"> microwear and geochemical analys</w:t>
      </w:r>
      <w:r w:rsidR="005F1DB5">
        <w:rPr>
          <w:rFonts w:ascii="Times New Roman" w:hAnsi="Times New Roman"/>
          <w:b/>
          <w:bCs/>
          <w:iCs/>
          <w:smallCaps/>
          <w:snapToGrid w:val="0"/>
          <w:color w:val="000000"/>
          <w:sz w:val="24"/>
          <w:szCs w:val="24"/>
        </w:rPr>
        <w:t>e</w:t>
      </w:r>
      <w:r w:rsidRPr="009946E5">
        <w:rPr>
          <w:rFonts w:ascii="Times New Roman" w:hAnsi="Times New Roman"/>
          <w:b/>
          <w:bCs/>
          <w:iCs/>
          <w:smallCaps/>
          <w:snapToGrid w:val="0"/>
          <w:color w:val="000000"/>
          <w:sz w:val="24"/>
          <w:szCs w:val="24"/>
        </w:rPr>
        <w:t>s</w:t>
      </w:r>
    </w:p>
    <w:p w14:paraId="0F5A84E0" w14:textId="08226FFF" w:rsidR="00CF7B91" w:rsidRPr="005B6F98" w:rsidRDefault="00D155EF" w:rsidP="005B6F98">
      <w:pPr>
        <w:spacing w:line="360" w:lineRule="auto"/>
        <w:rPr>
          <w:rFonts w:ascii="Times New Roman" w:hAnsi="Times New Roman"/>
          <w:sz w:val="24"/>
          <w:szCs w:val="24"/>
        </w:rPr>
      </w:pPr>
      <w:bookmarkStart w:id="6" w:name="_Hlk95391590"/>
      <w:r w:rsidRPr="005B6F98">
        <w:rPr>
          <w:rFonts w:ascii="Times New Roman" w:hAnsi="Times New Roman"/>
          <w:sz w:val="24"/>
          <w:szCs w:val="24"/>
        </w:rPr>
        <w:t xml:space="preserve">The results presented here are for the </w:t>
      </w:r>
      <w:r w:rsidR="003F3ABE" w:rsidRPr="005B6F98">
        <w:rPr>
          <w:rFonts w:ascii="Times New Roman" w:hAnsi="Times New Roman"/>
          <w:sz w:val="24"/>
          <w:szCs w:val="24"/>
        </w:rPr>
        <w:t>a</w:t>
      </w:r>
      <w:r w:rsidRPr="005B6F98">
        <w:rPr>
          <w:rFonts w:ascii="Times New Roman" w:hAnsi="Times New Roman"/>
          <w:sz w:val="24"/>
          <w:szCs w:val="24"/>
        </w:rPr>
        <w:t xml:space="preserve">rtefacts that show strong evidence </w:t>
      </w:r>
      <w:r w:rsidR="005F1DB5">
        <w:rPr>
          <w:rFonts w:ascii="Times New Roman" w:hAnsi="Times New Roman"/>
          <w:sz w:val="24"/>
          <w:szCs w:val="24"/>
        </w:rPr>
        <w:t>of</w:t>
      </w:r>
      <w:r w:rsidRPr="005B6F98">
        <w:rPr>
          <w:rFonts w:ascii="Times New Roman" w:hAnsi="Times New Roman"/>
          <w:sz w:val="24"/>
          <w:szCs w:val="24"/>
        </w:rPr>
        <w:t xml:space="preserve"> use in processing cassiterite tin ore; </w:t>
      </w:r>
      <w:r w:rsidR="003F3ABE" w:rsidRPr="005B6F98">
        <w:rPr>
          <w:rFonts w:ascii="Times New Roman" w:hAnsi="Times New Roman"/>
          <w:sz w:val="24"/>
          <w:szCs w:val="24"/>
        </w:rPr>
        <w:t>consequently,</w:t>
      </w:r>
      <w:r w:rsidRPr="005B6F98">
        <w:rPr>
          <w:rFonts w:ascii="Times New Roman" w:hAnsi="Times New Roman"/>
          <w:sz w:val="24"/>
          <w:szCs w:val="24"/>
        </w:rPr>
        <w:t xml:space="preserve"> Sennen PSO7 </w:t>
      </w:r>
      <w:r w:rsidR="00542019" w:rsidRPr="005B6F98">
        <w:rPr>
          <w:rFonts w:ascii="Times New Roman" w:hAnsi="Times New Roman"/>
          <w:sz w:val="24"/>
          <w:szCs w:val="24"/>
        </w:rPr>
        <w:t xml:space="preserve">SF4, </w:t>
      </w:r>
      <w:r w:rsidRPr="005B6F98">
        <w:rPr>
          <w:rFonts w:ascii="Times New Roman" w:hAnsi="Times New Roman"/>
          <w:sz w:val="24"/>
          <w:szCs w:val="24"/>
        </w:rPr>
        <w:t>SF14</w:t>
      </w:r>
      <w:r w:rsidR="00542019" w:rsidRPr="005B6F98">
        <w:rPr>
          <w:rFonts w:ascii="Times New Roman" w:hAnsi="Times New Roman"/>
          <w:sz w:val="24"/>
          <w:szCs w:val="24"/>
        </w:rPr>
        <w:t>, SF20</w:t>
      </w:r>
      <w:r w:rsidR="005F1DB5">
        <w:rPr>
          <w:rFonts w:ascii="Times New Roman" w:hAnsi="Times New Roman"/>
          <w:sz w:val="24"/>
          <w:szCs w:val="24"/>
        </w:rPr>
        <w:t>,</w:t>
      </w:r>
      <w:r w:rsidRPr="005B6F98">
        <w:rPr>
          <w:rFonts w:ascii="Times New Roman" w:hAnsi="Times New Roman"/>
          <w:sz w:val="24"/>
          <w:szCs w:val="24"/>
        </w:rPr>
        <w:t xml:space="preserve"> and Penzance TZ</w:t>
      </w:r>
      <w:r w:rsidR="00ED50A1" w:rsidRPr="005B6F98">
        <w:rPr>
          <w:rFonts w:ascii="Times New Roman" w:hAnsi="Times New Roman"/>
          <w:sz w:val="24"/>
          <w:szCs w:val="24"/>
        </w:rPr>
        <w:t>H</w:t>
      </w:r>
      <w:r w:rsidRPr="005B6F98">
        <w:rPr>
          <w:rFonts w:ascii="Times New Roman" w:hAnsi="Times New Roman"/>
          <w:sz w:val="24"/>
          <w:szCs w:val="24"/>
        </w:rPr>
        <w:t xml:space="preserve">18 </w:t>
      </w:r>
      <w:r w:rsidR="003F3ABE" w:rsidRPr="005B6F98">
        <w:rPr>
          <w:rFonts w:ascii="Times New Roman" w:hAnsi="Times New Roman"/>
          <w:sz w:val="24"/>
          <w:szCs w:val="24"/>
        </w:rPr>
        <w:t>(all four artefacts</w:t>
      </w:r>
      <w:r w:rsidR="005F1DB5">
        <w:rPr>
          <w:rFonts w:ascii="Times New Roman" w:hAnsi="Times New Roman"/>
          <w:sz w:val="24"/>
          <w:szCs w:val="24"/>
        </w:rPr>
        <w:t xml:space="preserve"> from the latter site</w:t>
      </w:r>
      <w:r w:rsidR="003F3ABE" w:rsidRPr="005B6F98">
        <w:rPr>
          <w:rFonts w:ascii="Times New Roman" w:hAnsi="Times New Roman"/>
          <w:sz w:val="24"/>
          <w:szCs w:val="24"/>
        </w:rPr>
        <w:t xml:space="preserve">) are not discussed further </w:t>
      </w:r>
      <w:r w:rsidR="005F1DB5">
        <w:rPr>
          <w:rFonts w:ascii="Times New Roman" w:hAnsi="Times New Roman"/>
          <w:sz w:val="24"/>
          <w:szCs w:val="24"/>
        </w:rPr>
        <w:t>here</w:t>
      </w:r>
      <w:r w:rsidR="003F3ABE" w:rsidRPr="005B6F98">
        <w:rPr>
          <w:rFonts w:ascii="Times New Roman" w:hAnsi="Times New Roman"/>
          <w:sz w:val="24"/>
          <w:szCs w:val="24"/>
        </w:rPr>
        <w:t>.</w:t>
      </w:r>
    </w:p>
    <w:bookmarkEnd w:id="6"/>
    <w:p w14:paraId="25779C1E" w14:textId="77777777" w:rsidR="00D155EF" w:rsidRPr="005B6F98" w:rsidRDefault="00D155EF" w:rsidP="005B6F98">
      <w:pPr>
        <w:spacing w:line="360" w:lineRule="auto"/>
        <w:rPr>
          <w:rFonts w:ascii="Times New Roman" w:hAnsi="Times New Roman"/>
          <w:sz w:val="24"/>
          <w:szCs w:val="24"/>
        </w:rPr>
      </w:pPr>
    </w:p>
    <w:p w14:paraId="5D42B4A6" w14:textId="2D731A40" w:rsidR="00E27D31" w:rsidRPr="009946E5" w:rsidRDefault="00E27D31" w:rsidP="009946E5">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b/>
          <w:iCs/>
          <w:snapToGrid w:val="0"/>
          <w:color w:val="000000"/>
          <w:sz w:val="24"/>
          <w:szCs w:val="24"/>
        </w:rPr>
      </w:pPr>
      <w:r w:rsidRPr="009946E5">
        <w:rPr>
          <w:rFonts w:ascii="Times New Roman" w:hAnsi="Times New Roman"/>
          <w:b/>
          <w:iCs/>
          <w:snapToGrid w:val="0"/>
          <w:color w:val="000000"/>
          <w:sz w:val="24"/>
          <w:szCs w:val="24"/>
        </w:rPr>
        <w:t>Sennen SF33 (</w:t>
      </w:r>
      <w:r w:rsidR="007460CB" w:rsidRPr="009946E5">
        <w:rPr>
          <w:rFonts w:ascii="Times New Roman" w:hAnsi="Times New Roman"/>
          <w:b/>
          <w:iCs/>
          <w:snapToGrid w:val="0"/>
          <w:color w:val="000000"/>
          <w:sz w:val="24"/>
          <w:szCs w:val="24"/>
        </w:rPr>
        <w:t>g</w:t>
      </w:r>
      <w:r w:rsidRPr="009946E5">
        <w:rPr>
          <w:rFonts w:ascii="Times New Roman" w:hAnsi="Times New Roman"/>
          <w:b/>
          <w:iCs/>
          <w:snapToGrid w:val="0"/>
          <w:color w:val="000000"/>
          <w:sz w:val="24"/>
          <w:szCs w:val="24"/>
        </w:rPr>
        <w:t>reenstone pestle/pounder)</w:t>
      </w:r>
      <w:r w:rsidR="005F1DB5">
        <w:rPr>
          <w:rFonts w:ascii="Times New Roman" w:hAnsi="Times New Roman"/>
          <w:b/>
          <w:iCs/>
          <w:snapToGrid w:val="0"/>
          <w:color w:val="000000"/>
          <w:sz w:val="24"/>
          <w:szCs w:val="24"/>
        </w:rPr>
        <w:t>,</w:t>
      </w:r>
      <w:r w:rsidRPr="009946E5">
        <w:rPr>
          <w:rFonts w:ascii="Times New Roman" w:hAnsi="Times New Roman"/>
          <w:b/>
          <w:iCs/>
          <w:snapToGrid w:val="0"/>
          <w:color w:val="000000"/>
          <w:sz w:val="24"/>
          <w:szCs w:val="24"/>
        </w:rPr>
        <w:t xml:space="preserve"> </w:t>
      </w:r>
      <w:r w:rsidR="005F1DB5" w:rsidRPr="009946E5">
        <w:rPr>
          <w:rFonts w:ascii="Times New Roman" w:hAnsi="Times New Roman"/>
          <w:b/>
          <w:iCs/>
          <w:snapToGrid w:val="0"/>
          <w:color w:val="000000"/>
          <w:sz w:val="24"/>
          <w:szCs w:val="24"/>
        </w:rPr>
        <w:t xml:space="preserve">context </w:t>
      </w:r>
      <w:r w:rsidRPr="009946E5">
        <w:rPr>
          <w:rFonts w:ascii="Times New Roman" w:hAnsi="Times New Roman"/>
          <w:b/>
          <w:iCs/>
          <w:snapToGrid w:val="0"/>
          <w:color w:val="000000"/>
          <w:sz w:val="24"/>
          <w:szCs w:val="24"/>
        </w:rPr>
        <w:t>(101) (</w:t>
      </w:r>
      <w:r w:rsidR="00BE0AE9" w:rsidRPr="001021DD">
        <w:rPr>
          <w:rFonts w:ascii="Times New Roman" w:hAnsi="Times New Roman"/>
          <w:b/>
          <w:iCs/>
          <w:snapToGrid w:val="0"/>
          <w:sz w:val="24"/>
          <w:szCs w:val="24"/>
          <w:highlight w:val="yellow"/>
        </w:rPr>
        <w:t xml:space="preserve">Figure </w:t>
      </w:r>
      <w:r w:rsidR="0042110B" w:rsidRPr="001021DD">
        <w:rPr>
          <w:rFonts w:ascii="Times New Roman" w:hAnsi="Times New Roman"/>
          <w:b/>
          <w:iCs/>
          <w:snapToGrid w:val="0"/>
          <w:sz w:val="24"/>
          <w:szCs w:val="24"/>
          <w:highlight w:val="yellow"/>
        </w:rPr>
        <w:t>S3</w:t>
      </w:r>
      <w:r w:rsidRPr="009946E5">
        <w:rPr>
          <w:rFonts w:ascii="Times New Roman" w:hAnsi="Times New Roman"/>
          <w:b/>
          <w:iCs/>
          <w:snapToGrid w:val="0"/>
          <w:color w:val="000000"/>
          <w:sz w:val="24"/>
          <w:szCs w:val="24"/>
        </w:rPr>
        <w:t>)</w:t>
      </w:r>
    </w:p>
    <w:p w14:paraId="631925B6" w14:textId="04CD6DE4" w:rsidR="00E27D31" w:rsidRPr="005B6F98" w:rsidRDefault="00E27D31"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pPr>
      <w:r w:rsidRPr="005B6F98">
        <w:rPr>
          <w:rFonts w:ascii="Times New Roman" w:hAnsi="Times New Roman"/>
          <w:bCs/>
          <w:snapToGrid w:val="0"/>
          <w:color w:val="000000"/>
          <w:sz w:val="24"/>
          <w:szCs w:val="24"/>
        </w:rPr>
        <w:t>SF33 is a complete cobble that shows intensive use as a pestle/pounder on two opposite ends. The crystal grains on End A exhibit step fractures and edge rounding</w:t>
      </w:r>
      <w:r w:rsidR="00021144" w:rsidRPr="005B6F98">
        <w:rPr>
          <w:rFonts w:ascii="Times New Roman" w:hAnsi="Times New Roman"/>
          <w:bCs/>
          <w:snapToGrid w:val="0"/>
          <w:color w:val="000000"/>
          <w:sz w:val="24"/>
          <w:szCs w:val="24"/>
        </w:rPr>
        <w:t xml:space="preserve"> (</w:t>
      </w:r>
      <w:r w:rsidR="00021144" w:rsidRPr="005B6F98">
        <w:rPr>
          <w:rFonts w:ascii="Times New Roman" w:hAnsi="Times New Roman"/>
          <w:bCs/>
          <w:snapToGrid w:val="0"/>
          <w:sz w:val="24"/>
          <w:szCs w:val="24"/>
        </w:rPr>
        <w:t xml:space="preserve">Figure </w:t>
      </w:r>
      <w:r w:rsidR="0042110B">
        <w:rPr>
          <w:rFonts w:ascii="Times New Roman" w:hAnsi="Times New Roman"/>
          <w:bCs/>
          <w:snapToGrid w:val="0"/>
          <w:sz w:val="24"/>
          <w:szCs w:val="24"/>
        </w:rPr>
        <w:t xml:space="preserve">S3 </w:t>
      </w:r>
      <w:r w:rsidR="00021144" w:rsidRPr="005B6F98">
        <w:rPr>
          <w:rFonts w:ascii="Times New Roman" w:hAnsi="Times New Roman"/>
          <w:bCs/>
          <w:snapToGrid w:val="0"/>
          <w:sz w:val="24"/>
          <w:szCs w:val="24"/>
        </w:rPr>
        <w:t>A)</w:t>
      </w:r>
      <w:r w:rsidRPr="005B6F98">
        <w:rPr>
          <w:rFonts w:ascii="Times New Roman" w:hAnsi="Times New Roman"/>
          <w:bCs/>
          <w:snapToGrid w:val="0"/>
          <w:sz w:val="24"/>
          <w:szCs w:val="24"/>
        </w:rPr>
        <w:t>.</w:t>
      </w:r>
      <w:r w:rsidRPr="005B6F98">
        <w:rPr>
          <w:rFonts w:ascii="Times New Roman" w:hAnsi="Times New Roman"/>
          <w:bCs/>
          <w:snapToGrid w:val="0"/>
          <w:color w:val="FF0000"/>
          <w:sz w:val="24"/>
          <w:szCs w:val="24"/>
        </w:rPr>
        <w:t xml:space="preserve"> </w:t>
      </w:r>
      <w:r w:rsidRPr="005B6F98">
        <w:rPr>
          <w:rFonts w:ascii="Times New Roman" w:hAnsi="Times New Roman"/>
          <w:bCs/>
          <w:snapToGrid w:val="0"/>
          <w:color w:val="000000"/>
          <w:sz w:val="24"/>
          <w:szCs w:val="24"/>
        </w:rPr>
        <w:t>Two adjacent and distinct facets are visible on End B, one of which is more abraded, while the other facet has more developed pounding traces. Part of the naturally polished surface of the cobble is visible on the body of the cobble. At high magnifications, small patches of reflective micropolish with flat topography (</w:t>
      </w:r>
      <w:r w:rsidR="00F35CE7" w:rsidRPr="005B6F98">
        <w:rPr>
          <w:rFonts w:ascii="Times New Roman" w:hAnsi="Times New Roman"/>
          <w:bCs/>
          <w:snapToGrid w:val="0"/>
          <w:sz w:val="24"/>
          <w:szCs w:val="24"/>
        </w:rPr>
        <w:t xml:space="preserve">Figure </w:t>
      </w:r>
      <w:r w:rsidR="0042110B">
        <w:rPr>
          <w:rFonts w:ascii="Times New Roman" w:hAnsi="Times New Roman"/>
          <w:bCs/>
          <w:snapToGrid w:val="0"/>
          <w:sz w:val="24"/>
          <w:szCs w:val="24"/>
        </w:rPr>
        <w:t xml:space="preserve">S3 </w:t>
      </w:r>
      <w:r w:rsidR="00F35CE7" w:rsidRPr="005B6F98">
        <w:rPr>
          <w:rFonts w:ascii="Times New Roman" w:hAnsi="Times New Roman"/>
          <w:bCs/>
          <w:snapToGrid w:val="0"/>
          <w:sz w:val="24"/>
          <w:szCs w:val="24"/>
        </w:rPr>
        <w:t>B</w:t>
      </w:r>
      <w:r w:rsidR="00F524C0" w:rsidRPr="005B6F98">
        <w:rPr>
          <w:rFonts w:ascii="Times New Roman" w:hAnsi="Times New Roman"/>
          <w:bCs/>
          <w:snapToGrid w:val="0"/>
          <w:sz w:val="24"/>
          <w:szCs w:val="24"/>
        </w:rPr>
        <w:t xml:space="preserve"> and</w:t>
      </w:r>
      <w:r w:rsidR="00F35CE7" w:rsidRPr="005B6F98">
        <w:rPr>
          <w:rFonts w:ascii="Times New Roman" w:hAnsi="Times New Roman"/>
          <w:bCs/>
          <w:snapToGrid w:val="0"/>
          <w:sz w:val="24"/>
          <w:szCs w:val="24"/>
        </w:rPr>
        <w:t xml:space="preserve"> C</w:t>
      </w:r>
      <w:r w:rsidR="00F35CE7" w:rsidRPr="005B6F98">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w:t>
      </w:r>
      <w:r w:rsidR="005F1DB5">
        <w:rPr>
          <w:rFonts w:ascii="Times New Roman" w:hAnsi="Times New Roman"/>
          <w:bCs/>
          <w:snapToGrid w:val="0"/>
          <w:color w:val="000000"/>
          <w:sz w:val="24"/>
          <w:szCs w:val="24"/>
        </w:rPr>
        <w:t xml:space="preserve">are </w:t>
      </w:r>
      <w:r w:rsidR="00EF24C0">
        <w:rPr>
          <w:rFonts w:ascii="Times New Roman" w:hAnsi="Times New Roman"/>
          <w:bCs/>
          <w:snapToGrid w:val="0"/>
          <w:color w:val="000000"/>
          <w:sz w:val="24"/>
          <w:szCs w:val="24"/>
        </w:rPr>
        <w:t>visible</w:t>
      </w:r>
      <w:r w:rsidR="005F1DB5">
        <w:rPr>
          <w:rFonts w:ascii="Times New Roman" w:hAnsi="Times New Roman"/>
          <w:bCs/>
          <w:snapToGrid w:val="0"/>
          <w:color w:val="000000"/>
          <w:sz w:val="24"/>
          <w:szCs w:val="24"/>
        </w:rPr>
        <w:t xml:space="preserve"> as </w:t>
      </w:r>
      <w:r w:rsidRPr="005B6F98">
        <w:rPr>
          <w:rFonts w:ascii="Times New Roman" w:hAnsi="Times New Roman"/>
          <w:bCs/>
          <w:snapToGrid w:val="0"/>
          <w:color w:val="000000"/>
          <w:sz w:val="24"/>
          <w:szCs w:val="24"/>
        </w:rPr>
        <w:t>develop</w:t>
      </w:r>
      <w:r w:rsidR="005F1DB5">
        <w:rPr>
          <w:rFonts w:ascii="Times New Roman" w:hAnsi="Times New Roman"/>
          <w:bCs/>
          <w:snapToGrid w:val="0"/>
          <w:color w:val="000000"/>
          <w:sz w:val="24"/>
          <w:szCs w:val="24"/>
        </w:rPr>
        <w:t>ed</w:t>
      </w:r>
      <w:r w:rsidRPr="005B6F98">
        <w:rPr>
          <w:rFonts w:ascii="Times New Roman" w:hAnsi="Times New Roman"/>
          <w:bCs/>
          <w:snapToGrid w:val="0"/>
          <w:color w:val="000000"/>
          <w:sz w:val="24"/>
          <w:szCs w:val="24"/>
        </w:rPr>
        <w:t xml:space="preserve"> on the higher elevation of</w:t>
      </w:r>
      <w:r w:rsidR="005243CE" w:rsidRPr="005B6F98">
        <w:rPr>
          <w:rFonts w:ascii="Times New Roman" w:hAnsi="Times New Roman"/>
          <w:bCs/>
          <w:snapToGrid w:val="0"/>
          <w:color w:val="000000"/>
          <w:sz w:val="24"/>
          <w:szCs w:val="24"/>
        </w:rPr>
        <w:t xml:space="preserve"> the</w:t>
      </w:r>
      <w:r w:rsidRPr="005B6F98">
        <w:rPr>
          <w:rFonts w:ascii="Times New Roman" w:hAnsi="Times New Roman"/>
          <w:bCs/>
          <w:snapToGrid w:val="0"/>
          <w:color w:val="000000"/>
          <w:sz w:val="24"/>
          <w:szCs w:val="24"/>
        </w:rPr>
        <w:t xml:space="preserve"> crystal grains. Wear traces are consistent with grinding/crushing actions of small-sized particles of a medium hard substance, possibly of mineral origin. Wear development including the creation of facets on the opposite ends suggests use with a </w:t>
      </w:r>
      <w:r w:rsidR="002366DC" w:rsidRPr="005B6F98">
        <w:rPr>
          <w:rFonts w:ascii="Times New Roman" w:hAnsi="Times New Roman"/>
          <w:bCs/>
          <w:snapToGrid w:val="0"/>
          <w:color w:val="000000"/>
          <w:sz w:val="24"/>
          <w:szCs w:val="24"/>
        </w:rPr>
        <w:t xml:space="preserve">rotational </w:t>
      </w:r>
      <w:r w:rsidRPr="005B6F98">
        <w:rPr>
          <w:rFonts w:ascii="Times New Roman" w:hAnsi="Times New Roman"/>
          <w:bCs/>
          <w:snapToGrid w:val="0"/>
          <w:color w:val="000000"/>
          <w:sz w:val="24"/>
          <w:szCs w:val="24"/>
        </w:rPr>
        <w:t>motion executed in a basin</w:t>
      </w:r>
      <w:r w:rsidR="005F1DB5">
        <w:rPr>
          <w:rFonts w:ascii="Times New Roman" w:hAnsi="Times New Roman"/>
          <w:bCs/>
          <w:snapToGrid w:val="0"/>
          <w:color w:val="000000"/>
          <w:sz w:val="24"/>
          <w:szCs w:val="24"/>
        </w:rPr>
        <w:t xml:space="preserve"> or </w:t>
      </w:r>
      <w:r w:rsidRPr="005B6F98">
        <w:rPr>
          <w:rFonts w:ascii="Times New Roman" w:hAnsi="Times New Roman"/>
          <w:bCs/>
          <w:snapToGrid w:val="0"/>
          <w:color w:val="000000"/>
          <w:sz w:val="24"/>
          <w:szCs w:val="24"/>
        </w:rPr>
        <w:t xml:space="preserve">hollowed surface. </w:t>
      </w:r>
    </w:p>
    <w:p w14:paraId="74D1FCE6" w14:textId="5522EEF6" w:rsidR="00D86A4C" w:rsidRDefault="00E27D31" w:rsidP="00D214CF">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rPr>
          <w:rFonts w:ascii="Times New Roman" w:hAnsi="Times New Roman"/>
          <w:bCs/>
          <w:snapToGrid w:val="0"/>
          <w:color w:val="000000"/>
          <w:sz w:val="24"/>
          <w:szCs w:val="24"/>
        </w:rPr>
      </w:pPr>
      <w:r w:rsidRPr="005B6F98">
        <w:rPr>
          <w:rFonts w:ascii="Times New Roman" w:hAnsi="Times New Roman"/>
          <w:bCs/>
          <w:snapToGrid w:val="0"/>
          <w:color w:val="000000"/>
          <w:sz w:val="24"/>
          <w:szCs w:val="24"/>
        </w:rPr>
        <w:t xml:space="preserve">SF33 has very high Sn and As concentrations on both working ends of the tool. This artefact was recorded as a </w:t>
      </w:r>
      <w:r w:rsidR="007460CB" w:rsidRPr="005B6F98">
        <w:rPr>
          <w:rFonts w:ascii="Times New Roman" w:hAnsi="Times New Roman"/>
          <w:bCs/>
          <w:snapToGrid w:val="0"/>
          <w:color w:val="000000"/>
          <w:sz w:val="24"/>
          <w:szCs w:val="24"/>
        </w:rPr>
        <w:t>g</w:t>
      </w:r>
      <w:r w:rsidRPr="005B6F98">
        <w:rPr>
          <w:rFonts w:ascii="Times New Roman" w:hAnsi="Times New Roman"/>
          <w:bCs/>
          <w:snapToGrid w:val="0"/>
          <w:color w:val="000000"/>
          <w:sz w:val="24"/>
          <w:szCs w:val="24"/>
        </w:rPr>
        <w:t>reenstone, but it produce</w:t>
      </w:r>
      <w:r w:rsidR="005F1DB5">
        <w:rPr>
          <w:rFonts w:ascii="Times New Roman" w:hAnsi="Times New Roman"/>
          <w:bCs/>
          <w:snapToGrid w:val="0"/>
          <w:color w:val="000000"/>
          <w:sz w:val="24"/>
          <w:szCs w:val="24"/>
        </w:rPr>
        <w:t>d</w:t>
      </w:r>
      <w:r w:rsidRPr="005B6F98">
        <w:rPr>
          <w:rFonts w:ascii="Times New Roman" w:hAnsi="Times New Roman"/>
          <w:bCs/>
          <w:snapToGrid w:val="0"/>
          <w:color w:val="000000"/>
          <w:sz w:val="24"/>
          <w:szCs w:val="24"/>
        </w:rPr>
        <w:t xml:space="preserve"> an anomalous geochemical signature, not fitting comfortably with either the </w:t>
      </w:r>
      <w:r w:rsidR="007460CB" w:rsidRPr="005B6F98">
        <w:rPr>
          <w:rFonts w:ascii="Times New Roman" w:hAnsi="Times New Roman"/>
          <w:bCs/>
          <w:snapToGrid w:val="0"/>
          <w:color w:val="000000"/>
          <w:sz w:val="24"/>
          <w:szCs w:val="24"/>
        </w:rPr>
        <w:t>g</w:t>
      </w:r>
      <w:r w:rsidRPr="005B6F98">
        <w:rPr>
          <w:rFonts w:ascii="Times New Roman" w:hAnsi="Times New Roman"/>
          <w:bCs/>
          <w:snapToGrid w:val="0"/>
          <w:color w:val="000000"/>
          <w:sz w:val="24"/>
          <w:szCs w:val="24"/>
        </w:rPr>
        <w:t xml:space="preserve">ranitic or </w:t>
      </w:r>
      <w:r w:rsidR="007460CB" w:rsidRPr="005B6F98">
        <w:rPr>
          <w:rFonts w:ascii="Times New Roman" w:hAnsi="Times New Roman"/>
          <w:bCs/>
          <w:snapToGrid w:val="0"/>
          <w:color w:val="000000"/>
          <w:sz w:val="24"/>
          <w:szCs w:val="24"/>
        </w:rPr>
        <w:t>g</w:t>
      </w:r>
      <w:r w:rsidRPr="005B6F98">
        <w:rPr>
          <w:rFonts w:ascii="Times New Roman" w:hAnsi="Times New Roman"/>
          <w:bCs/>
          <w:snapToGrid w:val="0"/>
          <w:color w:val="000000"/>
          <w:sz w:val="24"/>
          <w:szCs w:val="24"/>
        </w:rPr>
        <w:t>reenstone artefacts. The origin of this signature is not clear, but the presence of elevated Sn on areas aw</w:t>
      </w:r>
      <w:r w:rsidR="00757404" w:rsidRPr="005B6F98">
        <w:rPr>
          <w:rFonts w:ascii="Times New Roman" w:hAnsi="Times New Roman"/>
          <w:bCs/>
          <w:snapToGrid w:val="0"/>
          <w:color w:val="000000"/>
          <w:sz w:val="24"/>
          <w:szCs w:val="24"/>
        </w:rPr>
        <w:t xml:space="preserve">ay from the working ends, e.g. reading </w:t>
      </w:r>
      <w:r w:rsidRPr="005B6F98">
        <w:rPr>
          <w:rFonts w:ascii="Times New Roman" w:hAnsi="Times New Roman"/>
          <w:bCs/>
          <w:snapToGrid w:val="0"/>
          <w:color w:val="000000"/>
          <w:sz w:val="24"/>
          <w:szCs w:val="24"/>
        </w:rPr>
        <w:t>7, indicates that some Sn is derived from the tool</w:t>
      </w:r>
      <w:r w:rsidR="005F1DB5">
        <w:rPr>
          <w:rFonts w:ascii="Times New Roman" w:hAnsi="Times New Roman"/>
          <w:bCs/>
          <w:snapToGrid w:val="0"/>
          <w:color w:val="000000"/>
          <w:sz w:val="24"/>
          <w:szCs w:val="24"/>
        </w:rPr>
        <w:t>’s</w:t>
      </w:r>
      <w:r w:rsidRPr="005B6F98">
        <w:rPr>
          <w:rFonts w:ascii="Times New Roman" w:hAnsi="Times New Roman"/>
          <w:bCs/>
          <w:snapToGrid w:val="0"/>
          <w:color w:val="000000"/>
          <w:sz w:val="24"/>
          <w:szCs w:val="24"/>
        </w:rPr>
        <w:t xml:space="preserve"> lithology. However, the extremely high Sn concentrations on the w</w:t>
      </w:r>
      <w:r w:rsidR="00757404" w:rsidRPr="005B6F98">
        <w:rPr>
          <w:rFonts w:ascii="Times New Roman" w:hAnsi="Times New Roman"/>
          <w:bCs/>
          <w:snapToGrid w:val="0"/>
          <w:color w:val="000000"/>
          <w:sz w:val="24"/>
          <w:szCs w:val="24"/>
        </w:rPr>
        <w:t xml:space="preserve">orking ends of the tool (e.g. readings </w:t>
      </w:r>
      <w:r w:rsidRPr="005B6F98">
        <w:rPr>
          <w:rFonts w:ascii="Times New Roman" w:hAnsi="Times New Roman"/>
          <w:bCs/>
          <w:snapToGrid w:val="0"/>
          <w:color w:val="000000"/>
          <w:sz w:val="24"/>
          <w:szCs w:val="24"/>
        </w:rPr>
        <w:t>4</w:t>
      </w:r>
      <w:r w:rsidR="00757404" w:rsidRPr="005B6F98">
        <w:rPr>
          <w:rFonts w:ascii="Times New Roman" w:hAnsi="Times New Roman"/>
          <w:bCs/>
          <w:snapToGrid w:val="0"/>
          <w:color w:val="000000"/>
          <w:sz w:val="24"/>
          <w:szCs w:val="24"/>
        </w:rPr>
        <w:t>, 6</w:t>
      </w:r>
      <w:r w:rsidR="005F1DB5">
        <w:rPr>
          <w:rFonts w:ascii="Times New Roman" w:hAnsi="Times New Roman"/>
          <w:bCs/>
          <w:snapToGrid w:val="0"/>
          <w:color w:val="000000"/>
          <w:sz w:val="24"/>
          <w:szCs w:val="24"/>
        </w:rPr>
        <w:t>,</w:t>
      </w:r>
      <w:r w:rsidR="00757404" w:rsidRPr="005B6F98">
        <w:rPr>
          <w:rFonts w:ascii="Times New Roman" w:hAnsi="Times New Roman"/>
          <w:bCs/>
          <w:snapToGrid w:val="0"/>
          <w:color w:val="000000"/>
          <w:sz w:val="24"/>
          <w:szCs w:val="24"/>
        </w:rPr>
        <w:t xml:space="preserve"> and </w:t>
      </w:r>
      <w:r w:rsidRPr="005B6F98">
        <w:rPr>
          <w:rFonts w:ascii="Times New Roman" w:hAnsi="Times New Roman"/>
          <w:bCs/>
          <w:snapToGrid w:val="0"/>
          <w:color w:val="000000"/>
          <w:sz w:val="24"/>
          <w:szCs w:val="24"/>
        </w:rPr>
        <w:t>10) indicates some of this Sn is secondary, deriving from cassiterite residues; this is consistent with wear traces indicative of grinding/crushing materials</w:t>
      </w:r>
      <w:r w:rsidR="00837EDB">
        <w:rPr>
          <w:rFonts w:ascii="Times New Roman" w:hAnsi="Times New Roman"/>
          <w:bCs/>
          <w:snapToGrid w:val="0"/>
          <w:color w:val="000000"/>
          <w:sz w:val="24"/>
          <w:szCs w:val="24"/>
        </w:rPr>
        <w:t xml:space="preserve"> likely to be </w:t>
      </w:r>
      <w:r w:rsidR="00837EDB" w:rsidRPr="005B6F98">
        <w:rPr>
          <w:rFonts w:ascii="Times New Roman" w:hAnsi="Times New Roman"/>
          <w:bCs/>
          <w:snapToGrid w:val="0"/>
          <w:color w:val="000000"/>
          <w:sz w:val="24"/>
          <w:szCs w:val="24"/>
        </w:rPr>
        <w:t>mineral</w:t>
      </w:r>
      <w:r w:rsidRPr="005B6F98">
        <w:rPr>
          <w:rFonts w:ascii="Times New Roman" w:hAnsi="Times New Roman"/>
          <w:bCs/>
          <w:snapToGrid w:val="0"/>
          <w:color w:val="000000"/>
          <w:sz w:val="24"/>
          <w:szCs w:val="24"/>
        </w:rPr>
        <w:t xml:space="preserve">. A small core </w:t>
      </w:r>
      <w:r w:rsidR="00837EDB">
        <w:rPr>
          <w:rFonts w:ascii="Times New Roman" w:hAnsi="Times New Roman"/>
          <w:bCs/>
          <w:snapToGrid w:val="0"/>
          <w:color w:val="000000"/>
          <w:sz w:val="24"/>
          <w:szCs w:val="24"/>
        </w:rPr>
        <w:t>taken</w:t>
      </w:r>
      <w:r w:rsidR="00837EDB"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from SF33 showed Sn on both the interior and exterior of the core. Unfortunately, the interior of the core was broken at a point of mineral crystalli</w:t>
      </w:r>
      <w:r w:rsidR="00B37754">
        <w:rPr>
          <w:rFonts w:ascii="Times New Roman" w:hAnsi="Times New Roman"/>
          <w:bCs/>
          <w:snapToGrid w:val="0"/>
          <w:color w:val="000000"/>
          <w:sz w:val="24"/>
          <w:szCs w:val="24"/>
        </w:rPr>
        <w:t>z</w:t>
      </w:r>
      <w:r w:rsidRPr="005B6F98">
        <w:rPr>
          <w:rFonts w:ascii="Times New Roman" w:hAnsi="Times New Roman"/>
          <w:bCs/>
          <w:snapToGrid w:val="0"/>
          <w:color w:val="000000"/>
          <w:sz w:val="24"/>
          <w:szCs w:val="24"/>
        </w:rPr>
        <w:t xml:space="preserve">ation in the interior of the artefact, which displayed very high Sn concentrations (522ppm/800ppm) compared to the exterior (484ppm/701ppm). The material on the exterior of the core is not believed to be </w:t>
      </w:r>
      <w:r w:rsidR="00837EDB">
        <w:rPr>
          <w:rFonts w:ascii="Times New Roman" w:hAnsi="Times New Roman"/>
          <w:bCs/>
          <w:snapToGrid w:val="0"/>
          <w:color w:val="000000"/>
          <w:sz w:val="24"/>
          <w:szCs w:val="24"/>
        </w:rPr>
        <w:t xml:space="preserve">a </w:t>
      </w:r>
      <w:r w:rsidRPr="005B6F98">
        <w:rPr>
          <w:rFonts w:ascii="Times New Roman" w:hAnsi="Times New Roman"/>
          <w:bCs/>
          <w:snapToGrid w:val="0"/>
          <w:color w:val="000000"/>
          <w:sz w:val="24"/>
          <w:szCs w:val="24"/>
        </w:rPr>
        <w:t>crystalline deposit</w:t>
      </w:r>
      <w:r w:rsidR="00837EDB">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however, this result prov</w:t>
      </w:r>
      <w:r w:rsidR="00837EDB">
        <w:rPr>
          <w:rFonts w:ascii="Times New Roman" w:hAnsi="Times New Roman"/>
          <w:bCs/>
          <w:snapToGrid w:val="0"/>
          <w:color w:val="000000"/>
          <w:sz w:val="24"/>
          <w:szCs w:val="24"/>
        </w:rPr>
        <w:t>ed</w:t>
      </w:r>
      <w:r w:rsidRPr="005B6F98">
        <w:rPr>
          <w:rFonts w:ascii="Times New Roman" w:hAnsi="Times New Roman"/>
          <w:bCs/>
          <w:snapToGrid w:val="0"/>
          <w:color w:val="000000"/>
          <w:sz w:val="24"/>
          <w:szCs w:val="24"/>
        </w:rPr>
        <w:t xml:space="preserve"> ambigu</w:t>
      </w:r>
      <w:r w:rsidR="00837EDB">
        <w:rPr>
          <w:rFonts w:ascii="Times New Roman" w:hAnsi="Times New Roman"/>
          <w:bCs/>
          <w:snapToGrid w:val="0"/>
          <w:color w:val="000000"/>
          <w:sz w:val="24"/>
          <w:szCs w:val="24"/>
        </w:rPr>
        <w:t>ous for the</w:t>
      </w:r>
      <w:r w:rsidRPr="005B6F98">
        <w:rPr>
          <w:rFonts w:ascii="Times New Roman" w:hAnsi="Times New Roman"/>
          <w:bCs/>
          <w:snapToGrid w:val="0"/>
          <w:color w:val="000000"/>
          <w:sz w:val="24"/>
          <w:szCs w:val="24"/>
        </w:rPr>
        <w:t xml:space="preserve"> interpret</w:t>
      </w:r>
      <w:r w:rsidR="00837EDB">
        <w:rPr>
          <w:rFonts w:ascii="Times New Roman" w:hAnsi="Times New Roman"/>
          <w:bCs/>
          <w:snapToGrid w:val="0"/>
          <w:color w:val="000000"/>
          <w:sz w:val="24"/>
          <w:szCs w:val="24"/>
        </w:rPr>
        <w:t>ation</w:t>
      </w:r>
      <w:r w:rsidR="00837EDB" w:rsidRPr="00837EDB">
        <w:rPr>
          <w:rFonts w:ascii="Times New Roman" w:hAnsi="Times New Roman"/>
          <w:bCs/>
          <w:snapToGrid w:val="0"/>
          <w:color w:val="000000"/>
          <w:sz w:val="24"/>
          <w:szCs w:val="24"/>
        </w:rPr>
        <w:t xml:space="preserve"> </w:t>
      </w:r>
      <w:r w:rsidR="00837EDB" w:rsidRPr="005B6F98">
        <w:rPr>
          <w:rFonts w:ascii="Times New Roman" w:hAnsi="Times New Roman"/>
          <w:bCs/>
          <w:snapToGrid w:val="0"/>
          <w:color w:val="000000"/>
          <w:sz w:val="24"/>
          <w:szCs w:val="24"/>
        </w:rPr>
        <w:t>SF33</w:t>
      </w:r>
      <w:r w:rsidR="00837EDB">
        <w:rPr>
          <w:rFonts w:ascii="Times New Roman" w:hAnsi="Times New Roman"/>
          <w:bCs/>
          <w:snapToGrid w:val="0"/>
          <w:color w:val="000000"/>
          <w:sz w:val="24"/>
          <w:szCs w:val="24"/>
        </w:rPr>
        <w:t xml:space="preserve">’s </w:t>
      </w:r>
      <w:r w:rsidRPr="005B6F98">
        <w:rPr>
          <w:rFonts w:ascii="Times New Roman" w:hAnsi="Times New Roman"/>
          <w:bCs/>
          <w:snapToGrid w:val="0"/>
          <w:color w:val="000000"/>
          <w:sz w:val="24"/>
          <w:szCs w:val="24"/>
        </w:rPr>
        <w:t xml:space="preserve">Sn concentrations. </w:t>
      </w:r>
      <w:r w:rsidR="00A32193" w:rsidRPr="005B6F98">
        <w:rPr>
          <w:rFonts w:ascii="Times New Roman" w:hAnsi="Times New Roman"/>
          <w:bCs/>
          <w:snapToGrid w:val="0"/>
          <w:color w:val="000000"/>
          <w:sz w:val="24"/>
          <w:szCs w:val="24"/>
        </w:rPr>
        <w:t>Whilst the pXRF analysis is ambiguous</w:t>
      </w:r>
      <w:r w:rsidR="00837EDB">
        <w:rPr>
          <w:rFonts w:ascii="Times New Roman" w:hAnsi="Times New Roman"/>
          <w:bCs/>
          <w:snapToGrid w:val="0"/>
          <w:color w:val="000000"/>
          <w:sz w:val="24"/>
          <w:szCs w:val="24"/>
        </w:rPr>
        <w:t>,</w:t>
      </w:r>
      <w:r w:rsidR="00A32193" w:rsidRPr="005B6F98">
        <w:rPr>
          <w:rFonts w:ascii="Times New Roman" w:hAnsi="Times New Roman"/>
          <w:bCs/>
          <w:snapToGrid w:val="0"/>
          <w:color w:val="000000"/>
          <w:sz w:val="24"/>
          <w:szCs w:val="24"/>
        </w:rPr>
        <w:t xml:space="preserve"> the </w:t>
      </w:r>
      <w:r w:rsidR="00B717C7" w:rsidRPr="005B6F98">
        <w:rPr>
          <w:rFonts w:ascii="Times New Roman" w:hAnsi="Times New Roman"/>
          <w:bCs/>
          <w:snapToGrid w:val="0"/>
          <w:color w:val="000000"/>
          <w:sz w:val="24"/>
          <w:szCs w:val="24"/>
        </w:rPr>
        <w:t xml:space="preserve">microwear </w:t>
      </w:r>
      <w:r w:rsidR="00A32193" w:rsidRPr="005B6F98">
        <w:rPr>
          <w:rFonts w:ascii="Times New Roman" w:hAnsi="Times New Roman"/>
          <w:bCs/>
          <w:snapToGrid w:val="0"/>
          <w:color w:val="000000"/>
          <w:sz w:val="24"/>
          <w:szCs w:val="24"/>
        </w:rPr>
        <w:t xml:space="preserve">traces confirm the use of this tool </w:t>
      </w:r>
      <w:r w:rsidR="007A318C" w:rsidRPr="005B6F98">
        <w:rPr>
          <w:rFonts w:ascii="Times New Roman" w:hAnsi="Times New Roman"/>
          <w:bCs/>
          <w:snapToGrid w:val="0"/>
          <w:color w:val="000000"/>
          <w:sz w:val="24"/>
          <w:szCs w:val="24"/>
        </w:rPr>
        <w:t>together</w:t>
      </w:r>
      <w:r w:rsidR="00A32193" w:rsidRPr="005B6F98">
        <w:rPr>
          <w:rFonts w:ascii="Times New Roman" w:hAnsi="Times New Roman"/>
          <w:bCs/>
          <w:snapToGrid w:val="0"/>
          <w:color w:val="000000"/>
          <w:sz w:val="24"/>
          <w:szCs w:val="24"/>
        </w:rPr>
        <w:t xml:space="preserve"> with a basin for the </w:t>
      </w:r>
      <w:r w:rsidR="00C07B96" w:rsidRPr="005B6F98">
        <w:rPr>
          <w:rFonts w:ascii="Times New Roman" w:hAnsi="Times New Roman"/>
          <w:bCs/>
          <w:snapToGrid w:val="0"/>
          <w:color w:val="000000"/>
          <w:sz w:val="24"/>
          <w:szCs w:val="24"/>
        </w:rPr>
        <w:t>pulveri</w:t>
      </w:r>
      <w:r w:rsidR="006D1B01">
        <w:rPr>
          <w:rFonts w:ascii="Times New Roman" w:hAnsi="Times New Roman"/>
          <w:bCs/>
          <w:snapToGrid w:val="0"/>
          <w:color w:val="000000"/>
          <w:sz w:val="24"/>
          <w:szCs w:val="24"/>
        </w:rPr>
        <w:t>z</w:t>
      </w:r>
      <w:r w:rsidR="00C07B96" w:rsidRPr="005B6F98">
        <w:rPr>
          <w:rFonts w:ascii="Times New Roman" w:hAnsi="Times New Roman"/>
          <w:bCs/>
          <w:snapToGrid w:val="0"/>
          <w:color w:val="000000"/>
          <w:sz w:val="24"/>
          <w:szCs w:val="24"/>
        </w:rPr>
        <w:t>ing</w:t>
      </w:r>
      <w:r w:rsidR="006D1B01">
        <w:rPr>
          <w:rFonts w:ascii="Times New Roman" w:hAnsi="Times New Roman"/>
          <w:bCs/>
          <w:snapToGrid w:val="0"/>
          <w:color w:val="000000"/>
          <w:sz w:val="24"/>
          <w:szCs w:val="24"/>
        </w:rPr>
        <w:t xml:space="preserve"> or </w:t>
      </w:r>
      <w:r w:rsidR="00A32193" w:rsidRPr="005B6F98">
        <w:rPr>
          <w:rFonts w:ascii="Times New Roman" w:hAnsi="Times New Roman"/>
          <w:bCs/>
          <w:snapToGrid w:val="0"/>
          <w:color w:val="000000"/>
          <w:sz w:val="24"/>
          <w:szCs w:val="24"/>
        </w:rPr>
        <w:t xml:space="preserve">pounding of hard mineral materials, </w:t>
      </w:r>
      <w:r w:rsidR="00466AD5" w:rsidRPr="005B6F98">
        <w:rPr>
          <w:rFonts w:ascii="Times New Roman" w:hAnsi="Times New Roman"/>
          <w:bCs/>
          <w:snapToGrid w:val="0"/>
          <w:color w:val="000000"/>
          <w:sz w:val="24"/>
          <w:szCs w:val="24"/>
        </w:rPr>
        <w:lastRenderedPageBreak/>
        <w:t>interpreted as</w:t>
      </w:r>
      <w:r w:rsidR="00A32193" w:rsidRPr="005B6F98">
        <w:rPr>
          <w:rFonts w:ascii="Times New Roman" w:hAnsi="Times New Roman"/>
          <w:bCs/>
          <w:snapToGrid w:val="0"/>
          <w:color w:val="000000"/>
          <w:sz w:val="24"/>
          <w:szCs w:val="24"/>
        </w:rPr>
        <w:t xml:space="preserve"> cassiterite</w:t>
      </w:r>
      <w:r w:rsidR="00C07B96" w:rsidRPr="005B6F98">
        <w:rPr>
          <w:rFonts w:ascii="Times New Roman" w:hAnsi="Times New Roman"/>
          <w:bCs/>
          <w:snapToGrid w:val="0"/>
          <w:color w:val="000000"/>
          <w:sz w:val="24"/>
          <w:szCs w:val="24"/>
        </w:rPr>
        <w:t>.</w:t>
      </w:r>
    </w:p>
    <w:p w14:paraId="75001EA9" w14:textId="79ED59E6" w:rsidR="006E087D" w:rsidRDefault="00E24A6F"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i/>
          <w:snapToGrid w:val="0"/>
          <w:color w:val="000000"/>
          <w:sz w:val="24"/>
          <w:szCs w:val="24"/>
        </w:rPr>
      </w:pPr>
      <w:r>
        <w:rPr>
          <w:rFonts w:ascii="Times New Roman" w:hAnsi="Times New Roman"/>
          <w:bCs/>
          <w:i/>
          <w:noProof/>
          <w:color w:val="000000"/>
          <w:sz w:val="24"/>
          <w:szCs w:val="24"/>
        </w:rPr>
        <w:drawing>
          <wp:inline distT="0" distB="0" distL="0" distR="0" wp14:anchorId="219EC797" wp14:editId="625523C9">
            <wp:extent cx="5482548" cy="7747000"/>
            <wp:effectExtent l="0" t="0" r="444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S3 TIFF LZW compression.tif"/>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91722" cy="7759963"/>
                    </a:xfrm>
                    <a:prstGeom prst="rect">
                      <a:avLst/>
                    </a:prstGeom>
                  </pic:spPr>
                </pic:pic>
              </a:graphicData>
            </a:graphic>
          </wp:inline>
        </w:drawing>
      </w:r>
    </w:p>
    <w:p w14:paraId="06BB2D36" w14:textId="77777777" w:rsidR="00E24A6F" w:rsidRPr="00815152" w:rsidRDefault="00E24A6F" w:rsidP="00E24A6F">
      <w:pPr>
        <w:spacing w:line="360" w:lineRule="auto"/>
        <w:rPr>
          <w:rFonts w:ascii="Times New Roman" w:hAnsi="Times New Roman"/>
          <w:i/>
          <w:iCs/>
          <w:sz w:val="24"/>
          <w:szCs w:val="24"/>
        </w:rPr>
      </w:pPr>
      <w:r w:rsidRPr="00815152">
        <w:rPr>
          <w:rFonts w:ascii="Times New Roman" w:hAnsi="Times New Roman"/>
          <w:b/>
          <w:i/>
          <w:iCs/>
          <w:sz w:val="24"/>
          <w:szCs w:val="24"/>
        </w:rPr>
        <w:t xml:space="preserve">Figure S3. </w:t>
      </w:r>
      <w:r w:rsidRPr="00815152">
        <w:rPr>
          <w:rFonts w:ascii="Times New Roman" w:hAnsi="Times New Roman"/>
          <w:i/>
          <w:iCs/>
          <w:sz w:val="24"/>
          <w:szCs w:val="24"/>
        </w:rPr>
        <w:t xml:space="preserve">Stone tool SF33: face A (top left) and face B (top right)]. Left: Sn readings and microwear traces. Right: A) </w:t>
      </w:r>
      <w:r w:rsidRPr="00815152">
        <w:rPr>
          <w:rFonts w:ascii="Times New Roman" w:hAnsi="Times New Roman"/>
          <w:bCs/>
          <w:i/>
          <w:iCs/>
          <w:snapToGrid w:val="0"/>
          <w:sz w:val="24"/>
          <w:szCs w:val="24"/>
        </w:rPr>
        <w:t xml:space="preserve">grain edge rounding on End A; B) and C) small patches of flat, reflective </w:t>
      </w:r>
      <w:proofErr w:type="spellStart"/>
      <w:r w:rsidRPr="00815152">
        <w:rPr>
          <w:rFonts w:ascii="Times New Roman" w:hAnsi="Times New Roman"/>
          <w:bCs/>
          <w:i/>
          <w:iCs/>
          <w:snapToGrid w:val="0"/>
          <w:sz w:val="24"/>
          <w:szCs w:val="24"/>
        </w:rPr>
        <w:t>micropolish</w:t>
      </w:r>
      <w:proofErr w:type="spellEnd"/>
      <w:r w:rsidRPr="00815152">
        <w:rPr>
          <w:rFonts w:ascii="Times New Roman" w:hAnsi="Times New Roman"/>
          <w:bCs/>
          <w:i/>
          <w:iCs/>
          <w:snapToGrid w:val="0"/>
          <w:sz w:val="24"/>
          <w:szCs w:val="24"/>
        </w:rPr>
        <w:t xml:space="preserve"> with flat topography. </w:t>
      </w:r>
    </w:p>
    <w:p w14:paraId="46D25ECD" w14:textId="702793FA" w:rsidR="00E27D31" w:rsidRPr="00015EE0" w:rsidRDefault="00E27D31" w:rsidP="00015EE0">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b/>
          <w:iCs/>
          <w:snapToGrid w:val="0"/>
          <w:color w:val="000000"/>
          <w:sz w:val="24"/>
          <w:szCs w:val="24"/>
        </w:rPr>
      </w:pPr>
      <w:r w:rsidRPr="00015EE0">
        <w:rPr>
          <w:rFonts w:ascii="Times New Roman" w:hAnsi="Times New Roman"/>
          <w:b/>
          <w:iCs/>
          <w:snapToGrid w:val="0"/>
          <w:color w:val="000000"/>
          <w:sz w:val="24"/>
          <w:szCs w:val="24"/>
        </w:rPr>
        <w:lastRenderedPageBreak/>
        <w:t>Sennen SF18 (</w:t>
      </w:r>
      <w:r w:rsidR="002001B7" w:rsidRPr="00015EE0">
        <w:rPr>
          <w:rFonts w:ascii="Times New Roman" w:hAnsi="Times New Roman"/>
          <w:b/>
          <w:iCs/>
          <w:snapToGrid w:val="0"/>
          <w:color w:val="000000"/>
          <w:sz w:val="24"/>
          <w:szCs w:val="24"/>
        </w:rPr>
        <w:t>g</w:t>
      </w:r>
      <w:r w:rsidRPr="00015EE0">
        <w:rPr>
          <w:rFonts w:ascii="Times New Roman" w:hAnsi="Times New Roman"/>
          <w:b/>
          <w:iCs/>
          <w:snapToGrid w:val="0"/>
          <w:color w:val="000000"/>
          <w:sz w:val="24"/>
          <w:szCs w:val="24"/>
        </w:rPr>
        <w:t>ranite grinding/pounding tool)</w:t>
      </w:r>
      <w:r w:rsidR="00837EDB">
        <w:rPr>
          <w:rFonts w:ascii="Times New Roman" w:hAnsi="Times New Roman"/>
          <w:b/>
          <w:iCs/>
          <w:snapToGrid w:val="0"/>
          <w:color w:val="000000"/>
          <w:sz w:val="24"/>
          <w:szCs w:val="24"/>
        </w:rPr>
        <w:t xml:space="preserve">, </w:t>
      </w:r>
      <w:r w:rsidR="00837EDB" w:rsidRPr="00015EE0">
        <w:rPr>
          <w:rFonts w:ascii="Times New Roman" w:hAnsi="Times New Roman"/>
          <w:b/>
          <w:iCs/>
          <w:snapToGrid w:val="0"/>
          <w:color w:val="000000"/>
          <w:sz w:val="24"/>
          <w:szCs w:val="24"/>
        </w:rPr>
        <w:t xml:space="preserve">context </w:t>
      </w:r>
      <w:r w:rsidRPr="00015EE0">
        <w:rPr>
          <w:rFonts w:ascii="Times New Roman" w:hAnsi="Times New Roman"/>
          <w:b/>
          <w:iCs/>
          <w:snapToGrid w:val="0"/>
          <w:color w:val="000000"/>
          <w:sz w:val="24"/>
          <w:szCs w:val="24"/>
        </w:rPr>
        <w:t>(89) (</w:t>
      </w:r>
      <w:r w:rsidRPr="001021DD">
        <w:rPr>
          <w:rFonts w:ascii="Times New Roman" w:hAnsi="Times New Roman"/>
          <w:b/>
          <w:iCs/>
          <w:snapToGrid w:val="0"/>
          <w:sz w:val="24"/>
          <w:szCs w:val="24"/>
          <w:highlight w:val="yellow"/>
        </w:rPr>
        <w:t xml:space="preserve">Figure </w:t>
      </w:r>
      <w:r w:rsidR="0042110B" w:rsidRPr="001021DD">
        <w:rPr>
          <w:rFonts w:ascii="Times New Roman" w:hAnsi="Times New Roman"/>
          <w:b/>
          <w:iCs/>
          <w:snapToGrid w:val="0"/>
          <w:sz w:val="24"/>
          <w:szCs w:val="24"/>
          <w:highlight w:val="yellow"/>
        </w:rPr>
        <w:t>S4</w:t>
      </w:r>
      <w:r w:rsidRPr="00015EE0">
        <w:rPr>
          <w:rFonts w:ascii="Times New Roman" w:hAnsi="Times New Roman"/>
          <w:b/>
          <w:iCs/>
          <w:snapToGrid w:val="0"/>
          <w:color w:val="000000"/>
          <w:sz w:val="24"/>
          <w:szCs w:val="24"/>
        </w:rPr>
        <w:t>)</w:t>
      </w:r>
    </w:p>
    <w:p w14:paraId="0F8BC62D" w14:textId="21737E78" w:rsidR="00E27D31" w:rsidRPr="005B6F98" w:rsidRDefault="00E27D31"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pPr>
      <w:r w:rsidRPr="005B6F98">
        <w:rPr>
          <w:rFonts w:ascii="Times New Roman" w:hAnsi="Times New Roman"/>
          <w:bCs/>
          <w:snapToGrid w:val="0"/>
          <w:color w:val="000000"/>
          <w:sz w:val="24"/>
          <w:szCs w:val="24"/>
        </w:rPr>
        <w:t xml:space="preserve">SF18 is a complete grinding/pounding tool that has three main zones of use. On </w:t>
      </w:r>
      <w:r w:rsidR="00837EDB" w:rsidRPr="005B6F98">
        <w:rPr>
          <w:rFonts w:ascii="Times New Roman" w:hAnsi="Times New Roman"/>
          <w:bCs/>
          <w:snapToGrid w:val="0"/>
          <w:color w:val="000000"/>
          <w:sz w:val="24"/>
          <w:szCs w:val="24"/>
        </w:rPr>
        <w:t xml:space="preserve">face </w:t>
      </w:r>
      <w:r w:rsidRPr="005B6F98">
        <w:rPr>
          <w:rFonts w:ascii="Times New Roman" w:hAnsi="Times New Roman"/>
          <w:bCs/>
          <w:snapToGrid w:val="0"/>
          <w:color w:val="000000"/>
          <w:sz w:val="24"/>
          <w:szCs w:val="24"/>
        </w:rPr>
        <w:t>A</w:t>
      </w:r>
      <w:r w:rsidR="00837EDB">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the flattened area of the tool has a rather sinuous topography with grains showing levelling on the higher elevations and rounding at their edges</w:t>
      </w:r>
      <w:r w:rsidR="00F70142" w:rsidRPr="005B6F98">
        <w:rPr>
          <w:rFonts w:ascii="Times New Roman" w:hAnsi="Times New Roman"/>
          <w:bCs/>
          <w:snapToGrid w:val="0"/>
          <w:color w:val="000000"/>
          <w:sz w:val="24"/>
          <w:szCs w:val="24"/>
        </w:rPr>
        <w:t xml:space="preserve"> (</w:t>
      </w:r>
      <w:r w:rsidR="00F70142" w:rsidRPr="005B6F98">
        <w:rPr>
          <w:rFonts w:ascii="Times New Roman" w:hAnsi="Times New Roman"/>
          <w:bCs/>
          <w:snapToGrid w:val="0"/>
          <w:sz w:val="24"/>
          <w:szCs w:val="24"/>
        </w:rPr>
        <w:t xml:space="preserve">Figure </w:t>
      </w:r>
      <w:r w:rsidR="0042110B">
        <w:rPr>
          <w:rFonts w:ascii="Times New Roman" w:hAnsi="Times New Roman"/>
          <w:bCs/>
          <w:snapToGrid w:val="0"/>
          <w:sz w:val="24"/>
          <w:szCs w:val="24"/>
        </w:rPr>
        <w:t xml:space="preserve">S4 </w:t>
      </w:r>
      <w:r w:rsidR="00F70142" w:rsidRPr="005B6F98">
        <w:rPr>
          <w:rFonts w:ascii="Times New Roman" w:hAnsi="Times New Roman"/>
          <w:bCs/>
          <w:snapToGrid w:val="0"/>
          <w:sz w:val="24"/>
          <w:szCs w:val="24"/>
        </w:rPr>
        <w:t>A</w:t>
      </w:r>
      <w:r w:rsidR="00F70142" w:rsidRPr="005B6F98">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In places</w:t>
      </w:r>
      <w:r w:rsidR="00484012" w:rsidRPr="005B6F98">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the levelling is associated with parallel striations and grain extraction. The surface also exhibits light percussive traces suggesting the </w:t>
      </w:r>
      <w:r w:rsidR="00837EDB">
        <w:rPr>
          <w:rFonts w:ascii="Times New Roman" w:hAnsi="Times New Roman"/>
          <w:bCs/>
          <w:snapToGrid w:val="0"/>
          <w:color w:val="000000"/>
          <w:sz w:val="24"/>
          <w:szCs w:val="24"/>
        </w:rPr>
        <w:t>dual</w:t>
      </w:r>
      <w:r w:rsidR="00837EDB"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use of the tool for grinding and pounding. At high magnifications</w:t>
      </w:r>
      <w:r w:rsidR="00A50B3F">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microfractures commonly occur across the flattened surface along with a reflective micropolish of flat topography with (</w:t>
      </w:r>
      <w:r w:rsidR="003E0182" w:rsidRPr="005B6F98">
        <w:rPr>
          <w:rFonts w:ascii="Times New Roman" w:hAnsi="Times New Roman"/>
          <w:bCs/>
          <w:snapToGrid w:val="0"/>
          <w:sz w:val="24"/>
          <w:szCs w:val="24"/>
        </w:rPr>
        <w:t xml:space="preserve">Figure </w:t>
      </w:r>
      <w:r w:rsidR="0042110B">
        <w:rPr>
          <w:rFonts w:ascii="Times New Roman" w:hAnsi="Times New Roman"/>
          <w:bCs/>
          <w:snapToGrid w:val="0"/>
          <w:sz w:val="24"/>
          <w:szCs w:val="24"/>
        </w:rPr>
        <w:t xml:space="preserve">S4 </w:t>
      </w:r>
      <w:r w:rsidR="00F70142" w:rsidRPr="005B6F98">
        <w:rPr>
          <w:rFonts w:ascii="Times New Roman" w:hAnsi="Times New Roman"/>
          <w:bCs/>
          <w:snapToGrid w:val="0"/>
          <w:sz w:val="24"/>
          <w:szCs w:val="24"/>
        </w:rPr>
        <w:t>B</w:t>
      </w:r>
      <w:r w:rsidRPr="005B6F98">
        <w:rPr>
          <w:rFonts w:ascii="Times New Roman" w:hAnsi="Times New Roman"/>
          <w:bCs/>
          <w:snapToGrid w:val="0"/>
          <w:color w:val="000000"/>
          <w:sz w:val="24"/>
          <w:szCs w:val="24"/>
        </w:rPr>
        <w:t>) or without s</w:t>
      </w:r>
      <w:r w:rsidR="0015643B" w:rsidRPr="005B6F98">
        <w:rPr>
          <w:rFonts w:ascii="Times New Roman" w:hAnsi="Times New Roman"/>
          <w:bCs/>
          <w:snapToGrid w:val="0"/>
          <w:color w:val="000000"/>
          <w:sz w:val="24"/>
          <w:szCs w:val="24"/>
        </w:rPr>
        <w:t>triations and pitted appearance</w:t>
      </w:r>
      <w:r w:rsidRPr="005B6F98">
        <w:rPr>
          <w:rFonts w:ascii="Times New Roman" w:hAnsi="Times New Roman"/>
          <w:bCs/>
          <w:snapToGrid w:val="0"/>
          <w:color w:val="000000"/>
          <w:sz w:val="24"/>
          <w:szCs w:val="24"/>
        </w:rPr>
        <w:t>. The micropolish develops in closely distributed but not connecting patches on the higher asperities of the microtopography and the highest part of the interstices. Both narrow ends of the tool display a combination of abrasive and pounding wear traces</w:t>
      </w:r>
      <w:r w:rsidR="00A50B3F">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w:t>
      </w:r>
      <w:r w:rsidR="00A50B3F">
        <w:rPr>
          <w:rFonts w:ascii="Times New Roman" w:hAnsi="Times New Roman"/>
          <w:bCs/>
          <w:snapToGrid w:val="0"/>
          <w:color w:val="000000"/>
          <w:sz w:val="24"/>
          <w:szCs w:val="24"/>
        </w:rPr>
        <w:t>al</w:t>
      </w:r>
      <w:r w:rsidRPr="005B6F98">
        <w:rPr>
          <w:rFonts w:ascii="Times New Roman" w:hAnsi="Times New Roman"/>
          <w:bCs/>
          <w:snapToGrid w:val="0"/>
          <w:color w:val="000000"/>
          <w:sz w:val="24"/>
          <w:szCs w:val="24"/>
        </w:rPr>
        <w:t xml:space="preserve">though wear traces are more developed on End A. The crystal grains show impact fractures with a pointed morphology and crushing on the higher elevation of the grains, and occasionally edge rounding and </w:t>
      </w:r>
      <w:proofErr w:type="spellStart"/>
      <w:r w:rsidRPr="005B6F98">
        <w:rPr>
          <w:rFonts w:ascii="Times New Roman" w:hAnsi="Times New Roman"/>
          <w:bCs/>
          <w:snapToGrid w:val="0"/>
          <w:color w:val="000000"/>
          <w:sz w:val="24"/>
          <w:szCs w:val="24"/>
        </w:rPr>
        <w:t>micropolish</w:t>
      </w:r>
      <w:proofErr w:type="spellEnd"/>
      <w:r w:rsidR="00F70142" w:rsidRPr="005B6F98">
        <w:rPr>
          <w:rFonts w:ascii="Times New Roman" w:hAnsi="Times New Roman"/>
          <w:bCs/>
          <w:snapToGrid w:val="0"/>
          <w:color w:val="000000"/>
          <w:sz w:val="24"/>
          <w:szCs w:val="24"/>
        </w:rPr>
        <w:t xml:space="preserve"> (Figure </w:t>
      </w:r>
      <w:r w:rsidR="0042110B">
        <w:rPr>
          <w:rFonts w:ascii="Times New Roman" w:hAnsi="Times New Roman"/>
          <w:bCs/>
          <w:snapToGrid w:val="0"/>
          <w:color w:val="000000"/>
          <w:sz w:val="24"/>
          <w:szCs w:val="24"/>
        </w:rPr>
        <w:t xml:space="preserve">S4 </w:t>
      </w:r>
      <w:r w:rsidR="00F70142" w:rsidRPr="005B6F98">
        <w:rPr>
          <w:rFonts w:ascii="Times New Roman" w:hAnsi="Times New Roman"/>
          <w:bCs/>
          <w:snapToGrid w:val="0"/>
          <w:color w:val="000000"/>
          <w:sz w:val="24"/>
          <w:szCs w:val="24"/>
        </w:rPr>
        <w:t>C)</w:t>
      </w:r>
      <w:r w:rsidRPr="005B6F98">
        <w:rPr>
          <w:rFonts w:ascii="Times New Roman" w:hAnsi="Times New Roman"/>
          <w:bCs/>
          <w:snapToGrid w:val="0"/>
          <w:color w:val="000000"/>
          <w:sz w:val="24"/>
          <w:szCs w:val="24"/>
        </w:rPr>
        <w:t>. The combination of microwear traces is consistent with the use of the tool for grinding and pounding</w:t>
      </w:r>
      <w:r w:rsidR="00A50B3F">
        <w:rPr>
          <w:rFonts w:ascii="Times New Roman" w:hAnsi="Times New Roman"/>
          <w:bCs/>
          <w:snapToGrid w:val="0"/>
          <w:color w:val="000000"/>
          <w:sz w:val="24"/>
          <w:szCs w:val="24"/>
        </w:rPr>
        <w:t xml:space="preserve"> or </w:t>
      </w:r>
      <w:r w:rsidRPr="005B6F98">
        <w:rPr>
          <w:rFonts w:ascii="Times New Roman" w:hAnsi="Times New Roman"/>
          <w:bCs/>
          <w:snapToGrid w:val="0"/>
          <w:color w:val="000000"/>
          <w:sz w:val="24"/>
          <w:szCs w:val="24"/>
        </w:rPr>
        <w:t>pulveri</w:t>
      </w:r>
      <w:r w:rsidR="006D1B01">
        <w:rPr>
          <w:rFonts w:ascii="Times New Roman" w:hAnsi="Times New Roman"/>
          <w:bCs/>
          <w:snapToGrid w:val="0"/>
          <w:color w:val="000000"/>
          <w:sz w:val="24"/>
          <w:szCs w:val="24"/>
        </w:rPr>
        <w:t>z</w:t>
      </w:r>
      <w:r w:rsidRPr="005B6F98">
        <w:rPr>
          <w:rFonts w:ascii="Times New Roman" w:hAnsi="Times New Roman"/>
          <w:bCs/>
          <w:snapToGrid w:val="0"/>
          <w:color w:val="000000"/>
          <w:sz w:val="24"/>
          <w:szCs w:val="24"/>
        </w:rPr>
        <w:t xml:space="preserve">ing semi-hard material of mineral origin. </w:t>
      </w:r>
    </w:p>
    <w:p w14:paraId="33C27A1F" w14:textId="77851105" w:rsidR="00361EB9" w:rsidRPr="005B6F98" w:rsidRDefault="00E27D31" w:rsidP="00D214CF">
      <w:pPr>
        <w:pStyle w:val="CommentText"/>
        <w:widowControl w:val="0"/>
        <w:spacing w:line="360" w:lineRule="auto"/>
        <w:ind w:firstLine="720"/>
        <w:rPr>
          <w:rFonts w:ascii="Times New Roman" w:hAnsi="Times New Roman"/>
          <w:bCs/>
          <w:snapToGrid w:val="0"/>
          <w:color w:val="000000"/>
          <w:sz w:val="24"/>
          <w:szCs w:val="24"/>
        </w:rPr>
      </w:pPr>
      <w:r w:rsidRPr="005B6F98">
        <w:rPr>
          <w:rFonts w:ascii="Times New Roman" w:hAnsi="Times New Roman"/>
          <w:bCs/>
          <w:snapToGrid w:val="0"/>
          <w:color w:val="000000"/>
          <w:sz w:val="24"/>
          <w:szCs w:val="24"/>
        </w:rPr>
        <w:t xml:space="preserve">SF18 had generally low Sn concentrations, with uncorrected &gt;40ppm values detected four </w:t>
      </w:r>
      <w:r w:rsidR="00563727" w:rsidRPr="005B6F98">
        <w:rPr>
          <w:rFonts w:ascii="Times New Roman" w:hAnsi="Times New Roman"/>
          <w:bCs/>
          <w:snapToGrid w:val="0"/>
          <w:color w:val="000000"/>
          <w:sz w:val="24"/>
          <w:szCs w:val="24"/>
        </w:rPr>
        <w:t xml:space="preserve">times (readings </w:t>
      </w:r>
      <w:r w:rsidR="008D3844" w:rsidRPr="005B6F98">
        <w:rPr>
          <w:rFonts w:ascii="Times New Roman" w:hAnsi="Times New Roman"/>
          <w:bCs/>
          <w:snapToGrid w:val="0"/>
          <w:color w:val="000000"/>
          <w:sz w:val="24"/>
          <w:szCs w:val="24"/>
        </w:rPr>
        <w:t>100</w:t>
      </w:r>
      <w:r w:rsidR="00563727" w:rsidRPr="005B6F98">
        <w:rPr>
          <w:rFonts w:ascii="Times New Roman" w:hAnsi="Times New Roman"/>
          <w:bCs/>
          <w:snapToGrid w:val="0"/>
          <w:color w:val="000000"/>
          <w:sz w:val="24"/>
          <w:szCs w:val="24"/>
        </w:rPr>
        <w:t xml:space="preserve">6, </w:t>
      </w:r>
      <w:r w:rsidR="008D3844" w:rsidRPr="005B6F98">
        <w:rPr>
          <w:rFonts w:ascii="Times New Roman" w:hAnsi="Times New Roman"/>
          <w:bCs/>
          <w:snapToGrid w:val="0"/>
          <w:color w:val="000000"/>
          <w:sz w:val="24"/>
          <w:szCs w:val="24"/>
        </w:rPr>
        <w:t>100</w:t>
      </w:r>
      <w:r w:rsidR="00563727" w:rsidRPr="005B6F98">
        <w:rPr>
          <w:rFonts w:ascii="Times New Roman" w:hAnsi="Times New Roman"/>
          <w:bCs/>
          <w:snapToGrid w:val="0"/>
          <w:color w:val="000000"/>
          <w:sz w:val="24"/>
          <w:szCs w:val="24"/>
        </w:rPr>
        <w:t xml:space="preserve">7, </w:t>
      </w:r>
      <w:r w:rsidR="008D3844" w:rsidRPr="005B6F98">
        <w:rPr>
          <w:rFonts w:ascii="Times New Roman" w:hAnsi="Times New Roman"/>
          <w:bCs/>
          <w:snapToGrid w:val="0"/>
          <w:color w:val="000000"/>
          <w:sz w:val="24"/>
          <w:szCs w:val="24"/>
        </w:rPr>
        <w:t>100</w:t>
      </w:r>
      <w:r w:rsidR="00563727" w:rsidRPr="005B6F98">
        <w:rPr>
          <w:rFonts w:ascii="Times New Roman" w:hAnsi="Times New Roman"/>
          <w:bCs/>
          <w:snapToGrid w:val="0"/>
          <w:color w:val="000000"/>
          <w:sz w:val="24"/>
          <w:szCs w:val="24"/>
        </w:rPr>
        <w:t>9</w:t>
      </w:r>
      <w:r w:rsidR="00A50B3F">
        <w:rPr>
          <w:rFonts w:ascii="Times New Roman" w:hAnsi="Times New Roman"/>
          <w:bCs/>
          <w:snapToGrid w:val="0"/>
          <w:color w:val="000000"/>
          <w:sz w:val="24"/>
          <w:szCs w:val="24"/>
        </w:rPr>
        <w:t>,</w:t>
      </w:r>
      <w:r w:rsidR="00563727" w:rsidRPr="005B6F98">
        <w:rPr>
          <w:rFonts w:ascii="Times New Roman" w:hAnsi="Times New Roman"/>
          <w:bCs/>
          <w:snapToGrid w:val="0"/>
          <w:color w:val="000000"/>
          <w:sz w:val="24"/>
          <w:szCs w:val="24"/>
        </w:rPr>
        <w:t xml:space="preserve"> and </w:t>
      </w:r>
      <w:r w:rsidRPr="005B6F98">
        <w:rPr>
          <w:rFonts w:ascii="Times New Roman" w:hAnsi="Times New Roman"/>
          <w:bCs/>
          <w:snapToGrid w:val="0"/>
          <w:color w:val="000000"/>
          <w:sz w:val="24"/>
          <w:szCs w:val="24"/>
        </w:rPr>
        <w:t xml:space="preserve">106), although Sn is recorded in all </w:t>
      </w:r>
      <w:r w:rsidR="00A50B3F">
        <w:rPr>
          <w:rFonts w:ascii="Times New Roman" w:hAnsi="Times New Roman"/>
          <w:bCs/>
          <w:snapToGrid w:val="0"/>
          <w:color w:val="000000"/>
          <w:sz w:val="24"/>
          <w:szCs w:val="24"/>
        </w:rPr>
        <w:t>eight</w:t>
      </w:r>
      <w:r w:rsidR="00A50B3F"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 xml:space="preserve">readings. Slightly higher Sn concentrations are recorded on the ends of </w:t>
      </w:r>
      <w:r w:rsidR="00D469AB" w:rsidRPr="005B6F98">
        <w:rPr>
          <w:rFonts w:ascii="Times New Roman" w:hAnsi="Times New Roman"/>
          <w:bCs/>
          <w:snapToGrid w:val="0"/>
          <w:color w:val="000000"/>
          <w:sz w:val="24"/>
          <w:szCs w:val="24"/>
        </w:rPr>
        <w:t xml:space="preserve">the </w:t>
      </w:r>
      <w:r w:rsidRPr="005B6F98">
        <w:rPr>
          <w:rFonts w:ascii="Times New Roman" w:hAnsi="Times New Roman"/>
          <w:bCs/>
          <w:snapToGrid w:val="0"/>
          <w:color w:val="000000"/>
          <w:sz w:val="24"/>
          <w:szCs w:val="24"/>
        </w:rPr>
        <w:t>tool, consistent with the microwear results for grinding/pulveri</w:t>
      </w:r>
      <w:r w:rsidR="006D1B01">
        <w:rPr>
          <w:rFonts w:ascii="Times New Roman" w:hAnsi="Times New Roman"/>
          <w:bCs/>
          <w:snapToGrid w:val="0"/>
          <w:color w:val="000000"/>
          <w:sz w:val="24"/>
          <w:szCs w:val="24"/>
        </w:rPr>
        <w:t>z</w:t>
      </w:r>
      <w:r w:rsidRPr="005B6F98">
        <w:rPr>
          <w:rFonts w:ascii="Times New Roman" w:hAnsi="Times New Roman"/>
          <w:bCs/>
          <w:snapToGrid w:val="0"/>
          <w:color w:val="000000"/>
          <w:sz w:val="24"/>
          <w:szCs w:val="24"/>
        </w:rPr>
        <w:t xml:space="preserve">ing activities, with readings </w:t>
      </w:r>
      <w:r w:rsidR="008D3844" w:rsidRPr="005B6F98">
        <w:rPr>
          <w:rFonts w:ascii="Times New Roman" w:hAnsi="Times New Roman"/>
          <w:bCs/>
          <w:snapToGrid w:val="0"/>
          <w:color w:val="000000"/>
          <w:sz w:val="24"/>
          <w:szCs w:val="24"/>
        </w:rPr>
        <w:t>100</w:t>
      </w:r>
      <w:r w:rsidR="00563727" w:rsidRPr="005B6F98">
        <w:rPr>
          <w:rFonts w:ascii="Times New Roman" w:hAnsi="Times New Roman"/>
          <w:bCs/>
          <w:snapToGrid w:val="0"/>
          <w:color w:val="000000"/>
          <w:sz w:val="24"/>
          <w:szCs w:val="24"/>
        </w:rPr>
        <w:t xml:space="preserve">9 and </w:t>
      </w:r>
      <w:r w:rsidRPr="005B6F98">
        <w:rPr>
          <w:rFonts w:ascii="Times New Roman" w:hAnsi="Times New Roman"/>
          <w:bCs/>
          <w:snapToGrid w:val="0"/>
          <w:color w:val="000000"/>
          <w:sz w:val="24"/>
          <w:szCs w:val="24"/>
        </w:rPr>
        <w:t>106 taken</w:t>
      </w:r>
      <w:r w:rsidRPr="005B6F98">
        <w:rPr>
          <w:rFonts w:ascii="Times New Roman" w:hAnsi="Times New Roman"/>
          <w:sz w:val="24"/>
          <w:szCs w:val="24"/>
        </w:rPr>
        <w:t xml:space="preserve"> on the flattened use-surface of the tool, w</w:t>
      </w:r>
      <w:r w:rsidR="008D3844" w:rsidRPr="005B6F98">
        <w:rPr>
          <w:rFonts w:ascii="Times New Roman" w:hAnsi="Times New Roman"/>
          <w:bCs/>
          <w:snapToGrid w:val="0"/>
          <w:color w:val="000000"/>
          <w:sz w:val="24"/>
          <w:szCs w:val="24"/>
        </w:rPr>
        <w:t xml:space="preserve">hilst </w:t>
      </w:r>
      <w:r w:rsidR="00563727" w:rsidRPr="005B6F98">
        <w:rPr>
          <w:rFonts w:ascii="Times New Roman" w:hAnsi="Times New Roman"/>
          <w:bCs/>
          <w:snapToGrid w:val="0"/>
          <w:color w:val="000000"/>
          <w:sz w:val="24"/>
          <w:szCs w:val="24"/>
        </w:rPr>
        <w:t xml:space="preserve">reading </w:t>
      </w:r>
      <w:r w:rsidR="008D3844" w:rsidRPr="005B6F98">
        <w:rPr>
          <w:rFonts w:ascii="Times New Roman" w:hAnsi="Times New Roman"/>
          <w:bCs/>
          <w:snapToGrid w:val="0"/>
          <w:color w:val="000000"/>
          <w:sz w:val="24"/>
          <w:szCs w:val="24"/>
        </w:rPr>
        <w:t>100</w:t>
      </w:r>
      <w:r w:rsidRPr="005B6F98">
        <w:rPr>
          <w:rFonts w:ascii="Times New Roman" w:hAnsi="Times New Roman"/>
          <w:bCs/>
          <w:snapToGrid w:val="0"/>
          <w:color w:val="000000"/>
          <w:sz w:val="24"/>
          <w:szCs w:val="24"/>
        </w:rPr>
        <w:t xml:space="preserve">6 was taken </w:t>
      </w:r>
      <w:r w:rsidRPr="005B6F98">
        <w:rPr>
          <w:rFonts w:ascii="Times New Roman" w:hAnsi="Times New Roman"/>
          <w:sz w:val="24"/>
          <w:szCs w:val="24"/>
        </w:rPr>
        <w:t>at the narrow end of the tool, which had the more developed wear traces</w:t>
      </w:r>
      <w:r w:rsidRPr="005B6F98">
        <w:rPr>
          <w:rFonts w:ascii="Times New Roman" w:hAnsi="Times New Roman"/>
          <w:bCs/>
          <w:snapToGrid w:val="0"/>
          <w:color w:val="000000"/>
          <w:sz w:val="24"/>
          <w:szCs w:val="24"/>
        </w:rPr>
        <w:t>. Given that this tool is of granit</w:t>
      </w:r>
      <w:r w:rsidR="00A50B3F">
        <w:rPr>
          <w:rFonts w:ascii="Times New Roman" w:hAnsi="Times New Roman"/>
          <w:bCs/>
          <w:snapToGrid w:val="0"/>
          <w:color w:val="000000"/>
          <w:sz w:val="24"/>
          <w:szCs w:val="24"/>
        </w:rPr>
        <w:t>ic</w:t>
      </w:r>
      <w:r w:rsidRPr="005B6F98">
        <w:rPr>
          <w:rFonts w:ascii="Times New Roman" w:hAnsi="Times New Roman"/>
          <w:bCs/>
          <w:snapToGrid w:val="0"/>
          <w:color w:val="000000"/>
          <w:sz w:val="24"/>
          <w:szCs w:val="24"/>
        </w:rPr>
        <w:t xml:space="preserve"> origin, it is likely that some of these Sn readings derive from the lithology and are within published ranges for Cornish granite</w:t>
      </w:r>
      <w:r w:rsidR="008C241C" w:rsidRPr="005B6F98">
        <w:rPr>
          <w:rFonts w:ascii="Times New Roman" w:hAnsi="Times New Roman"/>
          <w:bCs/>
          <w:snapToGrid w:val="0"/>
          <w:color w:val="000000"/>
          <w:sz w:val="24"/>
          <w:szCs w:val="24"/>
        </w:rPr>
        <w:t xml:space="preserve"> (</w:t>
      </w:r>
      <w:r w:rsidR="008C241C" w:rsidRPr="005B6F98">
        <w:rPr>
          <w:rFonts w:ascii="Times New Roman" w:hAnsi="Times New Roman"/>
          <w:bCs/>
          <w:i/>
          <w:snapToGrid w:val="0"/>
          <w:color w:val="000000"/>
          <w:sz w:val="24"/>
          <w:szCs w:val="24"/>
        </w:rPr>
        <w:t>c</w:t>
      </w:r>
      <w:r w:rsidR="008C241C" w:rsidRPr="005B6F98">
        <w:rPr>
          <w:rFonts w:ascii="Times New Roman" w:hAnsi="Times New Roman"/>
          <w:bCs/>
          <w:snapToGrid w:val="0"/>
          <w:color w:val="000000"/>
          <w:sz w:val="24"/>
          <w:szCs w:val="24"/>
        </w:rPr>
        <w:t>. &lt;50ppm)</w:t>
      </w:r>
      <w:r w:rsidRPr="005B6F98">
        <w:rPr>
          <w:rFonts w:ascii="Times New Roman" w:hAnsi="Times New Roman"/>
          <w:bCs/>
          <w:snapToGrid w:val="0"/>
          <w:color w:val="000000"/>
          <w:sz w:val="24"/>
          <w:szCs w:val="24"/>
        </w:rPr>
        <w:t xml:space="preserve"> (</w:t>
      </w:r>
      <w:r w:rsidRPr="005B6F98">
        <w:rPr>
          <w:rFonts w:ascii="Times New Roman" w:hAnsi="Times New Roman"/>
          <w:bCs/>
          <w:snapToGrid w:val="0"/>
          <w:sz w:val="24"/>
          <w:szCs w:val="24"/>
        </w:rPr>
        <w:t>Smith</w:t>
      </w:r>
      <w:r w:rsidR="00A50B3F">
        <w:rPr>
          <w:rFonts w:ascii="Times New Roman" w:hAnsi="Times New Roman"/>
          <w:bCs/>
          <w:snapToGrid w:val="0"/>
          <w:sz w:val="24"/>
          <w:szCs w:val="24"/>
        </w:rPr>
        <w:t>,</w:t>
      </w:r>
      <w:r w:rsidRPr="005B6F98">
        <w:rPr>
          <w:rFonts w:ascii="Times New Roman" w:hAnsi="Times New Roman"/>
          <w:bCs/>
          <w:snapToGrid w:val="0"/>
          <w:sz w:val="24"/>
          <w:szCs w:val="24"/>
        </w:rPr>
        <w:t xml:space="preserve"> 1995;</w:t>
      </w:r>
      <w:r w:rsidRPr="005B6F98">
        <w:rPr>
          <w:rFonts w:ascii="Times New Roman" w:hAnsi="Times New Roman"/>
          <w:b/>
          <w:bCs/>
          <w:snapToGrid w:val="0"/>
          <w:sz w:val="24"/>
          <w:szCs w:val="24"/>
        </w:rPr>
        <w:t xml:space="preserve"> </w:t>
      </w:r>
      <w:r w:rsidRPr="005B6F98">
        <w:rPr>
          <w:rFonts w:ascii="Times New Roman" w:hAnsi="Times New Roman"/>
          <w:bCs/>
          <w:snapToGrid w:val="0"/>
          <w:sz w:val="24"/>
          <w:szCs w:val="24"/>
        </w:rPr>
        <w:t>Simons et al.</w:t>
      </w:r>
      <w:r w:rsidR="00A50B3F">
        <w:rPr>
          <w:rFonts w:ascii="Times New Roman" w:hAnsi="Times New Roman"/>
          <w:bCs/>
          <w:snapToGrid w:val="0"/>
          <w:sz w:val="24"/>
          <w:szCs w:val="24"/>
        </w:rPr>
        <w:t>,</w:t>
      </w:r>
      <w:r w:rsidRPr="005B6F98">
        <w:rPr>
          <w:rFonts w:ascii="Times New Roman" w:hAnsi="Times New Roman"/>
          <w:bCs/>
          <w:snapToGrid w:val="0"/>
          <w:sz w:val="24"/>
          <w:szCs w:val="24"/>
        </w:rPr>
        <w:t xml:space="preserve"> 2017), </w:t>
      </w:r>
      <w:r w:rsidRPr="005B6F98">
        <w:rPr>
          <w:rFonts w:ascii="Times New Roman" w:hAnsi="Times New Roman"/>
          <w:bCs/>
          <w:snapToGrid w:val="0"/>
          <w:color w:val="000000"/>
          <w:sz w:val="24"/>
          <w:szCs w:val="24"/>
        </w:rPr>
        <w:t xml:space="preserve">although the slight elevations in Sn on the working faces and ends are interpreted as </w:t>
      </w:r>
      <w:r w:rsidR="00EE5A6C" w:rsidRPr="005B6F98">
        <w:rPr>
          <w:rFonts w:ascii="Times New Roman" w:hAnsi="Times New Roman"/>
          <w:bCs/>
          <w:snapToGrid w:val="0"/>
          <w:color w:val="000000"/>
          <w:sz w:val="24"/>
          <w:szCs w:val="24"/>
        </w:rPr>
        <w:t xml:space="preserve">potentially </w:t>
      </w:r>
      <w:r w:rsidRPr="005B6F98">
        <w:rPr>
          <w:rFonts w:ascii="Times New Roman" w:hAnsi="Times New Roman"/>
          <w:bCs/>
          <w:snapToGrid w:val="0"/>
          <w:color w:val="000000"/>
          <w:sz w:val="24"/>
          <w:szCs w:val="24"/>
        </w:rPr>
        <w:t>partially derived from its use.</w:t>
      </w:r>
    </w:p>
    <w:p w14:paraId="2CC70648" w14:textId="6B365421" w:rsidR="008B225A" w:rsidRDefault="00F654ED" w:rsidP="005B6F98">
      <w:pPr>
        <w:pStyle w:val="CommentText"/>
        <w:spacing w:line="360" w:lineRule="auto"/>
        <w:rPr>
          <w:rFonts w:ascii="Times New Roman" w:hAnsi="Times New Roman"/>
          <w:sz w:val="24"/>
          <w:szCs w:val="24"/>
        </w:rPr>
      </w:pPr>
      <w:r>
        <w:rPr>
          <w:rFonts w:ascii="Times New Roman" w:hAnsi="Times New Roman"/>
          <w:noProof/>
          <w:sz w:val="24"/>
          <w:szCs w:val="24"/>
        </w:rPr>
        <w:lastRenderedPageBreak/>
        <w:drawing>
          <wp:inline distT="0" distB="0" distL="0" distR="0" wp14:anchorId="123B766E" wp14:editId="3702B11B">
            <wp:extent cx="5491536" cy="77597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 S4 TIFF LZW compression.tif"/>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97892" cy="7768681"/>
                    </a:xfrm>
                    <a:prstGeom prst="rect">
                      <a:avLst/>
                    </a:prstGeom>
                  </pic:spPr>
                </pic:pic>
              </a:graphicData>
            </a:graphic>
          </wp:inline>
        </w:drawing>
      </w:r>
    </w:p>
    <w:p w14:paraId="321E5836" w14:textId="77777777" w:rsidR="00F654ED" w:rsidRPr="00815152" w:rsidRDefault="00F654ED" w:rsidP="00F654ED">
      <w:pPr>
        <w:spacing w:line="360" w:lineRule="auto"/>
        <w:rPr>
          <w:rFonts w:ascii="Times New Roman" w:hAnsi="Times New Roman"/>
          <w:i/>
          <w:iCs/>
          <w:sz w:val="24"/>
          <w:szCs w:val="24"/>
        </w:rPr>
      </w:pPr>
      <w:r w:rsidRPr="00815152">
        <w:rPr>
          <w:rFonts w:ascii="Times New Roman" w:hAnsi="Times New Roman"/>
          <w:b/>
          <w:i/>
          <w:iCs/>
          <w:sz w:val="24"/>
          <w:szCs w:val="24"/>
        </w:rPr>
        <w:t>Figure S4.</w:t>
      </w:r>
      <w:r w:rsidRPr="00815152">
        <w:rPr>
          <w:rFonts w:ascii="Times New Roman" w:hAnsi="Times New Roman"/>
          <w:i/>
          <w:iCs/>
          <w:sz w:val="24"/>
          <w:szCs w:val="24"/>
        </w:rPr>
        <w:t xml:space="preserve"> Stone tool SF18: face A (top left) and face B (top right)]. Left: Sn readings and microwear traces. Right: A) </w:t>
      </w:r>
      <w:r w:rsidRPr="00815152">
        <w:rPr>
          <w:rFonts w:ascii="Times New Roman" w:hAnsi="Times New Roman"/>
          <w:bCs/>
          <w:i/>
          <w:iCs/>
          <w:snapToGrid w:val="0"/>
          <w:sz w:val="24"/>
          <w:szCs w:val="24"/>
        </w:rPr>
        <w:t xml:space="preserve">levelling of topography; B) reflective </w:t>
      </w:r>
      <w:proofErr w:type="spellStart"/>
      <w:r w:rsidRPr="00815152">
        <w:rPr>
          <w:rFonts w:ascii="Times New Roman" w:hAnsi="Times New Roman"/>
          <w:bCs/>
          <w:i/>
          <w:iCs/>
          <w:snapToGrid w:val="0"/>
          <w:sz w:val="24"/>
          <w:szCs w:val="24"/>
        </w:rPr>
        <w:t>micropolish</w:t>
      </w:r>
      <w:proofErr w:type="spellEnd"/>
      <w:r w:rsidRPr="00815152">
        <w:rPr>
          <w:rFonts w:ascii="Times New Roman" w:hAnsi="Times New Roman"/>
          <w:bCs/>
          <w:i/>
          <w:iCs/>
          <w:snapToGrid w:val="0"/>
          <w:sz w:val="24"/>
          <w:szCs w:val="24"/>
        </w:rPr>
        <w:t xml:space="preserve"> of flat topography;</w:t>
      </w:r>
      <w:r w:rsidRPr="00815152" w:rsidDel="00E015E7">
        <w:rPr>
          <w:rFonts w:ascii="Times New Roman" w:hAnsi="Times New Roman"/>
          <w:bCs/>
          <w:i/>
          <w:iCs/>
          <w:snapToGrid w:val="0"/>
          <w:sz w:val="24"/>
          <w:szCs w:val="24"/>
        </w:rPr>
        <w:t xml:space="preserve"> </w:t>
      </w:r>
      <w:r w:rsidRPr="00815152">
        <w:rPr>
          <w:rFonts w:ascii="Times New Roman" w:hAnsi="Times New Roman"/>
          <w:bCs/>
          <w:i/>
          <w:iCs/>
          <w:snapToGrid w:val="0"/>
          <w:sz w:val="24"/>
          <w:szCs w:val="24"/>
        </w:rPr>
        <w:t>C) crystal grains showing impact fractures and occasional edge rounding on End A.</w:t>
      </w:r>
    </w:p>
    <w:p w14:paraId="57FC4AAD" w14:textId="62F10372" w:rsidR="00E27D31" w:rsidRPr="00015EE0" w:rsidRDefault="00E27D31" w:rsidP="00015EE0">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b/>
          <w:iCs/>
          <w:snapToGrid w:val="0"/>
          <w:color w:val="000000"/>
          <w:sz w:val="24"/>
          <w:szCs w:val="24"/>
        </w:rPr>
      </w:pPr>
      <w:r w:rsidRPr="00015EE0">
        <w:rPr>
          <w:rFonts w:ascii="Times New Roman" w:hAnsi="Times New Roman"/>
          <w:b/>
          <w:iCs/>
          <w:snapToGrid w:val="0"/>
          <w:color w:val="000000"/>
          <w:sz w:val="24"/>
          <w:szCs w:val="24"/>
        </w:rPr>
        <w:lastRenderedPageBreak/>
        <w:t>Sennen SF5 (</w:t>
      </w:r>
      <w:r w:rsidR="007460CB" w:rsidRPr="00015EE0">
        <w:rPr>
          <w:rFonts w:ascii="Times New Roman" w:hAnsi="Times New Roman"/>
          <w:b/>
          <w:iCs/>
          <w:snapToGrid w:val="0"/>
          <w:color w:val="000000"/>
          <w:sz w:val="24"/>
          <w:szCs w:val="24"/>
        </w:rPr>
        <w:t>g</w:t>
      </w:r>
      <w:r w:rsidRPr="00015EE0">
        <w:rPr>
          <w:rFonts w:ascii="Times New Roman" w:hAnsi="Times New Roman"/>
          <w:b/>
          <w:iCs/>
          <w:snapToGrid w:val="0"/>
          <w:color w:val="000000"/>
          <w:sz w:val="24"/>
          <w:szCs w:val="24"/>
        </w:rPr>
        <w:t>reenstone beach cobble grinding/pounding tool</w:t>
      </w:r>
      <w:r w:rsidR="00EF24C0">
        <w:rPr>
          <w:rFonts w:ascii="Times New Roman" w:hAnsi="Times New Roman"/>
          <w:b/>
          <w:iCs/>
          <w:snapToGrid w:val="0"/>
          <w:color w:val="000000"/>
          <w:sz w:val="24"/>
          <w:szCs w:val="24"/>
        </w:rPr>
        <w:t>)</w:t>
      </w:r>
      <w:r w:rsidR="00A50B3F">
        <w:rPr>
          <w:rFonts w:ascii="Times New Roman" w:hAnsi="Times New Roman"/>
          <w:b/>
          <w:iCs/>
          <w:snapToGrid w:val="0"/>
          <w:color w:val="000000"/>
          <w:sz w:val="24"/>
          <w:szCs w:val="24"/>
        </w:rPr>
        <w:t xml:space="preserve">, </w:t>
      </w:r>
      <w:r w:rsidR="00EF24C0" w:rsidRPr="00015EE0">
        <w:rPr>
          <w:rFonts w:ascii="Times New Roman" w:hAnsi="Times New Roman"/>
          <w:b/>
          <w:iCs/>
          <w:snapToGrid w:val="0"/>
          <w:color w:val="000000"/>
          <w:sz w:val="24"/>
          <w:szCs w:val="24"/>
        </w:rPr>
        <w:t xml:space="preserve">context </w:t>
      </w:r>
      <w:r w:rsidRPr="00015EE0">
        <w:rPr>
          <w:rFonts w:ascii="Times New Roman" w:hAnsi="Times New Roman"/>
          <w:b/>
          <w:iCs/>
          <w:snapToGrid w:val="0"/>
          <w:color w:val="000000"/>
          <w:sz w:val="24"/>
          <w:szCs w:val="24"/>
        </w:rPr>
        <w:t>(89)</w:t>
      </w:r>
      <w:r w:rsidR="00EF2F88" w:rsidRPr="00015EE0">
        <w:rPr>
          <w:rFonts w:ascii="Times New Roman" w:hAnsi="Times New Roman"/>
          <w:b/>
          <w:iCs/>
          <w:snapToGrid w:val="0"/>
          <w:color w:val="000000"/>
          <w:sz w:val="24"/>
          <w:szCs w:val="24"/>
        </w:rPr>
        <w:t xml:space="preserve"> </w:t>
      </w:r>
      <w:r w:rsidRPr="00015EE0">
        <w:rPr>
          <w:rFonts w:ascii="Times New Roman" w:hAnsi="Times New Roman"/>
          <w:b/>
          <w:iCs/>
          <w:snapToGrid w:val="0"/>
          <w:color w:val="000000"/>
          <w:sz w:val="24"/>
          <w:szCs w:val="24"/>
        </w:rPr>
        <w:t>(</w:t>
      </w:r>
      <w:r w:rsidR="004D03E3" w:rsidRPr="001021DD">
        <w:rPr>
          <w:rFonts w:ascii="Times New Roman" w:hAnsi="Times New Roman"/>
          <w:b/>
          <w:iCs/>
          <w:snapToGrid w:val="0"/>
          <w:sz w:val="24"/>
          <w:szCs w:val="24"/>
          <w:highlight w:val="yellow"/>
        </w:rPr>
        <w:t xml:space="preserve">Figure </w:t>
      </w:r>
      <w:r w:rsidR="00512DCC" w:rsidRPr="001021DD">
        <w:rPr>
          <w:rFonts w:ascii="Times New Roman" w:hAnsi="Times New Roman"/>
          <w:b/>
          <w:iCs/>
          <w:snapToGrid w:val="0"/>
          <w:sz w:val="24"/>
          <w:szCs w:val="24"/>
          <w:highlight w:val="yellow"/>
        </w:rPr>
        <w:t>S5</w:t>
      </w:r>
      <w:r w:rsidRPr="00015EE0">
        <w:rPr>
          <w:rFonts w:ascii="Times New Roman" w:hAnsi="Times New Roman"/>
          <w:b/>
          <w:iCs/>
          <w:snapToGrid w:val="0"/>
          <w:color w:val="000000"/>
          <w:sz w:val="24"/>
          <w:szCs w:val="24"/>
        </w:rPr>
        <w:t>)</w:t>
      </w:r>
    </w:p>
    <w:p w14:paraId="04C9A9BD" w14:textId="09BE0344" w:rsidR="00E27D31" w:rsidRPr="005B6F98" w:rsidRDefault="00E27D31"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pPr>
      <w:r w:rsidRPr="005B6F98">
        <w:rPr>
          <w:rFonts w:ascii="Times New Roman" w:hAnsi="Times New Roman"/>
          <w:bCs/>
          <w:snapToGrid w:val="0"/>
          <w:color w:val="000000"/>
          <w:sz w:val="24"/>
          <w:szCs w:val="24"/>
        </w:rPr>
        <w:t>SF5 is a complete grinding/pounding tool that exhibits different zones of use</w:t>
      </w:r>
      <w:r w:rsidR="00EF24C0">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w:t>
      </w:r>
      <w:r w:rsidR="00EF24C0">
        <w:rPr>
          <w:rFonts w:ascii="Times New Roman" w:hAnsi="Times New Roman"/>
          <w:bCs/>
          <w:snapToGrid w:val="0"/>
          <w:color w:val="000000"/>
          <w:sz w:val="24"/>
          <w:szCs w:val="24"/>
        </w:rPr>
        <w:t>and</w:t>
      </w:r>
      <w:r w:rsidR="00EF24C0"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intentionally produced notches</w:t>
      </w:r>
      <w:r w:rsidR="00EF24C0">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possibly used as finger grips</w:t>
      </w:r>
      <w:r w:rsidR="00EF24C0">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are visible on the margins of the tool. Both broad surfaces of the tool exhibit levelling of the higher elevations of the surface topography with the resulting plateaus showing rounding at their edges. In places, the levelling is associated with deep, wide, parallel striations</w:t>
      </w:r>
      <w:r w:rsidRPr="005B6F98">
        <w:rPr>
          <w:rFonts w:ascii="Times New Roman" w:hAnsi="Times New Roman"/>
          <w:bCs/>
          <w:snapToGrid w:val="0"/>
          <w:color w:val="FF0000"/>
          <w:sz w:val="24"/>
          <w:szCs w:val="24"/>
        </w:rPr>
        <w:t xml:space="preserve"> </w:t>
      </w:r>
      <w:r w:rsidRPr="005B6F98">
        <w:rPr>
          <w:rFonts w:ascii="Times New Roman" w:hAnsi="Times New Roman"/>
          <w:bCs/>
          <w:snapToGrid w:val="0"/>
          <w:color w:val="000000"/>
          <w:sz w:val="24"/>
          <w:szCs w:val="24"/>
        </w:rPr>
        <w:t>and grain extraction</w:t>
      </w:r>
      <w:r w:rsidR="00374BC1" w:rsidRPr="005B6F98">
        <w:rPr>
          <w:rFonts w:ascii="Times New Roman" w:hAnsi="Times New Roman"/>
          <w:bCs/>
          <w:snapToGrid w:val="0"/>
          <w:color w:val="000000"/>
          <w:sz w:val="24"/>
          <w:szCs w:val="24"/>
        </w:rPr>
        <w:t xml:space="preserve"> (</w:t>
      </w:r>
      <w:r w:rsidR="00374BC1" w:rsidRPr="005B6F98">
        <w:rPr>
          <w:rFonts w:ascii="Times New Roman" w:hAnsi="Times New Roman"/>
          <w:bCs/>
          <w:snapToGrid w:val="0"/>
          <w:sz w:val="24"/>
          <w:szCs w:val="24"/>
        </w:rPr>
        <w:t xml:space="preserve">Figure </w:t>
      </w:r>
      <w:r w:rsidR="00512DCC">
        <w:rPr>
          <w:rFonts w:ascii="Times New Roman" w:hAnsi="Times New Roman"/>
          <w:bCs/>
          <w:snapToGrid w:val="0"/>
          <w:sz w:val="24"/>
          <w:szCs w:val="24"/>
        </w:rPr>
        <w:t xml:space="preserve">S5 </w:t>
      </w:r>
      <w:r w:rsidR="00807F9A" w:rsidRPr="005B6F98">
        <w:rPr>
          <w:rFonts w:ascii="Times New Roman" w:hAnsi="Times New Roman"/>
          <w:bCs/>
          <w:snapToGrid w:val="0"/>
          <w:sz w:val="24"/>
          <w:szCs w:val="24"/>
        </w:rPr>
        <w:t>A</w:t>
      </w:r>
      <w:r w:rsidR="00374BC1" w:rsidRPr="005B6F98">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The association of light pounding traces with abrasive wear indicates the </w:t>
      </w:r>
      <w:r w:rsidR="00EF24C0">
        <w:rPr>
          <w:rFonts w:ascii="Times New Roman" w:hAnsi="Times New Roman"/>
          <w:bCs/>
          <w:snapToGrid w:val="0"/>
          <w:color w:val="000000"/>
          <w:sz w:val="24"/>
          <w:szCs w:val="24"/>
        </w:rPr>
        <w:t>dual</w:t>
      </w:r>
      <w:r w:rsidR="00EF24C0"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use of the tool for crushing and grinding, while the presence of deep striations suggests an intermediate substance of abrasive nature. At high magnifications</w:t>
      </w:r>
      <w:r w:rsidR="00EF24C0">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a highly reflective, striated micropolish of flat topography that forms elongated patches with different directionality</w:t>
      </w:r>
      <w:r w:rsidR="00374BC1" w:rsidRPr="005B6F98">
        <w:rPr>
          <w:rFonts w:ascii="Times New Roman" w:hAnsi="Times New Roman"/>
          <w:bCs/>
          <w:snapToGrid w:val="0"/>
          <w:color w:val="000000"/>
          <w:sz w:val="24"/>
          <w:szCs w:val="24"/>
        </w:rPr>
        <w:t xml:space="preserve"> </w:t>
      </w:r>
      <w:r w:rsidR="00EF24C0">
        <w:rPr>
          <w:rFonts w:ascii="Times New Roman" w:hAnsi="Times New Roman"/>
          <w:bCs/>
          <w:snapToGrid w:val="0"/>
          <w:color w:val="000000"/>
          <w:sz w:val="24"/>
          <w:szCs w:val="24"/>
        </w:rPr>
        <w:t xml:space="preserve">is visible </w:t>
      </w:r>
      <w:r w:rsidR="00374BC1" w:rsidRPr="005B6F98">
        <w:rPr>
          <w:rFonts w:ascii="Times New Roman" w:hAnsi="Times New Roman"/>
          <w:bCs/>
          <w:snapToGrid w:val="0"/>
          <w:color w:val="000000"/>
          <w:sz w:val="24"/>
          <w:szCs w:val="24"/>
        </w:rPr>
        <w:t>across the surfaces (</w:t>
      </w:r>
      <w:r w:rsidR="00374BC1" w:rsidRPr="005B6F98">
        <w:rPr>
          <w:rFonts w:ascii="Times New Roman" w:hAnsi="Times New Roman"/>
          <w:bCs/>
          <w:snapToGrid w:val="0"/>
          <w:sz w:val="24"/>
          <w:szCs w:val="24"/>
        </w:rPr>
        <w:t xml:space="preserve">Figure </w:t>
      </w:r>
      <w:r w:rsidR="00512DCC">
        <w:rPr>
          <w:rFonts w:ascii="Times New Roman" w:hAnsi="Times New Roman"/>
          <w:bCs/>
          <w:snapToGrid w:val="0"/>
          <w:sz w:val="24"/>
          <w:szCs w:val="24"/>
        </w:rPr>
        <w:t xml:space="preserve">S5 </w:t>
      </w:r>
      <w:r w:rsidR="00807F9A" w:rsidRPr="005B6F98">
        <w:rPr>
          <w:rFonts w:ascii="Times New Roman" w:hAnsi="Times New Roman"/>
          <w:bCs/>
          <w:snapToGrid w:val="0"/>
          <w:sz w:val="24"/>
          <w:szCs w:val="24"/>
        </w:rPr>
        <w:t>B</w:t>
      </w:r>
      <w:r w:rsidR="00CC36FF" w:rsidRPr="005B6F98">
        <w:rPr>
          <w:rFonts w:ascii="Times New Roman" w:hAnsi="Times New Roman"/>
          <w:bCs/>
          <w:snapToGrid w:val="0"/>
          <w:sz w:val="24"/>
          <w:szCs w:val="24"/>
        </w:rPr>
        <w:t xml:space="preserve">, </w:t>
      </w:r>
      <w:r w:rsidR="00807F9A" w:rsidRPr="005B6F98">
        <w:rPr>
          <w:rFonts w:ascii="Times New Roman" w:hAnsi="Times New Roman"/>
          <w:bCs/>
          <w:snapToGrid w:val="0"/>
          <w:sz w:val="24"/>
          <w:szCs w:val="24"/>
        </w:rPr>
        <w:t>C</w:t>
      </w:r>
      <w:r w:rsidR="00512DCC">
        <w:rPr>
          <w:rFonts w:ascii="Times New Roman" w:hAnsi="Times New Roman"/>
          <w:bCs/>
          <w:snapToGrid w:val="0"/>
          <w:sz w:val="24"/>
          <w:szCs w:val="24"/>
        </w:rPr>
        <w:t>,</w:t>
      </w:r>
      <w:r w:rsidR="00CC36FF" w:rsidRPr="005B6F98">
        <w:rPr>
          <w:rFonts w:ascii="Times New Roman" w:hAnsi="Times New Roman"/>
          <w:bCs/>
          <w:snapToGrid w:val="0"/>
          <w:sz w:val="24"/>
          <w:szCs w:val="24"/>
        </w:rPr>
        <w:t xml:space="preserve"> and D</w:t>
      </w:r>
      <w:r w:rsidR="00374BC1" w:rsidRPr="005B6F98">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This is consistent with contact with a semi-hard material of mineral origin. Both ends of the tool exhibit grain extraction and occasional grain edge rounding consistent with pounding actions. </w:t>
      </w:r>
      <w:r w:rsidR="00D469AB" w:rsidRPr="005B6F98">
        <w:rPr>
          <w:rFonts w:ascii="Times New Roman" w:hAnsi="Times New Roman"/>
          <w:bCs/>
          <w:snapToGrid w:val="0"/>
          <w:color w:val="000000"/>
          <w:sz w:val="24"/>
          <w:szCs w:val="24"/>
        </w:rPr>
        <w:t>Wear patterns suggest that</w:t>
      </w:r>
      <w:r w:rsidRPr="005B6F98">
        <w:rPr>
          <w:rFonts w:ascii="Times New Roman" w:hAnsi="Times New Roman"/>
          <w:bCs/>
          <w:snapToGrid w:val="0"/>
          <w:color w:val="000000"/>
          <w:sz w:val="24"/>
          <w:szCs w:val="24"/>
        </w:rPr>
        <w:t xml:space="preserve"> the tool was used to reduce and pulveri</w:t>
      </w:r>
      <w:r w:rsidR="006D1B01">
        <w:rPr>
          <w:rFonts w:ascii="Times New Roman" w:hAnsi="Times New Roman"/>
          <w:bCs/>
          <w:snapToGrid w:val="0"/>
          <w:color w:val="000000"/>
          <w:sz w:val="24"/>
          <w:szCs w:val="24"/>
        </w:rPr>
        <w:t>z</w:t>
      </w:r>
      <w:r w:rsidRPr="005B6F98">
        <w:rPr>
          <w:rFonts w:ascii="Times New Roman" w:hAnsi="Times New Roman"/>
          <w:bCs/>
          <w:snapToGrid w:val="0"/>
          <w:color w:val="000000"/>
          <w:sz w:val="24"/>
          <w:szCs w:val="24"/>
        </w:rPr>
        <w:t xml:space="preserve">e larger fragments of semi-hard mineral matter into smaller, finer particles. </w:t>
      </w:r>
    </w:p>
    <w:p w14:paraId="05B740F3" w14:textId="235193B3" w:rsidR="002A0E84" w:rsidRPr="005B6F98" w:rsidRDefault="00E27D31" w:rsidP="00D214CF">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rPr>
          <w:rFonts w:ascii="Times New Roman" w:hAnsi="Times New Roman"/>
          <w:bCs/>
          <w:snapToGrid w:val="0"/>
          <w:sz w:val="24"/>
          <w:szCs w:val="24"/>
        </w:rPr>
      </w:pPr>
      <w:r w:rsidRPr="005B6F98">
        <w:rPr>
          <w:rFonts w:ascii="Times New Roman" w:hAnsi="Times New Roman"/>
          <w:bCs/>
          <w:snapToGrid w:val="0"/>
          <w:color w:val="000000"/>
          <w:sz w:val="24"/>
          <w:szCs w:val="24"/>
        </w:rPr>
        <w:t>SF5 had uncorrected Sn &gt;40ppm detected in six readings, although some measurement of Sn was p</w:t>
      </w:r>
      <w:r w:rsidR="0086175B" w:rsidRPr="005B6F98">
        <w:rPr>
          <w:rFonts w:ascii="Times New Roman" w:hAnsi="Times New Roman"/>
          <w:bCs/>
          <w:snapToGrid w:val="0"/>
          <w:color w:val="000000"/>
          <w:sz w:val="24"/>
          <w:szCs w:val="24"/>
        </w:rPr>
        <w:t xml:space="preserve">resent in every reading except </w:t>
      </w:r>
      <w:r w:rsidR="00374BC1" w:rsidRPr="005B6F98">
        <w:rPr>
          <w:rFonts w:ascii="Times New Roman" w:hAnsi="Times New Roman"/>
          <w:bCs/>
          <w:snapToGrid w:val="0"/>
          <w:color w:val="000000"/>
          <w:sz w:val="24"/>
          <w:szCs w:val="24"/>
        </w:rPr>
        <w:t xml:space="preserve">reading </w:t>
      </w:r>
      <w:r w:rsidRPr="005B6F98">
        <w:rPr>
          <w:rFonts w:ascii="Times New Roman" w:hAnsi="Times New Roman"/>
          <w:bCs/>
          <w:snapToGrid w:val="0"/>
          <w:color w:val="000000"/>
          <w:sz w:val="24"/>
          <w:szCs w:val="24"/>
        </w:rPr>
        <w:t xml:space="preserve">1038. The tool </w:t>
      </w:r>
      <w:r w:rsidR="0030513E">
        <w:rPr>
          <w:rFonts w:ascii="Times New Roman" w:hAnsi="Times New Roman"/>
          <w:bCs/>
          <w:snapToGrid w:val="0"/>
          <w:color w:val="000000"/>
          <w:sz w:val="24"/>
          <w:szCs w:val="24"/>
        </w:rPr>
        <w:t>has</w:t>
      </w:r>
      <w:r w:rsidR="0030513E"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small elevations on its e</w:t>
      </w:r>
      <w:r w:rsidR="00374BC1" w:rsidRPr="005B6F98">
        <w:rPr>
          <w:rFonts w:ascii="Times New Roman" w:hAnsi="Times New Roman"/>
          <w:bCs/>
          <w:snapToGrid w:val="0"/>
          <w:color w:val="000000"/>
          <w:sz w:val="24"/>
          <w:szCs w:val="24"/>
        </w:rPr>
        <w:t>nds</w:t>
      </w:r>
      <w:r w:rsidR="0030513E">
        <w:rPr>
          <w:rFonts w:ascii="Times New Roman" w:hAnsi="Times New Roman"/>
          <w:bCs/>
          <w:snapToGrid w:val="0"/>
          <w:color w:val="000000"/>
          <w:sz w:val="24"/>
          <w:szCs w:val="24"/>
        </w:rPr>
        <w:t xml:space="preserve"> (</w:t>
      </w:r>
      <w:r w:rsidR="00374BC1" w:rsidRPr="005B6F98">
        <w:rPr>
          <w:rFonts w:ascii="Times New Roman" w:hAnsi="Times New Roman"/>
          <w:bCs/>
          <w:snapToGrid w:val="0"/>
          <w:color w:val="000000"/>
          <w:sz w:val="24"/>
          <w:szCs w:val="24"/>
        </w:rPr>
        <w:t xml:space="preserve">e.g. reading </w:t>
      </w:r>
      <w:r w:rsidRPr="005B6F98">
        <w:rPr>
          <w:rFonts w:ascii="Times New Roman" w:hAnsi="Times New Roman"/>
          <w:bCs/>
          <w:snapToGrid w:val="0"/>
          <w:color w:val="000000"/>
          <w:sz w:val="24"/>
          <w:szCs w:val="24"/>
        </w:rPr>
        <w:t>1034</w:t>
      </w:r>
      <w:r w:rsidR="0030513E">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w:t>
      </w:r>
      <w:r w:rsidRPr="005B6F98">
        <w:rPr>
          <w:rFonts w:ascii="Times New Roman" w:hAnsi="Times New Roman"/>
          <w:bCs/>
          <w:snapToGrid w:val="0"/>
          <w:sz w:val="24"/>
          <w:szCs w:val="24"/>
        </w:rPr>
        <w:t xml:space="preserve">and its broad surfaces, and this correlates with the observed wear traces. The Sn or </w:t>
      </w:r>
      <w:proofErr w:type="gramStart"/>
      <w:r w:rsidRPr="005B6F98">
        <w:rPr>
          <w:rFonts w:ascii="Times New Roman" w:hAnsi="Times New Roman"/>
          <w:bCs/>
          <w:snapToGrid w:val="0"/>
          <w:sz w:val="24"/>
          <w:szCs w:val="24"/>
        </w:rPr>
        <w:t>As</w:t>
      </w:r>
      <w:proofErr w:type="gramEnd"/>
      <w:r w:rsidRPr="005B6F98">
        <w:rPr>
          <w:rFonts w:ascii="Times New Roman" w:hAnsi="Times New Roman"/>
          <w:bCs/>
          <w:snapToGrid w:val="0"/>
          <w:sz w:val="24"/>
          <w:szCs w:val="24"/>
        </w:rPr>
        <w:t xml:space="preserve"> concentrations are not unequivocally high but</w:t>
      </w:r>
      <w:r w:rsidR="0030513E">
        <w:rPr>
          <w:rFonts w:ascii="Times New Roman" w:hAnsi="Times New Roman"/>
          <w:bCs/>
          <w:snapToGrid w:val="0"/>
          <w:sz w:val="24"/>
          <w:szCs w:val="24"/>
        </w:rPr>
        <w:t>,</w:t>
      </w:r>
      <w:r w:rsidRPr="005B6F98">
        <w:rPr>
          <w:rFonts w:ascii="Times New Roman" w:hAnsi="Times New Roman"/>
          <w:bCs/>
          <w:snapToGrid w:val="0"/>
          <w:sz w:val="24"/>
          <w:szCs w:val="24"/>
        </w:rPr>
        <w:t xml:space="preserve"> given the </w:t>
      </w:r>
      <w:r w:rsidR="007460CB" w:rsidRPr="005B6F98">
        <w:rPr>
          <w:rFonts w:ascii="Times New Roman" w:hAnsi="Times New Roman"/>
          <w:bCs/>
          <w:snapToGrid w:val="0"/>
          <w:sz w:val="24"/>
          <w:szCs w:val="24"/>
        </w:rPr>
        <w:t>g</w:t>
      </w:r>
      <w:r w:rsidRPr="005B6F98">
        <w:rPr>
          <w:rFonts w:ascii="Times New Roman" w:hAnsi="Times New Roman"/>
          <w:bCs/>
          <w:snapToGrid w:val="0"/>
          <w:sz w:val="24"/>
          <w:szCs w:val="24"/>
        </w:rPr>
        <w:t>reenstone lithology of this artefact, it is probable that some of the Sn concentrations derive from surface residues. The microwear results, alongside low</w:t>
      </w:r>
      <w:r w:rsidR="0030513E">
        <w:rPr>
          <w:rFonts w:ascii="Times New Roman" w:hAnsi="Times New Roman"/>
          <w:bCs/>
          <w:snapToGrid w:val="0"/>
          <w:sz w:val="24"/>
          <w:szCs w:val="24"/>
        </w:rPr>
        <w:t>-</w:t>
      </w:r>
      <w:r w:rsidRPr="005B6F98">
        <w:rPr>
          <w:rFonts w:ascii="Times New Roman" w:hAnsi="Times New Roman"/>
          <w:bCs/>
          <w:snapToGrid w:val="0"/>
          <w:sz w:val="24"/>
          <w:szCs w:val="24"/>
        </w:rPr>
        <w:t xml:space="preserve">level Sn enhancements on the working ends provides a compelling case for the processing of </w:t>
      </w:r>
      <w:r w:rsidR="0030513E">
        <w:rPr>
          <w:rFonts w:ascii="Times New Roman" w:hAnsi="Times New Roman"/>
          <w:bCs/>
          <w:snapToGrid w:val="0"/>
          <w:sz w:val="24"/>
          <w:szCs w:val="24"/>
        </w:rPr>
        <w:t xml:space="preserve">a </w:t>
      </w:r>
      <w:r w:rsidRPr="005B6F98">
        <w:rPr>
          <w:rFonts w:ascii="Times New Roman" w:hAnsi="Times New Roman"/>
          <w:bCs/>
          <w:snapToGrid w:val="0"/>
          <w:sz w:val="24"/>
          <w:szCs w:val="24"/>
        </w:rPr>
        <w:t xml:space="preserve">hard mineral substance, most likely </w:t>
      </w:r>
      <w:r w:rsidR="0030513E">
        <w:rPr>
          <w:rFonts w:ascii="Times New Roman" w:hAnsi="Times New Roman"/>
          <w:bCs/>
          <w:snapToGrid w:val="0"/>
          <w:sz w:val="24"/>
          <w:szCs w:val="24"/>
        </w:rPr>
        <w:t>to b</w:t>
      </w:r>
      <w:r w:rsidR="001021DD">
        <w:rPr>
          <w:rFonts w:ascii="Times New Roman" w:hAnsi="Times New Roman"/>
          <w:bCs/>
          <w:snapToGrid w:val="0"/>
          <w:sz w:val="24"/>
          <w:szCs w:val="24"/>
        </w:rPr>
        <w:t>e</w:t>
      </w:r>
      <w:r w:rsidR="0030513E">
        <w:rPr>
          <w:rFonts w:ascii="Times New Roman" w:hAnsi="Times New Roman"/>
          <w:bCs/>
          <w:snapToGrid w:val="0"/>
          <w:sz w:val="24"/>
          <w:szCs w:val="24"/>
        </w:rPr>
        <w:t xml:space="preserve"> </w:t>
      </w:r>
      <w:r w:rsidRPr="005B6F98">
        <w:rPr>
          <w:rFonts w:ascii="Times New Roman" w:hAnsi="Times New Roman"/>
          <w:bCs/>
          <w:snapToGrid w:val="0"/>
          <w:sz w:val="24"/>
          <w:szCs w:val="24"/>
        </w:rPr>
        <w:t>cassiterite.</w:t>
      </w:r>
    </w:p>
    <w:p w14:paraId="2BFF5D5B" w14:textId="13B61C80" w:rsidR="002A0E84" w:rsidRDefault="00B03903"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iCs/>
          <w:snapToGrid w:val="0"/>
          <w:color w:val="000000"/>
          <w:sz w:val="24"/>
          <w:szCs w:val="24"/>
        </w:rPr>
      </w:pPr>
      <w:r>
        <w:rPr>
          <w:rFonts w:ascii="Times New Roman" w:hAnsi="Times New Roman"/>
          <w:bCs/>
          <w:iCs/>
          <w:noProof/>
          <w:color w:val="000000"/>
          <w:sz w:val="24"/>
          <w:szCs w:val="24"/>
        </w:rPr>
        <w:lastRenderedPageBreak/>
        <w:drawing>
          <wp:inline distT="0" distB="0" distL="0" distR="0" wp14:anchorId="71FD2171" wp14:editId="3D3D9D29">
            <wp:extent cx="5676900" cy="8021624"/>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S5 TIFF LZW compression.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677211" cy="8022063"/>
                    </a:xfrm>
                    <a:prstGeom prst="rect">
                      <a:avLst/>
                    </a:prstGeom>
                  </pic:spPr>
                </pic:pic>
              </a:graphicData>
            </a:graphic>
          </wp:inline>
        </w:drawing>
      </w:r>
    </w:p>
    <w:p w14:paraId="00AA0EF2" w14:textId="77777777" w:rsidR="00B03903" w:rsidRPr="00500618" w:rsidRDefault="00B03903" w:rsidP="00B03903">
      <w:pPr>
        <w:spacing w:line="360" w:lineRule="auto"/>
        <w:rPr>
          <w:rFonts w:ascii="Times New Roman" w:hAnsi="Times New Roman"/>
          <w:i/>
          <w:iCs/>
          <w:sz w:val="24"/>
          <w:szCs w:val="24"/>
        </w:rPr>
      </w:pPr>
      <w:r w:rsidRPr="00500618">
        <w:rPr>
          <w:rFonts w:ascii="Times New Roman" w:hAnsi="Times New Roman"/>
          <w:b/>
          <w:i/>
          <w:iCs/>
          <w:sz w:val="24"/>
          <w:szCs w:val="24"/>
        </w:rPr>
        <w:t xml:space="preserve">Figure S5. </w:t>
      </w:r>
      <w:r w:rsidRPr="00500618">
        <w:rPr>
          <w:rFonts w:ascii="Times New Roman" w:hAnsi="Times New Roman"/>
          <w:i/>
          <w:iCs/>
          <w:sz w:val="24"/>
          <w:szCs w:val="24"/>
        </w:rPr>
        <w:t xml:space="preserve">Stone tool SF5: face A (top left) and face B (top right). Centre-left: Sn readings and microwear traces. Right: A) linear features in the form of striations; B), C), and D) (bottom left): highly reflective, striated </w:t>
      </w:r>
      <w:proofErr w:type="spellStart"/>
      <w:r w:rsidRPr="00500618">
        <w:rPr>
          <w:rFonts w:ascii="Times New Roman" w:hAnsi="Times New Roman"/>
          <w:i/>
          <w:iCs/>
          <w:sz w:val="24"/>
          <w:szCs w:val="24"/>
        </w:rPr>
        <w:t>micropolish</w:t>
      </w:r>
      <w:proofErr w:type="spellEnd"/>
      <w:r w:rsidRPr="00500618">
        <w:rPr>
          <w:rFonts w:ascii="Times New Roman" w:hAnsi="Times New Roman"/>
          <w:i/>
          <w:iCs/>
          <w:sz w:val="24"/>
          <w:szCs w:val="24"/>
        </w:rPr>
        <w:t xml:space="preserve"> of flat topography.</w:t>
      </w:r>
    </w:p>
    <w:p w14:paraId="712369E0" w14:textId="7D6E006C" w:rsidR="00E27D31" w:rsidRPr="00015EE0" w:rsidRDefault="00E27D31" w:rsidP="00015EE0">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b/>
          <w:iCs/>
          <w:snapToGrid w:val="0"/>
          <w:color w:val="000000"/>
          <w:sz w:val="24"/>
          <w:szCs w:val="24"/>
        </w:rPr>
      </w:pPr>
      <w:r w:rsidRPr="00015EE0">
        <w:rPr>
          <w:rFonts w:ascii="Times New Roman" w:hAnsi="Times New Roman"/>
          <w:b/>
          <w:iCs/>
          <w:snapToGrid w:val="0"/>
          <w:color w:val="000000"/>
          <w:sz w:val="24"/>
          <w:szCs w:val="24"/>
        </w:rPr>
        <w:lastRenderedPageBreak/>
        <w:t>Sennen SF3 (</w:t>
      </w:r>
      <w:r w:rsidR="007460CB" w:rsidRPr="00015EE0">
        <w:rPr>
          <w:rFonts w:ascii="Times New Roman" w:hAnsi="Times New Roman"/>
          <w:b/>
          <w:iCs/>
          <w:snapToGrid w:val="0"/>
          <w:color w:val="000000"/>
          <w:sz w:val="24"/>
          <w:szCs w:val="24"/>
        </w:rPr>
        <w:t>g</w:t>
      </w:r>
      <w:r w:rsidRPr="00015EE0">
        <w:rPr>
          <w:rFonts w:ascii="Times New Roman" w:hAnsi="Times New Roman"/>
          <w:b/>
          <w:iCs/>
          <w:snapToGrid w:val="0"/>
          <w:color w:val="000000"/>
          <w:sz w:val="24"/>
          <w:szCs w:val="24"/>
        </w:rPr>
        <w:t>reenstone beach cobble grinding/pounding tool)</w:t>
      </w:r>
      <w:r w:rsidR="009820B6">
        <w:rPr>
          <w:rFonts w:ascii="Times New Roman" w:hAnsi="Times New Roman"/>
          <w:b/>
          <w:iCs/>
          <w:snapToGrid w:val="0"/>
          <w:color w:val="000000"/>
          <w:sz w:val="24"/>
          <w:szCs w:val="24"/>
        </w:rPr>
        <w:t>,</w:t>
      </w:r>
      <w:r w:rsidRPr="00015EE0">
        <w:rPr>
          <w:rFonts w:ascii="Times New Roman" w:hAnsi="Times New Roman"/>
          <w:b/>
          <w:iCs/>
          <w:snapToGrid w:val="0"/>
          <w:color w:val="000000"/>
          <w:sz w:val="24"/>
          <w:szCs w:val="24"/>
        </w:rPr>
        <w:t xml:space="preserve"> </w:t>
      </w:r>
      <w:r w:rsidR="009820B6" w:rsidRPr="00015EE0">
        <w:rPr>
          <w:rFonts w:ascii="Times New Roman" w:hAnsi="Times New Roman"/>
          <w:b/>
          <w:iCs/>
          <w:snapToGrid w:val="0"/>
          <w:color w:val="000000"/>
          <w:sz w:val="24"/>
          <w:szCs w:val="24"/>
        </w:rPr>
        <w:t xml:space="preserve">context </w:t>
      </w:r>
      <w:r w:rsidRPr="00015EE0">
        <w:rPr>
          <w:rFonts w:ascii="Times New Roman" w:hAnsi="Times New Roman"/>
          <w:b/>
          <w:iCs/>
          <w:snapToGrid w:val="0"/>
          <w:color w:val="000000"/>
          <w:sz w:val="24"/>
          <w:szCs w:val="24"/>
        </w:rPr>
        <w:t>(89) (</w:t>
      </w:r>
      <w:r w:rsidR="00EF2F88" w:rsidRPr="001021DD">
        <w:rPr>
          <w:rFonts w:ascii="Times New Roman" w:hAnsi="Times New Roman"/>
          <w:b/>
          <w:iCs/>
          <w:snapToGrid w:val="0"/>
          <w:sz w:val="24"/>
          <w:szCs w:val="24"/>
          <w:highlight w:val="yellow"/>
        </w:rPr>
        <w:t xml:space="preserve">Figure </w:t>
      </w:r>
      <w:r w:rsidR="00512DCC" w:rsidRPr="001021DD">
        <w:rPr>
          <w:rFonts w:ascii="Times New Roman" w:hAnsi="Times New Roman"/>
          <w:b/>
          <w:iCs/>
          <w:snapToGrid w:val="0"/>
          <w:sz w:val="24"/>
          <w:szCs w:val="24"/>
          <w:highlight w:val="yellow"/>
        </w:rPr>
        <w:t>S6</w:t>
      </w:r>
      <w:r w:rsidRPr="00015EE0">
        <w:rPr>
          <w:rFonts w:ascii="Times New Roman" w:hAnsi="Times New Roman"/>
          <w:b/>
          <w:iCs/>
          <w:snapToGrid w:val="0"/>
          <w:color w:val="000000"/>
          <w:sz w:val="24"/>
          <w:szCs w:val="24"/>
        </w:rPr>
        <w:t>)</w:t>
      </w:r>
    </w:p>
    <w:p w14:paraId="76A19D8C" w14:textId="234A4DE2" w:rsidR="00E27D31" w:rsidRPr="005B6F98" w:rsidRDefault="00E27D31"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pPr>
      <w:r w:rsidRPr="005B6F98">
        <w:rPr>
          <w:rFonts w:ascii="Times New Roman" w:hAnsi="Times New Roman"/>
          <w:bCs/>
          <w:snapToGrid w:val="0"/>
          <w:color w:val="000000"/>
          <w:sz w:val="24"/>
          <w:szCs w:val="24"/>
        </w:rPr>
        <w:t>SF3 is a complete grinding/pounding tool that exhibits multiple zones of use</w:t>
      </w:r>
      <w:r w:rsidR="009820B6">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w:t>
      </w:r>
      <w:r w:rsidR="009820B6">
        <w:rPr>
          <w:rFonts w:ascii="Times New Roman" w:hAnsi="Times New Roman"/>
          <w:bCs/>
          <w:snapToGrid w:val="0"/>
          <w:color w:val="000000"/>
          <w:sz w:val="24"/>
          <w:szCs w:val="24"/>
        </w:rPr>
        <w:t>and</w:t>
      </w:r>
      <w:r w:rsidR="009820B6"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an intentionally produced wide notch, possibly created to improve handling (finger grip) is visible on one of the margins. One of the broad surfaces (</w:t>
      </w:r>
      <w:r w:rsidR="009820B6" w:rsidRPr="005B6F98">
        <w:rPr>
          <w:rFonts w:ascii="Times New Roman" w:hAnsi="Times New Roman"/>
          <w:bCs/>
          <w:snapToGrid w:val="0"/>
          <w:color w:val="000000"/>
          <w:sz w:val="24"/>
          <w:szCs w:val="24"/>
        </w:rPr>
        <w:t xml:space="preserve">face </w:t>
      </w:r>
      <w:r w:rsidRPr="005B6F98">
        <w:rPr>
          <w:rFonts w:ascii="Times New Roman" w:hAnsi="Times New Roman"/>
          <w:bCs/>
          <w:snapToGrid w:val="0"/>
          <w:color w:val="000000"/>
          <w:sz w:val="24"/>
          <w:szCs w:val="24"/>
        </w:rPr>
        <w:t>A) of the tool is flat in section and exhibits levelling of the higher elevations of the surface topography with the resulting plateaus showing rounding at their edges. In places, the levelling is associated with wide, parallel striations along with grain extraction</w:t>
      </w:r>
      <w:r w:rsidR="0051059A" w:rsidRPr="005B6F98">
        <w:rPr>
          <w:rFonts w:ascii="Times New Roman" w:hAnsi="Times New Roman"/>
          <w:bCs/>
          <w:snapToGrid w:val="0"/>
          <w:color w:val="000000"/>
          <w:sz w:val="24"/>
          <w:szCs w:val="24"/>
        </w:rPr>
        <w:t xml:space="preserve"> (</w:t>
      </w:r>
      <w:r w:rsidR="008C046B" w:rsidRPr="005B6F98">
        <w:rPr>
          <w:rFonts w:ascii="Times New Roman" w:hAnsi="Times New Roman"/>
          <w:bCs/>
          <w:snapToGrid w:val="0"/>
          <w:sz w:val="24"/>
          <w:szCs w:val="24"/>
        </w:rPr>
        <w:t xml:space="preserve">Figure </w:t>
      </w:r>
      <w:r w:rsidR="00512DCC">
        <w:rPr>
          <w:rFonts w:ascii="Times New Roman" w:hAnsi="Times New Roman"/>
          <w:bCs/>
          <w:snapToGrid w:val="0"/>
          <w:sz w:val="24"/>
          <w:szCs w:val="24"/>
        </w:rPr>
        <w:t xml:space="preserve">S6 </w:t>
      </w:r>
      <w:r w:rsidR="008C046B" w:rsidRPr="005B6F98">
        <w:rPr>
          <w:rFonts w:ascii="Times New Roman" w:hAnsi="Times New Roman"/>
          <w:bCs/>
          <w:snapToGrid w:val="0"/>
          <w:sz w:val="24"/>
          <w:szCs w:val="24"/>
        </w:rPr>
        <w:t>A and B</w:t>
      </w:r>
      <w:r w:rsidR="0051059A" w:rsidRPr="005B6F98">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The association of light pounding traces with abrasive wear indicates the </w:t>
      </w:r>
      <w:r w:rsidR="00FA5321">
        <w:rPr>
          <w:rFonts w:ascii="Times New Roman" w:hAnsi="Times New Roman"/>
          <w:bCs/>
          <w:snapToGrid w:val="0"/>
          <w:color w:val="000000"/>
          <w:sz w:val="24"/>
          <w:szCs w:val="24"/>
        </w:rPr>
        <w:t>dual</w:t>
      </w:r>
      <w:r w:rsidR="00FA5321"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use of the tool for crushing and grinding. At high magnifications</w:t>
      </w:r>
      <w:r w:rsidR="00FA5321">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a highly reflective, striated micropolish of flat topography, that forms elongated patches with directionality diagonal to the long axis of the tool and affects the higher microtopography,</w:t>
      </w:r>
      <w:r w:rsidR="00FA5321">
        <w:rPr>
          <w:rFonts w:ascii="Times New Roman" w:hAnsi="Times New Roman"/>
          <w:bCs/>
          <w:snapToGrid w:val="0"/>
          <w:color w:val="000000"/>
          <w:sz w:val="24"/>
          <w:szCs w:val="24"/>
        </w:rPr>
        <w:t xml:space="preserve"> is visible </w:t>
      </w:r>
      <w:r w:rsidRPr="005B6F98">
        <w:rPr>
          <w:rFonts w:ascii="Times New Roman" w:hAnsi="Times New Roman"/>
          <w:bCs/>
          <w:snapToGrid w:val="0"/>
          <w:color w:val="000000"/>
          <w:sz w:val="24"/>
          <w:szCs w:val="24"/>
        </w:rPr>
        <w:t>across the tool surface (</w:t>
      </w:r>
      <w:r w:rsidR="008C046B" w:rsidRPr="005B6F98">
        <w:rPr>
          <w:rFonts w:ascii="Times New Roman" w:hAnsi="Times New Roman"/>
          <w:bCs/>
          <w:snapToGrid w:val="0"/>
          <w:sz w:val="24"/>
          <w:szCs w:val="24"/>
        </w:rPr>
        <w:t>Figure</w:t>
      </w:r>
      <w:r w:rsidR="00512DCC">
        <w:rPr>
          <w:rFonts w:ascii="Times New Roman" w:hAnsi="Times New Roman"/>
          <w:bCs/>
          <w:snapToGrid w:val="0"/>
          <w:sz w:val="24"/>
          <w:szCs w:val="24"/>
        </w:rPr>
        <w:t xml:space="preserve"> S6 </w:t>
      </w:r>
      <w:r w:rsidR="008C046B" w:rsidRPr="005B6F98">
        <w:rPr>
          <w:rFonts w:ascii="Times New Roman" w:hAnsi="Times New Roman"/>
          <w:bCs/>
          <w:snapToGrid w:val="0"/>
          <w:sz w:val="24"/>
          <w:szCs w:val="24"/>
        </w:rPr>
        <w:t>C</w:t>
      </w:r>
      <w:r w:rsidRPr="005B6F98">
        <w:rPr>
          <w:rFonts w:ascii="Times New Roman" w:hAnsi="Times New Roman"/>
          <w:bCs/>
          <w:snapToGrid w:val="0"/>
          <w:sz w:val="24"/>
          <w:szCs w:val="24"/>
        </w:rPr>
        <w:t xml:space="preserve">). </w:t>
      </w:r>
      <w:r w:rsidRPr="005B6F98">
        <w:rPr>
          <w:rFonts w:ascii="Times New Roman" w:hAnsi="Times New Roman"/>
          <w:bCs/>
          <w:snapToGrid w:val="0"/>
          <w:color w:val="000000"/>
          <w:sz w:val="24"/>
          <w:szCs w:val="24"/>
        </w:rPr>
        <w:t>Overall, the observed wear traces are consistent with contact with a semi-hard material of mineral origin. The opposite face of the tool (</w:t>
      </w:r>
      <w:r w:rsidR="006D1B01" w:rsidRPr="005B6F98">
        <w:rPr>
          <w:rFonts w:ascii="Times New Roman" w:hAnsi="Times New Roman"/>
          <w:bCs/>
          <w:snapToGrid w:val="0"/>
          <w:color w:val="000000"/>
          <w:sz w:val="24"/>
          <w:szCs w:val="24"/>
        </w:rPr>
        <w:t xml:space="preserve">face </w:t>
      </w:r>
      <w:r w:rsidRPr="005B6F98">
        <w:rPr>
          <w:rFonts w:ascii="Times New Roman" w:hAnsi="Times New Roman"/>
          <w:bCs/>
          <w:snapToGrid w:val="0"/>
          <w:color w:val="000000"/>
          <w:sz w:val="24"/>
          <w:szCs w:val="24"/>
        </w:rPr>
        <w:t xml:space="preserve">B) is convex and exhibits occasional levelling (though not as developed as on </w:t>
      </w:r>
      <w:r w:rsidR="006D1B01" w:rsidRPr="005B6F98">
        <w:rPr>
          <w:rFonts w:ascii="Times New Roman" w:hAnsi="Times New Roman"/>
          <w:bCs/>
          <w:snapToGrid w:val="0"/>
          <w:color w:val="000000"/>
          <w:sz w:val="24"/>
          <w:szCs w:val="24"/>
        </w:rPr>
        <w:t xml:space="preserve">face </w:t>
      </w:r>
      <w:r w:rsidRPr="005B6F98">
        <w:rPr>
          <w:rFonts w:ascii="Times New Roman" w:hAnsi="Times New Roman"/>
          <w:bCs/>
          <w:snapToGrid w:val="0"/>
          <w:color w:val="000000"/>
          <w:sz w:val="24"/>
          <w:szCs w:val="24"/>
        </w:rPr>
        <w:t xml:space="preserve">A), </w:t>
      </w:r>
      <w:r w:rsidR="006D1B01">
        <w:rPr>
          <w:rFonts w:ascii="Times New Roman" w:hAnsi="Times New Roman"/>
          <w:bCs/>
          <w:snapToGrid w:val="0"/>
          <w:color w:val="000000"/>
          <w:sz w:val="24"/>
          <w:szCs w:val="24"/>
        </w:rPr>
        <w:t xml:space="preserve">and </w:t>
      </w:r>
      <w:r w:rsidRPr="005B6F98">
        <w:rPr>
          <w:rFonts w:ascii="Times New Roman" w:hAnsi="Times New Roman"/>
          <w:bCs/>
          <w:snapToGrid w:val="0"/>
          <w:color w:val="000000"/>
          <w:sz w:val="24"/>
          <w:szCs w:val="24"/>
        </w:rPr>
        <w:t xml:space="preserve">grain edge rounding accompanied by striations and light percussive traces. One narrow end exhibits crystal grains with step fractures or pointed morphology, accompanied by grain extraction and occasional grain edge rounding. Less </w:t>
      </w:r>
      <w:proofErr w:type="gramStart"/>
      <w:r w:rsidRPr="005B6F98">
        <w:rPr>
          <w:rFonts w:ascii="Times New Roman" w:hAnsi="Times New Roman"/>
          <w:bCs/>
          <w:snapToGrid w:val="0"/>
          <w:color w:val="000000"/>
          <w:sz w:val="24"/>
          <w:szCs w:val="24"/>
        </w:rPr>
        <w:t>well developed</w:t>
      </w:r>
      <w:proofErr w:type="gramEnd"/>
      <w:r w:rsidRPr="005B6F98">
        <w:rPr>
          <w:rFonts w:ascii="Times New Roman" w:hAnsi="Times New Roman"/>
          <w:bCs/>
          <w:snapToGrid w:val="0"/>
          <w:color w:val="000000"/>
          <w:sz w:val="24"/>
          <w:szCs w:val="24"/>
        </w:rPr>
        <w:t xml:space="preserve"> percussive traces are </w:t>
      </w:r>
      <w:r w:rsidR="006D1B01">
        <w:rPr>
          <w:rFonts w:ascii="Times New Roman" w:hAnsi="Times New Roman"/>
          <w:bCs/>
          <w:snapToGrid w:val="0"/>
          <w:color w:val="000000"/>
          <w:sz w:val="24"/>
          <w:szCs w:val="24"/>
        </w:rPr>
        <w:t>visible</w:t>
      </w:r>
      <w:r w:rsidR="006D1B01"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on the opposite narrow end of the tool. The microwear traces and wear development suggest that the tool was used as a tool to reduce and pulveri</w:t>
      </w:r>
      <w:r w:rsidR="006D1B01">
        <w:rPr>
          <w:rFonts w:ascii="Times New Roman" w:hAnsi="Times New Roman"/>
          <w:bCs/>
          <w:snapToGrid w:val="0"/>
          <w:color w:val="000000"/>
          <w:sz w:val="24"/>
          <w:szCs w:val="24"/>
        </w:rPr>
        <w:t>z</w:t>
      </w:r>
      <w:r w:rsidRPr="005B6F98">
        <w:rPr>
          <w:rFonts w:ascii="Times New Roman" w:hAnsi="Times New Roman"/>
          <w:bCs/>
          <w:snapToGrid w:val="0"/>
          <w:color w:val="000000"/>
          <w:sz w:val="24"/>
          <w:szCs w:val="24"/>
        </w:rPr>
        <w:t>e larger fragments of semi-hard mineral matter into smaller, finer particles.</w:t>
      </w:r>
    </w:p>
    <w:p w14:paraId="312608B5" w14:textId="05EBEB7D" w:rsidR="00E27D31" w:rsidRPr="005B6F98" w:rsidRDefault="00E27D31" w:rsidP="00D214CF">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rPr>
          <w:rFonts w:ascii="Times New Roman" w:hAnsi="Times New Roman"/>
          <w:bCs/>
          <w:snapToGrid w:val="0"/>
          <w:color w:val="000000"/>
          <w:sz w:val="24"/>
          <w:szCs w:val="24"/>
        </w:rPr>
      </w:pPr>
      <w:r w:rsidRPr="005B6F98">
        <w:rPr>
          <w:rFonts w:ascii="Times New Roman" w:hAnsi="Times New Roman"/>
          <w:bCs/>
          <w:snapToGrid w:val="0"/>
          <w:color w:val="000000"/>
          <w:sz w:val="24"/>
          <w:szCs w:val="24"/>
        </w:rPr>
        <w:t>SF3 has moderate to high Sn concentrations. It is notable that one of the high</w:t>
      </w:r>
      <w:r w:rsidR="0061603F" w:rsidRPr="005B6F98">
        <w:rPr>
          <w:rFonts w:ascii="Times New Roman" w:hAnsi="Times New Roman"/>
          <w:bCs/>
          <w:snapToGrid w:val="0"/>
          <w:color w:val="000000"/>
          <w:sz w:val="24"/>
          <w:szCs w:val="24"/>
        </w:rPr>
        <w:t xml:space="preserve">est Sn concentrations (reading </w:t>
      </w:r>
      <w:r w:rsidRPr="005B6F98">
        <w:rPr>
          <w:rFonts w:ascii="Times New Roman" w:hAnsi="Times New Roman"/>
          <w:bCs/>
          <w:snapToGrid w:val="0"/>
          <w:color w:val="000000"/>
          <w:sz w:val="24"/>
          <w:szCs w:val="24"/>
        </w:rPr>
        <w:t xml:space="preserve">18 109/152ppm) was on the narrow end where more developed percussive wear traces were observed. The generally lower Sn concentrations are likely to be at least partially caused by some natural Sn found within </w:t>
      </w:r>
      <w:r w:rsidR="006A612B" w:rsidRPr="005B6F98">
        <w:rPr>
          <w:rFonts w:ascii="Times New Roman" w:hAnsi="Times New Roman"/>
          <w:bCs/>
          <w:snapToGrid w:val="0"/>
          <w:color w:val="000000"/>
          <w:sz w:val="24"/>
          <w:szCs w:val="24"/>
        </w:rPr>
        <w:t xml:space="preserve">Cornish </w:t>
      </w:r>
      <w:r w:rsidRPr="005B6F98">
        <w:rPr>
          <w:rFonts w:ascii="Times New Roman" w:hAnsi="Times New Roman"/>
          <w:bCs/>
          <w:snapToGrid w:val="0"/>
          <w:color w:val="000000"/>
          <w:sz w:val="24"/>
          <w:szCs w:val="24"/>
        </w:rPr>
        <w:t>granite</w:t>
      </w:r>
      <w:r w:rsidR="006A612B" w:rsidRPr="005B6F98">
        <w:rPr>
          <w:rFonts w:ascii="Times New Roman" w:hAnsi="Times New Roman"/>
          <w:bCs/>
          <w:snapToGrid w:val="0"/>
          <w:color w:val="000000"/>
          <w:sz w:val="24"/>
          <w:szCs w:val="24"/>
        </w:rPr>
        <w:t xml:space="preserve"> (</w:t>
      </w:r>
      <w:r w:rsidR="006A612B" w:rsidRPr="005B6F98">
        <w:rPr>
          <w:rFonts w:ascii="Times New Roman" w:hAnsi="Times New Roman"/>
          <w:bCs/>
          <w:i/>
          <w:snapToGrid w:val="0"/>
          <w:color w:val="000000"/>
          <w:sz w:val="24"/>
          <w:szCs w:val="24"/>
        </w:rPr>
        <w:t>c</w:t>
      </w:r>
      <w:r w:rsidR="006A612B" w:rsidRPr="005B6F98">
        <w:rPr>
          <w:rFonts w:ascii="Times New Roman" w:hAnsi="Times New Roman"/>
          <w:bCs/>
          <w:snapToGrid w:val="0"/>
          <w:color w:val="000000"/>
          <w:sz w:val="24"/>
          <w:szCs w:val="24"/>
        </w:rPr>
        <w:t>. &lt;50ppm)</w:t>
      </w:r>
      <w:r w:rsidRPr="005B6F98">
        <w:rPr>
          <w:rFonts w:ascii="Times New Roman" w:hAnsi="Times New Roman"/>
          <w:bCs/>
          <w:snapToGrid w:val="0"/>
          <w:color w:val="000000"/>
          <w:sz w:val="24"/>
          <w:szCs w:val="24"/>
        </w:rPr>
        <w:t xml:space="preserve"> (</w:t>
      </w:r>
      <w:r w:rsidRPr="005B6F98">
        <w:rPr>
          <w:rFonts w:ascii="Times New Roman" w:hAnsi="Times New Roman"/>
          <w:bCs/>
          <w:snapToGrid w:val="0"/>
          <w:sz w:val="24"/>
          <w:szCs w:val="24"/>
        </w:rPr>
        <w:t>Smith</w:t>
      </w:r>
      <w:r w:rsidR="006D1B01">
        <w:rPr>
          <w:rFonts w:ascii="Times New Roman" w:hAnsi="Times New Roman"/>
          <w:bCs/>
          <w:snapToGrid w:val="0"/>
          <w:sz w:val="24"/>
          <w:szCs w:val="24"/>
        </w:rPr>
        <w:t>,</w:t>
      </w:r>
      <w:r w:rsidRPr="005B6F98">
        <w:rPr>
          <w:rFonts w:ascii="Times New Roman" w:hAnsi="Times New Roman"/>
          <w:bCs/>
          <w:snapToGrid w:val="0"/>
          <w:sz w:val="24"/>
          <w:szCs w:val="24"/>
        </w:rPr>
        <w:t xml:space="preserve"> 1995</w:t>
      </w:r>
      <w:r w:rsidR="006D1B01">
        <w:rPr>
          <w:rFonts w:ascii="Times New Roman" w:hAnsi="Times New Roman"/>
          <w:bCs/>
          <w:snapToGrid w:val="0"/>
          <w:sz w:val="24"/>
          <w:szCs w:val="24"/>
        </w:rPr>
        <w:t>;</w:t>
      </w:r>
      <w:r w:rsidRPr="005B6F98">
        <w:rPr>
          <w:rFonts w:ascii="Times New Roman" w:hAnsi="Times New Roman"/>
          <w:b/>
          <w:bCs/>
          <w:snapToGrid w:val="0"/>
          <w:sz w:val="24"/>
          <w:szCs w:val="24"/>
        </w:rPr>
        <w:t xml:space="preserve"> </w:t>
      </w:r>
      <w:r w:rsidRPr="005B6F98">
        <w:rPr>
          <w:rFonts w:ascii="Times New Roman" w:hAnsi="Times New Roman"/>
          <w:bCs/>
          <w:snapToGrid w:val="0"/>
          <w:sz w:val="24"/>
          <w:szCs w:val="24"/>
        </w:rPr>
        <w:t>Simons et al.</w:t>
      </w:r>
      <w:r w:rsidR="006D1B01">
        <w:rPr>
          <w:rFonts w:ascii="Times New Roman" w:hAnsi="Times New Roman"/>
          <w:bCs/>
          <w:snapToGrid w:val="0"/>
          <w:sz w:val="24"/>
          <w:szCs w:val="24"/>
        </w:rPr>
        <w:t>,</w:t>
      </w:r>
      <w:r w:rsidRPr="005B6F98">
        <w:rPr>
          <w:rFonts w:ascii="Times New Roman" w:hAnsi="Times New Roman"/>
          <w:bCs/>
          <w:snapToGrid w:val="0"/>
          <w:sz w:val="24"/>
          <w:szCs w:val="24"/>
        </w:rPr>
        <w:t xml:space="preserve"> 2017</w:t>
      </w:r>
      <w:r w:rsidRPr="005B6F98">
        <w:rPr>
          <w:rFonts w:ascii="Times New Roman" w:hAnsi="Times New Roman"/>
          <w:bCs/>
          <w:snapToGrid w:val="0"/>
          <w:color w:val="000000"/>
          <w:sz w:val="24"/>
          <w:szCs w:val="24"/>
        </w:rPr>
        <w:t xml:space="preserve">). </w:t>
      </w:r>
      <w:r w:rsidRPr="005B6F98">
        <w:rPr>
          <w:rFonts w:ascii="Times New Roman" w:hAnsi="Times New Roman"/>
          <w:bCs/>
          <w:snapToGrid w:val="0"/>
          <w:sz w:val="24"/>
          <w:szCs w:val="24"/>
        </w:rPr>
        <w:t xml:space="preserve">The small core </w:t>
      </w:r>
      <w:r w:rsidR="006D1B01">
        <w:rPr>
          <w:rFonts w:ascii="Times New Roman" w:hAnsi="Times New Roman"/>
          <w:bCs/>
          <w:snapToGrid w:val="0"/>
          <w:sz w:val="24"/>
          <w:szCs w:val="24"/>
        </w:rPr>
        <w:t>taken</w:t>
      </w:r>
      <w:r w:rsidR="006D1B01" w:rsidRPr="005B6F98">
        <w:rPr>
          <w:rFonts w:ascii="Times New Roman" w:hAnsi="Times New Roman"/>
          <w:bCs/>
          <w:snapToGrid w:val="0"/>
          <w:sz w:val="24"/>
          <w:szCs w:val="24"/>
        </w:rPr>
        <w:t xml:space="preserve"> </w:t>
      </w:r>
      <w:r w:rsidRPr="005B6F98">
        <w:rPr>
          <w:rFonts w:ascii="Times New Roman" w:hAnsi="Times New Roman"/>
          <w:bCs/>
          <w:snapToGrid w:val="0"/>
          <w:sz w:val="24"/>
          <w:szCs w:val="24"/>
        </w:rPr>
        <w:t xml:space="preserve">from SF3 could not detect Sn residues on the interior or exterior of the core, increasing </w:t>
      </w:r>
      <w:r w:rsidR="006D1B01">
        <w:rPr>
          <w:rFonts w:ascii="Times New Roman" w:hAnsi="Times New Roman"/>
          <w:bCs/>
          <w:snapToGrid w:val="0"/>
          <w:sz w:val="24"/>
          <w:szCs w:val="24"/>
        </w:rPr>
        <w:t>our</w:t>
      </w:r>
      <w:r w:rsidR="006D1B01" w:rsidRPr="005B6F98">
        <w:rPr>
          <w:rFonts w:ascii="Times New Roman" w:hAnsi="Times New Roman"/>
          <w:bCs/>
          <w:snapToGrid w:val="0"/>
          <w:sz w:val="24"/>
          <w:szCs w:val="24"/>
        </w:rPr>
        <w:t xml:space="preserve"> </w:t>
      </w:r>
      <w:r w:rsidRPr="005B6F98">
        <w:rPr>
          <w:rFonts w:ascii="Times New Roman" w:hAnsi="Times New Roman"/>
          <w:bCs/>
          <w:snapToGrid w:val="0"/>
          <w:sz w:val="24"/>
          <w:szCs w:val="24"/>
        </w:rPr>
        <w:t>confidence that the locali</w:t>
      </w:r>
      <w:r w:rsidR="006D1B01">
        <w:rPr>
          <w:rFonts w:ascii="Times New Roman" w:hAnsi="Times New Roman"/>
          <w:bCs/>
          <w:snapToGrid w:val="0"/>
          <w:sz w:val="24"/>
          <w:szCs w:val="24"/>
        </w:rPr>
        <w:t>z</w:t>
      </w:r>
      <w:r w:rsidRPr="005B6F98">
        <w:rPr>
          <w:rFonts w:ascii="Times New Roman" w:hAnsi="Times New Roman"/>
          <w:bCs/>
          <w:snapToGrid w:val="0"/>
          <w:sz w:val="24"/>
          <w:szCs w:val="24"/>
        </w:rPr>
        <w:t>ed detection of Sn on the surface is derived at least partly from residues associated with the use of the artefact.</w:t>
      </w:r>
    </w:p>
    <w:p w14:paraId="57F384E0" w14:textId="3092C96E" w:rsidR="005B6F98" w:rsidRDefault="00DA0187"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iCs/>
          <w:snapToGrid w:val="0"/>
          <w:color w:val="000000"/>
          <w:sz w:val="24"/>
          <w:szCs w:val="24"/>
        </w:rPr>
      </w:pPr>
      <w:r>
        <w:rPr>
          <w:rFonts w:ascii="Times New Roman" w:hAnsi="Times New Roman"/>
          <w:bCs/>
          <w:iCs/>
          <w:noProof/>
          <w:color w:val="000000"/>
          <w:sz w:val="24"/>
          <w:szCs w:val="24"/>
        </w:rPr>
        <w:lastRenderedPageBreak/>
        <w:drawing>
          <wp:inline distT="0" distB="0" distL="0" distR="0" wp14:anchorId="1A8346FF" wp14:editId="7940A5D8">
            <wp:extent cx="5676900" cy="802162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S6 TIFF LZW compression.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77463" cy="8022420"/>
                    </a:xfrm>
                    <a:prstGeom prst="rect">
                      <a:avLst/>
                    </a:prstGeom>
                  </pic:spPr>
                </pic:pic>
              </a:graphicData>
            </a:graphic>
          </wp:inline>
        </w:drawing>
      </w:r>
    </w:p>
    <w:p w14:paraId="0A464ED1" w14:textId="464A50D6" w:rsidR="00DA0187" w:rsidRPr="005B6F98" w:rsidRDefault="00DA0187"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iCs/>
          <w:snapToGrid w:val="0"/>
          <w:color w:val="000000"/>
          <w:sz w:val="24"/>
          <w:szCs w:val="24"/>
        </w:rPr>
      </w:pPr>
      <w:r w:rsidRPr="00500618">
        <w:rPr>
          <w:rFonts w:ascii="Times New Roman" w:hAnsi="Times New Roman"/>
          <w:b/>
          <w:i/>
          <w:iCs/>
          <w:sz w:val="24"/>
          <w:szCs w:val="24"/>
        </w:rPr>
        <w:t xml:space="preserve">Figure S6. </w:t>
      </w:r>
      <w:r w:rsidRPr="00500618">
        <w:rPr>
          <w:rFonts w:ascii="Times New Roman" w:hAnsi="Times New Roman"/>
          <w:i/>
          <w:iCs/>
          <w:sz w:val="24"/>
          <w:szCs w:val="24"/>
        </w:rPr>
        <w:t xml:space="preserve">Stone tool SF3: face A (top left) and face B (top right). Left: Sn readings and microwear traces. Right: A) </w:t>
      </w:r>
      <w:r w:rsidRPr="00500618">
        <w:rPr>
          <w:rFonts w:ascii="Times New Roman" w:hAnsi="Times New Roman"/>
          <w:bCs/>
          <w:i/>
          <w:iCs/>
          <w:snapToGrid w:val="0"/>
          <w:sz w:val="24"/>
          <w:szCs w:val="24"/>
        </w:rPr>
        <w:t xml:space="preserve">levelling of topography; B) grain extraction; C) a highly reflective, striated </w:t>
      </w:r>
      <w:proofErr w:type="spellStart"/>
      <w:r w:rsidRPr="00500618">
        <w:rPr>
          <w:rFonts w:ascii="Times New Roman" w:hAnsi="Times New Roman"/>
          <w:bCs/>
          <w:i/>
          <w:iCs/>
          <w:snapToGrid w:val="0"/>
          <w:sz w:val="24"/>
          <w:szCs w:val="24"/>
        </w:rPr>
        <w:t>micropolish</w:t>
      </w:r>
      <w:proofErr w:type="spellEnd"/>
      <w:r w:rsidRPr="00500618">
        <w:rPr>
          <w:rFonts w:ascii="Times New Roman" w:hAnsi="Times New Roman"/>
          <w:bCs/>
          <w:i/>
          <w:iCs/>
          <w:snapToGrid w:val="0"/>
          <w:sz w:val="24"/>
          <w:szCs w:val="24"/>
        </w:rPr>
        <w:t xml:space="preserve"> of flat topography.</w:t>
      </w:r>
    </w:p>
    <w:p w14:paraId="0AAE1288" w14:textId="70A0A690" w:rsidR="00E27D31" w:rsidRPr="00015EE0" w:rsidRDefault="00E27D31" w:rsidP="00015EE0">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b/>
          <w:iCs/>
          <w:snapToGrid w:val="0"/>
          <w:color w:val="000000"/>
          <w:sz w:val="24"/>
          <w:szCs w:val="24"/>
        </w:rPr>
      </w:pPr>
      <w:r w:rsidRPr="00015EE0">
        <w:rPr>
          <w:rFonts w:ascii="Times New Roman" w:hAnsi="Times New Roman"/>
          <w:b/>
          <w:iCs/>
          <w:snapToGrid w:val="0"/>
          <w:color w:val="000000"/>
          <w:sz w:val="24"/>
          <w:szCs w:val="24"/>
        </w:rPr>
        <w:lastRenderedPageBreak/>
        <w:t>Sennen SF2 (quartzite, percussive tool)</w:t>
      </w:r>
      <w:r w:rsidR="006D1B01">
        <w:rPr>
          <w:rFonts w:ascii="Times New Roman" w:hAnsi="Times New Roman"/>
          <w:b/>
          <w:iCs/>
          <w:snapToGrid w:val="0"/>
          <w:color w:val="000000"/>
          <w:sz w:val="24"/>
          <w:szCs w:val="24"/>
        </w:rPr>
        <w:t xml:space="preserve">, </w:t>
      </w:r>
      <w:r w:rsidR="006D1B01" w:rsidRPr="00015EE0">
        <w:rPr>
          <w:rFonts w:ascii="Times New Roman" w:hAnsi="Times New Roman"/>
          <w:b/>
          <w:iCs/>
          <w:snapToGrid w:val="0"/>
          <w:color w:val="000000"/>
          <w:sz w:val="24"/>
          <w:szCs w:val="24"/>
        </w:rPr>
        <w:t xml:space="preserve">context </w:t>
      </w:r>
      <w:r w:rsidRPr="00015EE0">
        <w:rPr>
          <w:rFonts w:ascii="Times New Roman" w:hAnsi="Times New Roman"/>
          <w:b/>
          <w:iCs/>
          <w:snapToGrid w:val="0"/>
          <w:color w:val="000000"/>
          <w:sz w:val="24"/>
          <w:szCs w:val="24"/>
        </w:rPr>
        <w:t>(89) (</w:t>
      </w:r>
      <w:r w:rsidR="00101C6F" w:rsidRPr="004E0A0E">
        <w:rPr>
          <w:rFonts w:ascii="Times New Roman" w:hAnsi="Times New Roman"/>
          <w:b/>
          <w:iCs/>
          <w:snapToGrid w:val="0"/>
          <w:sz w:val="24"/>
          <w:szCs w:val="24"/>
          <w:highlight w:val="yellow"/>
        </w:rPr>
        <w:t xml:space="preserve">Figure </w:t>
      </w:r>
      <w:r w:rsidR="00512DCC" w:rsidRPr="004E0A0E">
        <w:rPr>
          <w:rFonts w:ascii="Times New Roman" w:hAnsi="Times New Roman"/>
          <w:b/>
          <w:iCs/>
          <w:snapToGrid w:val="0"/>
          <w:sz w:val="24"/>
          <w:szCs w:val="24"/>
          <w:highlight w:val="yellow"/>
        </w:rPr>
        <w:t>S7</w:t>
      </w:r>
      <w:r w:rsidRPr="00B54523">
        <w:rPr>
          <w:rFonts w:ascii="Times New Roman" w:hAnsi="Times New Roman"/>
          <w:b/>
          <w:iCs/>
          <w:snapToGrid w:val="0"/>
          <w:color w:val="000000"/>
          <w:sz w:val="24"/>
          <w:szCs w:val="24"/>
          <w:highlight w:val="yellow"/>
        </w:rPr>
        <w:t>)</w:t>
      </w:r>
    </w:p>
    <w:p w14:paraId="5309A660" w14:textId="21542399" w:rsidR="00E27D31" w:rsidRPr="005B6F98" w:rsidRDefault="00E27D31"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pPr>
      <w:r w:rsidRPr="005B6F98">
        <w:rPr>
          <w:rFonts w:ascii="Times New Roman" w:hAnsi="Times New Roman"/>
          <w:bCs/>
          <w:snapToGrid w:val="0"/>
          <w:color w:val="000000"/>
          <w:sz w:val="24"/>
          <w:szCs w:val="24"/>
        </w:rPr>
        <w:t>SF2 is a complete quartzite cobble that has a series of intentionally hammered/pecked hollows on the body and the margins to facilitate hafting. Similar implements have been reported from other prehistoric sites in Britain, Ireland</w:t>
      </w:r>
      <w:r w:rsidR="006C36F2">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and </w:t>
      </w:r>
      <w:r w:rsidR="006C36F2">
        <w:rPr>
          <w:rFonts w:ascii="Times New Roman" w:hAnsi="Times New Roman"/>
          <w:bCs/>
          <w:snapToGrid w:val="0"/>
          <w:color w:val="000000"/>
          <w:sz w:val="24"/>
          <w:szCs w:val="24"/>
        </w:rPr>
        <w:t xml:space="preserve">continental </w:t>
      </w:r>
      <w:r w:rsidRPr="005B6F98">
        <w:rPr>
          <w:rFonts w:ascii="Times New Roman" w:hAnsi="Times New Roman"/>
          <w:bCs/>
          <w:snapToGrid w:val="0"/>
          <w:color w:val="000000"/>
          <w:sz w:val="24"/>
          <w:szCs w:val="24"/>
        </w:rPr>
        <w:t xml:space="preserve">Europe </w:t>
      </w:r>
      <w:r w:rsidRPr="004C3FA6">
        <w:rPr>
          <w:rFonts w:ascii="Times New Roman" w:hAnsi="Times New Roman"/>
          <w:bCs/>
          <w:snapToGrid w:val="0"/>
          <w:color w:val="000000"/>
          <w:sz w:val="24"/>
          <w:szCs w:val="24"/>
        </w:rPr>
        <w:t xml:space="preserve">and have been associated with ore extraction and mineral processing activities (e.g. </w:t>
      </w:r>
      <w:r w:rsidR="006C36F2" w:rsidRPr="004C3FA6">
        <w:rPr>
          <w:rFonts w:ascii="Times New Roman" w:hAnsi="Times New Roman"/>
          <w:bCs/>
          <w:snapToGrid w:val="0"/>
          <w:color w:val="000000"/>
          <w:sz w:val="24"/>
          <w:szCs w:val="24"/>
        </w:rPr>
        <w:t xml:space="preserve">O’Brien, 2004; </w:t>
      </w:r>
      <w:r w:rsidRPr="004C3FA6">
        <w:rPr>
          <w:rFonts w:ascii="Times New Roman" w:hAnsi="Times New Roman"/>
          <w:bCs/>
          <w:snapToGrid w:val="0"/>
          <w:color w:val="000000"/>
          <w:sz w:val="24"/>
          <w:szCs w:val="24"/>
        </w:rPr>
        <w:t xml:space="preserve">Delgado </w:t>
      </w:r>
      <w:proofErr w:type="spellStart"/>
      <w:r w:rsidRPr="004C3FA6">
        <w:rPr>
          <w:rFonts w:ascii="Times New Roman" w:hAnsi="Times New Roman"/>
          <w:bCs/>
          <w:snapToGrid w:val="0"/>
          <w:color w:val="000000"/>
          <w:sz w:val="24"/>
          <w:szCs w:val="24"/>
        </w:rPr>
        <w:t>Raack</w:t>
      </w:r>
      <w:proofErr w:type="spellEnd"/>
      <w:r w:rsidRPr="004C3FA6">
        <w:rPr>
          <w:rFonts w:ascii="Times New Roman" w:hAnsi="Times New Roman"/>
          <w:bCs/>
          <w:snapToGrid w:val="0"/>
          <w:color w:val="000000"/>
          <w:sz w:val="24"/>
          <w:szCs w:val="24"/>
        </w:rPr>
        <w:t xml:space="preserve"> </w:t>
      </w:r>
      <w:r w:rsidR="006C36F2" w:rsidRPr="004C3FA6">
        <w:rPr>
          <w:rFonts w:ascii="Times New Roman" w:hAnsi="Times New Roman"/>
          <w:bCs/>
          <w:snapToGrid w:val="0"/>
          <w:color w:val="000000"/>
          <w:sz w:val="24"/>
          <w:szCs w:val="24"/>
        </w:rPr>
        <w:t xml:space="preserve">&amp; </w:t>
      </w:r>
      <w:proofErr w:type="spellStart"/>
      <w:r w:rsidRPr="004C3FA6">
        <w:rPr>
          <w:rFonts w:ascii="Times New Roman" w:hAnsi="Times New Roman"/>
          <w:bCs/>
          <w:snapToGrid w:val="0"/>
          <w:color w:val="000000"/>
          <w:sz w:val="24"/>
          <w:szCs w:val="24"/>
        </w:rPr>
        <w:t>Risch</w:t>
      </w:r>
      <w:proofErr w:type="spellEnd"/>
      <w:r w:rsidR="006C36F2" w:rsidRPr="004C3FA6">
        <w:rPr>
          <w:rFonts w:ascii="Times New Roman" w:hAnsi="Times New Roman"/>
          <w:bCs/>
          <w:snapToGrid w:val="0"/>
          <w:color w:val="000000"/>
          <w:sz w:val="24"/>
          <w:szCs w:val="24"/>
        </w:rPr>
        <w:t>,</w:t>
      </w:r>
      <w:r w:rsidRPr="004C3FA6">
        <w:rPr>
          <w:rFonts w:ascii="Times New Roman" w:hAnsi="Times New Roman"/>
          <w:bCs/>
          <w:snapToGrid w:val="0"/>
          <w:color w:val="000000"/>
          <w:sz w:val="24"/>
          <w:szCs w:val="24"/>
        </w:rPr>
        <w:t xml:space="preserve"> 2008; Caricola et al.</w:t>
      </w:r>
      <w:r w:rsidR="006C36F2" w:rsidRPr="004C3FA6">
        <w:rPr>
          <w:rFonts w:ascii="Times New Roman" w:hAnsi="Times New Roman"/>
          <w:bCs/>
          <w:snapToGrid w:val="0"/>
          <w:color w:val="000000"/>
          <w:sz w:val="24"/>
          <w:szCs w:val="24"/>
        </w:rPr>
        <w:t>,</w:t>
      </w:r>
      <w:r w:rsidRPr="004C3FA6">
        <w:rPr>
          <w:rFonts w:ascii="Times New Roman" w:hAnsi="Times New Roman"/>
          <w:bCs/>
          <w:snapToGrid w:val="0"/>
          <w:color w:val="000000"/>
          <w:sz w:val="24"/>
          <w:szCs w:val="24"/>
        </w:rPr>
        <w:t xml:space="preserve"> 2020; Hamon et al.</w:t>
      </w:r>
      <w:r w:rsidR="006C36F2" w:rsidRPr="004C3FA6">
        <w:rPr>
          <w:rFonts w:ascii="Times New Roman" w:hAnsi="Times New Roman"/>
          <w:bCs/>
          <w:snapToGrid w:val="0"/>
          <w:color w:val="000000"/>
          <w:sz w:val="24"/>
          <w:szCs w:val="24"/>
        </w:rPr>
        <w:t>,</w:t>
      </w:r>
      <w:r w:rsidRPr="004C3FA6">
        <w:rPr>
          <w:rFonts w:ascii="Times New Roman" w:hAnsi="Times New Roman"/>
          <w:bCs/>
          <w:snapToGrid w:val="0"/>
          <w:color w:val="000000"/>
          <w:sz w:val="24"/>
          <w:szCs w:val="24"/>
        </w:rPr>
        <w:t xml:space="preserve"> 2020). In the case of SF2</w:t>
      </w:r>
      <w:r w:rsidR="006C36F2" w:rsidRPr="004C3FA6">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no wear traces associated with hafting </w:t>
      </w:r>
      <w:r w:rsidR="006C36F2">
        <w:rPr>
          <w:rFonts w:ascii="Times New Roman" w:hAnsi="Times New Roman"/>
          <w:bCs/>
          <w:snapToGrid w:val="0"/>
          <w:color w:val="000000"/>
          <w:sz w:val="24"/>
          <w:szCs w:val="24"/>
        </w:rPr>
        <w:t>were</w:t>
      </w:r>
      <w:r w:rsidR="006C36F2"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observed</w:t>
      </w:r>
      <w:r w:rsidR="006C36F2">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which would suggest that after the hollows </w:t>
      </w:r>
      <w:r w:rsidR="006C36F2">
        <w:rPr>
          <w:rFonts w:ascii="Times New Roman" w:hAnsi="Times New Roman"/>
          <w:bCs/>
          <w:snapToGrid w:val="0"/>
          <w:color w:val="000000"/>
          <w:sz w:val="24"/>
          <w:szCs w:val="24"/>
        </w:rPr>
        <w:t xml:space="preserve">were made </w:t>
      </w:r>
      <w:r w:rsidRPr="005B6F98">
        <w:rPr>
          <w:rFonts w:ascii="Times New Roman" w:hAnsi="Times New Roman"/>
          <w:bCs/>
          <w:snapToGrid w:val="0"/>
          <w:color w:val="000000"/>
          <w:sz w:val="24"/>
          <w:szCs w:val="24"/>
        </w:rPr>
        <w:t xml:space="preserve">the tool saw no or very limited use as a hafted implement. Both ends of the tool </w:t>
      </w:r>
      <w:r w:rsidR="006C36F2">
        <w:rPr>
          <w:rFonts w:ascii="Times New Roman" w:hAnsi="Times New Roman"/>
          <w:bCs/>
          <w:snapToGrid w:val="0"/>
          <w:color w:val="000000"/>
          <w:sz w:val="24"/>
          <w:szCs w:val="24"/>
        </w:rPr>
        <w:t>w</w:t>
      </w:r>
      <w:r w:rsidR="008176A8">
        <w:rPr>
          <w:rFonts w:ascii="Times New Roman" w:hAnsi="Times New Roman"/>
          <w:bCs/>
          <w:snapToGrid w:val="0"/>
          <w:color w:val="000000"/>
          <w:sz w:val="24"/>
          <w:szCs w:val="24"/>
        </w:rPr>
        <w:t>e</w:t>
      </w:r>
      <w:r w:rsidR="006C36F2">
        <w:rPr>
          <w:rFonts w:ascii="Times New Roman" w:hAnsi="Times New Roman"/>
          <w:bCs/>
          <w:snapToGrid w:val="0"/>
          <w:color w:val="000000"/>
          <w:sz w:val="24"/>
          <w:szCs w:val="24"/>
        </w:rPr>
        <w:t>re</w:t>
      </w:r>
      <w:r w:rsidRPr="005B6F98">
        <w:rPr>
          <w:rFonts w:ascii="Times New Roman" w:hAnsi="Times New Roman"/>
          <w:bCs/>
          <w:snapToGrid w:val="0"/>
          <w:color w:val="000000"/>
          <w:sz w:val="24"/>
          <w:szCs w:val="24"/>
        </w:rPr>
        <w:t xml:space="preserve"> used for percussive actions. Wear traces include grain extraction </w:t>
      </w:r>
      <w:r w:rsidR="009D39D5" w:rsidRPr="005B6F98">
        <w:rPr>
          <w:rFonts w:ascii="Times New Roman" w:hAnsi="Times New Roman"/>
          <w:bCs/>
          <w:snapToGrid w:val="0"/>
          <w:color w:val="000000"/>
          <w:sz w:val="24"/>
          <w:szCs w:val="24"/>
        </w:rPr>
        <w:t>(</w:t>
      </w:r>
      <w:r w:rsidR="009D39D5" w:rsidRPr="005B6F98">
        <w:rPr>
          <w:rFonts w:ascii="Times New Roman" w:hAnsi="Times New Roman"/>
          <w:bCs/>
          <w:snapToGrid w:val="0"/>
          <w:sz w:val="24"/>
          <w:szCs w:val="24"/>
        </w:rPr>
        <w:t xml:space="preserve">Figure </w:t>
      </w:r>
      <w:r w:rsidR="00512DCC">
        <w:rPr>
          <w:rFonts w:ascii="Times New Roman" w:hAnsi="Times New Roman"/>
          <w:bCs/>
          <w:snapToGrid w:val="0"/>
          <w:sz w:val="24"/>
          <w:szCs w:val="24"/>
        </w:rPr>
        <w:t xml:space="preserve">S7 </w:t>
      </w:r>
      <w:r w:rsidR="009D39D5" w:rsidRPr="005B6F98">
        <w:rPr>
          <w:rFonts w:ascii="Times New Roman" w:hAnsi="Times New Roman"/>
          <w:bCs/>
          <w:snapToGrid w:val="0"/>
          <w:sz w:val="24"/>
          <w:szCs w:val="24"/>
        </w:rPr>
        <w:t xml:space="preserve">A) </w:t>
      </w:r>
      <w:r w:rsidRPr="005B6F98">
        <w:rPr>
          <w:rFonts w:ascii="Times New Roman" w:hAnsi="Times New Roman"/>
          <w:bCs/>
          <w:snapToGrid w:val="0"/>
          <w:color w:val="000000"/>
          <w:sz w:val="24"/>
          <w:szCs w:val="24"/>
        </w:rPr>
        <w:t>and grain fractures that have a pointed morphology and step fractures on the highest elevation of the crystal grains alongside occasional shearing (</w:t>
      </w:r>
      <w:r w:rsidR="009D39D5" w:rsidRPr="005B6F98">
        <w:rPr>
          <w:rFonts w:ascii="Times New Roman" w:hAnsi="Times New Roman"/>
          <w:bCs/>
          <w:snapToGrid w:val="0"/>
          <w:sz w:val="24"/>
          <w:szCs w:val="24"/>
        </w:rPr>
        <w:t xml:space="preserve">Figure </w:t>
      </w:r>
      <w:r w:rsidR="00512DCC">
        <w:rPr>
          <w:rFonts w:ascii="Times New Roman" w:hAnsi="Times New Roman"/>
          <w:bCs/>
          <w:snapToGrid w:val="0"/>
          <w:sz w:val="24"/>
          <w:szCs w:val="24"/>
        </w:rPr>
        <w:t xml:space="preserve">S7 </w:t>
      </w:r>
      <w:r w:rsidR="009D39D5" w:rsidRPr="005B6F98">
        <w:rPr>
          <w:rFonts w:ascii="Times New Roman" w:hAnsi="Times New Roman"/>
          <w:bCs/>
          <w:snapToGrid w:val="0"/>
          <w:sz w:val="24"/>
          <w:szCs w:val="24"/>
        </w:rPr>
        <w:t>B</w:t>
      </w:r>
      <w:r w:rsidRPr="005B6F98">
        <w:rPr>
          <w:rFonts w:ascii="Times New Roman" w:hAnsi="Times New Roman"/>
          <w:bCs/>
          <w:snapToGrid w:val="0"/>
          <w:color w:val="000000"/>
          <w:sz w:val="24"/>
          <w:szCs w:val="24"/>
        </w:rPr>
        <w:t xml:space="preserve">). </w:t>
      </w:r>
      <w:r w:rsidR="00FA38EC" w:rsidRPr="005B6F98">
        <w:rPr>
          <w:rFonts w:ascii="Times New Roman" w:hAnsi="Times New Roman"/>
          <w:bCs/>
          <w:snapToGrid w:val="0"/>
          <w:color w:val="000000"/>
          <w:sz w:val="24"/>
          <w:szCs w:val="24"/>
        </w:rPr>
        <w:t xml:space="preserve">At high magnifications, wear traces include patches of a micropolish with flat topography, </w:t>
      </w:r>
      <w:r w:rsidR="00E01986">
        <w:rPr>
          <w:rFonts w:ascii="Times New Roman" w:hAnsi="Times New Roman"/>
          <w:bCs/>
          <w:snapToGrid w:val="0"/>
          <w:color w:val="000000"/>
          <w:sz w:val="24"/>
          <w:szCs w:val="24"/>
        </w:rPr>
        <w:t>which</w:t>
      </w:r>
      <w:r w:rsidR="00E01986" w:rsidRPr="005B6F98">
        <w:rPr>
          <w:rFonts w:ascii="Times New Roman" w:hAnsi="Times New Roman"/>
          <w:bCs/>
          <w:snapToGrid w:val="0"/>
          <w:color w:val="000000"/>
          <w:sz w:val="24"/>
          <w:szCs w:val="24"/>
        </w:rPr>
        <w:t xml:space="preserve"> </w:t>
      </w:r>
      <w:r w:rsidR="00FA38EC" w:rsidRPr="005B6F98">
        <w:rPr>
          <w:rFonts w:ascii="Times New Roman" w:hAnsi="Times New Roman"/>
          <w:bCs/>
          <w:snapToGrid w:val="0"/>
          <w:color w:val="000000"/>
          <w:sz w:val="24"/>
          <w:szCs w:val="24"/>
        </w:rPr>
        <w:t xml:space="preserve">affect the higher microtopography, and microfractures. </w:t>
      </w:r>
      <w:r w:rsidRPr="005B6F98">
        <w:rPr>
          <w:rFonts w:ascii="Times New Roman" w:hAnsi="Times New Roman"/>
          <w:bCs/>
          <w:snapToGrid w:val="0"/>
          <w:color w:val="000000"/>
          <w:sz w:val="24"/>
          <w:szCs w:val="24"/>
        </w:rPr>
        <w:t>On End B</w:t>
      </w:r>
      <w:r w:rsidR="006C36F2">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pounding has resulted in the creation of two adjacent facets.</w:t>
      </w:r>
      <w:r w:rsidRPr="005B6F98">
        <w:rPr>
          <w:rFonts w:ascii="Times New Roman" w:hAnsi="Times New Roman"/>
          <w:bCs/>
          <w:snapToGrid w:val="0"/>
          <w:sz w:val="24"/>
          <w:szCs w:val="24"/>
        </w:rPr>
        <w:t xml:space="preserve"> </w:t>
      </w:r>
      <w:r w:rsidR="006C36F2">
        <w:rPr>
          <w:rFonts w:ascii="Times New Roman" w:hAnsi="Times New Roman"/>
          <w:bCs/>
          <w:snapToGrid w:val="0"/>
          <w:color w:val="000000"/>
          <w:sz w:val="24"/>
          <w:szCs w:val="24"/>
        </w:rPr>
        <w:t>Given</w:t>
      </w:r>
      <w:r w:rsidRPr="005B6F98">
        <w:rPr>
          <w:rFonts w:ascii="Times New Roman" w:hAnsi="Times New Roman"/>
          <w:bCs/>
          <w:snapToGrid w:val="0"/>
          <w:color w:val="000000"/>
          <w:sz w:val="24"/>
          <w:szCs w:val="24"/>
        </w:rPr>
        <w:t xml:space="preserve"> the location and microwear signatures indicative of use against a medium hard material</w:t>
      </w:r>
      <w:r w:rsidR="00FA38EC" w:rsidRPr="005B6F98">
        <w:rPr>
          <w:rFonts w:ascii="Times New Roman" w:hAnsi="Times New Roman"/>
          <w:bCs/>
          <w:snapToGrid w:val="0"/>
          <w:color w:val="000000"/>
          <w:sz w:val="24"/>
          <w:szCs w:val="24"/>
        </w:rPr>
        <w:t xml:space="preserve"> of mineral origin</w:t>
      </w:r>
      <w:r w:rsidR="006C36F2">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this implement possibly functioned as a tool for breaking up larger nodules into smaller fragments.</w:t>
      </w:r>
      <w:r w:rsidRPr="005B6F98">
        <w:rPr>
          <w:rFonts w:ascii="Times New Roman" w:hAnsi="Times New Roman"/>
          <w:bCs/>
          <w:snapToGrid w:val="0"/>
          <w:sz w:val="24"/>
          <w:szCs w:val="24"/>
        </w:rPr>
        <w:t xml:space="preserve"> However, </w:t>
      </w:r>
      <w:r w:rsidRPr="005B6F98">
        <w:rPr>
          <w:rFonts w:ascii="Times New Roman" w:hAnsi="Times New Roman"/>
          <w:bCs/>
          <w:snapToGrid w:val="0"/>
          <w:color w:val="000000"/>
          <w:sz w:val="24"/>
          <w:szCs w:val="24"/>
        </w:rPr>
        <w:t>no</w:t>
      </w:r>
      <w:r w:rsidRPr="005B6F98">
        <w:rPr>
          <w:rFonts w:ascii="Times New Roman" w:hAnsi="Times New Roman"/>
          <w:bCs/>
          <w:snapToGrid w:val="0"/>
          <w:color w:val="FF0000"/>
          <w:sz w:val="24"/>
          <w:szCs w:val="24"/>
        </w:rPr>
        <w:t xml:space="preserve"> </w:t>
      </w:r>
      <w:r w:rsidRPr="005B6F98">
        <w:rPr>
          <w:rFonts w:ascii="Times New Roman" w:hAnsi="Times New Roman"/>
          <w:bCs/>
          <w:snapToGrid w:val="0"/>
          <w:sz w:val="24"/>
          <w:szCs w:val="24"/>
        </w:rPr>
        <w:t xml:space="preserve">Sn or </w:t>
      </w:r>
      <w:proofErr w:type="gramStart"/>
      <w:r w:rsidRPr="005B6F98">
        <w:rPr>
          <w:rFonts w:ascii="Times New Roman" w:hAnsi="Times New Roman"/>
          <w:bCs/>
          <w:snapToGrid w:val="0"/>
          <w:sz w:val="24"/>
          <w:szCs w:val="24"/>
        </w:rPr>
        <w:t>As</w:t>
      </w:r>
      <w:proofErr w:type="gramEnd"/>
      <w:r w:rsidRPr="005B6F98">
        <w:rPr>
          <w:rFonts w:ascii="Times New Roman" w:hAnsi="Times New Roman"/>
          <w:bCs/>
          <w:snapToGrid w:val="0"/>
          <w:sz w:val="24"/>
          <w:szCs w:val="24"/>
        </w:rPr>
        <w:t xml:space="preserve"> was detect</w:t>
      </w:r>
      <w:r w:rsidR="00A81DF4">
        <w:rPr>
          <w:rFonts w:ascii="Times New Roman" w:hAnsi="Times New Roman"/>
          <w:bCs/>
          <w:snapToGrid w:val="0"/>
          <w:sz w:val="24"/>
          <w:szCs w:val="24"/>
        </w:rPr>
        <w:t>ed</w:t>
      </w:r>
      <w:r w:rsidRPr="005B6F98">
        <w:rPr>
          <w:rFonts w:ascii="Times New Roman" w:hAnsi="Times New Roman"/>
          <w:bCs/>
          <w:snapToGrid w:val="0"/>
          <w:sz w:val="24"/>
          <w:szCs w:val="24"/>
        </w:rPr>
        <w:t xml:space="preserve"> on SF2; therefore, this tool can only be interpreted as </w:t>
      </w:r>
      <w:r w:rsidR="00A81DF4">
        <w:rPr>
          <w:rFonts w:ascii="Times New Roman" w:hAnsi="Times New Roman"/>
          <w:bCs/>
          <w:snapToGrid w:val="0"/>
          <w:sz w:val="24"/>
          <w:szCs w:val="24"/>
        </w:rPr>
        <w:t xml:space="preserve">having been </w:t>
      </w:r>
      <w:r w:rsidRPr="005B6F98">
        <w:rPr>
          <w:rFonts w:ascii="Times New Roman" w:hAnsi="Times New Roman"/>
          <w:bCs/>
          <w:snapToGrid w:val="0"/>
          <w:sz w:val="24"/>
          <w:szCs w:val="24"/>
        </w:rPr>
        <w:t>used against a hard stone or mineral material.</w:t>
      </w:r>
    </w:p>
    <w:p w14:paraId="7C336FAB" w14:textId="21A41D5B" w:rsidR="000F5B92" w:rsidRDefault="007F647E"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pPr>
      <w:r>
        <w:rPr>
          <w:rFonts w:ascii="Times New Roman" w:hAnsi="Times New Roman"/>
          <w:bCs/>
          <w:noProof/>
          <w:color w:val="000000"/>
          <w:sz w:val="24"/>
          <w:szCs w:val="24"/>
        </w:rPr>
        <w:lastRenderedPageBreak/>
        <w:drawing>
          <wp:inline distT="0" distB="0" distL="0" distR="0" wp14:anchorId="7A1E560F" wp14:editId="23BF222E">
            <wp:extent cx="5731510" cy="7033895"/>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S7 TIFF LZW compression.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31510" cy="7033895"/>
                    </a:xfrm>
                    <a:prstGeom prst="rect">
                      <a:avLst/>
                    </a:prstGeom>
                  </pic:spPr>
                </pic:pic>
              </a:graphicData>
            </a:graphic>
          </wp:inline>
        </w:drawing>
      </w:r>
    </w:p>
    <w:p w14:paraId="15696BEC" w14:textId="77777777" w:rsidR="007F647E" w:rsidRPr="002D0919" w:rsidRDefault="007F647E" w:rsidP="007F647E">
      <w:pPr>
        <w:spacing w:line="360" w:lineRule="auto"/>
        <w:rPr>
          <w:rFonts w:ascii="Times New Roman" w:hAnsi="Times New Roman"/>
          <w:b/>
          <w:i/>
          <w:iCs/>
          <w:sz w:val="24"/>
          <w:szCs w:val="24"/>
        </w:rPr>
      </w:pPr>
      <w:r w:rsidRPr="002D0919">
        <w:rPr>
          <w:rFonts w:ascii="Times New Roman" w:hAnsi="Times New Roman"/>
          <w:b/>
          <w:i/>
          <w:iCs/>
          <w:sz w:val="24"/>
          <w:szCs w:val="24"/>
        </w:rPr>
        <w:t xml:space="preserve">Figure S7. </w:t>
      </w:r>
      <w:r w:rsidRPr="002D0919">
        <w:rPr>
          <w:rFonts w:ascii="Times New Roman" w:hAnsi="Times New Roman"/>
          <w:i/>
          <w:iCs/>
          <w:sz w:val="24"/>
          <w:szCs w:val="24"/>
        </w:rPr>
        <w:t>Stone tool SF2: face A and margin (top). Below: A)</w:t>
      </w:r>
      <w:r w:rsidRPr="002D0919">
        <w:rPr>
          <w:rFonts w:ascii="Times New Roman" w:hAnsi="Times New Roman"/>
          <w:bCs/>
          <w:i/>
          <w:iCs/>
          <w:snapToGrid w:val="0"/>
          <w:sz w:val="24"/>
          <w:szCs w:val="24"/>
        </w:rPr>
        <w:t xml:space="preserve"> overview of surface topography and grain extraction; B) grain microfractures</w:t>
      </w:r>
      <w:r w:rsidRPr="002D0919">
        <w:rPr>
          <w:rFonts w:ascii="Times New Roman" w:hAnsi="Times New Roman"/>
          <w:b/>
          <w:i/>
          <w:iCs/>
          <w:sz w:val="24"/>
          <w:szCs w:val="24"/>
        </w:rPr>
        <w:t>.</w:t>
      </w:r>
    </w:p>
    <w:p w14:paraId="3006F172" w14:textId="755CBF93" w:rsidR="007F647E" w:rsidRDefault="007F647E"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pPr>
    </w:p>
    <w:p w14:paraId="022E58ED" w14:textId="47162C93" w:rsidR="007F647E" w:rsidRDefault="007F647E"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pPr>
    </w:p>
    <w:p w14:paraId="38B8F140" w14:textId="4549AE16" w:rsidR="007F647E" w:rsidRDefault="007F647E"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pPr>
    </w:p>
    <w:p w14:paraId="36A85DB5" w14:textId="77777777" w:rsidR="007F647E" w:rsidRPr="005B6F98" w:rsidRDefault="007F647E"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pPr>
    </w:p>
    <w:p w14:paraId="2ACE8363" w14:textId="7ED2C2E3" w:rsidR="00E27D31" w:rsidRPr="00015EE0" w:rsidRDefault="00E27D31" w:rsidP="00015EE0">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b/>
          <w:snapToGrid w:val="0"/>
          <w:color w:val="000000"/>
          <w:sz w:val="24"/>
          <w:szCs w:val="24"/>
        </w:rPr>
      </w:pPr>
      <w:bookmarkStart w:id="7" w:name="_Hlk98759622"/>
      <w:r w:rsidRPr="00015EE0">
        <w:rPr>
          <w:rFonts w:ascii="Times New Roman" w:hAnsi="Times New Roman"/>
          <w:b/>
          <w:snapToGrid w:val="0"/>
          <w:color w:val="000000"/>
          <w:sz w:val="24"/>
          <w:szCs w:val="24"/>
        </w:rPr>
        <w:lastRenderedPageBreak/>
        <w:t>TR18 S1</w:t>
      </w:r>
      <w:r w:rsidR="006C36F2">
        <w:rPr>
          <w:rFonts w:ascii="Times New Roman" w:hAnsi="Times New Roman"/>
          <w:b/>
          <w:snapToGrid w:val="0"/>
          <w:color w:val="000000"/>
          <w:sz w:val="24"/>
          <w:szCs w:val="24"/>
        </w:rPr>
        <w:t xml:space="preserve">, </w:t>
      </w:r>
      <w:proofErr w:type="spellStart"/>
      <w:r w:rsidRPr="00015EE0">
        <w:rPr>
          <w:rFonts w:ascii="Times New Roman" w:hAnsi="Times New Roman"/>
          <w:b/>
          <w:snapToGrid w:val="0"/>
          <w:color w:val="000000"/>
          <w:sz w:val="24"/>
          <w:szCs w:val="24"/>
        </w:rPr>
        <w:t>Lelant</w:t>
      </w:r>
      <w:proofErr w:type="spellEnd"/>
      <w:r w:rsidRPr="00015EE0">
        <w:rPr>
          <w:rFonts w:ascii="Times New Roman" w:hAnsi="Times New Roman"/>
          <w:b/>
          <w:snapToGrid w:val="0"/>
          <w:color w:val="000000"/>
          <w:sz w:val="24"/>
          <w:szCs w:val="24"/>
        </w:rPr>
        <w:t xml:space="preserve"> </w:t>
      </w:r>
      <w:r w:rsidR="006C36F2" w:rsidRPr="00015EE0">
        <w:rPr>
          <w:rFonts w:ascii="Times New Roman" w:hAnsi="Times New Roman"/>
          <w:b/>
          <w:snapToGrid w:val="0"/>
          <w:color w:val="000000"/>
          <w:sz w:val="24"/>
          <w:szCs w:val="24"/>
        </w:rPr>
        <w:t xml:space="preserve">pit </w:t>
      </w:r>
      <w:r w:rsidR="0079632F" w:rsidRPr="00015EE0">
        <w:rPr>
          <w:rFonts w:ascii="Times New Roman" w:hAnsi="Times New Roman"/>
          <w:b/>
          <w:snapToGrid w:val="0"/>
          <w:color w:val="000000"/>
          <w:sz w:val="24"/>
          <w:szCs w:val="24"/>
        </w:rPr>
        <w:t xml:space="preserve">[6] </w:t>
      </w:r>
      <w:r w:rsidRPr="00015EE0">
        <w:rPr>
          <w:rFonts w:ascii="Times New Roman" w:hAnsi="Times New Roman"/>
          <w:b/>
          <w:snapToGrid w:val="0"/>
          <w:color w:val="000000"/>
          <w:sz w:val="24"/>
          <w:szCs w:val="24"/>
        </w:rPr>
        <w:t>(grinding/percussive tool) (</w:t>
      </w:r>
      <w:r w:rsidR="00101C6F" w:rsidRPr="00C02173">
        <w:rPr>
          <w:rFonts w:ascii="Times New Roman" w:hAnsi="Times New Roman"/>
          <w:b/>
          <w:snapToGrid w:val="0"/>
          <w:sz w:val="24"/>
          <w:szCs w:val="24"/>
          <w:highlight w:val="yellow"/>
        </w:rPr>
        <w:t xml:space="preserve">Figure </w:t>
      </w:r>
      <w:r w:rsidR="00512DCC" w:rsidRPr="00C02173">
        <w:rPr>
          <w:rFonts w:ascii="Times New Roman" w:hAnsi="Times New Roman"/>
          <w:b/>
          <w:snapToGrid w:val="0"/>
          <w:sz w:val="24"/>
          <w:szCs w:val="24"/>
          <w:highlight w:val="yellow"/>
        </w:rPr>
        <w:t>S8</w:t>
      </w:r>
      <w:r w:rsidRPr="00C02173">
        <w:rPr>
          <w:rFonts w:ascii="Times New Roman" w:hAnsi="Times New Roman"/>
          <w:b/>
          <w:snapToGrid w:val="0"/>
          <w:color w:val="000000"/>
          <w:sz w:val="24"/>
          <w:szCs w:val="24"/>
        </w:rPr>
        <w:t>)</w:t>
      </w:r>
    </w:p>
    <w:p w14:paraId="4F933A4A" w14:textId="33E66B9D" w:rsidR="00E27D31" w:rsidRPr="005B6F98" w:rsidRDefault="00E27D31"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pPr>
      <w:r w:rsidRPr="00C02173">
        <w:rPr>
          <w:rFonts w:ascii="Times New Roman" w:hAnsi="Times New Roman"/>
          <w:bCs/>
          <w:snapToGrid w:val="0"/>
          <w:color w:val="000000"/>
          <w:sz w:val="24"/>
          <w:szCs w:val="24"/>
        </w:rPr>
        <w:t>S1 is a greenstone cobble</w:t>
      </w:r>
      <w:r w:rsidRPr="005B6F98">
        <w:rPr>
          <w:rFonts w:ascii="Times New Roman" w:hAnsi="Times New Roman"/>
          <w:bCs/>
          <w:snapToGrid w:val="0"/>
          <w:color w:val="000000"/>
          <w:sz w:val="24"/>
          <w:szCs w:val="24"/>
        </w:rPr>
        <w:t xml:space="preserve"> </w:t>
      </w:r>
      <w:bookmarkEnd w:id="7"/>
      <w:r w:rsidRPr="005B6F98">
        <w:rPr>
          <w:rFonts w:ascii="Times New Roman" w:hAnsi="Times New Roman"/>
          <w:bCs/>
          <w:snapToGrid w:val="0"/>
          <w:color w:val="000000"/>
          <w:sz w:val="24"/>
          <w:szCs w:val="24"/>
        </w:rPr>
        <w:t xml:space="preserve">that is sub-rectangular </w:t>
      </w:r>
      <w:r w:rsidR="00A643E7">
        <w:rPr>
          <w:rFonts w:ascii="Times New Roman" w:hAnsi="Times New Roman"/>
          <w:bCs/>
          <w:snapToGrid w:val="0"/>
          <w:color w:val="000000"/>
          <w:sz w:val="24"/>
          <w:szCs w:val="24"/>
        </w:rPr>
        <w:t xml:space="preserve">when viewed </w:t>
      </w:r>
      <w:r w:rsidRPr="005B6F98">
        <w:rPr>
          <w:rFonts w:ascii="Times New Roman" w:hAnsi="Times New Roman"/>
          <w:bCs/>
          <w:snapToGrid w:val="0"/>
          <w:color w:val="000000"/>
          <w:sz w:val="24"/>
          <w:szCs w:val="24"/>
        </w:rPr>
        <w:t>in plan. The broad faces of the tool exhibit levelling of the topography accompanied by long striations with loose distribution and low density, grain removals and fractures</w:t>
      </w:r>
      <w:r w:rsidR="009410AD" w:rsidRPr="005B6F98">
        <w:rPr>
          <w:rFonts w:ascii="Times New Roman" w:hAnsi="Times New Roman"/>
          <w:bCs/>
          <w:snapToGrid w:val="0"/>
          <w:color w:val="000000"/>
          <w:sz w:val="24"/>
          <w:szCs w:val="24"/>
        </w:rPr>
        <w:t xml:space="preserve"> (Figure </w:t>
      </w:r>
      <w:r w:rsidR="00512DCC">
        <w:rPr>
          <w:rFonts w:ascii="Times New Roman" w:hAnsi="Times New Roman"/>
          <w:bCs/>
          <w:snapToGrid w:val="0"/>
          <w:color w:val="000000"/>
          <w:sz w:val="24"/>
          <w:szCs w:val="24"/>
        </w:rPr>
        <w:t xml:space="preserve">S8 </w:t>
      </w:r>
      <w:r w:rsidR="00A37EE6" w:rsidRPr="005B6F98">
        <w:rPr>
          <w:rFonts w:ascii="Times New Roman" w:hAnsi="Times New Roman"/>
          <w:bCs/>
          <w:snapToGrid w:val="0"/>
          <w:color w:val="000000"/>
          <w:sz w:val="24"/>
          <w:szCs w:val="24"/>
        </w:rPr>
        <w:t>A</w:t>
      </w:r>
      <w:r w:rsidR="009410AD" w:rsidRPr="005B6F98">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At high magnifications, elongated (not connected) patches of a highly </w:t>
      </w:r>
      <w:r w:rsidRPr="004C3FA6">
        <w:rPr>
          <w:rFonts w:ascii="Times New Roman" w:hAnsi="Times New Roman"/>
          <w:bCs/>
          <w:snapToGrid w:val="0"/>
          <w:color w:val="000000"/>
          <w:sz w:val="24"/>
          <w:szCs w:val="24"/>
        </w:rPr>
        <w:t xml:space="preserve">reflective, striated micropolish of flat topography </w:t>
      </w:r>
      <w:r w:rsidR="00DC031C" w:rsidRPr="004C3FA6">
        <w:rPr>
          <w:rFonts w:ascii="Times New Roman" w:hAnsi="Times New Roman"/>
          <w:bCs/>
          <w:snapToGrid w:val="0"/>
          <w:color w:val="000000"/>
          <w:sz w:val="24"/>
          <w:szCs w:val="24"/>
        </w:rPr>
        <w:t xml:space="preserve">are </w:t>
      </w:r>
      <w:r w:rsidR="00A643E7" w:rsidRPr="004C3FA6">
        <w:rPr>
          <w:rFonts w:ascii="Times New Roman" w:hAnsi="Times New Roman"/>
          <w:bCs/>
          <w:snapToGrid w:val="0"/>
          <w:color w:val="000000"/>
          <w:sz w:val="24"/>
          <w:szCs w:val="24"/>
        </w:rPr>
        <w:t xml:space="preserve">visible </w:t>
      </w:r>
      <w:r w:rsidRPr="004C3FA6">
        <w:rPr>
          <w:rFonts w:ascii="Times New Roman" w:hAnsi="Times New Roman"/>
          <w:bCs/>
          <w:snapToGrid w:val="0"/>
          <w:color w:val="000000"/>
          <w:sz w:val="24"/>
          <w:szCs w:val="24"/>
        </w:rPr>
        <w:t>on the higher elevations of the microtopography</w:t>
      </w:r>
      <w:r w:rsidR="009410AD" w:rsidRPr="004C3FA6">
        <w:rPr>
          <w:rFonts w:ascii="Times New Roman" w:hAnsi="Times New Roman"/>
          <w:bCs/>
          <w:snapToGrid w:val="0"/>
          <w:color w:val="000000"/>
          <w:sz w:val="24"/>
          <w:szCs w:val="24"/>
        </w:rPr>
        <w:t xml:space="preserve"> (Figure </w:t>
      </w:r>
      <w:r w:rsidR="00512DCC" w:rsidRPr="004C3FA6">
        <w:rPr>
          <w:rFonts w:ascii="Times New Roman" w:hAnsi="Times New Roman"/>
          <w:bCs/>
          <w:snapToGrid w:val="0"/>
          <w:color w:val="000000"/>
          <w:sz w:val="24"/>
          <w:szCs w:val="24"/>
        </w:rPr>
        <w:t xml:space="preserve">S8 </w:t>
      </w:r>
      <w:r w:rsidR="00A37EE6" w:rsidRPr="004C3FA6">
        <w:rPr>
          <w:rFonts w:ascii="Times New Roman" w:hAnsi="Times New Roman"/>
          <w:bCs/>
          <w:snapToGrid w:val="0"/>
          <w:color w:val="000000"/>
          <w:sz w:val="24"/>
          <w:szCs w:val="24"/>
        </w:rPr>
        <w:t>B</w:t>
      </w:r>
      <w:r w:rsidR="009410AD" w:rsidRPr="004C3FA6">
        <w:rPr>
          <w:rFonts w:ascii="Times New Roman" w:hAnsi="Times New Roman"/>
          <w:bCs/>
          <w:snapToGrid w:val="0"/>
          <w:color w:val="000000"/>
          <w:sz w:val="24"/>
          <w:szCs w:val="24"/>
        </w:rPr>
        <w:t xml:space="preserve"> and </w:t>
      </w:r>
      <w:r w:rsidR="00A37EE6" w:rsidRPr="004C3FA6">
        <w:rPr>
          <w:rFonts w:ascii="Times New Roman" w:hAnsi="Times New Roman"/>
          <w:bCs/>
          <w:snapToGrid w:val="0"/>
          <w:color w:val="000000"/>
          <w:sz w:val="24"/>
          <w:szCs w:val="24"/>
        </w:rPr>
        <w:t>C</w:t>
      </w:r>
      <w:r w:rsidR="009410AD" w:rsidRPr="004C3FA6">
        <w:rPr>
          <w:rFonts w:ascii="Times New Roman" w:hAnsi="Times New Roman"/>
          <w:bCs/>
          <w:snapToGrid w:val="0"/>
          <w:color w:val="000000"/>
          <w:sz w:val="24"/>
          <w:szCs w:val="24"/>
        </w:rPr>
        <w:t>)</w:t>
      </w:r>
      <w:r w:rsidRPr="004C3FA6">
        <w:rPr>
          <w:rFonts w:ascii="Times New Roman" w:hAnsi="Times New Roman"/>
          <w:bCs/>
          <w:snapToGrid w:val="0"/>
          <w:color w:val="000000"/>
          <w:sz w:val="24"/>
          <w:szCs w:val="24"/>
        </w:rPr>
        <w:t xml:space="preserve">. The patches of </w:t>
      </w:r>
      <w:proofErr w:type="spellStart"/>
      <w:r w:rsidRPr="004C3FA6">
        <w:rPr>
          <w:rFonts w:ascii="Times New Roman" w:hAnsi="Times New Roman"/>
          <w:bCs/>
          <w:snapToGrid w:val="0"/>
          <w:color w:val="000000"/>
          <w:sz w:val="24"/>
          <w:szCs w:val="24"/>
        </w:rPr>
        <w:t>micropolish</w:t>
      </w:r>
      <w:proofErr w:type="spellEnd"/>
      <w:r w:rsidRPr="004C3FA6">
        <w:rPr>
          <w:rFonts w:ascii="Times New Roman" w:hAnsi="Times New Roman"/>
          <w:bCs/>
          <w:snapToGrid w:val="0"/>
          <w:color w:val="000000"/>
          <w:sz w:val="24"/>
          <w:szCs w:val="24"/>
        </w:rPr>
        <w:t xml:space="preserve"> have </w:t>
      </w:r>
      <w:r w:rsidR="009D15A1" w:rsidRPr="004C3FA6">
        <w:rPr>
          <w:rFonts w:ascii="Times New Roman" w:hAnsi="Times New Roman"/>
          <w:bCs/>
          <w:snapToGrid w:val="0"/>
          <w:color w:val="000000"/>
          <w:sz w:val="24"/>
          <w:szCs w:val="24"/>
        </w:rPr>
        <w:t xml:space="preserve">a </w:t>
      </w:r>
      <w:r w:rsidRPr="004C3FA6">
        <w:rPr>
          <w:rFonts w:ascii="Times New Roman" w:hAnsi="Times New Roman"/>
          <w:bCs/>
          <w:snapToGrid w:val="0"/>
          <w:color w:val="000000"/>
          <w:sz w:val="24"/>
          <w:szCs w:val="24"/>
        </w:rPr>
        <w:t>directionality diagonal to the long axis of the</w:t>
      </w:r>
      <w:r w:rsidRPr="005B6F98">
        <w:rPr>
          <w:rFonts w:ascii="Times New Roman" w:hAnsi="Times New Roman"/>
          <w:bCs/>
          <w:snapToGrid w:val="0"/>
          <w:color w:val="000000"/>
          <w:sz w:val="24"/>
          <w:szCs w:val="24"/>
        </w:rPr>
        <w:t xml:space="preserve"> tool. The micropolish, which is consistent with contact with a semi-hard material of mineral origin, looks more reflective where residue is still present. </w:t>
      </w:r>
      <w:proofErr w:type="spellStart"/>
      <w:r w:rsidR="002E52C1" w:rsidRPr="005B6F98">
        <w:rPr>
          <w:rFonts w:ascii="Times New Roman" w:hAnsi="Times New Roman"/>
          <w:bCs/>
          <w:snapToGrid w:val="0"/>
          <w:color w:val="000000"/>
          <w:sz w:val="24"/>
          <w:szCs w:val="24"/>
        </w:rPr>
        <w:t>Micropolish</w:t>
      </w:r>
      <w:proofErr w:type="spellEnd"/>
      <w:r w:rsidR="002E52C1" w:rsidRPr="005B6F98">
        <w:rPr>
          <w:rFonts w:ascii="Times New Roman" w:hAnsi="Times New Roman"/>
          <w:bCs/>
          <w:snapToGrid w:val="0"/>
          <w:color w:val="000000"/>
          <w:sz w:val="24"/>
          <w:szCs w:val="24"/>
        </w:rPr>
        <w:t xml:space="preserve"> </w:t>
      </w:r>
      <w:r w:rsidR="00174CEB" w:rsidRPr="005B6F98">
        <w:rPr>
          <w:rFonts w:ascii="Times New Roman" w:hAnsi="Times New Roman"/>
          <w:bCs/>
          <w:snapToGrid w:val="0"/>
          <w:color w:val="000000"/>
          <w:sz w:val="24"/>
          <w:szCs w:val="24"/>
        </w:rPr>
        <w:t xml:space="preserve">with similar features is present on </w:t>
      </w:r>
      <w:r w:rsidR="00A643E7" w:rsidRPr="005B6F98">
        <w:rPr>
          <w:rFonts w:ascii="Times New Roman" w:hAnsi="Times New Roman"/>
          <w:bCs/>
          <w:snapToGrid w:val="0"/>
          <w:color w:val="000000"/>
          <w:sz w:val="24"/>
          <w:szCs w:val="24"/>
        </w:rPr>
        <w:t xml:space="preserve">face </w:t>
      </w:r>
      <w:r w:rsidRPr="005B6F98">
        <w:rPr>
          <w:rFonts w:ascii="Times New Roman" w:hAnsi="Times New Roman"/>
          <w:bCs/>
          <w:snapToGrid w:val="0"/>
          <w:color w:val="000000"/>
          <w:sz w:val="24"/>
          <w:szCs w:val="24"/>
        </w:rPr>
        <w:t>B</w:t>
      </w:r>
      <w:r w:rsidR="005C5441" w:rsidRPr="005B6F98">
        <w:rPr>
          <w:rFonts w:ascii="Times New Roman" w:hAnsi="Times New Roman"/>
          <w:bCs/>
          <w:snapToGrid w:val="0"/>
          <w:color w:val="000000"/>
          <w:sz w:val="24"/>
          <w:szCs w:val="24"/>
        </w:rPr>
        <w:t xml:space="preserve"> (Figure </w:t>
      </w:r>
      <w:r w:rsidR="009946E5">
        <w:rPr>
          <w:rFonts w:ascii="Times New Roman" w:hAnsi="Times New Roman"/>
          <w:bCs/>
          <w:snapToGrid w:val="0"/>
          <w:color w:val="000000"/>
          <w:sz w:val="24"/>
          <w:szCs w:val="24"/>
        </w:rPr>
        <w:t xml:space="preserve">S8 </w:t>
      </w:r>
      <w:r w:rsidR="005C5441" w:rsidRPr="005B6F98">
        <w:rPr>
          <w:rFonts w:ascii="Times New Roman" w:hAnsi="Times New Roman"/>
          <w:bCs/>
          <w:snapToGrid w:val="0"/>
          <w:color w:val="000000"/>
          <w:sz w:val="24"/>
          <w:szCs w:val="24"/>
        </w:rPr>
        <w:t>D)</w:t>
      </w:r>
      <w:r w:rsidR="00174CEB" w:rsidRPr="005B6F98">
        <w:rPr>
          <w:rFonts w:ascii="Times New Roman" w:hAnsi="Times New Roman"/>
          <w:bCs/>
          <w:snapToGrid w:val="0"/>
          <w:color w:val="000000"/>
          <w:sz w:val="24"/>
          <w:szCs w:val="24"/>
        </w:rPr>
        <w:t xml:space="preserve">, </w:t>
      </w:r>
      <w:r w:rsidR="002E52C1">
        <w:rPr>
          <w:rFonts w:ascii="Times New Roman" w:hAnsi="Times New Roman"/>
          <w:bCs/>
          <w:snapToGrid w:val="0"/>
          <w:color w:val="000000"/>
          <w:sz w:val="24"/>
          <w:szCs w:val="24"/>
        </w:rPr>
        <w:t>which</w:t>
      </w:r>
      <w:r w:rsidRPr="005B6F98">
        <w:rPr>
          <w:rFonts w:ascii="Times New Roman" w:hAnsi="Times New Roman"/>
          <w:bCs/>
          <w:snapToGrid w:val="0"/>
          <w:color w:val="000000"/>
          <w:sz w:val="24"/>
          <w:szCs w:val="24"/>
        </w:rPr>
        <w:t xml:space="preserve"> also exhibits patches of micropolish with flat topography and smooth texture (or in places a combination of smooth</w:t>
      </w:r>
      <w:r w:rsidR="002E52C1">
        <w:rPr>
          <w:rFonts w:ascii="Times New Roman" w:hAnsi="Times New Roman"/>
          <w:bCs/>
          <w:snapToGrid w:val="0"/>
          <w:color w:val="000000"/>
          <w:sz w:val="24"/>
          <w:szCs w:val="24"/>
        </w:rPr>
        <w:t xml:space="preserve"> and </w:t>
      </w:r>
      <w:r w:rsidRPr="005B6F98">
        <w:rPr>
          <w:rFonts w:ascii="Times New Roman" w:hAnsi="Times New Roman"/>
          <w:bCs/>
          <w:snapToGrid w:val="0"/>
          <w:color w:val="000000"/>
          <w:sz w:val="24"/>
          <w:szCs w:val="24"/>
        </w:rPr>
        <w:t xml:space="preserve">rough-textured </w:t>
      </w:r>
      <w:proofErr w:type="spellStart"/>
      <w:r w:rsidRPr="005B6F98">
        <w:rPr>
          <w:rFonts w:ascii="Times New Roman" w:hAnsi="Times New Roman"/>
          <w:bCs/>
          <w:snapToGrid w:val="0"/>
          <w:color w:val="000000"/>
          <w:sz w:val="24"/>
          <w:szCs w:val="24"/>
        </w:rPr>
        <w:t>micropolish</w:t>
      </w:r>
      <w:proofErr w:type="spellEnd"/>
      <w:r w:rsidRPr="005B6F98">
        <w:rPr>
          <w:rFonts w:ascii="Times New Roman" w:hAnsi="Times New Roman"/>
          <w:bCs/>
          <w:snapToGrid w:val="0"/>
          <w:color w:val="000000"/>
          <w:sz w:val="24"/>
          <w:szCs w:val="24"/>
        </w:rPr>
        <w:t>), with multi-directional striations that develop on the higher elevations of the microtopography</w:t>
      </w:r>
      <w:r w:rsidR="005C5441" w:rsidRPr="005B6F98">
        <w:rPr>
          <w:rFonts w:ascii="Times New Roman" w:hAnsi="Times New Roman"/>
          <w:bCs/>
          <w:snapToGrid w:val="0"/>
          <w:color w:val="000000"/>
          <w:sz w:val="24"/>
          <w:szCs w:val="24"/>
        </w:rPr>
        <w:t xml:space="preserve"> (Figure </w:t>
      </w:r>
      <w:r w:rsidR="009946E5">
        <w:rPr>
          <w:rFonts w:ascii="Times New Roman" w:hAnsi="Times New Roman"/>
          <w:bCs/>
          <w:snapToGrid w:val="0"/>
          <w:color w:val="000000"/>
          <w:sz w:val="24"/>
          <w:szCs w:val="24"/>
        </w:rPr>
        <w:t xml:space="preserve">S8 </w:t>
      </w:r>
      <w:r w:rsidR="00A37EE6" w:rsidRPr="005B6F98">
        <w:rPr>
          <w:rFonts w:ascii="Times New Roman" w:hAnsi="Times New Roman"/>
          <w:bCs/>
          <w:snapToGrid w:val="0"/>
          <w:color w:val="000000"/>
          <w:sz w:val="24"/>
          <w:szCs w:val="24"/>
        </w:rPr>
        <w:t>E</w:t>
      </w:r>
      <w:r w:rsidR="005C5441" w:rsidRPr="005B6F98">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w:t>
      </w:r>
      <w:r w:rsidR="00174CEB" w:rsidRPr="005B6F98">
        <w:rPr>
          <w:rFonts w:ascii="Times New Roman" w:hAnsi="Times New Roman"/>
          <w:bCs/>
          <w:snapToGrid w:val="0"/>
          <w:color w:val="000000"/>
          <w:sz w:val="24"/>
          <w:szCs w:val="24"/>
        </w:rPr>
        <w:t xml:space="preserve">The patches are closely distributed but not linked. </w:t>
      </w:r>
      <w:r w:rsidRPr="005B6F98">
        <w:rPr>
          <w:rFonts w:ascii="Times New Roman" w:hAnsi="Times New Roman"/>
          <w:bCs/>
          <w:snapToGrid w:val="0"/>
          <w:color w:val="000000"/>
          <w:sz w:val="24"/>
          <w:szCs w:val="24"/>
        </w:rPr>
        <w:t>This well-developed micropolish is consistent with hard mineral contact</w:t>
      </w:r>
      <w:r w:rsidR="002E52C1">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more specifically stone on stone contact that has resulted </w:t>
      </w:r>
      <w:r w:rsidR="002E52C1">
        <w:rPr>
          <w:rFonts w:ascii="Times New Roman" w:hAnsi="Times New Roman"/>
          <w:bCs/>
          <w:snapToGrid w:val="0"/>
          <w:color w:val="000000"/>
          <w:sz w:val="24"/>
          <w:szCs w:val="24"/>
        </w:rPr>
        <w:t>in</w:t>
      </w:r>
      <w:r w:rsidR="002E52C1"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 xml:space="preserve">the intentional polishing of the tool surface. Both </w:t>
      </w:r>
      <w:r w:rsidR="007D489E" w:rsidRPr="005B6F98">
        <w:rPr>
          <w:rFonts w:ascii="Times New Roman" w:hAnsi="Times New Roman"/>
          <w:bCs/>
          <w:snapToGrid w:val="0"/>
          <w:color w:val="000000"/>
          <w:sz w:val="24"/>
          <w:szCs w:val="24"/>
        </w:rPr>
        <w:t xml:space="preserve">narrow </w:t>
      </w:r>
      <w:r w:rsidRPr="005B6F98">
        <w:rPr>
          <w:rFonts w:ascii="Times New Roman" w:hAnsi="Times New Roman"/>
          <w:bCs/>
          <w:snapToGrid w:val="0"/>
          <w:color w:val="000000"/>
          <w:sz w:val="24"/>
          <w:szCs w:val="24"/>
        </w:rPr>
        <w:t>ends show grain edge rounding</w:t>
      </w:r>
      <w:r w:rsidR="0098524B" w:rsidRPr="005B6F98">
        <w:rPr>
          <w:rFonts w:ascii="Times New Roman" w:hAnsi="Times New Roman"/>
          <w:bCs/>
          <w:snapToGrid w:val="0"/>
          <w:color w:val="000000"/>
          <w:sz w:val="24"/>
          <w:szCs w:val="24"/>
        </w:rPr>
        <w:t xml:space="preserve"> (Figure </w:t>
      </w:r>
      <w:r w:rsidR="009946E5">
        <w:rPr>
          <w:rFonts w:ascii="Times New Roman" w:hAnsi="Times New Roman"/>
          <w:bCs/>
          <w:snapToGrid w:val="0"/>
          <w:color w:val="000000"/>
          <w:sz w:val="24"/>
          <w:szCs w:val="24"/>
        </w:rPr>
        <w:t xml:space="preserve">S8 </w:t>
      </w:r>
      <w:r w:rsidR="00C86952" w:rsidRPr="005B6F98">
        <w:rPr>
          <w:rFonts w:ascii="Times New Roman" w:hAnsi="Times New Roman"/>
          <w:bCs/>
          <w:snapToGrid w:val="0"/>
          <w:color w:val="000000"/>
          <w:sz w:val="24"/>
          <w:szCs w:val="24"/>
        </w:rPr>
        <w:t>F</w:t>
      </w:r>
      <w:r w:rsidR="0098524B" w:rsidRPr="005B6F98">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and</w:t>
      </w:r>
      <w:r w:rsidR="002E52C1">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in places</w:t>
      </w:r>
      <w:r w:rsidR="00174CEB" w:rsidRPr="005B6F98">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the grain crystals have a greasy appearance (occasional microfractures of pointed morphology and micropolish</w:t>
      </w:r>
      <w:r w:rsidR="002E52C1">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Variation in the wear traces encountered on the different faces of the tool suggest </w:t>
      </w:r>
      <w:r w:rsidR="002E52C1">
        <w:rPr>
          <w:rFonts w:ascii="Times New Roman" w:hAnsi="Times New Roman"/>
          <w:bCs/>
          <w:snapToGrid w:val="0"/>
          <w:color w:val="000000"/>
          <w:sz w:val="24"/>
          <w:szCs w:val="24"/>
        </w:rPr>
        <w:t xml:space="preserve">it was </w:t>
      </w:r>
      <w:r w:rsidRPr="005B6F98">
        <w:rPr>
          <w:rFonts w:ascii="Times New Roman" w:hAnsi="Times New Roman"/>
          <w:bCs/>
          <w:snapToGrid w:val="0"/>
          <w:color w:val="000000"/>
          <w:sz w:val="24"/>
          <w:szCs w:val="24"/>
        </w:rPr>
        <w:t>use</w:t>
      </w:r>
      <w:r w:rsidR="002E52C1">
        <w:rPr>
          <w:rFonts w:ascii="Times New Roman" w:hAnsi="Times New Roman"/>
          <w:bCs/>
          <w:snapToGrid w:val="0"/>
          <w:color w:val="000000"/>
          <w:sz w:val="24"/>
          <w:szCs w:val="24"/>
        </w:rPr>
        <w:t>d</w:t>
      </w:r>
      <w:r w:rsidRPr="005B6F98">
        <w:rPr>
          <w:rFonts w:ascii="Times New Roman" w:hAnsi="Times New Roman"/>
          <w:bCs/>
          <w:snapToGrid w:val="0"/>
          <w:color w:val="000000"/>
          <w:sz w:val="24"/>
          <w:szCs w:val="24"/>
        </w:rPr>
        <w:t xml:space="preserve"> for pounding and grinding mineral material, but also </w:t>
      </w:r>
      <w:r w:rsidR="00017906" w:rsidRPr="005B6F98">
        <w:rPr>
          <w:rFonts w:ascii="Times New Roman" w:hAnsi="Times New Roman"/>
          <w:bCs/>
          <w:snapToGrid w:val="0"/>
          <w:color w:val="000000"/>
          <w:sz w:val="24"/>
          <w:szCs w:val="24"/>
        </w:rPr>
        <w:t xml:space="preserve">possibly </w:t>
      </w:r>
      <w:r w:rsidRPr="005B6F98">
        <w:rPr>
          <w:rFonts w:ascii="Times New Roman" w:hAnsi="Times New Roman"/>
          <w:bCs/>
          <w:snapToGrid w:val="0"/>
          <w:color w:val="000000"/>
          <w:sz w:val="24"/>
          <w:szCs w:val="24"/>
        </w:rPr>
        <w:t xml:space="preserve">for smoothing and shaping metallic objects. </w:t>
      </w:r>
    </w:p>
    <w:p w14:paraId="5D423357" w14:textId="285F252C" w:rsidR="008B225A" w:rsidRPr="005B6F98" w:rsidRDefault="00E27D31" w:rsidP="00D214CF">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rPr>
          <w:rFonts w:ascii="Times New Roman" w:hAnsi="Times New Roman"/>
          <w:bCs/>
          <w:snapToGrid w:val="0"/>
          <w:color w:val="000000"/>
          <w:sz w:val="24"/>
          <w:szCs w:val="24"/>
        </w:rPr>
      </w:pPr>
      <w:r w:rsidRPr="005B6F98">
        <w:rPr>
          <w:rFonts w:ascii="Times New Roman" w:hAnsi="Times New Roman"/>
          <w:bCs/>
          <w:snapToGrid w:val="0"/>
          <w:color w:val="000000"/>
          <w:sz w:val="24"/>
          <w:szCs w:val="24"/>
        </w:rPr>
        <w:t xml:space="preserve">The Sn concentrations on this tool are again high, with </w:t>
      </w:r>
      <w:r w:rsidR="002E52C1">
        <w:rPr>
          <w:rFonts w:ascii="Times New Roman" w:hAnsi="Times New Roman"/>
          <w:bCs/>
          <w:snapToGrid w:val="0"/>
          <w:color w:val="000000"/>
          <w:sz w:val="24"/>
          <w:szCs w:val="24"/>
        </w:rPr>
        <w:t>eight</w:t>
      </w:r>
      <w:r w:rsidR="002E52C1"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 xml:space="preserve">uncorrected readings above 40ppm present, </w:t>
      </w:r>
      <w:r w:rsidR="002E52C1">
        <w:rPr>
          <w:rFonts w:ascii="Times New Roman" w:hAnsi="Times New Roman"/>
          <w:bCs/>
          <w:snapToGrid w:val="0"/>
          <w:color w:val="000000"/>
          <w:sz w:val="24"/>
          <w:szCs w:val="24"/>
        </w:rPr>
        <w:t>including five</w:t>
      </w:r>
      <w:r w:rsidRPr="005B6F98">
        <w:rPr>
          <w:rFonts w:ascii="Times New Roman" w:hAnsi="Times New Roman"/>
          <w:bCs/>
          <w:snapToGrid w:val="0"/>
          <w:color w:val="000000"/>
          <w:sz w:val="24"/>
          <w:szCs w:val="24"/>
        </w:rPr>
        <w:t xml:space="preserve"> above 100ppm, </w:t>
      </w:r>
      <w:r w:rsidR="002E52C1">
        <w:rPr>
          <w:rFonts w:ascii="Times New Roman" w:hAnsi="Times New Roman"/>
          <w:bCs/>
          <w:snapToGrid w:val="0"/>
          <w:color w:val="000000"/>
          <w:sz w:val="24"/>
          <w:szCs w:val="24"/>
        </w:rPr>
        <w:t>with</w:t>
      </w:r>
      <w:r w:rsidR="002E52C1" w:rsidRPr="005B6F98">
        <w:rPr>
          <w:rFonts w:ascii="Times New Roman" w:hAnsi="Times New Roman"/>
          <w:bCs/>
          <w:snapToGrid w:val="0"/>
          <w:color w:val="000000"/>
          <w:sz w:val="24"/>
          <w:szCs w:val="24"/>
        </w:rPr>
        <w:t xml:space="preserve"> </w:t>
      </w:r>
      <w:r w:rsidR="002E52C1">
        <w:rPr>
          <w:rFonts w:ascii="Times New Roman" w:hAnsi="Times New Roman"/>
          <w:bCs/>
          <w:snapToGrid w:val="0"/>
          <w:color w:val="000000"/>
          <w:sz w:val="24"/>
          <w:szCs w:val="24"/>
        </w:rPr>
        <w:t>arsenic (</w:t>
      </w:r>
      <w:r w:rsidRPr="005B6F98">
        <w:rPr>
          <w:rFonts w:ascii="Times New Roman" w:hAnsi="Times New Roman"/>
          <w:bCs/>
          <w:snapToGrid w:val="0"/>
          <w:color w:val="000000"/>
          <w:sz w:val="24"/>
          <w:szCs w:val="24"/>
        </w:rPr>
        <w:t>As</w:t>
      </w:r>
      <w:r w:rsidR="002E52C1">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also moderate</w:t>
      </w:r>
      <w:r w:rsidR="009619AC">
        <w:rPr>
          <w:rFonts w:ascii="Times New Roman" w:hAnsi="Times New Roman"/>
          <w:bCs/>
          <w:snapToGrid w:val="0"/>
          <w:color w:val="000000"/>
          <w:sz w:val="24"/>
          <w:szCs w:val="24"/>
        </w:rPr>
        <w:t>ly present</w:t>
      </w:r>
      <w:r w:rsidRPr="005B6F98">
        <w:rPr>
          <w:rFonts w:ascii="Times New Roman" w:hAnsi="Times New Roman"/>
          <w:bCs/>
          <w:snapToGrid w:val="0"/>
          <w:color w:val="000000"/>
          <w:sz w:val="24"/>
          <w:szCs w:val="24"/>
        </w:rPr>
        <w:t xml:space="preserve"> in </w:t>
      </w:r>
      <w:r w:rsidR="009619AC">
        <w:rPr>
          <w:rFonts w:ascii="Times New Roman" w:hAnsi="Times New Roman"/>
          <w:bCs/>
          <w:snapToGrid w:val="0"/>
          <w:color w:val="000000"/>
          <w:sz w:val="24"/>
          <w:szCs w:val="24"/>
        </w:rPr>
        <w:t>five</w:t>
      </w:r>
      <w:r w:rsidR="009619AC" w:rsidRPr="005B6F98">
        <w:rPr>
          <w:rFonts w:ascii="Times New Roman" w:hAnsi="Times New Roman"/>
          <w:bCs/>
          <w:snapToGrid w:val="0"/>
          <w:color w:val="000000"/>
          <w:sz w:val="24"/>
          <w:szCs w:val="24"/>
        </w:rPr>
        <w:t xml:space="preserve"> </w:t>
      </w:r>
      <w:r w:rsidR="00074085" w:rsidRPr="005B6F98">
        <w:rPr>
          <w:rFonts w:ascii="Times New Roman" w:hAnsi="Times New Roman"/>
          <w:bCs/>
          <w:snapToGrid w:val="0"/>
          <w:color w:val="000000"/>
          <w:sz w:val="24"/>
          <w:szCs w:val="24"/>
        </w:rPr>
        <w:t>readings</w:t>
      </w:r>
      <w:r w:rsidRPr="005B6F98">
        <w:rPr>
          <w:rFonts w:ascii="Times New Roman" w:hAnsi="Times New Roman"/>
          <w:bCs/>
          <w:snapToGrid w:val="0"/>
          <w:color w:val="000000"/>
          <w:sz w:val="24"/>
          <w:szCs w:val="24"/>
        </w:rPr>
        <w:t xml:space="preserve">. The degree of Sn is high on the working surfaces, for example </w:t>
      </w:r>
      <w:r w:rsidR="00E17403" w:rsidRPr="005B6F98">
        <w:rPr>
          <w:rFonts w:ascii="Times New Roman" w:hAnsi="Times New Roman"/>
          <w:bCs/>
          <w:snapToGrid w:val="0"/>
          <w:color w:val="000000"/>
          <w:sz w:val="24"/>
          <w:szCs w:val="24"/>
        </w:rPr>
        <w:t xml:space="preserve">readings </w:t>
      </w:r>
      <w:r w:rsidR="00FD600F" w:rsidRPr="005B6F98">
        <w:rPr>
          <w:rFonts w:ascii="Times New Roman" w:hAnsi="Times New Roman"/>
          <w:bCs/>
          <w:snapToGrid w:val="0"/>
          <w:color w:val="000000"/>
          <w:sz w:val="24"/>
          <w:szCs w:val="24"/>
        </w:rPr>
        <w:t>250</w:t>
      </w:r>
      <w:r w:rsidR="00E17403" w:rsidRPr="005B6F98">
        <w:rPr>
          <w:rFonts w:ascii="Times New Roman" w:hAnsi="Times New Roman"/>
          <w:bCs/>
          <w:snapToGrid w:val="0"/>
          <w:color w:val="000000"/>
          <w:sz w:val="24"/>
          <w:szCs w:val="24"/>
        </w:rPr>
        <w:t>2</w:t>
      </w:r>
      <w:r w:rsidR="00FD600F" w:rsidRPr="005B6F98">
        <w:rPr>
          <w:rFonts w:ascii="Times New Roman" w:hAnsi="Times New Roman"/>
          <w:bCs/>
          <w:snapToGrid w:val="0"/>
          <w:color w:val="000000"/>
          <w:sz w:val="24"/>
          <w:szCs w:val="24"/>
        </w:rPr>
        <w:t>,</w:t>
      </w:r>
      <w:r w:rsidR="00E17403" w:rsidRPr="005B6F98">
        <w:rPr>
          <w:rFonts w:ascii="Times New Roman" w:hAnsi="Times New Roman"/>
          <w:bCs/>
          <w:snapToGrid w:val="0"/>
          <w:color w:val="000000"/>
          <w:sz w:val="24"/>
          <w:szCs w:val="24"/>
        </w:rPr>
        <w:t xml:space="preserve"> </w:t>
      </w:r>
      <w:r w:rsidR="00FD600F" w:rsidRPr="005B6F98">
        <w:rPr>
          <w:rFonts w:ascii="Times New Roman" w:hAnsi="Times New Roman"/>
          <w:bCs/>
          <w:snapToGrid w:val="0"/>
          <w:color w:val="000000"/>
          <w:sz w:val="24"/>
          <w:szCs w:val="24"/>
        </w:rPr>
        <w:t>250</w:t>
      </w:r>
      <w:r w:rsidR="00F442BF" w:rsidRPr="005B6F98">
        <w:rPr>
          <w:rFonts w:ascii="Times New Roman" w:hAnsi="Times New Roman"/>
          <w:bCs/>
          <w:snapToGrid w:val="0"/>
          <w:color w:val="000000"/>
          <w:sz w:val="24"/>
          <w:szCs w:val="24"/>
        </w:rPr>
        <w:t>3</w:t>
      </w:r>
      <w:r w:rsidR="009619AC">
        <w:rPr>
          <w:rFonts w:ascii="Times New Roman" w:hAnsi="Times New Roman"/>
          <w:bCs/>
          <w:snapToGrid w:val="0"/>
          <w:color w:val="000000"/>
          <w:sz w:val="24"/>
          <w:szCs w:val="24"/>
        </w:rPr>
        <w:t>,</w:t>
      </w:r>
      <w:r w:rsidR="00F442BF" w:rsidRPr="005B6F98">
        <w:rPr>
          <w:rFonts w:ascii="Times New Roman" w:hAnsi="Times New Roman"/>
          <w:bCs/>
          <w:snapToGrid w:val="0"/>
          <w:color w:val="000000"/>
          <w:sz w:val="24"/>
          <w:szCs w:val="24"/>
        </w:rPr>
        <w:t xml:space="preserve"> and</w:t>
      </w:r>
      <w:r w:rsidR="00E17403" w:rsidRPr="005B6F98">
        <w:rPr>
          <w:rFonts w:ascii="Times New Roman" w:hAnsi="Times New Roman"/>
          <w:bCs/>
          <w:snapToGrid w:val="0"/>
          <w:color w:val="000000"/>
          <w:sz w:val="24"/>
          <w:szCs w:val="24"/>
        </w:rPr>
        <w:t xml:space="preserve"> </w:t>
      </w:r>
      <w:r w:rsidR="00FD600F" w:rsidRPr="005B6F98">
        <w:rPr>
          <w:rFonts w:ascii="Times New Roman" w:hAnsi="Times New Roman"/>
          <w:bCs/>
          <w:snapToGrid w:val="0"/>
          <w:color w:val="000000"/>
          <w:sz w:val="24"/>
          <w:szCs w:val="24"/>
        </w:rPr>
        <w:t>250</w:t>
      </w:r>
      <w:r w:rsidR="00E17403" w:rsidRPr="005B6F98">
        <w:rPr>
          <w:rFonts w:ascii="Times New Roman" w:hAnsi="Times New Roman"/>
          <w:bCs/>
          <w:snapToGrid w:val="0"/>
          <w:color w:val="000000"/>
          <w:sz w:val="24"/>
          <w:szCs w:val="24"/>
        </w:rPr>
        <w:t>5</w:t>
      </w:r>
      <w:r w:rsidRPr="005B6F98">
        <w:rPr>
          <w:rFonts w:ascii="Times New Roman" w:hAnsi="Times New Roman"/>
          <w:bCs/>
          <w:snapToGrid w:val="0"/>
          <w:color w:val="000000"/>
          <w:sz w:val="24"/>
          <w:szCs w:val="24"/>
        </w:rPr>
        <w:t>, although there is no notable difference in the Sn concentrations between the two faces. The suggestion that one surface was used for shaping/smoothing metallic objects</w:t>
      </w:r>
      <w:r w:rsidR="009619AC">
        <w:rPr>
          <w:rFonts w:ascii="Times New Roman" w:hAnsi="Times New Roman"/>
          <w:bCs/>
          <w:snapToGrid w:val="0"/>
          <w:color w:val="000000"/>
          <w:sz w:val="24"/>
          <w:szCs w:val="24"/>
        </w:rPr>
        <w:t>, as indicated</w:t>
      </w:r>
      <w:r w:rsidRPr="005B6F98">
        <w:rPr>
          <w:rFonts w:ascii="Times New Roman" w:hAnsi="Times New Roman"/>
          <w:bCs/>
          <w:snapToGrid w:val="0"/>
          <w:color w:val="000000"/>
          <w:sz w:val="24"/>
          <w:szCs w:val="24"/>
        </w:rPr>
        <w:t xml:space="preserve"> by the microwear</w:t>
      </w:r>
      <w:r w:rsidR="009619AC">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is intriguing, although the geochemistry does not show variability between the two faces and no</w:t>
      </w:r>
      <w:r w:rsidR="007865FD" w:rsidRPr="005B6F98">
        <w:rPr>
          <w:rFonts w:ascii="Times New Roman" w:hAnsi="Times New Roman"/>
          <w:bCs/>
          <w:snapToGrid w:val="0"/>
          <w:color w:val="000000"/>
          <w:sz w:val="24"/>
          <w:szCs w:val="24"/>
        </w:rPr>
        <w:t xml:space="preserve"> Cu was detected on the object.</w:t>
      </w:r>
    </w:p>
    <w:p w14:paraId="695579AD" w14:textId="791E1566" w:rsidR="008B225A" w:rsidRDefault="00125A8D"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pPr>
      <w:r>
        <w:rPr>
          <w:rFonts w:ascii="Times New Roman" w:hAnsi="Times New Roman"/>
          <w:bCs/>
          <w:noProof/>
          <w:color w:val="000000"/>
          <w:sz w:val="24"/>
          <w:szCs w:val="24"/>
        </w:rPr>
        <w:lastRenderedPageBreak/>
        <w:drawing>
          <wp:inline distT="0" distB="0" distL="0" distR="0" wp14:anchorId="12E49DCB" wp14:editId="69DD613B">
            <wp:extent cx="5114049" cy="72263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 S8 TIFF LZW compression.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133889" cy="7254334"/>
                    </a:xfrm>
                    <a:prstGeom prst="rect">
                      <a:avLst/>
                    </a:prstGeom>
                  </pic:spPr>
                </pic:pic>
              </a:graphicData>
            </a:graphic>
          </wp:inline>
        </w:drawing>
      </w:r>
    </w:p>
    <w:p w14:paraId="1227EAEF" w14:textId="206C967D" w:rsidR="00125A8D" w:rsidRPr="005B6F98" w:rsidRDefault="00125A8D"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pPr>
      <w:r w:rsidRPr="002D0919">
        <w:rPr>
          <w:rFonts w:ascii="Times New Roman" w:hAnsi="Times New Roman"/>
          <w:b/>
          <w:i/>
          <w:iCs/>
          <w:sz w:val="24"/>
          <w:szCs w:val="24"/>
        </w:rPr>
        <w:t>Figure S8</w:t>
      </w:r>
      <w:r w:rsidRPr="002D0919">
        <w:rPr>
          <w:rFonts w:ascii="Times New Roman" w:hAnsi="Times New Roman"/>
          <w:i/>
          <w:iCs/>
          <w:sz w:val="24"/>
          <w:szCs w:val="24"/>
        </w:rPr>
        <w:t>. Stone tool TR18 S1</w:t>
      </w:r>
      <w:r>
        <w:rPr>
          <w:rFonts w:ascii="Times New Roman" w:hAnsi="Times New Roman"/>
          <w:i/>
          <w:iCs/>
          <w:sz w:val="24"/>
          <w:szCs w:val="24"/>
        </w:rPr>
        <w:t>:</w:t>
      </w:r>
      <w:r w:rsidRPr="002D0919">
        <w:rPr>
          <w:rFonts w:ascii="Times New Roman" w:hAnsi="Times New Roman"/>
          <w:i/>
          <w:iCs/>
          <w:sz w:val="24"/>
          <w:szCs w:val="24"/>
        </w:rPr>
        <w:t xml:space="preserve"> face A (</w:t>
      </w:r>
      <w:r>
        <w:rPr>
          <w:rFonts w:ascii="Times New Roman" w:hAnsi="Times New Roman"/>
          <w:i/>
          <w:iCs/>
          <w:sz w:val="24"/>
          <w:szCs w:val="24"/>
        </w:rPr>
        <w:t xml:space="preserve">top </w:t>
      </w:r>
      <w:r w:rsidRPr="002D0919">
        <w:rPr>
          <w:rFonts w:ascii="Times New Roman" w:hAnsi="Times New Roman"/>
          <w:i/>
          <w:iCs/>
          <w:sz w:val="24"/>
          <w:szCs w:val="24"/>
        </w:rPr>
        <w:t>left) and face B (</w:t>
      </w:r>
      <w:r>
        <w:rPr>
          <w:rFonts w:ascii="Times New Roman" w:hAnsi="Times New Roman"/>
          <w:i/>
          <w:iCs/>
          <w:sz w:val="24"/>
          <w:szCs w:val="24"/>
        </w:rPr>
        <w:t xml:space="preserve">top </w:t>
      </w:r>
      <w:r w:rsidRPr="002D0919">
        <w:rPr>
          <w:rFonts w:ascii="Times New Roman" w:hAnsi="Times New Roman"/>
          <w:i/>
          <w:iCs/>
          <w:sz w:val="24"/>
          <w:szCs w:val="24"/>
        </w:rPr>
        <w:t>right)</w:t>
      </w:r>
      <w:r>
        <w:rPr>
          <w:rFonts w:ascii="Times New Roman" w:hAnsi="Times New Roman"/>
          <w:i/>
          <w:iCs/>
          <w:sz w:val="24"/>
          <w:szCs w:val="24"/>
        </w:rPr>
        <w:t>.</w:t>
      </w:r>
      <w:r w:rsidRPr="002D0919">
        <w:rPr>
          <w:rFonts w:ascii="Times New Roman" w:hAnsi="Times New Roman"/>
          <w:i/>
          <w:iCs/>
          <w:sz w:val="24"/>
          <w:szCs w:val="24"/>
        </w:rPr>
        <w:t xml:space="preserve"> Centre-left: Sn readings and microwear traces</w:t>
      </w:r>
      <w:r>
        <w:rPr>
          <w:rFonts w:ascii="Times New Roman" w:hAnsi="Times New Roman"/>
          <w:i/>
          <w:iCs/>
          <w:sz w:val="24"/>
          <w:szCs w:val="24"/>
        </w:rPr>
        <w:t>. Right and bottom row</w:t>
      </w:r>
      <w:r w:rsidRPr="002D0919">
        <w:rPr>
          <w:rFonts w:ascii="Times New Roman" w:hAnsi="Times New Roman"/>
          <w:i/>
          <w:iCs/>
          <w:sz w:val="24"/>
          <w:szCs w:val="24"/>
        </w:rPr>
        <w:t>: A) levelling of the topography accompanied by long striations with loose distribution and low density</w:t>
      </w:r>
      <w:r>
        <w:rPr>
          <w:rFonts w:ascii="Times New Roman" w:hAnsi="Times New Roman"/>
          <w:i/>
          <w:iCs/>
          <w:sz w:val="24"/>
          <w:szCs w:val="24"/>
        </w:rPr>
        <w:t>;</w:t>
      </w:r>
      <w:r w:rsidRPr="002D0919">
        <w:rPr>
          <w:rFonts w:ascii="Times New Roman" w:hAnsi="Times New Roman"/>
          <w:i/>
          <w:iCs/>
          <w:sz w:val="24"/>
          <w:szCs w:val="24"/>
        </w:rPr>
        <w:t xml:space="preserve"> B), C)</w:t>
      </w:r>
      <w:r>
        <w:rPr>
          <w:rFonts w:ascii="Times New Roman" w:hAnsi="Times New Roman"/>
          <w:i/>
          <w:iCs/>
          <w:sz w:val="24"/>
          <w:szCs w:val="24"/>
        </w:rPr>
        <w:t>,</w:t>
      </w:r>
      <w:r w:rsidRPr="002D0919">
        <w:rPr>
          <w:rFonts w:ascii="Times New Roman" w:hAnsi="Times New Roman"/>
          <w:i/>
          <w:iCs/>
          <w:sz w:val="24"/>
          <w:szCs w:val="24"/>
        </w:rPr>
        <w:t xml:space="preserve"> and D) highly reflective, striated </w:t>
      </w:r>
      <w:proofErr w:type="spellStart"/>
      <w:r w:rsidRPr="002D0919">
        <w:rPr>
          <w:rFonts w:ascii="Times New Roman" w:hAnsi="Times New Roman"/>
          <w:i/>
          <w:iCs/>
          <w:sz w:val="24"/>
          <w:szCs w:val="24"/>
        </w:rPr>
        <w:t>micropolish</w:t>
      </w:r>
      <w:proofErr w:type="spellEnd"/>
      <w:r w:rsidRPr="002D0919">
        <w:rPr>
          <w:rFonts w:ascii="Times New Roman" w:hAnsi="Times New Roman"/>
          <w:i/>
          <w:iCs/>
          <w:sz w:val="24"/>
          <w:szCs w:val="24"/>
        </w:rPr>
        <w:t xml:space="preserve"> of flat topography</w:t>
      </w:r>
      <w:r>
        <w:rPr>
          <w:rFonts w:ascii="Times New Roman" w:hAnsi="Times New Roman"/>
          <w:i/>
          <w:iCs/>
          <w:sz w:val="24"/>
          <w:szCs w:val="24"/>
        </w:rPr>
        <w:t>;</w:t>
      </w:r>
      <w:r w:rsidRPr="002D0919">
        <w:rPr>
          <w:rFonts w:ascii="Times New Roman" w:hAnsi="Times New Roman"/>
          <w:i/>
          <w:iCs/>
          <w:sz w:val="24"/>
          <w:szCs w:val="24"/>
        </w:rPr>
        <w:t xml:space="preserve"> E) patches of </w:t>
      </w:r>
      <w:proofErr w:type="spellStart"/>
      <w:r w:rsidRPr="002D0919">
        <w:rPr>
          <w:rFonts w:ascii="Times New Roman" w:hAnsi="Times New Roman"/>
          <w:i/>
          <w:iCs/>
          <w:sz w:val="24"/>
          <w:szCs w:val="24"/>
        </w:rPr>
        <w:t>micropolish</w:t>
      </w:r>
      <w:proofErr w:type="spellEnd"/>
      <w:r w:rsidRPr="002D0919">
        <w:rPr>
          <w:rFonts w:ascii="Times New Roman" w:hAnsi="Times New Roman"/>
          <w:i/>
          <w:iCs/>
          <w:sz w:val="24"/>
          <w:szCs w:val="24"/>
        </w:rPr>
        <w:t xml:space="preserve"> with flat topography and a combination of smooth/rough-textured </w:t>
      </w:r>
      <w:proofErr w:type="spellStart"/>
      <w:r w:rsidRPr="002D0919">
        <w:rPr>
          <w:rFonts w:ascii="Times New Roman" w:hAnsi="Times New Roman"/>
          <w:i/>
          <w:iCs/>
          <w:sz w:val="24"/>
          <w:szCs w:val="24"/>
        </w:rPr>
        <w:t>micropolish</w:t>
      </w:r>
      <w:proofErr w:type="spellEnd"/>
      <w:r w:rsidRPr="002D0919">
        <w:rPr>
          <w:rFonts w:ascii="Times New Roman" w:hAnsi="Times New Roman"/>
          <w:i/>
          <w:iCs/>
          <w:sz w:val="24"/>
          <w:szCs w:val="24"/>
        </w:rPr>
        <w:t xml:space="preserve"> with multi-directional striations</w:t>
      </w:r>
      <w:r>
        <w:rPr>
          <w:rFonts w:ascii="Times New Roman" w:hAnsi="Times New Roman"/>
          <w:i/>
          <w:iCs/>
          <w:sz w:val="24"/>
          <w:szCs w:val="24"/>
        </w:rPr>
        <w:t>;</w:t>
      </w:r>
      <w:r w:rsidRPr="002D0919">
        <w:rPr>
          <w:rFonts w:ascii="Times New Roman" w:hAnsi="Times New Roman"/>
          <w:i/>
          <w:iCs/>
          <w:sz w:val="24"/>
          <w:szCs w:val="24"/>
        </w:rPr>
        <w:t xml:space="preserve"> F) grain edge rounding on End B.</w:t>
      </w:r>
    </w:p>
    <w:p w14:paraId="50603BC3" w14:textId="5D304B0B" w:rsidR="00E27D31" w:rsidRPr="00D214CF" w:rsidRDefault="00E27D31" w:rsidP="00015EE0">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jc w:val="center"/>
        <w:rPr>
          <w:rFonts w:ascii="Times New Roman" w:hAnsi="Times New Roman"/>
          <w:b/>
          <w:iCs/>
          <w:snapToGrid w:val="0"/>
          <w:color w:val="000000"/>
          <w:sz w:val="24"/>
          <w:szCs w:val="24"/>
        </w:rPr>
      </w:pPr>
      <w:r w:rsidRPr="00D214CF">
        <w:rPr>
          <w:rFonts w:ascii="Times New Roman" w:hAnsi="Times New Roman"/>
          <w:b/>
          <w:iCs/>
          <w:snapToGrid w:val="0"/>
          <w:color w:val="000000"/>
          <w:sz w:val="24"/>
          <w:szCs w:val="24"/>
        </w:rPr>
        <w:lastRenderedPageBreak/>
        <w:t>TEDC-S29 (sandstone, lower grinding tool)</w:t>
      </w:r>
      <w:r w:rsidR="009619AC">
        <w:rPr>
          <w:rFonts w:ascii="Times New Roman" w:hAnsi="Times New Roman"/>
          <w:b/>
          <w:iCs/>
          <w:snapToGrid w:val="0"/>
          <w:color w:val="000000"/>
          <w:sz w:val="24"/>
          <w:szCs w:val="24"/>
        </w:rPr>
        <w:t xml:space="preserve">, </w:t>
      </w:r>
      <w:r w:rsidR="009619AC" w:rsidRPr="00D214CF">
        <w:rPr>
          <w:rFonts w:ascii="Times New Roman" w:hAnsi="Times New Roman"/>
          <w:b/>
          <w:iCs/>
          <w:snapToGrid w:val="0"/>
          <w:color w:val="000000"/>
          <w:sz w:val="24"/>
          <w:szCs w:val="24"/>
        </w:rPr>
        <w:t xml:space="preserve">pit </w:t>
      </w:r>
      <w:r w:rsidRPr="00D214CF">
        <w:rPr>
          <w:rFonts w:ascii="Times New Roman" w:hAnsi="Times New Roman"/>
          <w:b/>
          <w:iCs/>
          <w:snapToGrid w:val="0"/>
          <w:color w:val="000000"/>
          <w:sz w:val="24"/>
          <w:szCs w:val="24"/>
        </w:rPr>
        <w:t>3414 (</w:t>
      </w:r>
      <w:r w:rsidR="001075B1" w:rsidRPr="00C02173">
        <w:rPr>
          <w:rFonts w:ascii="Times New Roman" w:hAnsi="Times New Roman"/>
          <w:b/>
          <w:iCs/>
          <w:snapToGrid w:val="0"/>
          <w:sz w:val="24"/>
          <w:szCs w:val="24"/>
          <w:highlight w:val="yellow"/>
        </w:rPr>
        <w:t xml:space="preserve">Figure </w:t>
      </w:r>
      <w:r w:rsidR="009946E5" w:rsidRPr="00C02173">
        <w:rPr>
          <w:rFonts w:ascii="Times New Roman" w:hAnsi="Times New Roman"/>
          <w:b/>
          <w:iCs/>
          <w:snapToGrid w:val="0"/>
          <w:sz w:val="24"/>
          <w:szCs w:val="24"/>
          <w:highlight w:val="yellow"/>
        </w:rPr>
        <w:t>S9</w:t>
      </w:r>
      <w:r w:rsidRPr="00D214CF">
        <w:rPr>
          <w:rFonts w:ascii="Times New Roman" w:hAnsi="Times New Roman"/>
          <w:b/>
          <w:iCs/>
          <w:snapToGrid w:val="0"/>
          <w:color w:val="000000"/>
          <w:sz w:val="24"/>
          <w:szCs w:val="24"/>
        </w:rPr>
        <w:t>)</w:t>
      </w:r>
    </w:p>
    <w:p w14:paraId="16E18055" w14:textId="3FB31013" w:rsidR="00E27D31" w:rsidRPr="005B6F98" w:rsidRDefault="00E27D31"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color w:val="000000"/>
          <w:sz w:val="24"/>
          <w:szCs w:val="24"/>
        </w:rPr>
      </w:pPr>
      <w:r w:rsidRPr="005B6F98">
        <w:rPr>
          <w:rFonts w:ascii="Times New Roman" w:hAnsi="Times New Roman"/>
          <w:bCs/>
          <w:snapToGrid w:val="0"/>
          <w:color w:val="000000"/>
          <w:sz w:val="24"/>
          <w:szCs w:val="24"/>
        </w:rPr>
        <w:t xml:space="preserve">S29 is a large beach cobble of </w:t>
      </w:r>
      <w:proofErr w:type="spellStart"/>
      <w:r w:rsidRPr="005B6F98">
        <w:rPr>
          <w:rFonts w:ascii="Times New Roman" w:hAnsi="Times New Roman"/>
          <w:bCs/>
          <w:snapToGrid w:val="0"/>
          <w:color w:val="000000"/>
          <w:sz w:val="24"/>
          <w:szCs w:val="24"/>
        </w:rPr>
        <w:t>Gramscatho</w:t>
      </w:r>
      <w:proofErr w:type="spellEnd"/>
      <w:r w:rsidRPr="005B6F98">
        <w:rPr>
          <w:rFonts w:ascii="Times New Roman" w:hAnsi="Times New Roman"/>
          <w:bCs/>
          <w:snapToGrid w:val="0"/>
          <w:color w:val="000000"/>
          <w:sz w:val="24"/>
          <w:szCs w:val="24"/>
        </w:rPr>
        <w:t xml:space="preserve"> type sandstone. One of the broad faces of the tool (</w:t>
      </w:r>
      <w:r w:rsidR="009619AC" w:rsidRPr="005B6F98">
        <w:rPr>
          <w:rFonts w:ascii="Times New Roman" w:hAnsi="Times New Roman"/>
          <w:bCs/>
          <w:snapToGrid w:val="0"/>
          <w:color w:val="000000"/>
          <w:sz w:val="24"/>
          <w:szCs w:val="24"/>
        </w:rPr>
        <w:t xml:space="preserve">face </w:t>
      </w:r>
      <w:r w:rsidRPr="005B6F98">
        <w:rPr>
          <w:rFonts w:ascii="Times New Roman" w:hAnsi="Times New Roman"/>
          <w:bCs/>
          <w:snapToGrid w:val="0"/>
          <w:color w:val="000000"/>
          <w:sz w:val="24"/>
          <w:szCs w:val="24"/>
        </w:rPr>
        <w:t>A) displays more developed wear traces that include levelling of the topography and creation of plateaus across the whole surface of the tool</w:t>
      </w:r>
      <w:r w:rsidR="009619AC">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with more intense levelling observed along the margin and near the area where natural faults are present in the cobble</w:t>
      </w:r>
      <w:r w:rsidR="00C86952" w:rsidRPr="005B6F98">
        <w:rPr>
          <w:rFonts w:ascii="Times New Roman" w:hAnsi="Times New Roman"/>
          <w:bCs/>
          <w:snapToGrid w:val="0"/>
          <w:color w:val="000000"/>
          <w:sz w:val="24"/>
          <w:szCs w:val="24"/>
        </w:rPr>
        <w:t xml:space="preserve"> (Figure </w:t>
      </w:r>
      <w:r w:rsidR="009946E5">
        <w:rPr>
          <w:rFonts w:ascii="Times New Roman" w:hAnsi="Times New Roman"/>
          <w:bCs/>
          <w:snapToGrid w:val="0"/>
          <w:color w:val="000000"/>
          <w:sz w:val="24"/>
          <w:szCs w:val="24"/>
        </w:rPr>
        <w:t xml:space="preserve">S9 </w:t>
      </w:r>
      <w:r w:rsidR="00C86952" w:rsidRPr="005B6F98">
        <w:rPr>
          <w:rFonts w:ascii="Times New Roman" w:hAnsi="Times New Roman"/>
          <w:bCs/>
          <w:snapToGrid w:val="0"/>
          <w:color w:val="000000"/>
          <w:sz w:val="24"/>
          <w:szCs w:val="24"/>
        </w:rPr>
        <w:t>A)</w:t>
      </w:r>
      <w:r w:rsidRPr="005B6F98">
        <w:rPr>
          <w:rFonts w:ascii="Times New Roman" w:hAnsi="Times New Roman"/>
          <w:bCs/>
          <w:snapToGrid w:val="0"/>
          <w:color w:val="000000"/>
          <w:sz w:val="24"/>
          <w:szCs w:val="24"/>
        </w:rPr>
        <w:t xml:space="preserve">. The levelling is accompanied by longitudinal striations, </w:t>
      </w:r>
      <w:r w:rsidR="009619AC">
        <w:rPr>
          <w:rFonts w:ascii="Times New Roman" w:hAnsi="Times New Roman"/>
          <w:bCs/>
          <w:snapToGrid w:val="0"/>
          <w:color w:val="000000"/>
          <w:sz w:val="24"/>
          <w:szCs w:val="24"/>
        </w:rPr>
        <w:t>which are</w:t>
      </w:r>
      <w:r w:rsidR="009619AC" w:rsidRPr="005B6F98">
        <w:rPr>
          <w:rFonts w:ascii="Times New Roman" w:hAnsi="Times New Roman"/>
          <w:bCs/>
          <w:snapToGrid w:val="0"/>
          <w:color w:val="000000"/>
          <w:sz w:val="24"/>
          <w:szCs w:val="24"/>
        </w:rPr>
        <w:t xml:space="preserve"> </w:t>
      </w:r>
      <w:r w:rsidRPr="005B6F98">
        <w:rPr>
          <w:rFonts w:ascii="Times New Roman" w:hAnsi="Times New Roman"/>
          <w:bCs/>
          <w:snapToGrid w:val="0"/>
          <w:color w:val="000000"/>
          <w:sz w:val="24"/>
          <w:szCs w:val="24"/>
        </w:rPr>
        <w:t xml:space="preserve">directionality parallel to the long axis of the tool, while limited grain removals and occasional grain fractures are </w:t>
      </w:r>
      <w:r w:rsidR="009619AC">
        <w:rPr>
          <w:rFonts w:ascii="Times New Roman" w:hAnsi="Times New Roman"/>
          <w:bCs/>
          <w:snapToGrid w:val="0"/>
          <w:color w:val="000000"/>
          <w:sz w:val="24"/>
          <w:szCs w:val="24"/>
        </w:rPr>
        <w:t>present</w:t>
      </w:r>
      <w:r w:rsidRPr="005B6F98">
        <w:rPr>
          <w:rFonts w:ascii="Times New Roman" w:hAnsi="Times New Roman"/>
          <w:bCs/>
          <w:snapToGrid w:val="0"/>
          <w:color w:val="000000"/>
          <w:sz w:val="24"/>
          <w:szCs w:val="24"/>
        </w:rPr>
        <w:t>. At high magnifications</w:t>
      </w:r>
      <w:r w:rsidR="009619AC">
        <w:rPr>
          <w:rFonts w:ascii="Times New Roman" w:hAnsi="Times New Roman"/>
          <w:bCs/>
          <w:snapToGrid w:val="0"/>
          <w:color w:val="000000"/>
          <w:sz w:val="24"/>
          <w:szCs w:val="24"/>
        </w:rPr>
        <w:t>,</w:t>
      </w:r>
      <w:r w:rsidRPr="005B6F98">
        <w:rPr>
          <w:rFonts w:ascii="Times New Roman" w:hAnsi="Times New Roman"/>
          <w:bCs/>
          <w:snapToGrid w:val="0"/>
          <w:color w:val="000000"/>
          <w:sz w:val="24"/>
          <w:szCs w:val="24"/>
        </w:rPr>
        <w:t xml:space="preserve"> small patches of reflective micropolish with pitted appearance and flat topography and sharp boundaries show a locali</w:t>
      </w:r>
      <w:r w:rsidR="009619AC">
        <w:rPr>
          <w:rFonts w:ascii="Times New Roman" w:hAnsi="Times New Roman"/>
          <w:bCs/>
          <w:snapToGrid w:val="0"/>
          <w:color w:val="000000"/>
          <w:sz w:val="24"/>
          <w:szCs w:val="24"/>
        </w:rPr>
        <w:t>z</w:t>
      </w:r>
      <w:r w:rsidRPr="005B6F98">
        <w:rPr>
          <w:rFonts w:ascii="Times New Roman" w:hAnsi="Times New Roman"/>
          <w:bCs/>
          <w:snapToGrid w:val="0"/>
          <w:color w:val="000000"/>
          <w:sz w:val="24"/>
          <w:szCs w:val="24"/>
        </w:rPr>
        <w:t>ed distribution</w:t>
      </w:r>
      <w:r w:rsidR="00C86952" w:rsidRPr="005B6F98">
        <w:rPr>
          <w:rFonts w:ascii="Times New Roman" w:hAnsi="Times New Roman"/>
          <w:bCs/>
          <w:snapToGrid w:val="0"/>
          <w:color w:val="000000"/>
          <w:sz w:val="24"/>
          <w:szCs w:val="24"/>
        </w:rPr>
        <w:t xml:space="preserve"> (Figure </w:t>
      </w:r>
      <w:r w:rsidR="009946E5">
        <w:rPr>
          <w:rFonts w:ascii="Times New Roman" w:hAnsi="Times New Roman"/>
          <w:bCs/>
          <w:snapToGrid w:val="0"/>
          <w:color w:val="000000"/>
          <w:sz w:val="24"/>
          <w:szCs w:val="24"/>
        </w:rPr>
        <w:t xml:space="preserve">S9 </w:t>
      </w:r>
      <w:r w:rsidR="00C86952" w:rsidRPr="005B6F98">
        <w:rPr>
          <w:rFonts w:ascii="Times New Roman" w:hAnsi="Times New Roman"/>
          <w:bCs/>
          <w:snapToGrid w:val="0"/>
          <w:color w:val="000000"/>
          <w:sz w:val="24"/>
          <w:szCs w:val="24"/>
        </w:rPr>
        <w:t>B</w:t>
      </w:r>
      <w:r w:rsidR="009946E5">
        <w:rPr>
          <w:rFonts w:ascii="Times New Roman" w:hAnsi="Times New Roman"/>
          <w:bCs/>
          <w:snapToGrid w:val="0"/>
          <w:color w:val="000000"/>
          <w:sz w:val="24"/>
          <w:szCs w:val="24"/>
        </w:rPr>
        <w:t xml:space="preserve"> and </w:t>
      </w:r>
      <w:r w:rsidR="00C86952" w:rsidRPr="005B6F98">
        <w:rPr>
          <w:rFonts w:ascii="Times New Roman" w:hAnsi="Times New Roman"/>
          <w:bCs/>
          <w:snapToGrid w:val="0"/>
          <w:color w:val="000000"/>
          <w:sz w:val="24"/>
          <w:szCs w:val="24"/>
        </w:rPr>
        <w:t>C)</w:t>
      </w:r>
      <w:r w:rsidRPr="005B6F98">
        <w:rPr>
          <w:rFonts w:ascii="Times New Roman" w:hAnsi="Times New Roman"/>
          <w:bCs/>
          <w:snapToGrid w:val="0"/>
          <w:color w:val="000000"/>
          <w:sz w:val="24"/>
          <w:szCs w:val="24"/>
        </w:rPr>
        <w:t>. The micropolish develops on the higher elevations of the microtopography and in places it follows the grain topography but does not affect the interstices. A silvery-metallic residue that forms inter</w:t>
      </w:r>
      <w:r w:rsidR="009619AC">
        <w:rPr>
          <w:rFonts w:ascii="Times New Roman" w:hAnsi="Times New Roman"/>
          <w:bCs/>
          <w:snapToGrid w:val="0"/>
          <w:color w:val="000000"/>
          <w:sz w:val="24"/>
          <w:szCs w:val="24"/>
        </w:rPr>
        <w:t>mittent</w:t>
      </w:r>
      <w:r w:rsidRPr="005B6F98">
        <w:rPr>
          <w:rFonts w:ascii="Times New Roman" w:hAnsi="Times New Roman"/>
          <w:bCs/>
          <w:snapToGrid w:val="0"/>
          <w:color w:val="000000"/>
          <w:sz w:val="24"/>
          <w:szCs w:val="24"/>
        </w:rPr>
        <w:t xml:space="preserve"> streaks is present on the surface of the tool and is found in association with areas that also exhibit levelling of the topography. The wear traces are consistent with the use of the tool as a lower (stable) grinding tool for grinding small particles of a medium-hard contact material into finer particles. </w:t>
      </w:r>
    </w:p>
    <w:p w14:paraId="64050435" w14:textId="100203D4" w:rsidR="00E27D31" w:rsidRPr="005B6F98" w:rsidRDefault="00E27D31" w:rsidP="00D214CF">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ind w:firstLine="720"/>
        <w:rPr>
          <w:rFonts w:ascii="Times New Roman" w:hAnsi="Times New Roman"/>
          <w:bCs/>
          <w:snapToGrid w:val="0"/>
          <w:sz w:val="24"/>
          <w:szCs w:val="24"/>
        </w:rPr>
      </w:pPr>
      <w:r w:rsidRPr="005B6F98">
        <w:rPr>
          <w:rFonts w:ascii="Times New Roman" w:hAnsi="Times New Roman"/>
          <w:bCs/>
          <w:snapToGrid w:val="0"/>
          <w:sz w:val="24"/>
          <w:szCs w:val="24"/>
        </w:rPr>
        <w:t>On this tool, the Sn concentrations were locali</w:t>
      </w:r>
      <w:r w:rsidR="00D67BEC">
        <w:rPr>
          <w:rFonts w:ascii="Times New Roman" w:hAnsi="Times New Roman"/>
          <w:bCs/>
          <w:snapToGrid w:val="0"/>
          <w:sz w:val="24"/>
          <w:szCs w:val="24"/>
        </w:rPr>
        <w:t>z</w:t>
      </w:r>
      <w:r w:rsidRPr="005B6F98">
        <w:rPr>
          <w:rFonts w:ascii="Times New Roman" w:hAnsi="Times New Roman"/>
          <w:bCs/>
          <w:snapToGrid w:val="0"/>
          <w:sz w:val="24"/>
          <w:szCs w:val="24"/>
        </w:rPr>
        <w:t xml:space="preserve">ed and extremely high, with </w:t>
      </w:r>
      <w:r w:rsidR="00D67BEC">
        <w:rPr>
          <w:rFonts w:ascii="Times New Roman" w:hAnsi="Times New Roman"/>
          <w:bCs/>
          <w:snapToGrid w:val="0"/>
          <w:sz w:val="24"/>
          <w:szCs w:val="24"/>
        </w:rPr>
        <w:t>six</w:t>
      </w:r>
      <w:r w:rsidR="00D67BEC" w:rsidRPr="005B6F98">
        <w:rPr>
          <w:rFonts w:ascii="Times New Roman" w:hAnsi="Times New Roman"/>
          <w:bCs/>
          <w:snapToGrid w:val="0"/>
          <w:sz w:val="24"/>
          <w:szCs w:val="24"/>
        </w:rPr>
        <w:t xml:space="preserve"> </w:t>
      </w:r>
      <w:r w:rsidRPr="005B6F98">
        <w:rPr>
          <w:rFonts w:ascii="Times New Roman" w:hAnsi="Times New Roman"/>
          <w:bCs/>
          <w:snapToGrid w:val="0"/>
          <w:sz w:val="24"/>
          <w:szCs w:val="24"/>
        </w:rPr>
        <w:t xml:space="preserve">uncorrected </w:t>
      </w:r>
      <w:r w:rsidR="00BC58DB" w:rsidRPr="005B6F98">
        <w:rPr>
          <w:rFonts w:ascii="Times New Roman" w:hAnsi="Times New Roman"/>
          <w:bCs/>
          <w:snapToGrid w:val="0"/>
          <w:sz w:val="24"/>
          <w:szCs w:val="24"/>
        </w:rPr>
        <w:t xml:space="preserve">readings above 40ppm (readings 2528, 2529, 2531, 2542, 2543, </w:t>
      </w:r>
      <w:r w:rsidR="00D67BEC">
        <w:rPr>
          <w:rFonts w:ascii="Times New Roman" w:hAnsi="Times New Roman"/>
          <w:bCs/>
          <w:snapToGrid w:val="0"/>
          <w:sz w:val="24"/>
          <w:szCs w:val="24"/>
        </w:rPr>
        <w:t xml:space="preserve">and </w:t>
      </w:r>
      <w:r w:rsidRPr="005B6F98">
        <w:rPr>
          <w:rFonts w:ascii="Times New Roman" w:hAnsi="Times New Roman"/>
          <w:bCs/>
          <w:snapToGrid w:val="0"/>
          <w:sz w:val="24"/>
          <w:szCs w:val="24"/>
        </w:rPr>
        <w:t xml:space="preserve">2547), but conversely Sn was not detected in a further </w:t>
      </w:r>
      <w:r w:rsidR="00D67BEC">
        <w:rPr>
          <w:rFonts w:ascii="Times New Roman" w:hAnsi="Times New Roman"/>
          <w:bCs/>
          <w:snapToGrid w:val="0"/>
          <w:sz w:val="24"/>
          <w:szCs w:val="24"/>
        </w:rPr>
        <w:t>sixte</w:t>
      </w:r>
      <w:r w:rsidR="00E01986">
        <w:rPr>
          <w:rFonts w:ascii="Times New Roman" w:hAnsi="Times New Roman"/>
          <w:bCs/>
          <w:snapToGrid w:val="0"/>
          <w:sz w:val="24"/>
          <w:szCs w:val="24"/>
        </w:rPr>
        <w:t>e</w:t>
      </w:r>
      <w:r w:rsidR="00D67BEC">
        <w:rPr>
          <w:rFonts w:ascii="Times New Roman" w:hAnsi="Times New Roman"/>
          <w:bCs/>
          <w:snapToGrid w:val="0"/>
          <w:sz w:val="24"/>
          <w:szCs w:val="24"/>
        </w:rPr>
        <w:t>n</w:t>
      </w:r>
      <w:r w:rsidR="00D67BEC" w:rsidRPr="005B6F98">
        <w:rPr>
          <w:rFonts w:ascii="Times New Roman" w:hAnsi="Times New Roman"/>
          <w:bCs/>
          <w:snapToGrid w:val="0"/>
          <w:sz w:val="24"/>
          <w:szCs w:val="24"/>
        </w:rPr>
        <w:t xml:space="preserve"> </w:t>
      </w:r>
      <w:r w:rsidRPr="005B6F98">
        <w:rPr>
          <w:rFonts w:ascii="Times New Roman" w:hAnsi="Times New Roman"/>
          <w:bCs/>
          <w:snapToGrid w:val="0"/>
          <w:sz w:val="24"/>
          <w:szCs w:val="24"/>
        </w:rPr>
        <w:t>readings. This distribution fits well with the locali</w:t>
      </w:r>
      <w:r w:rsidR="00D67BEC">
        <w:rPr>
          <w:rFonts w:ascii="Times New Roman" w:hAnsi="Times New Roman"/>
          <w:bCs/>
          <w:snapToGrid w:val="0"/>
          <w:sz w:val="24"/>
          <w:szCs w:val="24"/>
        </w:rPr>
        <w:t>z</w:t>
      </w:r>
      <w:r w:rsidRPr="005B6F98">
        <w:rPr>
          <w:rFonts w:ascii="Times New Roman" w:hAnsi="Times New Roman"/>
          <w:bCs/>
          <w:snapToGrid w:val="0"/>
          <w:sz w:val="24"/>
          <w:szCs w:val="24"/>
        </w:rPr>
        <w:t>ed distribution of the micropolish on the surface. Notably, readings</w:t>
      </w:r>
      <w:r w:rsidR="00327E86" w:rsidRPr="005B6F98">
        <w:rPr>
          <w:rFonts w:ascii="Times New Roman" w:hAnsi="Times New Roman"/>
          <w:bCs/>
          <w:snapToGrid w:val="0"/>
          <w:sz w:val="24"/>
          <w:szCs w:val="24"/>
        </w:rPr>
        <w:t xml:space="preserve"> </w:t>
      </w:r>
      <w:r w:rsidRPr="005B6F98">
        <w:rPr>
          <w:rFonts w:ascii="Times New Roman" w:hAnsi="Times New Roman"/>
          <w:bCs/>
          <w:snapToGrid w:val="0"/>
          <w:sz w:val="24"/>
          <w:szCs w:val="24"/>
        </w:rPr>
        <w:t xml:space="preserve">2528 </w:t>
      </w:r>
      <w:r w:rsidR="00327E86" w:rsidRPr="005B6F98">
        <w:rPr>
          <w:rFonts w:ascii="Times New Roman" w:hAnsi="Times New Roman"/>
          <w:bCs/>
          <w:snapToGrid w:val="0"/>
          <w:sz w:val="24"/>
          <w:szCs w:val="24"/>
        </w:rPr>
        <w:t xml:space="preserve">and </w:t>
      </w:r>
      <w:r w:rsidR="00175E78" w:rsidRPr="005B6F98">
        <w:rPr>
          <w:rFonts w:ascii="Times New Roman" w:hAnsi="Times New Roman"/>
          <w:bCs/>
          <w:snapToGrid w:val="0"/>
          <w:sz w:val="24"/>
          <w:szCs w:val="24"/>
        </w:rPr>
        <w:t>2529</w:t>
      </w:r>
      <w:r w:rsidR="00D67BEC">
        <w:rPr>
          <w:rFonts w:ascii="Times New Roman" w:hAnsi="Times New Roman"/>
          <w:bCs/>
          <w:snapToGrid w:val="0"/>
          <w:sz w:val="24"/>
          <w:szCs w:val="24"/>
        </w:rPr>
        <w:t>,</w:t>
      </w:r>
      <w:r w:rsidRPr="005B6F98">
        <w:rPr>
          <w:rFonts w:ascii="Times New Roman" w:hAnsi="Times New Roman"/>
          <w:bCs/>
          <w:snapToGrid w:val="0"/>
          <w:sz w:val="24"/>
          <w:szCs w:val="24"/>
        </w:rPr>
        <w:t xml:space="preserve"> recorded close to the small fracture on the tool surface</w:t>
      </w:r>
      <w:r w:rsidR="00D67BEC">
        <w:rPr>
          <w:rFonts w:ascii="Times New Roman" w:hAnsi="Times New Roman"/>
          <w:bCs/>
          <w:snapToGrid w:val="0"/>
          <w:sz w:val="24"/>
          <w:szCs w:val="24"/>
        </w:rPr>
        <w:t>,</w:t>
      </w:r>
      <w:r w:rsidRPr="005B6F98">
        <w:rPr>
          <w:rFonts w:ascii="Times New Roman" w:hAnsi="Times New Roman"/>
          <w:bCs/>
          <w:snapToGrid w:val="0"/>
          <w:sz w:val="24"/>
          <w:szCs w:val="24"/>
        </w:rPr>
        <w:t xml:space="preserve"> gave very high </w:t>
      </w:r>
      <w:r w:rsidR="00327E86" w:rsidRPr="005B6F98">
        <w:rPr>
          <w:rFonts w:ascii="Times New Roman" w:hAnsi="Times New Roman"/>
          <w:bCs/>
          <w:snapToGrid w:val="0"/>
          <w:sz w:val="24"/>
          <w:szCs w:val="24"/>
        </w:rPr>
        <w:t>Sn concentrations</w:t>
      </w:r>
      <w:r w:rsidRPr="005B6F98">
        <w:rPr>
          <w:rFonts w:ascii="Times New Roman" w:hAnsi="Times New Roman"/>
          <w:bCs/>
          <w:snapToGrid w:val="0"/>
          <w:sz w:val="24"/>
          <w:szCs w:val="24"/>
        </w:rPr>
        <w:t>.</w:t>
      </w:r>
      <w:r w:rsidR="007D77DD" w:rsidRPr="005B6F98">
        <w:rPr>
          <w:rFonts w:ascii="Times New Roman" w:hAnsi="Times New Roman"/>
          <w:bCs/>
          <w:snapToGrid w:val="0"/>
          <w:sz w:val="24"/>
          <w:szCs w:val="24"/>
        </w:rPr>
        <w:t xml:space="preserve"> However, readings 2531, </w:t>
      </w:r>
      <w:r w:rsidR="00327E86" w:rsidRPr="005B6F98">
        <w:rPr>
          <w:rFonts w:ascii="Times New Roman" w:hAnsi="Times New Roman"/>
          <w:bCs/>
          <w:snapToGrid w:val="0"/>
          <w:sz w:val="24"/>
          <w:szCs w:val="24"/>
        </w:rPr>
        <w:t>2</w:t>
      </w:r>
      <w:r w:rsidR="007D77DD" w:rsidRPr="005B6F98">
        <w:rPr>
          <w:rFonts w:ascii="Times New Roman" w:hAnsi="Times New Roman"/>
          <w:bCs/>
          <w:snapToGrid w:val="0"/>
          <w:sz w:val="24"/>
          <w:szCs w:val="24"/>
        </w:rPr>
        <w:t>542, 2543</w:t>
      </w:r>
      <w:r w:rsidR="00D67BEC">
        <w:rPr>
          <w:rFonts w:ascii="Times New Roman" w:hAnsi="Times New Roman"/>
          <w:bCs/>
          <w:snapToGrid w:val="0"/>
          <w:sz w:val="24"/>
          <w:szCs w:val="24"/>
        </w:rPr>
        <w:t>,</w:t>
      </w:r>
      <w:r w:rsidR="00327E86" w:rsidRPr="005B6F98">
        <w:rPr>
          <w:rFonts w:ascii="Times New Roman" w:hAnsi="Times New Roman"/>
          <w:bCs/>
          <w:snapToGrid w:val="0"/>
          <w:sz w:val="24"/>
          <w:szCs w:val="24"/>
        </w:rPr>
        <w:t xml:space="preserve"> and </w:t>
      </w:r>
      <w:r w:rsidR="007D77DD" w:rsidRPr="005B6F98">
        <w:rPr>
          <w:rFonts w:ascii="Times New Roman" w:hAnsi="Times New Roman"/>
          <w:bCs/>
          <w:snapToGrid w:val="0"/>
          <w:sz w:val="24"/>
          <w:szCs w:val="24"/>
        </w:rPr>
        <w:t>2547</w:t>
      </w:r>
      <w:r w:rsidRPr="005B6F98">
        <w:rPr>
          <w:rFonts w:ascii="Times New Roman" w:hAnsi="Times New Roman"/>
          <w:bCs/>
          <w:snapToGrid w:val="0"/>
          <w:sz w:val="24"/>
          <w:szCs w:val="24"/>
        </w:rPr>
        <w:t xml:space="preserve"> on the </w:t>
      </w:r>
      <w:r w:rsidR="00E052F5" w:rsidRPr="005B6F98">
        <w:rPr>
          <w:rFonts w:ascii="Times New Roman" w:hAnsi="Times New Roman"/>
          <w:bCs/>
          <w:snapToGrid w:val="0"/>
          <w:sz w:val="24"/>
          <w:szCs w:val="24"/>
        </w:rPr>
        <w:t xml:space="preserve">use </w:t>
      </w:r>
      <w:r w:rsidRPr="005B6F98">
        <w:rPr>
          <w:rFonts w:ascii="Times New Roman" w:hAnsi="Times New Roman"/>
          <w:bCs/>
          <w:snapToGrid w:val="0"/>
          <w:sz w:val="24"/>
          <w:szCs w:val="24"/>
        </w:rPr>
        <w:t xml:space="preserve">faces are all in </w:t>
      </w:r>
      <w:r w:rsidR="00D67BEC">
        <w:rPr>
          <w:rFonts w:ascii="Times New Roman" w:hAnsi="Times New Roman"/>
          <w:bCs/>
          <w:snapToGrid w:val="0"/>
          <w:sz w:val="24"/>
          <w:szCs w:val="24"/>
        </w:rPr>
        <w:t xml:space="preserve">the </w:t>
      </w:r>
      <w:r w:rsidRPr="005B6F98">
        <w:rPr>
          <w:rFonts w:ascii="Times New Roman" w:hAnsi="Times New Roman"/>
          <w:bCs/>
          <w:snapToGrid w:val="0"/>
          <w:sz w:val="24"/>
          <w:szCs w:val="24"/>
        </w:rPr>
        <w:t xml:space="preserve">range of high tens to low hundreds, more consistent with the readings on the </w:t>
      </w:r>
      <w:r w:rsidR="00E052F5" w:rsidRPr="005B6F98">
        <w:rPr>
          <w:rFonts w:ascii="Times New Roman" w:hAnsi="Times New Roman"/>
          <w:bCs/>
          <w:snapToGrid w:val="0"/>
          <w:sz w:val="24"/>
          <w:szCs w:val="24"/>
        </w:rPr>
        <w:t xml:space="preserve">use </w:t>
      </w:r>
      <w:r w:rsidRPr="005B6F98">
        <w:rPr>
          <w:rFonts w:ascii="Times New Roman" w:hAnsi="Times New Roman"/>
          <w:bCs/>
          <w:snapToGrid w:val="0"/>
          <w:sz w:val="24"/>
          <w:szCs w:val="24"/>
        </w:rPr>
        <w:t xml:space="preserve">faces of the other tools. </w:t>
      </w:r>
      <w:r w:rsidR="00D67BEC">
        <w:rPr>
          <w:rFonts w:ascii="Times New Roman" w:hAnsi="Times New Roman"/>
          <w:bCs/>
          <w:snapToGrid w:val="0"/>
          <w:sz w:val="24"/>
          <w:szCs w:val="24"/>
        </w:rPr>
        <w:t>We</w:t>
      </w:r>
      <w:r w:rsidRPr="005B6F98">
        <w:rPr>
          <w:rFonts w:ascii="Times New Roman" w:hAnsi="Times New Roman"/>
          <w:bCs/>
          <w:snapToGrid w:val="0"/>
          <w:sz w:val="24"/>
          <w:szCs w:val="24"/>
        </w:rPr>
        <w:t xml:space="preserve"> noted that </w:t>
      </w:r>
      <w:proofErr w:type="gramStart"/>
      <w:r w:rsidRPr="005B6F98">
        <w:rPr>
          <w:rFonts w:ascii="Times New Roman" w:hAnsi="Times New Roman"/>
          <w:bCs/>
          <w:snapToGrid w:val="0"/>
          <w:sz w:val="24"/>
          <w:szCs w:val="24"/>
        </w:rPr>
        <w:t>As</w:t>
      </w:r>
      <w:proofErr w:type="gramEnd"/>
      <w:r w:rsidRPr="005B6F98">
        <w:rPr>
          <w:rFonts w:ascii="Times New Roman" w:hAnsi="Times New Roman"/>
          <w:bCs/>
          <w:snapToGrid w:val="0"/>
          <w:sz w:val="24"/>
          <w:szCs w:val="24"/>
        </w:rPr>
        <w:t xml:space="preserve"> only </w:t>
      </w:r>
      <w:r w:rsidR="007D77DD" w:rsidRPr="005B6F98">
        <w:rPr>
          <w:rFonts w:ascii="Times New Roman" w:hAnsi="Times New Roman"/>
          <w:bCs/>
          <w:snapToGrid w:val="0"/>
          <w:sz w:val="24"/>
          <w:szCs w:val="24"/>
        </w:rPr>
        <w:t>shows elevation in reading 2528</w:t>
      </w:r>
      <w:r w:rsidRPr="005B6F98">
        <w:rPr>
          <w:rFonts w:ascii="Times New Roman" w:hAnsi="Times New Roman"/>
          <w:bCs/>
          <w:snapToGrid w:val="0"/>
          <w:sz w:val="24"/>
          <w:szCs w:val="24"/>
        </w:rPr>
        <w:t xml:space="preserve">, associated with the very high Sn concentration. </w:t>
      </w:r>
      <w:r w:rsidR="00D67BEC">
        <w:rPr>
          <w:rFonts w:ascii="Times New Roman" w:hAnsi="Times New Roman"/>
          <w:bCs/>
          <w:snapToGrid w:val="0"/>
          <w:sz w:val="24"/>
          <w:szCs w:val="24"/>
        </w:rPr>
        <w:t>Since</w:t>
      </w:r>
      <w:r w:rsidRPr="005B6F98">
        <w:rPr>
          <w:rFonts w:ascii="Times New Roman" w:hAnsi="Times New Roman"/>
          <w:bCs/>
          <w:snapToGrid w:val="0"/>
          <w:sz w:val="24"/>
          <w:szCs w:val="24"/>
        </w:rPr>
        <w:t xml:space="preserve"> this tool </w:t>
      </w:r>
      <w:r w:rsidR="00D67BEC">
        <w:rPr>
          <w:rFonts w:ascii="Times New Roman" w:hAnsi="Times New Roman"/>
          <w:bCs/>
          <w:snapToGrid w:val="0"/>
          <w:sz w:val="24"/>
          <w:szCs w:val="24"/>
        </w:rPr>
        <w:t>is made of</w:t>
      </w:r>
      <w:r w:rsidRPr="005B6F98">
        <w:rPr>
          <w:rFonts w:ascii="Times New Roman" w:hAnsi="Times New Roman"/>
          <w:bCs/>
          <w:snapToGrid w:val="0"/>
          <w:sz w:val="24"/>
          <w:szCs w:val="24"/>
        </w:rPr>
        <w:t xml:space="preserve"> </w:t>
      </w:r>
      <w:proofErr w:type="spellStart"/>
      <w:r w:rsidRPr="005B6F98">
        <w:rPr>
          <w:rFonts w:ascii="Times New Roman" w:hAnsi="Times New Roman"/>
          <w:bCs/>
          <w:snapToGrid w:val="0"/>
          <w:sz w:val="24"/>
          <w:szCs w:val="24"/>
        </w:rPr>
        <w:t>Gramscatho</w:t>
      </w:r>
      <w:proofErr w:type="spellEnd"/>
      <w:r w:rsidRPr="005B6F98">
        <w:rPr>
          <w:rFonts w:ascii="Times New Roman" w:hAnsi="Times New Roman"/>
          <w:bCs/>
          <w:snapToGrid w:val="0"/>
          <w:sz w:val="24"/>
          <w:szCs w:val="24"/>
        </w:rPr>
        <w:t xml:space="preserve"> </w:t>
      </w:r>
      <w:r w:rsidR="00D67BEC" w:rsidRPr="005B6F98">
        <w:rPr>
          <w:rFonts w:ascii="Times New Roman" w:hAnsi="Times New Roman"/>
          <w:bCs/>
          <w:snapToGrid w:val="0"/>
          <w:sz w:val="24"/>
          <w:szCs w:val="24"/>
        </w:rPr>
        <w:t>sandstone</w:t>
      </w:r>
      <w:r w:rsidR="00D67BEC">
        <w:rPr>
          <w:rFonts w:ascii="Times New Roman" w:hAnsi="Times New Roman"/>
          <w:bCs/>
          <w:snapToGrid w:val="0"/>
          <w:sz w:val="24"/>
          <w:szCs w:val="24"/>
        </w:rPr>
        <w:t xml:space="preserve">, </w:t>
      </w:r>
      <w:r w:rsidR="00D425A0">
        <w:rPr>
          <w:rFonts w:ascii="Times New Roman" w:hAnsi="Times New Roman"/>
          <w:bCs/>
          <w:snapToGrid w:val="0"/>
          <w:sz w:val="24"/>
          <w:szCs w:val="24"/>
        </w:rPr>
        <w:t>it is impossible for</w:t>
      </w:r>
      <w:r w:rsidRPr="005B6F98">
        <w:rPr>
          <w:rFonts w:ascii="Times New Roman" w:hAnsi="Times New Roman"/>
          <w:bCs/>
          <w:snapToGrid w:val="0"/>
          <w:sz w:val="24"/>
          <w:szCs w:val="24"/>
        </w:rPr>
        <w:t xml:space="preserve"> the detected Sn </w:t>
      </w:r>
      <w:r w:rsidR="00D425A0">
        <w:rPr>
          <w:rFonts w:ascii="Times New Roman" w:hAnsi="Times New Roman"/>
          <w:bCs/>
          <w:snapToGrid w:val="0"/>
          <w:sz w:val="24"/>
          <w:szCs w:val="24"/>
        </w:rPr>
        <w:t xml:space="preserve">to have </w:t>
      </w:r>
      <w:r w:rsidRPr="005B6F98">
        <w:rPr>
          <w:rFonts w:ascii="Times New Roman" w:hAnsi="Times New Roman"/>
          <w:bCs/>
          <w:snapToGrid w:val="0"/>
          <w:sz w:val="24"/>
          <w:szCs w:val="24"/>
        </w:rPr>
        <w:t>derive</w:t>
      </w:r>
      <w:r w:rsidR="00D425A0">
        <w:rPr>
          <w:rFonts w:ascii="Times New Roman" w:hAnsi="Times New Roman"/>
          <w:bCs/>
          <w:snapToGrid w:val="0"/>
          <w:sz w:val="24"/>
          <w:szCs w:val="24"/>
        </w:rPr>
        <w:t>d</w:t>
      </w:r>
      <w:r w:rsidRPr="005B6F98">
        <w:rPr>
          <w:rFonts w:ascii="Times New Roman" w:hAnsi="Times New Roman"/>
          <w:bCs/>
          <w:snapToGrid w:val="0"/>
          <w:sz w:val="24"/>
          <w:szCs w:val="24"/>
        </w:rPr>
        <w:t xml:space="preserve"> from the tool’s lithology (</w:t>
      </w:r>
      <w:proofErr w:type="spellStart"/>
      <w:r w:rsidRPr="005B6F98">
        <w:rPr>
          <w:rFonts w:ascii="Times New Roman" w:hAnsi="Times New Roman"/>
          <w:bCs/>
          <w:snapToGrid w:val="0"/>
          <w:sz w:val="24"/>
          <w:szCs w:val="24"/>
        </w:rPr>
        <w:t>Sha</w:t>
      </w:r>
      <w:r w:rsidR="00792F30">
        <w:rPr>
          <w:rFonts w:ascii="Times New Roman" w:hAnsi="Times New Roman"/>
          <w:bCs/>
          <w:snapToGrid w:val="0"/>
          <w:sz w:val="24"/>
          <w:szCs w:val="24"/>
        </w:rPr>
        <w:t>i</w:t>
      </w:r>
      <w:r w:rsidRPr="005B6F98">
        <w:rPr>
          <w:rFonts w:ascii="Times New Roman" w:hAnsi="Times New Roman"/>
          <w:bCs/>
          <w:snapToGrid w:val="0"/>
          <w:sz w:val="24"/>
          <w:szCs w:val="24"/>
        </w:rPr>
        <w:t>l</w:t>
      </w:r>
      <w:proofErr w:type="spellEnd"/>
      <w:r w:rsidRPr="005B6F98">
        <w:rPr>
          <w:rFonts w:ascii="Times New Roman" w:hAnsi="Times New Roman"/>
          <w:bCs/>
          <w:snapToGrid w:val="0"/>
          <w:sz w:val="24"/>
          <w:szCs w:val="24"/>
        </w:rPr>
        <w:t xml:space="preserve"> </w:t>
      </w:r>
      <w:r w:rsidR="00D67BEC">
        <w:rPr>
          <w:rFonts w:ascii="Times New Roman" w:hAnsi="Times New Roman"/>
          <w:bCs/>
          <w:snapToGrid w:val="0"/>
          <w:sz w:val="24"/>
          <w:szCs w:val="24"/>
        </w:rPr>
        <w:t>&amp;</w:t>
      </w:r>
      <w:r w:rsidR="00D67BEC" w:rsidRPr="005B6F98">
        <w:rPr>
          <w:rFonts w:ascii="Times New Roman" w:hAnsi="Times New Roman"/>
          <w:bCs/>
          <w:snapToGrid w:val="0"/>
          <w:sz w:val="24"/>
          <w:szCs w:val="24"/>
        </w:rPr>
        <w:t xml:space="preserve"> </w:t>
      </w:r>
      <w:r w:rsidRPr="005B6F98">
        <w:rPr>
          <w:rFonts w:ascii="Times New Roman" w:hAnsi="Times New Roman"/>
          <w:bCs/>
          <w:snapToGrid w:val="0"/>
          <w:sz w:val="24"/>
          <w:szCs w:val="24"/>
        </w:rPr>
        <w:t>Floyd</w:t>
      </w:r>
      <w:r w:rsidR="00D67BEC">
        <w:rPr>
          <w:rFonts w:ascii="Times New Roman" w:hAnsi="Times New Roman"/>
          <w:bCs/>
          <w:snapToGrid w:val="0"/>
          <w:sz w:val="24"/>
          <w:szCs w:val="24"/>
        </w:rPr>
        <w:t>,</w:t>
      </w:r>
      <w:r w:rsidRPr="005B6F98">
        <w:rPr>
          <w:rFonts w:ascii="Times New Roman" w:hAnsi="Times New Roman"/>
          <w:bCs/>
          <w:snapToGrid w:val="0"/>
          <w:sz w:val="24"/>
          <w:szCs w:val="24"/>
        </w:rPr>
        <w:t xml:space="preserve"> 1988)</w:t>
      </w:r>
      <w:r w:rsidR="00D425A0">
        <w:rPr>
          <w:rFonts w:ascii="Times New Roman" w:hAnsi="Times New Roman"/>
          <w:bCs/>
          <w:snapToGrid w:val="0"/>
          <w:sz w:val="24"/>
          <w:szCs w:val="24"/>
        </w:rPr>
        <w:t>;</w:t>
      </w:r>
      <w:r w:rsidRPr="005B6F98">
        <w:rPr>
          <w:rFonts w:ascii="Times New Roman" w:hAnsi="Times New Roman"/>
          <w:bCs/>
          <w:snapToGrid w:val="0"/>
          <w:sz w:val="24"/>
          <w:szCs w:val="24"/>
        </w:rPr>
        <w:t xml:space="preserve"> </w:t>
      </w:r>
      <w:r w:rsidR="00D425A0">
        <w:rPr>
          <w:rFonts w:ascii="Times New Roman" w:hAnsi="Times New Roman"/>
          <w:bCs/>
          <w:snapToGrid w:val="0"/>
          <w:sz w:val="24"/>
          <w:szCs w:val="24"/>
        </w:rPr>
        <w:t xml:space="preserve">it </w:t>
      </w:r>
      <w:r w:rsidR="00D67BEC">
        <w:rPr>
          <w:rFonts w:ascii="Times New Roman" w:hAnsi="Times New Roman"/>
          <w:bCs/>
          <w:snapToGrid w:val="0"/>
          <w:sz w:val="24"/>
          <w:szCs w:val="24"/>
        </w:rPr>
        <w:t>can</w:t>
      </w:r>
      <w:r w:rsidR="00D67BEC" w:rsidRPr="005B6F98">
        <w:rPr>
          <w:rFonts w:ascii="Times New Roman" w:hAnsi="Times New Roman"/>
          <w:bCs/>
          <w:snapToGrid w:val="0"/>
          <w:sz w:val="24"/>
          <w:szCs w:val="24"/>
        </w:rPr>
        <w:t xml:space="preserve"> </w:t>
      </w:r>
      <w:r w:rsidRPr="005B6F98">
        <w:rPr>
          <w:rFonts w:ascii="Times New Roman" w:hAnsi="Times New Roman"/>
          <w:bCs/>
          <w:snapToGrid w:val="0"/>
          <w:sz w:val="24"/>
          <w:szCs w:val="24"/>
        </w:rPr>
        <w:t xml:space="preserve">only </w:t>
      </w:r>
      <w:r w:rsidR="00D67BEC">
        <w:rPr>
          <w:rFonts w:ascii="Times New Roman" w:hAnsi="Times New Roman"/>
          <w:bCs/>
          <w:snapToGrid w:val="0"/>
          <w:sz w:val="24"/>
          <w:szCs w:val="24"/>
        </w:rPr>
        <w:t>be explained</w:t>
      </w:r>
      <w:r w:rsidR="00D67BEC" w:rsidRPr="005B6F98">
        <w:rPr>
          <w:rFonts w:ascii="Times New Roman" w:hAnsi="Times New Roman"/>
          <w:bCs/>
          <w:snapToGrid w:val="0"/>
          <w:sz w:val="24"/>
          <w:szCs w:val="24"/>
        </w:rPr>
        <w:t xml:space="preserve"> </w:t>
      </w:r>
      <w:r w:rsidRPr="005B6F98">
        <w:rPr>
          <w:rFonts w:ascii="Times New Roman" w:hAnsi="Times New Roman"/>
          <w:bCs/>
          <w:snapToGrid w:val="0"/>
          <w:sz w:val="24"/>
          <w:szCs w:val="24"/>
        </w:rPr>
        <w:t>as a surface residue. Read in combination</w:t>
      </w:r>
      <w:r w:rsidR="00D67BEC">
        <w:rPr>
          <w:rFonts w:ascii="Times New Roman" w:hAnsi="Times New Roman"/>
          <w:bCs/>
          <w:snapToGrid w:val="0"/>
          <w:sz w:val="24"/>
          <w:szCs w:val="24"/>
        </w:rPr>
        <w:t>,</w:t>
      </w:r>
      <w:r w:rsidRPr="005B6F98">
        <w:rPr>
          <w:rFonts w:ascii="Times New Roman" w:hAnsi="Times New Roman"/>
          <w:bCs/>
          <w:snapToGrid w:val="0"/>
          <w:sz w:val="24"/>
          <w:szCs w:val="24"/>
        </w:rPr>
        <w:t xml:space="preserve"> the microwear and pXRF </w:t>
      </w:r>
      <w:r w:rsidR="00D67BEC">
        <w:rPr>
          <w:rFonts w:ascii="Times New Roman" w:hAnsi="Times New Roman"/>
          <w:bCs/>
          <w:snapToGrid w:val="0"/>
          <w:sz w:val="24"/>
          <w:szCs w:val="24"/>
        </w:rPr>
        <w:t xml:space="preserve">data </w:t>
      </w:r>
      <w:r w:rsidRPr="005B6F98">
        <w:rPr>
          <w:rFonts w:ascii="Times New Roman" w:hAnsi="Times New Roman"/>
          <w:bCs/>
          <w:snapToGrid w:val="0"/>
          <w:sz w:val="24"/>
          <w:szCs w:val="24"/>
        </w:rPr>
        <w:t xml:space="preserve">suggest </w:t>
      </w:r>
      <w:r w:rsidR="00D67BEC">
        <w:rPr>
          <w:rFonts w:ascii="Times New Roman" w:hAnsi="Times New Roman"/>
          <w:bCs/>
          <w:snapToGrid w:val="0"/>
          <w:sz w:val="24"/>
          <w:szCs w:val="24"/>
        </w:rPr>
        <w:t>that</w:t>
      </w:r>
      <w:r w:rsidR="00E01986">
        <w:rPr>
          <w:rFonts w:ascii="Times New Roman" w:hAnsi="Times New Roman"/>
          <w:bCs/>
          <w:snapToGrid w:val="0"/>
          <w:sz w:val="24"/>
          <w:szCs w:val="24"/>
        </w:rPr>
        <w:t xml:space="preserve"> </w:t>
      </w:r>
      <w:r w:rsidRPr="005B6F98">
        <w:rPr>
          <w:rFonts w:ascii="Times New Roman" w:hAnsi="Times New Roman"/>
          <w:bCs/>
          <w:snapToGrid w:val="0"/>
          <w:sz w:val="24"/>
          <w:szCs w:val="24"/>
        </w:rPr>
        <w:t xml:space="preserve">this tool was used as a stable </w:t>
      </w:r>
      <w:r w:rsidR="00B70880" w:rsidRPr="005B6F98">
        <w:rPr>
          <w:rFonts w:ascii="Times New Roman" w:hAnsi="Times New Roman"/>
          <w:bCs/>
          <w:snapToGrid w:val="0"/>
          <w:sz w:val="24"/>
          <w:szCs w:val="24"/>
        </w:rPr>
        <w:t xml:space="preserve">grinding </w:t>
      </w:r>
      <w:r w:rsidRPr="005B6F98">
        <w:rPr>
          <w:rFonts w:ascii="Times New Roman" w:hAnsi="Times New Roman"/>
          <w:bCs/>
          <w:snapToGrid w:val="0"/>
          <w:sz w:val="24"/>
          <w:szCs w:val="24"/>
        </w:rPr>
        <w:t>surface for the processing of cassiterite.</w:t>
      </w:r>
    </w:p>
    <w:p w14:paraId="312176AA" w14:textId="42D00DDF" w:rsidR="005B6F98" w:rsidRDefault="00922449"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sz w:val="24"/>
          <w:szCs w:val="24"/>
        </w:rPr>
      </w:pPr>
      <w:r>
        <w:rPr>
          <w:rFonts w:ascii="Times New Roman" w:hAnsi="Times New Roman"/>
          <w:bCs/>
          <w:noProof/>
          <w:sz w:val="24"/>
          <w:szCs w:val="24"/>
        </w:rPr>
        <w:lastRenderedPageBreak/>
        <w:drawing>
          <wp:inline distT="0" distB="0" distL="0" distR="0" wp14:anchorId="38BBA8B7" wp14:editId="48CB0CB2">
            <wp:extent cx="5451091" cy="77025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S9 TIFF LZW compression.tif"/>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455635" cy="7708971"/>
                    </a:xfrm>
                    <a:prstGeom prst="rect">
                      <a:avLst/>
                    </a:prstGeom>
                  </pic:spPr>
                </pic:pic>
              </a:graphicData>
            </a:graphic>
          </wp:inline>
        </w:drawing>
      </w:r>
    </w:p>
    <w:p w14:paraId="3197358F" w14:textId="77777777" w:rsidR="00922449" w:rsidRPr="002D0919" w:rsidRDefault="00922449" w:rsidP="00922449">
      <w:pPr>
        <w:spacing w:line="360" w:lineRule="auto"/>
        <w:rPr>
          <w:rFonts w:ascii="Times New Roman" w:hAnsi="Times New Roman"/>
          <w:i/>
          <w:iCs/>
          <w:sz w:val="24"/>
          <w:szCs w:val="24"/>
        </w:rPr>
      </w:pPr>
      <w:r w:rsidRPr="002D0919">
        <w:rPr>
          <w:rFonts w:ascii="Times New Roman" w:hAnsi="Times New Roman"/>
          <w:b/>
          <w:i/>
          <w:iCs/>
          <w:sz w:val="24"/>
          <w:szCs w:val="24"/>
        </w:rPr>
        <w:t xml:space="preserve">Figure S9. </w:t>
      </w:r>
      <w:r w:rsidRPr="002D0919">
        <w:rPr>
          <w:rFonts w:ascii="Times New Roman" w:hAnsi="Times New Roman"/>
          <w:i/>
          <w:iCs/>
          <w:sz w:val="24"/>
          <w:szCs w:val="24"/>
        </w:rPr>
        <w:t>Stone tool</w:t>
      </w:r>
      <w:r w:rsidRPr="002D0919">
        <w:rPr>
          <w:rFonts w:ascii="Times New Roman" w:hAnsi="Times New Roman"/>
          <w:b/>
          <w:i/>
          <w:iCs/>
          <w:sz w:val="24"/>
          <w:szCs w:val="24"/>
        </w:rPr>
        <w:t xml:space="preserve"> </w:t>
      </w:r>
      <w:r w:rsidRPr="002D0919">
        <w:rPr>
          <w:rFonts w:ascii="Times New Roman" w:hAnsi="Times New Roman"/>
          <w:i/>
          <w:iCs/>
          <w:sz w:val="24"/>
          <w:szCs w:val="24"/>
        </w:rPr>
        <w:t>TEDC S29</w:t>
      </w:r>
      <w:r>
        <w:rPr>
          <w:rFonts w:ascii="Times New Roman" w:hAnsi="Times New Roman"/>
          <w:i/>
          <w:iCs/>
          <w:sz w:val="24"/>
          <w:szCs w:val="24"/>
        </w:rPr>
        <w:t>:</w:t>
      </w:r>
      <w:r w:rsidRPr="002D0919">
        <w:rPr>
          <w:rFonts w:ascii="Times New Roman" w:hAnsi="Times New Roman"/>
          <w:i/>
          <w:iCs/>
          <w:sz w:val="24"/>
          <w:szCs w:val="24"/>
        </w:rPr>
        <w:t xml:space="preserve"> face A (</w:t>
      </w:r>
      <w:r>
        <w:rPr>
          <w:rFonts w:ascii="Times New Roman" w:hAnsi="Times New Roman"/>
          <w:i/>
          <w:iCs/>
          <w:sz w:val="24"/>
          <w:szCs w:val="24"/>
        </w:rPr>
        <w:t xml:space="preserve">top </w:t>
      </w:r>
      <w:r w:rsidRPr="002D0919">
        <w:rPr>
          <w:rFonts w:ascii="Times New Roman" w:hAnsi="Times New Roman"/>
          <w:i/>
          <w:iCs/>
          <w:sz w:val="24"/>
          <w:szCs w:val="24"/>
        </w:rPr>
        <w:t>left) and face B (</w:t>
      </w:r>
      <w:r>
        <w:rPr>
          <w:rFonts w:ascii="Times New Roman" w:hAnsi="Times New Roman"/>
          <w:i/>
          <w:iCs/>
          <w:sz w:val="24"/>
          <w:szCs w:val="24"/>
        </w:rPr>
        <w:t xml:space="preserve">top </w:t>
      </w:r>
      <w:r w:rsidRPr="002D0919">
        <w:rPr>
          <w:rFonts w:ascii="Times New Roman" w:hAnsi="Times New Roman"/>
          <w:i/>
          <w:iCs/>
          <w:sz w:val="24"/>
          <w:szCs w:val="24"/>
        </w:rPr>
        <w:t>right)</w:t>
      </w:r>
      <w:r>
        <w:rPr>
          <w:rFonts w:ascii="Times New Roman" w:hAnsi="Times New Roman"/>
          <w:i/>
          <w:iCs/>
          <w:sz w:val="24"/>
          <w:szCs w:val="24"/>
        </w:rPr>
        <w:t>.</w:t>
      </w:r>
      <w:r w:rsidRPr="002D0919">
        <w:rPr>
          <w:rFonts w:ascii="Times New Roman" w:hAnsi="Times New Roman"/>
          <w:i/>
          <w:iCs/>
          <w:sz w:val="24"/>
          <w:szCs w:val="24"/>
        </w:rPr>
        <w:t xml:space="preserve"> </w:t>
      </w:r>
      <w:r>
        <w:rPr>
          <w:rFonts w:ascii="Times New Roman" w:hAnsi="Times New Roman"/>
          <w:i/>
          <w:iCs/>
          <w:sz w:val="24"/>
          <w:szCs w:val="24"/>
        </w:rPr>
        <w:t xml:space="preserve">Left: </w:t>
      </w:r>
      <w:r w:rsidRPr="002D0919">
        <w:rPr>
          <w:rFonts w:ascii="Times New Roman" w:hAnsi="Times New Roman"/>
          <w:i/>
          <w:iCs/>
          <w:sz w:val="24"/>
          <w:szCs w:val="24"/>
        </w:rPr>
        <w:t>Sn readings and microwear traces</w:t>
      </w:r>
      <w:r>
        <w:rPr>
          <w:rFonts w:ascii="Times New Roman" w:hAnsi="Times New Roman"/>
          <w:i/>
          <w:iCs/>
          <w:sz w:val="24"/>
          <w:szCs w:val="24"/>
        </w:rPr>
        <w:t>. Right</w:t>
      </w:r>
      <w:r w:rsidRPr="002D0919">
        <w:rPr>
          <w:rFonts w:ascii="Times New Roman" w:hAnsi="Times New Roman"/>
          <w:i/>
          <w:iCs/>
          <w:sz w:val="24"/>
          <w:szCs w:val="24"/>
        </w:rPr>
        <w:t>: A) levelling of the surface topography</w:t>
      </w:r>
      <w:r>
        <w:rPr>
          <w:rFonts w:ascii="Times New Roman" w:hAnsi="Times New Roman"/>
          <w:i/>
          <w:iCs/>
          <w:sz w:val="24"/>
          <w:szCs w:val="24"/>
        </w:rPr>
        <w:t>;</w:t>
      </w:r>
      <w:r w:rsidRPr="002D0919">
        <w:rPr>
          <w:rFonts w:ascii="Times New Roman" w:hAnsi="Times New Roman"/>
          <w:i/>
          <w:iCs/>
          <w:sz w:val="24"/>
          <w:szCs w:val="24"/>
        </w:rPr>
        <w:t xml:space="preserve"> B) and C) locali</w:t>
      </w:r>
      <w:r>
        <w:rPr>
          <w:rFonts w:ascii="Times New Roman" w:hAnsi="Times New Roman"/>
          <w:i/>
          <w:iCs/>
          <w:sz w:val="24"/>
          <w:szCs w:val="24"/>
        </w:rPr>
        <w:t>z</w:t>
      </w:r>
      <w:r w:rsidRPr="002D0919">
        <w:rPr>
          <w:rFonts w:ascii="Times New Roman" w:hAnsi="Times New Roman"/>
          <w:i/>
          <w:iCs/>
          <w:sz w:val="24"/>
          <w:szCs w:val="24"/>
        </w:rPr>
        <w:t xml:space="preserve">ed distribution of reflective </w:t>
      </w:r>
      <w:proofErr w:type="spellStart"/>
      <w:r w:rsidRPr="002D0919">
        <w:rPr>
          <w:rFonts w:ascii="Times New Roman" w:hAnsi="Times New Roman"/>
          <w:i/>
          <w:iCs/>
          <w:sz w:val="24"/>
          <w:szCs w:val="24"/>
        </w:rPr>
        <w:t>micropolish</w:t>
      </w:r>
      <w:proofErr w:type="spellEnd"/>
      <w:r w:rsidRPr="002D0919">
        <w:rPr>
          <w:rFonts w:ascii="Times New Roman" w:hAnsi="Times New Roman"/>
          <w:i/>
          <w:iCs/>
          <w:sz w:val="24"/>
          <w:szCs w:val="24"/>
        </w:rPr>
        <w:t xml:space="preserve"> with pitted appearance and flat topography and sharp boundaries</w:t>
      </w:r>
      <w:r>
        <w:rPr>
          <w:rFonts w:ascii="Times New Roman" w:hAnsi="Times New Roman"/>
          <w:i/>
          <w:iCs/>
          <w:sz w:val="24"/>
          <w:szCs w:val="24"/>
        </w:rPr>
        <w:t>.</w:t>
      </w:r>
    </w:p>
    <w:p w14:paraId="42B10B6A" w14:textId="77777777" w:rsidR="00922449" w:rsidRPr="005B6F98" w:rsidRDefault="00922449" w:rsidP="005B6F98">
      <w:pPr>
        <w:widowControl w:val="0"/>
        <w:tabs>
          <w:tab w:val="left" w:pos="1440"/>
          <w:tab w:val="left" w:pos="2160"/>
          <w:tab w:val="left" w:pos="2880"/>
          <w:tab w:val="left" w:pos="3600"/>
          <w:tab w:val="left" w:pos="4320"/>
          <w:tab w:val="left" w:pos="5040"/>
          <w:tab w:val="left" w:pos="5760"/>
          <w:tab w:val="left" w:pos="6480"/>
          <w:tab w:val="left" w:pos="7200"/>
          <w:tab w:val="left" w:pos="7920"/>
          <w:tab w:val="left" w:pos="8640"/>
        </w:tabs>
        <w:spacing w:line="360" w:lineRule="auto"/>
        <w:rPr>
          <w:rFonts w:ascii="Times New Roman" w:hAnsi="Times New Roman"/>
          <w:bCs/>
          <w:snapToGrid w:val="0"/>
          <w:sz w:val="24"/>
          <w:szCs w:val="24"/>
        </w:rPr>
      </w:pPr>
    </w:p>
    <w:p w14:paraId="3DFE2810" w14:textId="7A001B55" w:rsidR="004D03E3" w:rsidRPr="00C02173" w:rsidRDefault="004D03E3" w:rsidP="00C02173">
      <w:pPr>
        <w:spacing w:line="360" w:lineRule="auto"/>
        <w:jc w:val="center"/>
        <w:rPr>
          <w:rFonts w:ascii="Times New Roman" w:hAnsi="Times New Roman"/>
          <w:b/>
          <w:smallCaps/>
          <w:sz w:val="24"/>
          <w:szCs w:val="24"/>
          <w:shd w:val="clear" w:color="auto" w:fill="FFFFFF"/>
        </w:rPr>
      </w:pPr>
      <w:r w:rsidRPr="00C02173">
        <w:rPr>
          <w:rFonts w:ascii="Times New Roman" w:hAnsi="Times New Roman"/>
          <w:b/>
          <w:smallCaps/>
          <w:sz w:val="24"/>
          <w:szCs w:val="24"/>
          <w:shd w:val="clear" w:color="auto" w:fill="FFFFFF"/>
        </w:rPr>
        <w:t>References</w:t>
      </w:r>
    </w:p>
    <w:p w14:paraId="7830FB5D" w14:textId="3C00CBB5" w:rsidR="00CA1F8E" w:rsidRPr="005B6F98" w:rsidRDefault="00CA1F8E" w:rsidP="005423B4">
      <w:pPr>
        <w:spacing w:line="360" w:lineRule="auto"/>
        <w:ind w:left="284" w:hanging="284"/>
        <w:rPr>
          <w:rFonts w:ascii="Times New Roman" w:hAnsi="Times New Roman"/>
          <w:noProof/>
          <w:sz w:val="24"/>
          <w:szCs w:val="24"/>
        </w:rPr>
      </w:pPr>
      <w:bookmarkStart w:id="8" w:name="_ENREF_1"/>
      <w:r w:rsidRPr="005B6F98">
        <w:rPr>
          <w:rFonts w:ascii="Times New Roman" w:hAnsi="Times New Roman"/>
          <w:noProof/>
          <w:sz w:val="24"/>
          <w:szCs w:val="24"/>
        </w:rPr>
        <w:t>Adams, J.</w:t>
      </w:r>
      <w:r w:rsidR="001848A2">
        <w:rPr>
          <w:rFonts w:ascii="Times New Roman" w:hAnsi="Times New Roman"/>
          <w:noProof/>
          <w:sz w:val="24"/>
          <w:szCs w:val="24"/>
        </w:rPr>
        <w:t xml:space="preserve">, </w:t>
      </w:r>
      <w:r w:rsidRPr="005B6F98">
        <w:rPr>
          <w:rFonts w:ascii="Times New Roman" w:hAnsi="Times New Roman"/>
          <w:noProof/>
          <w:sz w:val="24"/>
          <w:szCs w:val="24"/>
        </w:rPr>
        <w:t xml:space="preserve">Delgado, S., Dubreuil, L., Hamon, C., Plisson, H. </w:t>
      </w:r>
      <w:r w:rsidR="005423B4">
        <w:rPr>
          <w:rFonts w:ascii="Times New Roman" w:hAnsi="Times New Roman"/>
          <w:noProof/>
          <w:sz w:val="24"/>
          <w:szCs w:val="24"/>
        </w:rPr>
        <w:t>&amp;</w:t>
      </w:r>
      <w:r w:rsidRPr="005B6F98">
        <w:rPr>
          <w:rFonts w:ascii="Times New Roman" w:hAnsi="Times New Roman"/>
          <w:noProof/>
          <w:sz w:val="24"/>
          <w:szCs w:val="24"/>
        </w:rPr>
        <w:t xml:space="preserve"> Risch, R. 2009. Functional </w:t>
      </w:r>
      <w:r w:rsidR="005423B4" w:rsidRPr="005B6F98">
        <w:rPr>
          <w:rFonts w:ascii="Times New Roman" w:hAnsi="Times New Roman"/>
          <w:noProof/>
          <w:sz w:val="24"/>
          <w:szCs w:val="24"/>
        </w:rPr>
        <w:t xml:space="preserve">Analysis </w:t>
      </w:r>
      <w:r w:rsidRPr="005B6F98">
        <w:rPr>
          <w:rFonts w:ascii="Times New Roman" w:hAnsi="Times New Roman"/>
          <w:noProof/>
          <w:sz w:val="24"/>
          <w:szCs w:val="24"/>
        </w:rPr>
        <w:t xml:space="preserve">of </w:t>
      </w:r>
      <w:r w:rsidR="005423B4" w:rsidRPr="005B6F98">
        <w:rPr>
          <w:rFonts w:ascii="Times New Roman" w:hAnsi="Times New Roman"/>
          <w:noProof/>
          <w:sz w:val="24"/>
          <w:szCs w:val="24"/>
        </w:rPr>
        <w:t>Macro-Lithic Artefacts</w:t>
      </w:r>
      <w:r w:rsidRPr="005B6F98">
        <w:rPr>
          <w:rFonts w:ascii="Times New Roman" w:hAnsi="Times New Roman"/>
          <w:noProof/>
          <w:sz w:val="24"/>
          <w:szCs w:val="24"/>
        </w:rPr>
        <w:t xml:space="preserve">: A </w:t>
      </w:r>
      <w:r w:rsidR="005423B4" w:rsidRPr="005B6F98">
        <w:rPr>
          <w:rFonts w:ascii="Times New Roman" w:hAnsi="Times New Roman"/>
          <w:noProof/>
          <w:sz w:val="24"/>
          <w:szCs w:val="24"/>
        </w:rPr>
        <w:t xml:space="preserve">Focus </w:t>
      </w:r>
      <w:r w:rsidRPr="005B6F98">
        <w:rPr>
          <w:rFonts w:ascii="Times New Roman" w:hAnsi="Times New Roman"/>
          <w:noProof/>
          <w:sz w:val="24"/>
          <w:szCs w:val="24"/>
        </w:rPr>
        <w:t xml:space="preserve">on </w:t>
      </w:r>
      <w:r w:rsidR="005423B4" w:rsidRPr="005B6F98">
        <w:rPr>
          <w:rFonts w:ascii="Times New Roman" w:hAnsi="Times New Roman"/>
          <w:noProof/>
          <w:sz w:val="24"/>
          <w:szCs w:val="24"/>
        </w:rPr>
        <w:t>Working Surfaces</w:t>
      </w:r>
      <w:r w:rsidR="005423B4">
        <w:rPr>
          <w:rFonts w:ascii="Times New Roman" w:hAnsi="Times New Roman"/>
          <w:noProof/>
          <w:sz w:val="24"/>
          <w:szCs w:val="24"/>
        </w:rPr>
        <w:t>.</w:t>
      </w:r>
      <w:r w:rsidRPr="005B6F98">
        <w:rPr>
          <w:rFonts w:ascii="Times New Roman" w:hAnsi="Times New Roman"/>
          <w:noProof/>
          <w:sz w:val="24"/>
          <w:szCs w:val="24"/>
        </w:rPr>
        <w:t xml:space="preserve"> </w:t>
      </w:r>
      <w:r w:rsidR="005423B4" w:rsidRPr="005B6F98">
        <w:rPr>
          <w:rFonts w:ascii="Times New Roman" w:hAnsi="Times New Roman"/>
          <w:noProof/>
          <w:sz w:val="24"/>
          <w:szCs w:val="24"/>
        </w:rPr>
        <w:t>I</w:t>
      </w:r>
      <w:r w:rsidRPr="005B6F98">
        <w:rPr>
          <w:rFonts w:ascii="Times New Roman" w:hAnsi="Times New Roman"/>
          <w:noProof/>
          <w:sz w:val="24"/>
          <w:szCs w:val="24"/>
        </w:rPr>
        <w:t>n</w:t>
      </w:r>
      <w:r w:rsidR="005423B4">
        <w:rPr>
          <w:rFonts w:ascii="Times New Roman" w:hAnsi="Times New Roman"/>
          <w:noProof/>
          <w:sz w:val="24"/>
          <w:szCs w:val="24"/>
        </w:rPr>
        <w:t>:</w:t>
      </w:r>
      <w:r w:rsidRPr="005B6F98">
        <w:rPr>
          <w:rFonts w:ascii="Times New Roman" w:hAnsi="Times New Roman"/>
          <w:noProof/>
          <w:sz w:val="24"/>
          <w:szCs w:val="24"/>
        </w:rPr>
        <w:t xml:space="preserve"> F. Sternke, L. Eigeland </w:t>
      </w:r>
      <w:r w:rsidR="005423B4">
        <w:rPr>
          <w:rFonts w:ascii="Times New Roman" w:hAnsi="Times New Roman"/>
          <w:noProof/>
          <w:sz w:val="24"/>
          <w:szCs w:val="24"/>
        </w:rPr>
        <w:t>&amp;</w:t>
      </w:r>
      <w:r w:rsidR="005423B4" w:rsidRPr="005B6F98">
        <w:rPr>
          <w:rFonts w:ascii="Times New Roman" w:hAnsi="Times New Roman"/>
          <w:noProof/>
          <w:sz w:val="24"/>
          <w:szCs w:val="24"/>
        </w:rPr>
        <w:t xml:space="preserve"> </w:t>
      </w:r>
      <w:r w:rsidRPr="005B6F98">
        <w:rPr>
          <w:rFonts w:ascii="Times New Roman" w:hAnsi="Times New Roman"/>
          <w:noProof/>
          <w:sz w:val="24"/>
          <w:szCs w:val="24"/>
        </w:rPr>
        <w:t>L.J. Costa</w:t>
      </w:r>
      <w:r w:rsidR="005423B4">
        <w:rPr>
          <w:rFonts w:ascii="Times New Roman" w:hAnsi="Times New Roman"/>
          <w:noProof/>
          <w:sz w:val="24"/>
          <w:szCs w:val="24"/>
        </w:rPr>
        <w:t>,</w:t>
      </w:r>
      <w:r w:rsidRPr="005B6F98">
        <w:rPr>
          <w:rFonts w:ascii="Times New Roman" w:hAnsi="Times New Roman"/>
          <w:noProof/>
          <w:sz w:val="24"/>
          <w:szCs w:val="24"/>
        </w:rPr>
        <w:t xml:space="preserve"> eds</w:t>
      </w:r>
      <w:r w:rsidR="005423B4">
        <w:rPr>
          <w:rFonts w:ascii="Times New Roman" w:hAnsi="Times New Roman"/>
          <w:noProof/>
          <w:sz w:val="24"/>
          <w:szCs w:val="24"/>
        </w:rPr>
        <w:t>.</w:t>
      </w:r>
      <w:r w:rsidRPr="005B6F98">
        <w:rPr>
          <w:rFonts w:ascii="Times New Roman" w:hAnsi="Times New Roman"/>
          <w:noProof/>
          <w:sz w:val="24"/>
          <w:szCs w:val="24"/>
        </w:rPr>
        <w:t xml:space="preserve"> </w:t>
      </w:r>
      <w:r w:rsidRPr="005B6F98">
        <w:rPr>
          <w:rFonts w:ascii="Times New Roman" w:hAnsi="Times New Roman"/>
          <w:i/>
          <w:noProof/>
          <w:sz w:val="24"/>
          <w:szCs w:val="24"/>
        </w:rPr>
        <w:t>Non-</w:t>
      </w:r>
      <w:r w:rsidR="005423B4" w:rsidRPr="005B6F98">
        <w:rPr>
          <w:rFonts w:ascii="Times New Roman" w:hAnsi="Times New Roman"/>
          <w:i/>
          <w:noProof/>
          <w:sz w:val="24"/>
          <w:szCs w:val="24"/>
        </w:rPr>
        <w:t xml:space="preserve">Flint </w:t>
      </w:r>
      <w:r w:rsidRPr="005B6F98">
        <w:rPr>
          <w:rFonts w:ascii="Times New Roman" w:hAnsi="Times New Roman"/>
          <w:i/>
          <w:noProof/>
          <w:sz w:val="24"/>
          <w:szCs w:val="24"/>
        </w:rPr>
        <w:t>Raw Material Use in Prehistory: Old Prejudices and New Directions</w:t>
      </w:r>
      <w:r w:rsidRPr="005B6F98">
        <w:rPr>
          <w:rFonts w:ascii="Times New Roman" w:hAnsi="Times New Roman"/>
          <w:noProof/>
          <w:sz w:val="24"/>
          <w:szCs w:val="24"/>
        </w:rPr>
        <w:t xml:space="preserve"> (BAR International Series 1939). </w:t>
      </w:r>
      <w:r w:rsidR="005423B4" w:rsidRPr="005B6F98">
        <w:rPr>
          <w:rFonts w:ascii="Times New Roman" w:hAnsi="Times New Roman"/>
          <w:noProof/>
          <w:sz w:val="24"/>
          <w:szCs w:val="24"/>
        </w:rPr>
        <w:t>Oxford</w:t>
      </w:r>
      <w:r w:rsidR="005423B4">
        <w:rPr>
          <w:rFonts w:ascii="Times New Roman" w:hAnsi="Times New Roman"/>
          <w:noProof/>
          <w:sz w:val="24"/>
          <w:szCs w:val="24"/>
        </w:rPr>
        <w:t>:</w:t>
      </w:r>
      <w:r w:rsidRPr="005B6F98">
        <w:rPr>
          <w:rFonts w:ascii="Times New Roman" w:hAnsi="Times New Roman"/>
          <w:noProof/>
          <w:sz w:val="24"/>
          <w:szCs w:val="24"/>
        </w:rPr>
        <w:t xml:space="preserve"> Archaeopress</w:t>
      </w:r>
      <w:r w:rsidR="005423B4">
        <w:rPr>
          <w:rFonts w:ascii="Times New Roman" w:hAnsi="Times New Roman"/>
          <w:noProof/>
          <w:sz w:val="24"/>
          <w:szCs w:val="24"/>
        </w:rPr>
        <w:t xml:space="preserve">, </w:t>
      </w:r>
      <w:r w:rsidR="005423B4" w:rsidRPr="005B6F98">
        <w:rPr>
          <w:rFonts w:ascii="Times New Roman" w:hAnsi="Times New Roman"/>
          <w:noProof/>
          <w:sz w:val="24"/>
          <w:szCs w:val="24"/>
        </w:rPr>
        <w:t>pp. 43</w:t>
      </w:r>
      <w:r w:rsidR="005423B4">
        <w:rPr>
          <w:rFonts w:ascii="Times New Roman" w:hAnsi="Times New Roman"/>
          <w:noProof/>
          <w:sz w:val="24"/>
          <w:szCs w:val="24"/>
        </w:rPr>
        <w:t>–</w:t>
      </w:r>
      <w:r w:rsidR="005423B4" w:rsidRPr="005B6F98">
        <w:rPr>
          <w:rFonts w:ascii="Times New Roman" w:hAnsi="Times New Roman"/>
          <w:noProof/>
          <w:sz w:val="24"/>
          <w:szCs w:val="24"/>
        </w:rPr>
        <w:t>66</w:t>
      </w:r>
      <w:r w:rsidRPr="005B6F98">
        <w:rPr>
          <w:rFonts w:ascii="Times New Roman" w:hAnsi="Times New Roman"/>
          <w:noProof/>
          <w:sz w:val="24"/>
          <w:szCs w:val="24"/>
        </w:rPr>
        <w:t xml:space="preserve">. </w:t>
      </w:r>
      <w:bookmarkEnd w:id="8"/>
    </w:p>
    <w:p w14:paraId="7F50130A" w14:textId="15AF8FDE" w:rsidR="008F72DC" w:rsidRPr="005B6F98" w:rsidRDefault="00DE56DB" w:rsidP="005423B4">
      <w:pPr>
        <w:spacing w:line="360" w:lineRule="auto"/>
        <w:ind w:left="284" w:hanging="284"/>
        <w:rPr>
          <w:rFonts w:ascii="Times New Roman" w:hAnsi="Times New Roman"/>
          <w:sz w:val="24"/>
          <w:szCs w:val="24"/>
        </w:rPr>
      </w:pPr>
      <w:r w:rsidRPr="005B6F98">
        <w:rPr>
          <w:rFonts w:ascii="Times New Roman" w:hAnsi="Times New Roman"/>
          <w:sz w:val="24"/>
          <w:szCs w:val="24"/>
        </w:rPr>
        <w:t xml:space="preserve">Booth, A.D., </w:t>
      </w:r>
      <w:r w:rsidR="008F72DC" w:rsidRPr="005B6F98">
        <w:rPr>
          <w:rFonts w:ascii="Times New Roman" w:hAnsi="Times New Roman"/>
          <w:sz w:val="24"/>
          <w:szCs w:val="24"/>
        </w:rPr>
        <w:t xml:space="preserve">Vandeginste, V., Pike, D., Abbey, R. Clark, R.A., Green, C.M. </w:t>
      </w:r>
      <w:r w:rsidR="005423B4">
        <w:rPr>
          <w:rFonts w:ascii="Times New Roman" w:hAnsi="Times New Roman"/>
          <w:sz w:val="24"/>
          <w:szCs w:val="24"/>
        </w:rPr>
        <w:t>&amp;</w:t>
      </w:r>
      <w:r w:rsidR="005423B4" w:rsidRPr="005B6F98">
        <w:rPr>
          <w:rFonts w:ascii="Times New Roman" w:hAnsi="Times New Roman"/>
          <w:sz w:val="24"/>
          <w:szCs w:val="24"/>
        </w:rPr>
        <w:t xml:space="preserve"> </w:t>
      </w:r>
      <w:r w:rsidR="008F72DC" w:rsidRPr="005B6F98">
        <w:rPr>
          <w:rFonts w:ascii="Times New Roman" w:hAnsi="Times New Roman"/>
          <w:sz w:val="24"/>
          <w:szCs w:val="24"/>
        </w:rPr>
        <w:t xml:space="preserve">Howland, N. 2017. Geochemical </w:t>
      </w:r>
      <w:r w:rsidR="005423B4" w:rsidRPr="005B6F98">
        <w:rPr>
          <w:rFonts w:ascii="Times New Roman" w:hAnsi="Times New Roman"/>
          <w:sz w:val="24"/>
          <w:szCs w:val="24"/>
        </w:rPr>
        <w:t xml:space="preserve">Insight </w:t>
      </w:r>
      <w:r w:rsidR="008F72DC" w:rsidRPr="005B6F98">
        <w:rPr>
          <w:rFonts w:ascii="Times New Roman" w:hAnsi="Times New Roman"/>
          <w:sz w:val="24"/>
          <w:szCs w:val="24"/>
        </w:rPr>
        <w:t xml:space="preserve">during </w:t>
      </w:r>
      <w:r w:rsidR="005423B4" w:rsidRPr="005B6F98">
        <w:rPr>
          <w:rFonts w:ascii="Times New Roman" w:hAnsi="Times New Roman"/>
          <w:sz w:val="24"/>
          <w:szCs w:val="24"/>
        </w:rPr>
        <w:t xml:space="preserve">Archaeological Geophysical Exploration </w:t>
      </w:r>
      <w:r w:rsidR="008F72DC" w:rsidRPr="005B6F98">
        <w:rPr>
          <w:rFonts w:ascii="Times New Roman" w:hAnsi="Times New Roman"/>
          <w:sz w:val="24"/>
          <w:szCs w:val="24"/>
        </w:rPr>
        <w:t>through in situ X-</w:t>
      </w:r>
      <w:r w:rsidR="005423B4" w:rsidRPr="005B6F98">
        <w:rPr>
          <w:rFonts w:ascii="Times New Roman" w:hAnsi="Times New Roman"/>
          <w:sz w:val="24"/>
          <w:szCs w:val="24"/>
        </w:rPr>
        <w:t>Ray Fluorescence Spectrometry</w:t>
      </w:r>
      <w:r w:rsidR="008F72DC" w:rsidRPr="005B6F98">
        <w:rPr>
          <w:rFonts w:ascii="Times New Roman" w:hAnsi="Times New Roman"/>
          <w:sz w:val="24"/>
          <w:szCs w:val="24"/>
        </w:rPr>
        <w:t xml:space="preserve">. </w:t>
      </w:r>
      <w:r w:rsidR="008F72DC" w:rsidRPr="005B6F98">
        <w:rPr>
          <w:rFonts w:ascii="Times New Roman" w:hAnsi="Times New Roman"/>
          <w:i/>
          <w:sz w:val="24"/>
          <w:szCs w:val="24"/>
        </w:rPr>
        <w:t>Archaeological Prospection</w:t>
      </w:r>
      <w:r w:rsidR="008F72DC" w:rsidRPr="005B6F98">
        <w:rPr>
          <w:rFonts w:ascii="Times New Roman" w:hAnsi="Times New Roman"/>
          <w:sz w:val="24"/>
          <w:szCs w:val="24"/>
        </w:rPr>
        <w:t>, 24</w:t>
      </w:r>
      <w:r w:rsidR="005423B4">
        <w:rPr>
          <w:rFonts w:ascii="Times New Roman" w:hAnsi="Times New Roman"/>
          <w:sz w:val="24"/>
          <w:szCs w:val="24"/>
        </w:rPr>
        <w:t>:</w:t>
      </w:r>
      <w:r w:rsidR="008F72DC" w:rsidRPr="005B6F98">
        <w:rPr>
          <w:rFonts w:ascii="Times New Roman" w:hAnsi="Times New Roman"/>
          <w:sz w:val="24"/>
          <w:szCs w:val="24"/>
        </w:rPr>
        <w:t xml:space="preserve"> 361</w:t>
      </w:r>
      <w:r w:rsidR="005423B4">
        <w:rPr>
          <w:rFonts w:ascii="Times New Roman" w:hAnsi="Times New Roman"/>
          <w:sz w:val="24"/>
          <w:szCs w:val="24"/>
        </w:rPr>
        <w:t>–</w:t>
      </w:r>
      <w:r w:rsidR="008F72DC" w:rsidRPr="005B6F98">
        <w:rPr>
          <w:rFonts w:ascii="Times New Roman" w:hAnsi="Times New Roman"/>
          <w:sz w:val="24"/>
          <w:szCs w:val="24"/>
        </w:rPr>
        <w:t>72.</w:t>
      </w:r>
    </w:p>
    <w:p w14:paraId="171788F6" w14:textId="78921944" w:rsidR="002E7256" w:rsidRPr="005B6F98" w:rsidRDefault="00791BCB" w:rsidP="005423B4">
      <w:pPr>
        <w:spacing w:line="360" w:lineRule="auto"/>
        <w:ind w:left="284" w:hanging="284"/>
        <w:rPr>
          <w:rFonts w:ascii="Times New Roman" w:hAnsi="Times New Roman"/>
          <w:sz w:val="24"/>
          <w:szCs w:val="24"/>
        </w:rPr>
      </w:pPr>
      <w:r w:rsidRPr="005B6F98">
        <w:rPr>
          <w:rFonts w:ascii="Times New Roman" w:hAnsi="Times New Roman"/>
          <w:sz w:val="24"/>
          <w:szCs w:val="24"/>
        </w:rPr>
        <w:t xml:space="preserve">Carey, C.J., Wickstead, H., Juleff, G., Anderson, J.C. </w:t>
      </w:r>
      <w:r w:rsidR="00C65507">
        <w:rPr>
          <w:rFonts w:ascii="Times New Roman" w:hAnsi="Times New Roman"/>
          <w:sz w:val="24"/>
          <w:szCs w:val="24"/>
        </w:rPr>
        <w:t>&amp;</w:t>
      </w:r>
      <w:r w:rsidR="00C65507" w:rsidRPr="005B6F98">
        <w:rPr>
          <w:rFonts w:ascii="Times New Roman" w:hAnsi="Times New Roman"/>
          <w:sz w:val="24"/>
          <w:szCs w:val="24"/>
        </w:rPr>
        <w:t xml:space="preserve"> </w:t>
      </w:r>
      <w:r w:rsidRPr="005B6F98">
        <w:rPr>
          <w:rFonts w:ascii="Times New Roman" w:hAnsi="Times New Roman"/>
          <w:sz w:val="24"/>
          <w:szCs w:val="24"/>
        </w:rPr>
        <w:t xml:space="preserve">Barber, M.J. 2014. Geochemical </w:t>
      </w:r>
      <w:r w:rsidR="00C65507" w:rsidRPr="005B6F98">
        <w:rPr>
          <w:rFonts w:ascii="Times New Roman" w:hAnsi="Times New Roman"/>
          <w:sz w:val="24"/>
          <w:szCs w:val="24"/>
        </w:rPr>
        <w:t xml:space="preserve">Survey </w:t>
      </w:r>
      <w:r w:rsidRPr="005B6F98">
        <w:rPr>
          <w:rFonts w:ascii="Times New Roman" w:hAnsi="Times New Roman"/>
          <w:sz w:val="24"/>
          <w:szCs w:val="24"/>
        </w:rPr>
        <w:t xml:space="preserve">and </w:t>
      </w:r>
      <w:r w:rsidR="00C65507" w:rsidRPr="005B6F98">
        <w:rPr>
          <w:rFonts w:ascii="Times New Roman" w:hAnsi="Times New Roman"/>
          <w:sz w:val="24"/>
          <w:szCs w:val="24"/>
        </w:rPr>
        <w:t xml:space="preserve">Metalworking: Analysis </w:t>
      </w:r>
      <w:r w:rsidRPr="005B6F98">
        <w:rPr>
          <w:rFonts w:ascii="Times New Roman" w:hAnsi="Times New Roman"/>
          <w:sz w:val="24"/>
          <w:szCs w:val="24"/>
        </w:rPr>
        <w:t xml:space="preserve">of </w:t>
      </w:r>
      <w:r w:rsidR="00C65507" w:rsidRPr="005B6F98">
        <w:rPr>
          <w:rFonts w:ascii="Times New Roman" w:hAnsi="Times New Roman"/>
          <w:sz w:val="24"/>
          <w:szCs w:val="24"/>
        </w:rPr>
        <w:t xml:space="preserve">Chemical Residues Derived </w:t>
      </w:r>
      <w:r w:rsidRPr="005B6F98">
        <w:rPr>
          <w:rFonts w:ascii="Times New Roman" w:hAnsi="Times New Roman"/>
          <w:sz w:val="24"/>
          <w:szCs w:val="24"/>
        </w:rPr>
        <w:t xml:space="preserve">from </w:t>
      </w:r>
      <w:r w:rsidR="00C65507" w:rsidRPr="005B6F98">
        <w:rPr>
          <w:rFonts w:ascii="Times New Roman" w:hAnsi="Times New Roman"/>
          <w:sz w:val="24"/>
          <w:szCs w:val="24"/>
        </w:rPr>
        <w:t xml:space="preserve">Experimental Non-Ferrous Metallurgical Processes </w:t>
      </w:r>
      <w:r w:rsidRPr="005B6F98">
        <w:rPr>
          <w:rFonts w:ascii="Times New Roman" w:hAnsi="Times New Roman"/>
          <w:sz w:val="24"/>
          <w:szCs w:val="24"/>
        </w:rPr>
        <w:t xml:space="preserve">in a </w:t>
      </w:r>
      <w:r w:rsidR="00C65507" w:rsidRPr="005B6F98">
        <w:rPr>
          <w:rFonts w:ascii="Times New Roman" w:hAnsi="Times New Roman"/>
          <w:sz w:val="24"/>
          <w:szCs w:val="24"/>
        </w:rPr>
        <w:t>Reconstructed Roundhouse</w:t>
      </w:r>
      <w:r w:rsidRPr="005B6F98">
        <w:rPr>
          <w:rFonts w:ascii="Times New Roman" w:hAnsi="Times New Roman"/>
          <w:sz w:val="24"/>
          <w:szCs w:val="24"/>
        </w:rPr>
        <w:t xml:space="preserve">. </w:t>
      </w:r>
      <w:r w:rsidRPr="005B6F98">
        <w:rPr>
          <w:rFonts w:ascii="Times New Roman" w:hAnsi="Times New Roman"/>
          <w:i/>
          <w:sz w:val="24"/>
          <w:szCs w:val="24"/>
        </w:rPr>
        <w:t xml:space="preserve">Journal of Archaeological Science, </w:t>
      </w:r>
      <w:r w:rsidRPr="005B6F98">
        <w:rPr>
          <w:rFonts w:ascii="Times New Roman" w:hAnsi="Times New Roman"/>
          <w:sz w:val="24"/>
          <w:szCs w:val="24"/>
        </w:rPr>
        <w:t>49</w:t>
      </w:r>
      <w:r w:rsidR="00C65507">
        <w:rPr>
          <w:rFonts w:ascii="Times New Roman" w:hAnsi="Times New Roman"/>
          <w:sz w:val="24"/>
          <w:szCs w:val="24"/>
        </w:rPr>
        <w:t xml:space="preserve">: </w:t>
      </w:r>
      <w:r w:rsidRPr="005B6F98">
        <w:rPr>
          <w:rFonts w:ascii="Times New Roman" w:hAnsi="Times New Roman"/>
          <w:sz w:val="24"/>
          <w:szCs w:val="24"/>
        </w:rPr>
        <w:t>383</w:t>
      </w:r>
      <w:r w:rsidR="00A473BF">
        <w:rPr>
          <w:rFonts w:ascii="Times New Roman" w:hAnsi="Times New Roman"/>
          <w:sz w:val="24"/>
          <w:szCs w:val="24"/>
        </w:rPr>
        <w:t>–</w:t>
      </w:r>
      <w:r w:rsidRPr="005B6F98">
        <w:rPr>
          <w:rFonts w:ascii="Times New Roman" w:hAnsi="Times New Roman"/>
          <w:sz w:val="24"/>
          <w:szCs w:val="24"/>
        </w:rPr>
        <w:t>97.</w:t>
      </w:r>
    </w:p>
    <w:p w14:paraId="05F0D00E" w14:textId="4EFE269A" w:rsidR="00F7258A" w:rsidRPr="005B6F98" w:rsidRDefault="00F7258A" w:rsidP="005423B4">
      <w:pPr>
        <w:spacing w:line="360" w:lineRule="auto"/>
        <w:ind w:left="284" w:hanging="284"/>
        <w:rPr>
          <w:rFonts w:ascii="Times New Roman" w:hAnsi="Times New Roman"/>
          <w:noProof/>
          <w:sz w:val="24"/>
          <w:szCs w:val="24"/>
        </w:rPr>
      </w:pPr>
      <w:bookmarkStart w:id="9" w:name="_ENREF_19"/>
      <w:r w:rsidRPr="005B6F98">
        <w:rPr>
          <w:rFonts w:ascii="Times New Roman" w:hAnsi="Times New Roman"/>
          <w:sz w:val="24"/>
          <w:szCs w:val="24"/>
        </w:rPr>
        <w:t xml:space="preserve">Caricola, I., Breglia, F., Larocca, F., Hamon, C., Lemorini, C. </w:t>
      </w:r>
      <w:r w:rsidR="00C65507">
        <w:rPr>
          <w:rFonts w:ascii="Times New Roman" w:hAnsi="Times New Roman"/>
          <w:sz w:val="24"/>
          <w:szCs w:val="24"/>
        </w:rPr>
        <w:t>&amp;</w:t>
      </w:r>
      <w:r w:rsidR="00C65507" w:rsidRPr="005B6F98">
        <w:rPr>
          <w:rFonts w:ascii="Times New Roman" w:hAnsi="Times New Roman"/>
          <w:sz w:val="24"/>
          <w:szCs w:val="24"/>
        </w:rPr>
        <w:t xml:space="preserve"> </w:t>
      </w:r>
      <w:proofErr w:type="spellStart"/>
      <w:r w:rsidRPr="005B6F98">
        <w:rPr>
          <w:rFonts w:ascii="Times New Roman" w:hAnsi="Times New Roman"/>
          <w:sz w:val="24"/>
          <w:szCs w:val="24"/>
        </w:rPr>
        <w:t>Giligny</w:t>
      </w:r>
      <w:proofErr w:type="spellEnd"/>
      <w:r w:rsidRPr="005B6F98">
        <w:rPr>
          <w:rFonts w:ascii="Times New Roman" w:hAnsi="Times New Roman"/>
          <w:sz w:val="24"/>
          <w:szCs w:val="24"/>
        </w:rPr>
        <w:t xml:space="preserve">, F. 2020. Prehistoric </w:t>
      </w:r>
      <w:r w:rsidR="00A473BF" w:rsidRPr="005B6F98">
        <w:rPr>
          <w:rFonts w:ascii="Times New Roman" w:hAnsi="Times New Roman"/>
          <w:sz w:val="24"/>
          <w:szCs w:val="24"/>
        </w:rPr>
        <w:t xml:space="preserve">Exploitation </w:t>
      </w:r>
      <w:r w:rsidRPr="005B6F98">
        <w:rPr>
          <w:rFonts w:ascii="Times New Roman" w:hAnsi="Times New Roman"/>
          <w:sz w:val="24"/>
          <w:szCs w:val="24"/>
        </w:rPr>
        <w:t xml:space="preserve">of </w:t>
      </w:r>
      <w:r w:rsidR="00A473BF" w:rsidRPr="005B6F98">
        <w:rPr>
          <w:rFonts w:ascii="Times New Roman" w:hAnsi="Times New Roman"/>
          <w:sz w:val="24"/>
          <w:szCs w:val="24"/>
        </w:rPr>
        <w:t>Minerals Resources</w:t>
      </w:r>
      <w:r w:rsidRPr="005B6F98">
        <w:rPr>
          <w:rFonts w:ascii="Times New Roman" w:hAnsi="Times New Roman"/>
          <w:sz w:val="24"/>
          <w:szCs w:val="24"/>
        </w:rPr>
        <w:t xml:space="preserve">. Experimentation and </w:t>
      </w:r>
      <w:r w:rsidR="00A473BF" w:rsidRPr="005B6F98">
        <w:rPr>
          <w:rFonts w:ascii="Times New Roman" w:hAnsi="Times New Roman"/>
          <w:sz w:val="24"/>
          <w:szCs w:val="24"/>
        </w:rPr>
        <w:t xml:space="preserve">Use-Wear Analysis </w:t>
      </w:r>
      <w:r w:rsidRPr="005B6F98">
        <w:rPr>
          <w:rFonts w:ascii="Times New Roman" w:hAnsi="Times New Roman"/>
          <w:sz w:val="24"/>
          <w:szCs w:val="24"/>
        </w:rPr>
        <w:t xml:space="preserve">of </w:t>
      </w:r>
      <w:r w:rsidR="00A473BF" w:rsidRPr="005B6F98">
        <w:rPr>
          <w:rFonts w:ascii="Times New Roman" w:hAnsi="Times New Roman"/>
          <w:sz w:val="24"/>
          <w:szCs w:val="24"/>
        </w:rPr>
        <w:t xml:space="preserve">Grooved Stone Tools </w:t>
      </w:r>
      <w:r w:rsidRPr="005B6F98">
        <w:rPr>
          <w:rFonts w:ascii="Times New Roman" w:hAnsi="Times New Roman"/>
          <w:sz w:val="24"/>
          <w:szCs w:val="24"/>
        </w:rPr>
        <w:t xml:space="preserve">from Grotta della Monaca (Calabria, Italy). </w:t>
      </w:r>
      <w:r w:rsidRPr="005B6F98">
        <w:rPr>
          <w:rFonts w:ascii="Times New Roman" w:hAnsi="Times New Roman"/>
          <w:i/>
          <w:sz w:val="24"/>
          <w:szCs w:val="24"/>
        </w:rPr>
        <w:t>Archaeological and Anthropological Sciences</w:t>
      </w:r>
      <w:r w:rsidRPr="005B6F98">
        <w:rPr>
          <w:rFonts w:ascii="Times New Roman" w:hAnsi="Times New Roman"/>
          <w:sz w:val="24"/>
          <w:szCs w:val="24"/>
        </w:rPr>
        <w:t>, 12</w:t>
      </w:r>
      <w:r w:rsidR="00A473BF">
        <w:rPr>
          <w:rFonts w:ascii="Times New Roman" w:hAnsi="Times New Roman"/>
          <w:sz w:val="24"/>
          <w:szCs w:val="24"/>
        </w:rPr>
        <w:t>:</w:t>
      </w:r>
      <w:r w:rsidRPr="005B6F98">
        <w:rPr>
          <w:rFonts w:ascii="Times New Roman" w:hAnsi="Times New Roman"/>
          <w:sz w:val="24"/>
          <w:szCs w:val="24"/>
        </w:rPr>
        <w:t xml:space="preserve"> 259.</w:t>
      </w:r>
    </w:p>
    <w:p w14:paraId="4245BF69" w14:textId="340B5B96" w:rsidR="00C65507" w:rsidRPr="004C3FA6" w:rsidRDefault="00C65507" w:rsidP="00C65507">
      <w:pPr>
        <w:spacing w:line="360" w:lineRule="auto"/>
        <w:ind w:left="284" w:hanging="284"/>
        <w:rPr>
          <w:rFonts w:ascii="Times New Roman" w:hAnsi="Times New Roman"/>
          <w:sz w:val="24"/>
          <w:szCs w:val="24"/>
        </w:rPr>
      </w:pPr>
      <w:r w:rsidRPr="005B6F98">
        <w:rPr>
          <w:rFonts w:ascii="Times New Roman" w:hAnsi="Times New Roman"/>
          <w:sz w:val="24"/>
          <w:szCs w:val="24"/>
        </w:rPr>
        <w:t xml:space="preserve">Charalambous, A., Kassianidou, V. </w:t>
      </w:r>
      <w:r>
        <w:rPr>
          <w:rFonts w:ascii="Times New Roman" w:hAnsi="Times New Roman"/>
          <w:sz w:val="24"/>
          <w:szCs w:val="24"/>
        </w:rPr>
        <w:t>&amp;</w:t>
      </w:r>
      <w:r w:rsidRPr="005B6F98">
        <w:rPr>
          <w:rFonts w:ascii="Times New Roman" w:hAnsi="Times New Roman"/>
          <w:sz w:val="24"/>
          <w:szCs w:val="24"/>
        </w:rPr>
        <w:t xml:space="preserve"> Papasavvas, G. 2014. A Compositional Study of Cypriot Bronzes Dating to the Early Iron Age Using </w:t>
      </w:r>
      <w:r w:rsidRPr="004C3FA6">
        <w:rPr>
          <w:rFonts w:ascii="Times New Roman" w:hAnsi="Times New Roman"/>
          <w:sz w:val="24"/>
          <w:szCs w:val="24"/>
        </w:rPr>
        <w:t xml:space="preserve">Portable X-Ray Fluorescence Spectrometry (pXRF). </w:t>
      </w:r>
      <w:r w:rsidRPr="004C3FA6">
        <w:rPr>
          <w:rFonts w:ascii="Times New Roman" w:hAnsi="Times New Roman"/>
          <w:i/>
          <w:sz w:val="24"/>
          <w:szCs w:val="24"/>
        </w:rPr>
        <w:t>Journal of Archaeological Science</w:t>
      </w:r>
      <w:r w:rsidRPr="004C3FA6">
        <w:rPr>
          <w:rFonts w:ascii="Times New Roman" w:hAnsi="Times New Roman"/>
          <w:sz w:val="24"/>
          <w:szCs w:val="24"/>
        </w:rPr>
        <w:t>, 46: 205–16.</w:t>
      </w:r>
    </w:p>
    <w:p w14:paraId="0E28D390" w14:textId="4CA8B61C" w:rsidR="009D15A1" w:rsidRPr="004C3FA6" w:rsidRDefault="009D15A1" w:rsidP="00E70127">
      <w:pPr>
        <w:pStyle w:val="NormalWeb"/>
        <w:shd w:val="clear" w:color="auto" w:fill="FFFFFF"/>
        <w:spacing w:before="0" w:beforeAutospacing="0" w:after="0" w:afterAutospacing="0" w:line="360" w:lineRule="auto"/>
        <w:ind w:left="720" w:right="79" w:hanging="720"/>
        <w:jc w:val="both"/>
        <w:rPr>
          <w:rFonts w:ascii="Calibri" w:hAnsi="Calibri" w:cs="Calibri"/>
          <w:sz w:val="22"/>
          <w:szCs w:val="22"/>
        </w:rPr>
      </w:pPr>
      <w:proofErr w:type="spellStart"/>
      <w:r w:rsidRPr="004C3FA6">
        <w:rPr>
          <w:color w:val="000000"/>
        </w:rPr>
        <w:t>D</w:t>
      </w:r>
      <w:r w:rsidR="000123D7" w:rsidRPr="004C3FA6">
        <w:rPr>
          <w:color w:val="000000"/>
        </w:rPr>
        <w:t>elgrado-Raack</w:t>
      </w:r>
      <w:proofErr w:type="spellEnd"/>
      <w:r w:rsidR="00854011" w:rsidRPr="004C3FA6">
        <w:rPr>
          <w:color w:val="000000"/>
        </w:rPr>
        <w:t xml:space="preserve">, S.D. &amp; </w:t>
      </w:r>
      <w:proofErr w:type="spellStart"/>
      <w:r w:rsidR="00854011" w:rsidRPr="004C3FA6">
        <w:rPr>
          <w:color w:val="000000"/>
        </w:rPr>
        <w:t>Risch</w:t>
      </w:r>
      <w:proofErr w:type="spellEnd"/>
      <w:r w:rsidR="00854011" w:rsidRPr="004C3FA6">
        <w:rPr>
          <w:color w:val="000000"/>
        </w:rPr>
        <w:t>, R.</w:t>
      </w:r>
      <w:r w:rsidRPr="004C3FA6">
        <w:rPr>
          <w:color w:val="000000"/>
        </w:rPr>
        <w:t xml:space="preserve"> Lithic perspectives on metallurgy: an example from Copper and Bronze Age South-East Iberia. In L. </w:t>
      </w:r>
      <w:proofErr w:type="spellStart"/>
      <w:r w:rsidRPr="004C3FA6">
        <w:rPr>
          <w:color w:val="000000"/>
        </w:rPr>
        <w:t>Lungo</w:t>
      </w:r>
      <w:proofErr w:type="spellEnd"/>
      <w:r w:rsidRPr="004C3FA6">
        <w:rPr>
          <w:color w:val="000000"/>
        </w:rPr>
        <w:t xml:space="preserve"> and N. </w:t>
      </w:r>
      <w:proofErr w:type="spellStart"/>
      <w:r w:rsidRPr="004C3FA6">
        <w:rPr>
          <w:color w:val="000000"/>
        </w:rPr>
        <w:t>Skakun</w:t>
      </w:r>
      <w:proofErr w:type="spellEnd"/>
      <w:r w:rsidRPr="004C3FA6">
        <w:rPr>
          <w:color w:val="000000"/>
        </w:rPr>
        <w:t xml:space="preserve"> (eds.), </w:t>
      </w:r>
      <w:r w:rsidRPr="004C3FA6">
        <w:rPr>
          <w:i/>
          <w:iCs/>
          <w:color w:val="000000"/>
        </w:rPr>
        <w:t>“Prehistoric Technology" 40 years later: Functional Studies and the Russian Legacy</w:t>
      </w:r>
      <w:r w:rsidRPr="004C3FA6">
        <w:rPr>
          <w:color w:val="000000"/>
        </w:rPr>
        <w:t>. Oxford: BAR, 235-61.</w:t>
      </w:r>
    </w:p>
    <w:p w14:paraId="39E0590E" w14:textId="1FA025B2" w:rsidR="00015346" w:rsidRPr="005B6F98" w:rsidRDefault="00015346" w:rsidP="005423B4">
      <w:pPr>
        <w:spacing w:line="360" w:lineRule="auto"/>
        <w:ind w:left="284" w:hanging="284"/>
        <w:rPr>
          <w:rFonts w:ascii="Times New Roman" w:hAnsi="Times New Roman"/>
          <w:sz w:val="24"/>
          <w:szCs w:val="24"/>
        </w:rPr>
      </w:pPr>
      <w:r w:rsidRPr="004C3FA6">
        <w:rPr>
          <w:rFonts w:ascii="Times New Roman" w:hAnsi="Times New Roman"/>
          <w:noProof/>
          <w:sz w:val="24"/>
          <w:szCs w:val="24"/>
        </w:rPr>
        <w:t>Dubreuil, L., Savage, D., Delgado-Raack, S., Plisson, H., Stephenson, B.</w:t>
      </w:r>
      <w:r w:rsidR="00A473BF" w:rsidRPr="004C3FA6">
        <w:rPr>
          <w:rFonts w:ascii="Times New Roman" w:hAnsi="Times New Roman"/>
          <w:noProof/>
          <w:sz w:val="24"/>
          <w:szCs w:val="24"/>
        </w:rPr>
        <w:t>&amp;</w:t>
      </w:r>
      <w:r w:rsidRPr="005B6F98">
        <w:rPr>
          <w:rFonts w:ascii="Times New Roman" w:hAnsi="Times New Roman"/>
          <w:noProof/>
          <w:sz w:val="24"/>
          <w:szCs w:val="24"/>
        </w:rPr>
        <w:t xml:space="preserve"> de la Torre, I. 2015. Current Analytical Frameworks for Studies of Use–Wear on Ground Stone Tools</w:t>
      </w:r>
      <w:r w:rsidR="00A473BF">
        <w:rPr>
          <w:rFonts w:ascii="Times New Roman" w:hAnsi="Times New Roman"/>
          <w:noProof/>
          <w:sz w:val="24"/>
          <w:szCs w:val="24"/>
        </w:rPr>
        <w:t>.</w:t>
      </w:r>
      <w:r w:rsidRPr="005B6F98">
        <w:rPr>
          <w:rFonts w:ascii="Times New Roman" w:hAnsi="Times New Roman"/>
          <w:noProof/>
          <w:sz w:val="24"/>
          <w:szCs w:val="24"/>
        </w:rPr>
        <w:t xml:space="preserve"> </w:t>
      </w:r>
      <w:r w:rsidR="00A473BF" w:rsidRPr="005B6F98">
        <w:rPr>
          <w:rFonts w:ascii="Times New Roman" w:hAnsi="Times New Roman"/>
          <w:noProof/>
          <w:sz w:val="24"/>
          <w:szCs w:val="24"/>
        </w:rPr>
        <w:t>I</w:t>
      </w:r>
      <w:r w:rsidRPr="005B6F98">
        <w:rPr>
          <w:rFonts w:ascii="Times New Roman" w:hAnsi="Times New Roman"/>
          <w:noProof/>
          <w:sz w:val="24"/>
          <w:szCs w:val="24"/>
        </w:rPr>
        <w:t>n</w:t>
      </w:r>
      <w:r w:rsidR="00A473BF">
        <w:rPr>
          <w:rFonts w:ascii="Times New Roman" w:hAnsi="Times New Roman"/>
          <w:noProof/>
          <w:sz w:val="24"/>
          <w:szCs w:val="24"/>
        </w:rPr>
        <w:t>:</w:t>
      </w:r>
      <w:r w:rsidRPr="005B6F98">
        <w:rPr>
          <w:rFonts w:ascii="Times New Roman" w:hAnsi="Times New Roman"/>
          <w:noProof/>
          <w:sz w:val="24"/>
          <w:szCs w:val="24"/>
        </w:rPr>
        <w:t xml:space="preserve"> J</w:t>
      </w:r>
      <w:r w:rsidR="00A473BF">
        <w:rPr>
          <w:rFonts w:ascii="Times New Roman" w:hAnsi="Times New Roman"/>
          <w:noProof/>
          <w:sz w:val="24"/>
          <w:szCs w:val="24"/>
        </w:rPr>
        <w:t>.</w:t>
      </w:r>
      <w:r w:rsidRPr="005B6F98">
        <w:rPr>
          <w:rFonts w:ascii="Times New Roman" w:hAnsi="Times New Roman"/>
          <w:noProof/>
          <w:sz w:val="24"/>
          <w:szCs w:val="24"/>
        </w:rPr>
        <w:t>M</w:t>
      </w:r>
      <w:r w:rsidR="00335B84">
        <w:rPr>
          <w:rFonts w:ascii="Times New Roman" w:hAnsi="Times New Roman"/>
          <w:noProof/>
          <w:sz w:val="24"/>
          <w:szCs w:val="24"/>
        </w:rPr>
        <w:t>.</w:t>
      </w:r>
      <w:r w:rsidRPr="005B6F98">
        <w:rPr>
          <w:rFonts w:ascii="Times New Roman" w:hAnsi="Times New Roman"/>
          <w:noProof/>
          <w:sz w:val="24"/>
          <w:szCs w:val="24"/>
        </w:rPr>
        <w:t xml:space="preserve"> Marreiros, J</w:t>
      </w:r>
      <w:r w:rsidR="00335B84">
        <w:rPr>
          <w:rFonts w:ascii="Times New Roman" w:hAnsi="Times New Roman"/>
          <w:noProof/>
          <w:sz w:val="24"/>
          <w:szCs w:val="24"/>
        </w:rPr>
        <w:t>.</w:t>
      </w:r>
      <w:r w:rsidRPr="005B6F98">
        <w:rPr>
          <w:rFonts w:ascii="Times New Roman" w:hAnsi="Times New Roman"/>
          <w:noProof/>
          <w:sz w:val="24"/>
          <w:szCs w:val="24"/>
        </w:rPr>
        <w:t>F</w:t>
      </w:r>
      <w:r w:rsidR="00335B84">
        <w:rPr>
          <w:rFonts w:ascii="Times New Roman" w:hAnsi="Times New Roman"/>
          <w:noProof/>
          <w:sz w:val="24"/>
          <w:szCs w:val="24"/>
        </w:rPr>
        <w:t>.</w:t>
      </w:r>
      <w:r w:rsidRPr="005B6F98">
        <w:rPr>
          <w:rFonts w:ascii="Times New Roman" w:hAnsi="Times New Roman"/>
          <w:noProof/>
          <w:sz w:val="24"/>
          <w:szCs w:val="24"/>
        </w:rPr>
        <w:t xml:space="preserve"> Gibaja Bao </w:t>
      </w:r>
      <w:r w:rsidR="00335B84">
        <w:rPr>
          <w:rFonts w:ascii="Times New Roman" w:hAnsi="Times New Roman"/>
          <w:noProof/>
          <w:sz w:val="24"/>
          <w:szCs w:val="24"/>
        </w:rPr>
        <w:t>&amp;</w:t>
      </w:r>
      <w:r w:rsidR="00335B84" w:rsidRPr="005B6F98">
        <w:rPr>
          <w:rFonts w:ascii="Times New Roman" w:hAnsi="Times New Roman"/>
          <w:noProof/>
          <w:sz w:val="24"/>
          <w:szCs w:val="24"/>
        </w:rPr>
        <w:t xml:space="preserve"> </w:t>
      </w:r>
      <w:r w:rsidRPr="005B6F98">
        <w:rPr>
          <w:rFonts w:ascii="Times New Roman" w:hAnsi="Times New Roman"/>
          <w:noProof/>
          <w:sz w:val="24"/>
          <w:szCs w:val="24"/>
        </w:rPr>
        <w:t>N</w:t>
      </w:r>
      <w:r w:rsidR="00335B84">
        <w:rPr>
          <w:rFonts w:ascii="Times New Roman" w:hAnsi="Times New Roman"/>
          <w:noProof/>
          <w:sz w:val="24"/>
          <w:szCs w:val="24"/>
        </w:rPr>
        <w:t>.</w:t>
      </w:r>
      <w:r w:rsidRPr="005B6F98">
        <w:rPr>
          <w:rFonts w:ascii="Times New Roman" w:hAnsi="Times New Roman"/>
          <w:noProof/>
          <w:sz w:val="24"/>
          <w:szCs w:val="24"/>
        </w:rPr>
        <w:t>F</w:t>
      </w:r>
      <w:r w:rsidR="00335B84">
        <w:rPr>
          <w:rFonts w:ascii="Times New Roman" w:hAnsi="Times New Roman"/>
          <w:noProof/>
          <w:sz w:val="24"/>
          <w:szCs w:val="24"/>
        </w:rPr>
        <w:t>.</w:t>
      </w:r>
      <w:r w:rsidRPr="005B6F98">
        <w:rPr>
          <w:rFonts w:ascii="Times New Roman" w:hAnsi="Times New Roman"/>
          <w:noProof/>
          <w:sz w:val="24"/>
          <w:szCs w:val="24"/>
        </w:rPr>
        <w:t xml:space="preserve"> Bicho</w:t>
      </w:r>
      <w:r w:rsidR="00335B84">
        <w:rPr>
          <w:rFonts w:ascii="Times New Roman" w:hAnsi="Times New Roman"/>
          <w:noProof/>
          <w:sz w:val="24"/>
          <w:szCs w:val="24"/>
        </w:rPr>
        <w:t>,</w:t>
      </w:r>
      <w:r w:rsidRPr="005B6F98">
        <w:rPr>
          <w:rFonts w:ascii="Times New Roman" w:hAnsi="Times New Roman"/>
          <w:noProof/>
          <w:sz w:val="24"/>
          <w:szCs w:val="24"/>
        </w:rPr>
        <w:t xml:space="preserve"> eds</w:t>
      </w:r>
      <w:r w:rsidR="00335B84">
        <w:rPr>
          <w:rFonts w:ascii="Times New Roman" w:hAnsi="Times New Roman"/>
          <w:noProof/>
          <w:sz w:val="24"/>
          <w:szCs w:val="24"/>
        </w:rPr>
        <w:t>.</w:t>
      </w:r>
      <w:r w:rsidRPr="005B6F98">
        <w:rPr>
          <w:rFonts w:ascii="Times New Roman" w:hAnsi="Times New Roman"/>
          <w:noProof/>
          <w:sz w:val="24"/>
          <w:szCs w:val="24"/>
        </w:rPr>
        <w:t xml:space="preserve"> </w:t>
      </w:r>
      <w:r w:rsidRPr="005B6F98">
        <w:rPr>
          <w:rFonts w:ascii="Times New Roman" w:hAnsi="Times New Roman"/>
          <w:i/>
          <w:noProof/>
          <w:sz w:val="24"/>
          <w:szCs w:val="24"/>
        </w:rPr>
        <w:t>Use-Wear and Residue Analysis in Archaeology</w:t>
      </w:r>
      <w:r w:rsidR="00335B84">
        <w:rPr>
          <w:rFonts w:ascii="Times New Roman" w:hAnsi="Times New Roman"/>
          <w:iCs/>
          <w:noProof/>
          <w:sz w:val="24"/>
          <w:szCs w:val="24"/>
        </w:rPr>
        <w:t xml:space="preserve">. </w:t>
      </w:r>
      <w:r w:rsidR="00335B84" w:rsidRPr="005B6F98">
        <w:rPr>
          <w:rFonts w:ascii="Times New Roman" w:hAnsi="Times New Roman"/>
          <w:sz w:val="24"/>
          <w:szCs w:val="24"/>
        </w:rPr>
        <w:t>Cham</w:t>
      </w:r>
      <w:r w:rsidR="00335B84">
        <w:rPr>
          <w:rFonts w:ascii="Times New Roman" w:hAnsi="Times New Roman"/>
          <w:sz w:val="24"/>
          <w:szCs w:val="24"/>
        </w:rPr>
        <w:t>:</w:t>
      </w:r>
      <w:r w:rsidR="00335B84" w:rsidRPr="005B6F98">
        <w:rPr>
          <w:rFonts w:ascii="Times New Roman" w:hAnsi="Times New Roman"/>
          <w:sz w:val="24"/>
          <w:szCs w:val="24"/>
        </w:rPr>
        <w:t xml:space="preserve"> Springer</w:t>
      </w:r>
      <w:r w:rsidR="00335B84">
        <w:rPr>
          <w:rFonts w:ascii="Times New Roman" w:hAnsi="Times New Roman"/>
          <w:sz w:val="24"/>
          <w:szCs w:val="24"/>
        </w:rPr>
        <w:t>,</w:t>
      </w:r>
      <w:r w:rsidRPr="005B6F98">
        <w:rPr>
          <w:rFonts w:ascii="Times New Roman" w:hAnsi="Times New Roman"/>
          <w:noProof/>
          <w:sz w:val="24"/>
          <w:szCs w:val="24"/>
        </w:rPr>
        <w:t xml:space="preserve"> pp. 105</w:t>
      </w:r>
      <w:r w:rsidR="00335B84">
        <w:rPr>
          <w:rFonts w:ascii="Times New Roman" w:hAnsi="Times New Roman"/>
          <w:noProof/>
          <w:sz w:val="24"/>
          <w:szCs w:val="24"/>
        </w:rPr>
        <w:t>–</w:t>
      </w:r>
      <w:r w:rsidRPr="005B6F98">
        <w:rPr>
          <w:rFonts w:ascii="Times New Roman" w:hAnsi="Times New Roman"/>
          <w:noProof/>
          <w:sz w:val="24"/>
          <w:szCs w:val="24"/>
        </w:rPr>
        <w:t>58.</w:t>
      </w:r>
      <w:bookmarkEnd w:id="9"/>
    </w:p>
    <w:p w14:paraId="1F015F5B" w14:textId="0E4AB2F3" w:rsidR="005757DD" w:rsidRPr="005B6F98" w:rsidRDefault="005757DD" w:rsidP="005423B4">
      <w:pPr>
        <w:spacing w:line="360" w:lineRule="auto"/>
        <w:ind w:left="284" w:hanging="284"/>
        <w:rPr>
          <w:rFonts w:ascii="Times New Roman" w:hAnsi="Times New Roman"/>
          <w:sz w:val="24"/>
          <w:szCs w:val="24"/>
        </w:rPr>
      </w:pPr>
      <w:r w:rsidRPr="005B6F98">
        <w:rPr>
          <w:rFonts w:ascii="Times New Roman" w:hAnsi="Times New Roman"/>
          <w:sz w:val="24"/>
          <w:szCs w:val="24"/>
        </w:rPr>
        <w:t xml:space="preserve">Frankel, D. </w:t>
      </w:r>
      <w:r w:rsidR="00C65507">
        <w:rPr>
          <w:rFonts w:ascii="Times New Roman" w:hAnsi="Times New Roman"/>
          <w:sz w:val="24"/>
          <w:szCs w:val="24"/>
        </w:rPr>
        <w:t>&amp;</w:t>
      </w:r>
      <w:r w:rsidR="00C65507" w:rsidRPr="005B6F98">
        <w:rPr>
          <w:rFonts w:ascii="Times New Roman" w:hAnsi="Times New Roman"/>
          <w:sz w:val="24"/>
          <w:szCs w:val="24"/>
        </w:rPr>
        <w:t xml:space="preserve"> </w:t>
      </w:r>
      <w:r w:rsidRPr="005B6F98">
        <w:rPr>
          <w:rFonts w:ascii="Times New Roman" w:hAnsi="Times New Roman"/>
          <w:sz w:val="24"/>
          <w:szCs w:val="24"/>
        </w:rPr>
        <w:t xml:space="preserve">Webb, J.M. 2012. Pottery </w:t>
      </w:r>
      <w:r w:rsidR="00335B84" w:rsidRPr="005B6F98">
        <w:rPr>
          <w:rFonts w:ascii="Times New Roman" w:hAnsi="Times New Roman"/>
          <w:sz w:val="24"/>
          <w:szCs w:val="24"/>
        </w:rPr>
        <w:t xml:space="preserve">Production </w:t>
      </w:r>
      <w:r w:rsidRPr="005B6F98">
        <w:rPr>
          <w:rFonts w:ascii="Times New Roman" w:hAnsi="Times New Roman"/>
          <w:sz w:val="24"/>
          <w:szCs w:val="24"/>
        </w:rPr>
        <w:t xml:space="preserve">and </w:t>
      </w:r>
      <w:r w:rsidR="00335B84" w:rsidRPr="005B6F98">
        <w:rPr>
          <w:rFonts w:ascii="Times New Roman" w:hAnsi="Times New Roman"/>
          <w:sz w:val="24"/>
          <w:szCs w:val="24"/>
        </w:rPr>
        <w:t xml:space="preserve">Distribution </w:t>
      </w:r>
      <w:r w:rsidRPr="005B6F98">
        <w:rPr>
          <w:rFonts w:ascii="Times New Roman" w:hAnsi="Times New Roman"/>
          <w:sz w:val="24"/>
          <w:szCs w:val="24"/>
        </w:rPr>
        <w:t xml:space="preserve">in </w:t>
      </w:r>
      <w:r w:rsidR="00335B84" w:rsidRPr="005B6F98">
        <w:rPr>
          <w:rFonts w:ascii="Times New Roman" w:hAnsi="Times New Roman"/>
          <w:sz w:val="24"/>
          <w:szCs w:val="24"/>
        </w:rPr>
        <w:t xml:space="preserve">Prehistoric </w:t>
      </w:r>
      <w:r w:rsidRPr="005B6F98">
        <w:rPr>
          <w:rFonts w:ascii="Times New Roman" w:hAnsi="Times New Roman"/>
          <w:sz w:val="24"/>
          <w:szCs w:val="24"/>
        </w:rPr>
        <w:t xml:space="preserve">Bronze Age Cyprus. An </w:t>
      </w:r>
      <w:r w:rsidR="00335B84" w:rsidRPr="005B6F98">
        <w:rPr>
          <w:rFonts w:ascii="Times New Roman" w:hAnsi="Times New Roman"/>
          <w:sz w:val="24"/>
          <w:szCs w:val="24"/>
        </w:rPr>
        <w:t xml:space="preserve">Application </w:t>
      </w:r>
      <w:r w:rsidRPr="005B6F98">
        <w:rPr>
          <w:rFonts w:ascii="Times New Roman" w:hAnsi="Times New Roman"/>
          <w:sz w:val="24"/>
          <w:szCs w:val="24"/>
        </w:rPr>
        <w:t xml:space="preserve">of pXRF </w:t>
      </w:r>
      <w:r w:rsidR="00335B84" w:rsidRPr="005B6F98">
        <w:rPr>
          <w:rFonts w:ascii="Times New Roman" w:hAnsi="Times New Roman"/>
          <w:sz w:val="24"/>
          <w:szCs w:val="24"/>
        </w:rPr>
        <w:t>Analysis</w:t>
      </w:r>
      <w:r w:rsidRPr="005B6F98">
        <w:rPr>
          <w:rFonts w:ascii="Times New Roman" w:hAnsi="Times New Roman"/>
          <w:sz w:val="24"/>
          <w:szCs w:val="24"/>
        </w:rPr>
        <w:t xml:space="preserve">. </w:t>
      </w:r>
      <w:r w:rsidRPr="005B6F98">
        <w:rPr>
          <w:rFonts w:ascii="Times New Roman" w:hAnsi="Times New Roman"/>
          <w:i/>
          <w:sz w:val="24"/>
          <w:szCs w:val="24"/>
        </w:rPr>
        <w:t>Journal of Archaeological Science,</w:t>
      </w:r>
      <w:r w:rsidRPr="005B6F98">
        <w:rPr>
          <w:rFonts w:ascii="Times New Roman" w:hAnsi="Times New Roman"/>
          <w:sz w:val="24"/>
          <w:szCs w:val="24"/>
        </w:rPr>
        <w:t xml:space="preserve"> 39</w:t>
      </w:r>
      <w:r w:rsidR="00335B84">
        <w:rPr>
          <w:rFonts w:ascii="Times New Roman" w:hAnsi="Times New Roman"/>
          <w:sz w:val="24"/>
          <w:szCs w:val="24"/>
        </w:rPr>
        <w:t>:</w:t>
      </w:r>
      <w:r w:rsidRPr="005B6F98">
        <w:rPr>
          <w:rFonts w:ascii="Times New Roman" w:hAnsi="Times New Roman"/>
          <w:sz w:val="24"/>
          <w:szCs w:val="24"/>
        </w:rPr>
        <w:t xml:space="preserve"> 1380</w:t>
      </w:r>
      <w:r w:rsidR="00335B84">
        <w:rPr>
          <w:rFonts w:ascii="Times New Roman" w:hAnsi="Times New Roman"/>
          <w:sz w:val="24"/>
          <w:szCs w:val="24"/>
        </w:rPr>
        <w:t>–</w:t>
      </w:r>
      <w:r w:rsidRPr="005B6F98">
        <w:rPr>
          <w:rFonts w:ascii="Times New Roman" w:hAnsi="Times New Roman"/>
          <w:sz w:val="24"/>
          <w:szCs w:val="24"/>
        </w:rPr>
        <w:t>87.</w:t>
      </w:r>
    </w:p>
    <w:p w14:paraId="1124A9A5" w14:textId="7056C031" w:rsidR="00946511" w:rsidRDefault="00946511" w:rsidP="005423B4">
      <w:pPr>
        <w:spacing w:line="360" w:lineRule="auto"/>
        <w:ind w:left="284" w:hanging="284"/>
        <w:rPr>
          <w:rFonts w:ascii="Times New Roman" w:hAnsi="Times New Roman"/>
          <w:noProof/>
          <w:sz w:val="24"/>
          <w:szCs w:val="24"/>
        </w:rPr>
      </w:pPr>
      <w:r w:rsidRPr="005B6F98">
        <w:rPr>
          <w:rFonts w:ascii="Times New Roman" w:hAnsi="Times New Roman"/>
          <w:noProof/>
          <w:sz w:val="24"/>
          <w:szCs w:val="24"/>
        </w:rPr>
        <w:t xml:space="preserve">Hamon, C., 2008. Functional </w:t>
      </w:r>
      <w:r w:rsidR="00335B84" w:rsidRPr="005B6F98">
        <w:rPr>
          <w:rFonts w:ascii="Times New Roman" w:hAnsi="Times New Roman"/>
          <w:noProof/>
          <w:sz w:val="24"/>
          <w:szCs w:val="24"/>
        </w:rPr>
        <w:t xml:space="preserve">Analysis </w:t>
      </w:r>
      <w:r w:rsidRPr="005B6F98">
        <w:rPr>
          <w:rFonts w:ascii="Times New Roman" w:hAnsi="Times New Roman"/>
          <w:noProof/>
          <w:sz w:val="24"/>
          <w:szCs w:val="24"/>
        </w:rPr>
        <w:t xml:space="preserve">of </w:t>
      </w:r>
      <w:r w:rsidR="00335B84" w:rsidRPr="005B6F98">
        <w:rPr>
          <w:rFonts w:ascii="Times New Roman" w:hAnsi="Times New Roman"/>
          <w:noProof/>
          <w:sz w:val="24"/>
          <w:szCs w:val="24"/>
        </w:rPr>
        <w:t xml:space="preserve">Stone Grinding </w:t>
      </w:r>
      <w:r w:rsidRPr="005B6F98">
        <w:rPr>
          <w:rFonts w:ascii="Times New Roman" w:hAnsi="Times New Roman"/>
          <w:noProof/>
          <w:sz w:val="24"/>
          <w:szCs w:val="24"/>
        </w:rPr>
        <w:t xml:space="preserve">and </w:t>
      </w:r>
      <w:r w:rsidR="00335B84" w:rsidRPr="005B6F98">
        <w:rPr>
          <w:rFonts w:ascii="Times New Roman" w:hAnsi="Times New Roman"/>
          <w:noProof/>
          <w:sz w:val="24"/>
          <w:szCs w:val="24"/>
        </w:rPr>
        <w:t xml:space="preserve">Polishing Tools </w:t>
      </w:r>
      <w:r w:rsidRPr="005B6F98">
        <w:rPr>
          <w:rFonts w:ascii="Times New Roman" w:hAnsi="Times New Roman"/>
          <w:noProof/>
          <w:sz w:val="24"/>
          <w:szCs w:val="24"/>
        </w:rPr>
        <w:t xml:space="preserve">from the </w:t>
      </w:r>
      <w:r w:rsidR="00335B84" w:rsidRPr="005B6F98">
        <w:rPr>
          <w:rFonts w:ascii="Times New Roman" w:hAnsi="Times New Roman"/>
          <w:noProof/>
          <w:sz w:val="24"/>
          <w:szCs w:val="24"/>
        </w:rPr>
        <w:t xml:space="preserve">Earliest </w:t>
      </w:r>
      <w:r w:rsidRPr="005B6F98">
        <w:rPr>
          <w:rFonts w:ascii="Times New Roman" w:hAnsi="Times New Roman"/>
          <w:noProof/>
          <w:sz w:val="24"/>
          <w:szCs w:val="24"/>
        </w:rPr>
        <w:t xml:space="preserve">Neolithic of </w:t>
      </w:r>
      <w:r w:rsidR="00335B84" w:rsidRPr="005B6F98">
        <w:rPr>
          <w:rFonts w:ascii="Times New Roman" w:hAnsi="Times New Roman"/>
          <w:noProof/>
          <w:sz w:val="24"/>
          <w:szCs w:val="24"/>
        </w:rPr>
        <w:t xml:space="preserve">North-Western </w:t>
      </w:r>
      <w:r w:rsidRPr="005B6F98">
        <w:rPr>
          <w:rFonts w:ascii="Times New Roman" w:hAnsi="Times New Roman"/>
          <w:noProof/>
          <w:sz w:val="24"/>
          <w:szCs w:val="24"/>
        </w:rPr>
        <w:t xml:space="preserve">Europe. </w:t>
      </w:r>
      <w:r w:rsidRPr="005B6F98">
        <w:rPr>
          <w:rFonts w:ascii="Times New Roman" w:hAnsi="Times New Roman"/>
          <w:i/>
          <w:noProof/>
          <w:sz w:val="24"/>
          <w:szCs w:val="24"/>
        </w:rPr>
        <w:t>Journal of Archaeological Science,</w:t>
      </w:r>
      <w:r w:rsidRPr="005B6F98">
        <w:rPr>
          <w:rFonts w:ascii="Times New Roman" w:hAnsi="Times New Roman"/>
          <w:noProof/>
          <w:sz w:val="24"/>
          <w:szCs w:val="24"/>
        </w:rPr>
        <w:t xml:space="preserve"> 35</w:t>
      </w:r>
      <w:r w:rsidR="00335B84">
        <w:rPr>
          <w:rFonts w:ascii="Times New Roman" w:hAnsi="Times New Roman"/>
          <w:noProof/>
          <w:sz w:val="24"/>
          <w:szCs w:val="24"/>
        </w:rPr>
        <w:t>:</w:t>
      </w:r>
      <w:r w:rsidRPr="005B6F98">
        <w:rPr>
          <w:rFonts w:ascii="Times New Roman" w:hAnsi="Times New Roman"/>
          <w:noProof/>
          <w:sz w:val="24"/>
          <w:szCs w:val="24"/>
        </w:rPr>
        <w:t xml:space="preserve"> 1502</w:t>
      </w:r>
      <w:r w:rsidR="00335B84">
        <w:rPr>
          <w:rFonts w:ascii="Times New Roman" w:hAnsi="Times New Roman"/>
          <w:noProof/>
          <w:sz w:val="24"/>
          <w:szCs w:val="24"/>
        </w:rPr>
        <w:t>–</w:t>
      </w:r>
      <w:r w:rsidRPr="005B6F98">
        <w:rPr>
          <w:rFonts w:ascii="Times New Roman" w:hAnsi="Times New Roman"/>
          <w:noProof/>
          <w:sz w:val="24"/>
          <w:szCs w:val="24"/>
        </w:rPr>
        <w:t>20.</w:t>
      </w:r>
    </w:p>
    <w:p w14:paraId="339B6E92" w14:textId="663967DB" w:rsidR="00FD42CD" w:rsidRPr="005B6F98" w:rsidRDefault="00FD42CD" w:rsidP="005423B4">
      <w:pPr>
        <w:spacing w:line="360" w:lineRule="auto"/>
        <w:ind w:left="284" w:hanging="284"/>
        <w:rPr>
          <w:rFonts w:ascii="Times New Roman" w:hAnsi="Times New Roman"/>
          <w:noProof/>
          <w:sz w:val="24"/>
          <w:szCs w:val="24"/>
        </w:rPr>
      </w:pPr>
      <w:r w:rsidRPr="006C7132">
        <w:rPr>
          <w:rFonts w:ascii="Times New Roman" w:hAnsi="Times New Roman"/>
          <w:sz w:val="24"/>
          <w:szCs w:val="24"/>
        </w:rPr>
        <w:lastRenderedPageBreak/>
        <w:t xml:space="preserve">Hamon, C., </w:t>
      </w:r>
      <w:proofErr w:type="spellStart"/>
      <w:r w:rsidRPr="006C7132">
        <w:rPr>
          <w:rFonts w:ascii="Times New Roman" w:hAnsi="Times New Roman"/>
          <w:sz w:val="24"/>
          <w:szCs w:val="24"/>
        </w:rPr>
        <w:t>Réguer</w:t>
      </w:r>
      <w:proofErr w:type="spellEnd"/>
      <w:r w:rsidRPr="006C7132">
        <w:rPr>
          <w:rFonts w:ascii="Times New Roman" w:hAnsi="Times New Roman"/>
          <w:sz w:val="24"/>
          <w:szCs w:val="24"/>
        </w:rPr>
        <w:t>, S.</w:t>
      </w:r>
      <w:r>
        <w:rPr>
          <w:rFonts w:ascii="Times New Roman" w:hAnsi="Times New Roman"/>
          <w:sz w:val="24"/>
          <w:szCs w:val="24"/>
        </w:rPr>
        <w:t>,</w:t>
      </w:r>
      <w:r w:rsidRPr="006C7132">
        <w:rPr>
          <w:rFonts w:ascii="Times New Roman" w:hAnsi="Times New Roman"/>
          <w:sz w:val="24"/>
          <w:szCs w:val="24"/>
        </w:rPr>
        <w:t xml:space="preserve"> </w:t>
      </w:r>
      <w:proofErr w:type="spellStart"/>
      <w:r w:rsidRPr="006C7132">
        <w:rPr>
          <w:rFonts w:ascii="Times New Roman" w:hAnsi="Times New Roman"/>
          <w:sz w:val="24"/>
          <w:szCs w:val="24"/>
        </w:rPr>
        <w:t>Bellot-Gurlet</w:t>
      </w:r>
      <w:proofErr w:type="spellEnd"/>
      <w:r w:rsidRPr="006C7132">
        <w:rPr>
          <w:rFonts w:ascii="Times New Roman" w:hAnsi="Times New Roman"/>
          <w:sz w:val="24"/>
          <w:szCs w:val="24"/>
        </w:rPr>
        <w:t>, L.</w:t>
      </w:r>
      <w:r>
        <w:rPr>
          <w:rFonts w:ascii="Times New Roman" w:hAnsi="Times New Roman"/>
          <w:sz w:val="24"/>
          <w:szCs w:val="24"/>
        </w:rPr>
        <w:t>,</w:t>
      </w:r>
      <w:r w:rsidRPr="006C7132">
        <w:rPr>
          <w:rFonts w:ascii="Times New Roman" w:hAnsi="Times New Roman"/>
          <w:sz w:val="24"/>
          <w:szCs w:val="24"/>
        </w:rPr>
        <w:t xml:space="preserve"> </w:t>
      </w:r>
      <w:proofErr w:type="spellStart"/>
      <w:r w:rsidRPr="006C7132">
        <w:rPr>
          <w:rFonts w:ascii="Times New Roman" w:hAnsi="Times New Roman"/>
          <w:sz w:val="24"/>
          <w:szCs w:val="24"/>
        </w:rPr>
        <w:t>Pailler</w:t>
      </w:r>
      <w:proofErr w:type="spellEnd"/>
      <w:r w:rsidRPr="006C7132">
        <w:rPr>
          <w:rFonts w:ascii="Times New Roman" w:hAnsi="Times New Roman"/>
          <w:sz w:val="24"/>
          <w:szCs w:val="24"/>
        </w:rPr>
        <w:t xml:space="preserve"> Y. </w:t>
      </w:r>
      <w:r>
        <w:rPr>
          <w:rFonts w:ascii="Times New Roman" w:hAnsi="Times New Roman"/>
          <w:sz w:val="24"/>
          <w:szCs w:val="24"/>
        </w:rPr>
        <w:t>&amp;</w:t>
      </w:r>
      <w:r w:rsidRPr="006C7132">
        <w:rPr>
          <w:rFonts w:ascii="Times New Roman" w:hAnsi="Times New Roman"/>
          <w:sz w:val="24"/>
          <w:szCs w:val="24"/>
        </w:rPr>
        <w:t xml:space="preserve"> </w:t>
      </w:r>
      <w:proofErr w:type="spellStart"/>
      <w:r w:rsidRPr="006C7132">
        <w:rPr>
          <w:rFonts w:ascii="Times New Roman" w:hAnsi="Times New Roman"/>
          <w:sz w:val="24"/>
          <w:szCs w:val="24"/>
        </w:rPr>
        <w:t>Brisotto</w:t>
      </w:r>
      <w:proofErr w:type="spellEnd"/>
      <w:r w:rsidRPr="006C7132">
        <w:rPr>
          <w:rFonts w:ascii="Times New Roman" w:hAnsi="Times New Roman"/>
          <w:sz w:val="24"/>
          <w:szCs w:val="24"/>
        </w:rPr>
        <w:t xml:space="preserve">, </w:t>
      </w:r>
      <w:r>
        <w:rPr>
          <w:rFonts w:ascii="Times New Roman" w:hAnsi="Times New Roman"/>
          <w:sz w:val="24"/>
          <w:szCs w:val="24"/>
        </w:rPr>
        <w:t xml:space="preserve">V. </w:t>
      </w:r>
      <w:r w:rsidRPr="006C7132">
        <w:rPr>
          <w:rFonts w:ascii="Times New Roman" w:hAnsi="Times New Roman"/>
          <w:sz w:val="24"/>
          <w:szCs w:val="24"/>
        </w:rPr>
        <w:t xml:space="preserve">2020. Tracking the First Bronze Metallurgists of Western Europe: Combined Use-Wear Analysis and X-ray Fluorescence Synchrotron Spectroscopy of a Stone Toolkit from </w:t>
      </w:r>
      <w:proofErr w:type="spellStart"/>
      <w:r w:rsidRPr="006C7132">
        <w:rPr>
          <w:rFonts w:ascii="Times New Roman" w:hAnsi="Times New Roman"/>
          <w:sz w:val="24"/>
          <w:szCs w:val="24"/>
        </w:rPr>
        <w:t>Ploneour-Lanvern</w:t>
      </w:r>
      <w:proofErr w:type="spellEnd"/>
      <w:r w:rsidRPr="006C7132">
        <w:rPr>
          <w:rFonts w:ascii="Times New Roman" w:hAnsi="Times New Roman"/>
          <w:sz w:val="24"/>
          <w:szCs w:val="24"/>
        </w:rPr>
        <w:t xml:space="preserve"> (Brittany). </w:t>
      </w:r>
      <w:r w:rsidRPr="006C7132">
        <w:rPr>
          <w:rFonts w:ascii="Times New Roman" w:hAnsi="Times New Roman"/>
          <w:i/>
          <w:iCs/>
          <w:sz w:val="24"/>
          <w:szCs w:val="24"/>
        </w:rPr>
        <w:t>Archaeological and Anthropological Sciences,</w:t>
      </w:r>
      <w:r w:rsidRPr="006C7132">
        <w:rPr>
          <w:rFonts w:ascii="Times New Roman" w:hAnsi="Times New Roman"/>
          <w:sz w:val="24"/>
          <w:szCs w:val="24"/>
        </w:rPr>
        <w:t xml:space="preserve"> 12</w:t>
      </w:r>
      <w:r>
        <w:rPr>
          <w:rFonts w:ascii="Times New Roman" w:hAnsi="Times New Roman"/>
          <w:sz w:val="24"/>
          <w:szCs w:val="24"/>
        </w:rPr>
        <w:t xml:space="preserve">: </w:t>
      </w:r>
      <w:r w:rsidRPr="006C7132">
        <w:rPr>
          <w:rFonts w:ascii="Times New Roman" w:hAnsi="Times New Roman"/>
          <w:sz w:val="24"/>
          <w:szCs w:val="24"/>
        </w:rPr>
        <w:t>14.</w:t>
      </w:r>
      <w:r w:rsidR="00E61A3B">
        <w:rPr>
          <w:rFonts w:ascii="Times New Roman" w:hAnsi="Times New Roman"/>
          <w:sz w:val="24"/>
          <w:szCs w:val="24"/>
        </w:rPr>
        <w:t xml:space="preserve"> </w:t>
      </w:r>
      <w:hyperlink r:id="rId14" w:history="1">
        <w:r w:rsidR="00E61A3B" w:rsidRPr="00F565D9">
          <w:rPr>
            <w:rStyle w:val="Hyperlink"/>
            <w:rFonts w:ascii="Times New Roman" w:hAnsi="Times New Roman"/>
            <w:sz w:val="24"/>
            <w:szCs w:val="24"/>
            <w:shd w:val="clear" w:color="auto" w:fill="FCFCFC"/>
          </w:rPr>
          <w:t>https://doi.org/10.1007/s12520-019-00999-x</w:t>
        </w:r>
      </w:hyperlink>
    </w:p>
    <w:p w14:paraId="6C156D78" w14:textId="30793DE1" w:rsidR="00DD40A2" w:rsidRPr="005B6F98" w:rsidRDefault="00DD40A2" w:rsidP="005423B4">
      <w:pPr>
        <w:spacing w:line="360" w:lineRule="auto"/>
        <w:ind w:left="284" w:hanging="284"/>
        <w:rPr>
          <w:rFonts w:ascii="Times New Roman" w:hAnsi="Times New Roman"/>
          <w:noProof/>
          <w:sz w:val="24"/>
          <w:szCs w:val="24"/>
        </w:rPr>
      </w:pPr>
      <w:r w:rsidRPr="005B6F98">
        <w:rPr>
          <w:rFonts w:ascii="Times New Roman" w:hAnsi="Times New Roman"/>
          <w:noProof/>
          <w:sz w:val="24"/>
          <w:szCs w:val="24"/>
        </w:rPr>
        <w:t>Hayes, E., Pardoe</w:t>
      </w:r>
      <w:r w:rsidR="00335B84">
        <w:rPr>
          <w:rFonts w:ascii="Times New Roman" w:hAnsi="Times New Roman"/>
          <w:noProof/>
          <w:sz w:val="24"/>
          <w:szCs w:val="24"/>
        </w:rPr>
        <w:t>, C.</w:t>
      </w:r>
      <w:r w:rsidRPr="005B6F98">
        <w:rPr>
          <w:rFonts w:ascii="Times New Roman" w:hAnsi="Times New Roman"/>
          <w:noProof/>
          <w:sz w:val="24"/>
          <w:szCs w:val="24"/>
        </w:rPr>
        <w:t xml:space="preserve"> </w:t>
      </w:r>
      <w:r w:rsidR="00C65507">
        <w:rPr>
          <w:rFonts w:ascii="Times New Roman" w:hAnsi="Times New Roman"/>
          <w:noProof/>
          <w:sz w:val="24"/>
          <w:szCs w:val="24"/>
        </w:rPr>
        <w:t>&amp;</w:t>
      </w:r>
      <w:r w:rsidR="00C65507" w:rsidRPr="005B6F98">
        <w:rPr>
          <w:rFonts w:ascii="Times New Roman" w:hAnsi="Times New Roman"/>
          <w:noProof/>
          <w:sz w:val="24"/>
          <w:szCs w:val="24"/>
        </w:rPr>
        <w:t xml:space="preserve"> </w:t>
      </w:r>
      <w:r w:rsidRPr="005B6F98">
        <w:rPr>
          <w:rFonts w:ascii="Times New Roman" w:hAnsi="Times New Roman"/>
          <w:noProof/>
          <w:sz w:val="24"/>
          <w:szCs w:val="24"/>
        </w:rPr>
        <w:t xml:space="preserve">Fullagar, </w:t>
      </w:r>
      <w:r w:rsidR="00335B84">
        <w:rPr>
          <w:rFonts w:ascii="Times New Roman" w:hAnsi="Times New Roman"/>
          <w:noProof/>
          <w:sz w:val="24"/>
          <w:szCs w:val="24"/>
        </w:rPr>
        <w:t xml:space="preserve">R. </w:t>
      </w:r>
      <w:r w:rsidRPr="005B6F98">
        <w:rPr>
          <w:rFonts w:ascii="Times New Roman" w:hAnsi="Times New Roman"/>
          <w:noProof/>
          <w:sz w:val="24"/>
          <w:szCs w:val="24"/>
        </w:rPr>
        <w:t xml:space="preserve">2018. Sandstone </w:t>
      </w:r>
      <w:r w:rsidR="00335B84" w:rsidRPr="005B6F98">
        <w:rPr>
          <w:rFonts w:ascii="Times New Roman" w:hAnsi="Times New Roman"/>
          <w:noProof/>
          <w:sz w:val="24"/>
          <w:szCs w:val="24"/>
        </w:rPr>
        <w:t xml:space="preserve">Grinding/Pounding Tools: Use-Trace Reference Libraries </w:t>
      </w:r>
      <w:r w:rsidRPr="005B6F98">
        <w:rPr>
          <w:rFonts w:ascii="Times New Roman" w:hAnsi="Times New Roman"/>
          <w:noProof/>
          <w:sz w:val="24"/>
          <w:szCs w:val="24"/>
        </w:rPr>
        <w:t xml:space="preserve">and Australian </w:t>
      </w:r>
      <w:r w:rsidR="00335B84" w:rsidRPr="005B6F98">
        <w:rPr>
          <w:rFonts w:ascii="Times New Roman" w:hAnsi="Times New Roman"/>
          <w:noProof/>
          <w:sz w:val="24"/>
          <w:szCs w:val="24"/>
        </w:rPr>
        <w:t>Archaeological Applications</w:t>
      </w:r>
      <w:r w:rsidRPr="005B6F98">
        <w:rPr>
          <w:rFonts w:ascii="Times New Roman" w:hAnsi="Times New Roman"/>
          <w:noProof/>
          <w:sz w:val="24"/>
          <w:szCs w:val="24"/>
        </w:rPr>
        <w:t xml:space="preserve">. </w:t>
      </w:r>
      <w:r w:rsidRPr="005B6F98">
        <w:rPr>
          <w:rFonts w:ascii="Times New Roman" w:hAnsi="Times New Roman"/>
          <w:i/>
          <w:noProof/>
          <w:sz w:val="24"/>
          <w:szCs w:val="24"/>
        </w:rPr>
        <w:t>Journal of Archaeological Science Reports,</w:t>
      </w:r>
      <w:r w:rsidRPr="005B6F98">
        <w:rPr>
          <w:rFonts w:ascii="Times New Roman" w:hAnsi="Times New Roman"/>
          <w:noProof/>
          <w:sz w:val="24"/>
          <w:szCs w:val="24"/>
        </w:rPr>
        <w:t xml:space="preserve"> 20</w:t>
      </w:r>
      <w:r w:rsidR="00335B84">
        <w:rPr>
          <w:rFonts w:ascii="Times New Roman" w:hAnsi="Times New Roman"/>
          <w:noProof/>
          <w:sz w:val="24"/>
          <w:szCs w:val="24"/>
        </w:rPr>
        <w:t>:</w:t>
      </w:r>
      <w:r w:rsidRPr="005B6F98">
        <w:rPr>
          <w:rFonts w:ascii="Times New Roman" w:hAnsi="Times New Roman"/>
          <w:noProof/>
          <w:sz w:val="24"/>
          <w:szCs w:val="24"/>
        </w:rPr>
        <w:t xml:space="preserve"> 97</w:t>
      </w:r>
      <w:r w:rsidR="00335B84">
        <w:rPr>
          <w:rFonts w:ascii="Times New Roman" w:hAnsi="Times New Roman"/>
          <w:noProof/>
          <w:sz w:val="24"/>
          <w:szCs w:val="24"/>
        </w:rPr>
        <w:t>–</w:t>
      </w:r>
      <w:r w:rsidRPr="005B6F98">
        <w:rPr>
          <w:rFonts w:ascii="Times New Roman" w:hAnsi="Times New Roman"/>
          <w:noProof/>
          <w:sz w:val="24"/>
          <w:szCs w:val="24"/>
        </w:rPr>
        <w:t>114.</w:t>
      </w:r>
    </w:p>
    <w:p w14:paraId="3950416E" w14:textId="5D1A3AF8" w:rsidR="00510591" w:rsidRPr="005B6F98" w:rsidRDefault="00510591" w:rsidP="005423B4">
      <w:pPr>
        <w:spacing w:line="360" w:lineRule="auto"/>
        <w:ind w:left="284" w:hanging="284"/>
        <w:rPr>
          <w:rFonts w:ascii="Times New Roman" w:hAnsi="Times New Roman"/>
          <w:sz w:val="24"/>
          <w:szCs w:val="24"/>
          <w:shd w:val="clear" w:color="auto" w:fill="FFFFFF"/>
        </w:rPr>
      </w:pPr>
      <w:r w:rsidRPr="005B6F98">
        <w:rPr>
          <w:rFonts w:ascii="Times New Roman" w:hAnsi="Times New Roman"/>
          <w:sz w:val="24"/>
          <w:szCs w:val="24"/>
        </w:rPr>
        <w:t xml:space="preserve">Heier, K. S. 1962. Trace </w:t>
      </w:r>
      <w:r w:rsidR="00335B84" w:rsidRPr="005B6F98">
        <w:rPr>
          <w:rFonts w:ascii="Times New Roman" w:hAnsi="Times New Roman"/>
          <w:sz w:val="24"/>
          <w:szCs w:val="24"/>
        </w:rPr>
        <w:t xml:space="preserve">Elements </w:t>
      </w:r>
      <w:r w:rsidRPr="005B6F98">
        <w:rPr>
          <w:rFonts w:ascii="Times New Roman" w:hAnsi="Times New Roman"/>
          <w:sz w:val="24"/>
          <w:szCs w:val="24"/>
        </w:rPr>
        <w:t xml:space="preserve">in </w:t>
      </w:r>
      <w:r w:rsidR="00335B84" w:rsidRPr="005B6F98">
        <w:rPr>
          <w:rFonts w:ascii="Times New Roman" w:hAnsi="Times New Roman"/>
          <w:sz w:val="24"/>
          <w:szCs w:val="24"/>
        </w:rPr>
        <w:t>Feldspars</w:t>
      </w:r>
      <w:r w:rsidR="00335B84">
        <w:rPr>
          <w:rFonts w:ascii="Times New Roman" w:hAnsi="Times New Roman"/>
          <w:sz w:val="24"/>
          <w:szCs w:val="24"/>
        </w:rPr>
        <w:t xml:space="preserve"> – </w:t>
      </w:r>
      <w:r w:rsidR="00335B84" w:rsidRPr="005B6F98">
        <w:rPr>
          <w:rFonts w:ascii="Times New Roman" w:hAnsi="Times New Roman"/>
          <w:sz w:val="24"/>
          <w:szCs w:val="24"/>
        </w:rPr>
        <w:t>A Review</w:t>
      </w:r>
      <w:r w:rsidRPr="005B6F98">
        <w:rPr>
          <w:rFonts w:ascii="Times New Roman" w:hAnsi="Times New Roman"/>
          <w:sz w:val="24"/>
          <w:szCs w:val="24"/>
        </w:rPr>
        <w:t xml:space="preserve">. </w:t>
      </w:r>
      <w:proofErr w:type="spellStart"/>
      <w:r w:rsidRPr="005B6F98">
        <w:rPr>
          <w:rFonts w:ascii="Times New Roman" w:hAnsi="Times New Roman"/>
          <w:i/>
          <w:sz w:val="24"/>
          <w:szCs w:val="24"/>
        </w:rPr>
        <w:t>Norsk</w:t>
      </w:r>
      <w:proofErr w:type="spellEnd"/>
      <w:r w:rsidRPr="005B6F98">
        <w:rPr>
          <w:rFonts w:ascii="Times New Roman" w:hAnsi="Times New Roman"/>
          <w:i/>
          <w:sz w:val="24"/>
          <w:szCs w:val="24"/>
        </w:rPr>
        <w:t xml:space="preserve"> </w:t>
      </w:r>
      <w:proofErr w:type="spellStart"/>
      <w:r w:rsidRPr="005B6F98">
        <w:rPr>
          <w:rFonts w:ascii="Times New Roman" w:hAnsi="Times New Roman"/>
          <w:i/>
          <w:sz w:val="24"/>
          <w:szCs w:val="24"/>
        </w:rPr>
        <w:t>Geol</w:t>
      </w:r>
      <w:r w:rsidR="002B2360">
        <w:rPr>
          <w:rFonts w:ascii="Times New Roman" w:hAnsi="Times New Roman"/>
          <w:i/>
          <w:sz w:val="24"/>
          <w:szCs w:val="24"/>
        </w:rPr>
        <w:t>ogisk</w:t>
      </w:r>
      <w:proofErr w:type="spellEnd"/>
      <w:r w:rsidRPr="005B6F98">
        <w:rPr>
          <w:rFonts w:ascii="Times New Roman" w:hAnsi="Times New Roman"/>
          <w:i/>
          <w:sz w:val="24"/>
          <w:szCs w:val="24"/>
        </w:rPr>
        <w:t xml:space="preserve"> </w:t>
      </w:r>
      <w:proofErr w:type="spellStart"/>
      <w:r w:rsidR="002B2360" w:rsidRPr="005B6F98">
        <w:rPr>
          <w:rFonts w:ascii="Times New Roman" w:hAnsi="Times New Roman"/>
          <w:i/>
          <w:sz w:val="24"/>
          <w:szCs w:val="24"/>
        </w:rPr>
        <w:t>Tidss</w:t>
      </w:r>
      <w:r w:rsidR="002B2360">
        <w:rPr>
          <w:rFonts w:ascii="Times New Roman" w:hAnsi="Times New Roman"/>
          <w:i/>
          <w:sz w:val="24"/>
          <w:szCs w:val="24"/>
        </w:rPr>
        <w:t>krift</w:t>
      </w:r>
      <w:proofErr w:type="spellEnd"/>
      <w:r w:rsidR="002B2360">
        <w:rPr>
          <w:rFonts w:ascii="Times New Roman" w:hAnsi="Times New Roman"/>
          <w:sz w:val="24"/>
          <w:szCs w:val="24"/>
        </w:rPr>
        <w:t>,</w:t>
      </w:r>
      <w:r w:rsidRPr="005B6F98">
        <w:rPr>
          <w:rFonts w:ascii="Times New Roman" w:hAnsi="Times New Roman"/>
          <w:sz w:val="24"/>
          <w:szCs w:val="24"/>
        </w:rPr>
        <w:t xml:space="preserve"> 42</w:t>
      </w:r>
      <w:r w:rsidR="002B2360">
        <w:rPr>
          <w:rFonts w:ascii="Times New Roman" w:hAnsi="Times New Roman"/>
          <w:sz w:val="24"/>
          <w:szCs w:val="24"/>
        </w:rPr>
        <w:t xml:space="preserve">: </w:t>
      </w:r>
      <w:r w:rsidRPr="005B6F98">
        <w:rPr>
          <w:rFonts w:ascii="Times New Roman" w:hAnsi="Times New Roman"/>
          <w:sz w:val="24"/>
          <w:szCs w:val="24"/>
        </w:rPr>
        <w:t>415</w:t>
      </w:r>
      <w:r w:rsidR="002B2360">
        <w:rPr>
          <w:rFonts w:ascii="Times New Roman" w:hAnsi="Times New Roman"/>
          <w:sz w:val="24"/>
          <w:szCs w:val="24"/>
        </w:rPr>
        <w:t>–</w:t>
      </w:r>
      <w:r w:rsidRPr="005B6F98">
        <w:rPr>
          <w:rFonts w:ascii="Times New Roman" w:hAnsi="Times New Roman"/>
          <w:sz w:val="24"/>
          <w:szCs w:val="24"/>
        </w:rPr>
        <w:t>54</w:t>
      </w:r>
      <w:r w:rsidRPr="005B6F98">
        <w:rPr>
          <w:rFonts w:ascii="Times New Roman" w:hAnsi="Times New Roman"/>
          <w:color w:val="44546A"/>
          <w:sz w:val="24"/>
          <w:szCs w:val="24"/>
        </w:rPr>
        <w:t>.</w:t>
      </w:r>
    </w:p>
    <w:p w14:paraId="243D2789" w14:textId="24E6C71F" w:rsidR="00C6788C" w:rsidRPr="005B6F98" w:rsidRDefault="00C6788C" w:rsidP="005423B4">
      <w:pPr>
        <w:spacing w:line="360" w:lineRule="auto"/>
        <w:ind w:left="284" w:hanging="284"/>
        <w:rPr>
          <w:rFonts w:ascii="Times New Roman" w:hAnsi="Times New Roman"/>
          <w:sz w:val="24"/>
          <w:szCs w:val="24"/>
        </w:rPr>
      </w:pPr>
      <w:r w:rsidRPr="005B6F98">
        <w:rPr>
          <w:rFonts w:ascii="Times New Roman" w:hAnsi="Times New Roman"/>
          <w:sz w:val="24"/>
          <w:szCs w:val="24"/>
        </w:rPr>
        <w:t xml:space="preserve">Killick, D. 2015. The </w:t>
      </w:r>
      <w:r w:rsidR="00C65507" w:rsidRPr="005B6F98">
        <w:rPr>
          <w:rFonts w:ascii="Times New Roman" w:hAnsi="Times New Roman"/>
          <w:sz w:val="24"/>
          <w:szCs w:val="24"/>
        </w:rPr>
        <w:t xml:space="preserve">Awkward Adolescence </w:t>
      </w:r>
      <w:r w:rsidRPr="005B6F98">
        <w:rPr>
          <w:rFonts w:ascii="Times New Roman" w:hAnsi="Times New Roman"/>
          <w:sz w:val="24"/>
          <w:szCs w:val="24"/>
        </w:rPr>
        <w:t xml:space="preserve">of </w:t>
      </w:r>
      <w:r w:rsidR="00C65507" w:rsidRPr="005B6F98">
        <w:rPr>
          <w:rFonts w:ascii="Times New Roman" w:hAnsi="Times New Roman"/>
          <w:sz w:val="24"/>
          <w:szCs w:val="24"/>
        </w:rPr>
        <w:t>Archaeological Science</w:t>
      </w:r>
      <w:r w:rsidRPr="005B6F98">
        <w:rPr>
          <w:rFonts w:ascii="Times New Roman" w:hAnsi="Times New Roman"/>
          <w:sz w:val="24"/>
          <w:szCs w:val="24"/>
        </w:rPr>
        <w:t xml:space="preserve">. </w:t>
      </w:r>
      <w:r w:rsidRPr="005B6F98">
        <w:rPr>
          <w:rFonts w:ascii="Times New Roman" w:hAnsi="Times New Roman"/>
          <w:i/>
          <w:sz w:val="24"/>
          <w:szCs w:val="24"/>
        </w:rPr>
        <w:t>Journal of Archaeological Science</w:t>
      </w:r>
      <w:r w:rsidR="00C65507">
        <w:rPr>
          <w:rFonts w:ascii="Times New Roman" w:hAnsi="Times New Roman"/>
          <w:iCs/>
          <w:sz w:val="24"/>
          <w:szCs w:val="24"/>
        </w:rPr>
        <w:t>,</w:t>
      </w:r>
      <w:r w:rsidRPr="005B6F98">
        <w:rPr>
          <w:rFonts w:ascii="Times New Roman" w:hAnsi="Times New Roman"/>
          <w:sz w:val="24"/>
          <w:szCs w:val="24"/>
        </w:rPr>
        <w:t xml:space="preserve"> 56</w:t>
      </w:r>
      <w:r w:rsidR="00C65507">
        <w:rPr>
          <w:rFonts w:ascii="Times New Roman" w:hAnsi="Times New Roman"/>
          <w:sz w:val="24"/>
          <w:szCs w:val="24"/>
        </w:rPr>
        <w:t>:</w:t>
      </w:r>
      <w:r w:rsidRPr="005B6F98">
        <w:rPr>
          <w:rFonts w:ascii="Times New Roman" w:hAnsi="Times New Roman"/>
          <w:sz w:val="24"/>
          <w:szCs w:val="24"/>
        </w:rPr>
        <w:t xml:space="preserve"> 242–47.</w:t>
      </w:r>
    </w:p>
    <w:p w14:paraId="23727C0B" w14:textId="77777777" w:rsidR="00792F30" w:rsidRPr="005B6F98" w:rsidRDefault="00792F30" w:rsidP="00792F30">
      <w:pPr>
        <w:spacing w:line="360" w:lineRule="auto"/>
        <w:ind w:left="284" w:hanging="284"/>
        <w:rPr>
          <w:rFonts w:ascii="Times New Roman" w:hAnsi="Times New Roman"/>
          <w:bCs/>
          <w:sz w:val="24"/>
          <w:szCs w:val="24"/>
        </w:rPr>
      </w:pPr>
      <w:r w:rsidRPr="005B6F98">
        <w:rPr>
          <w:rFonts w:ascii="Times New Roman" w:hAnsi="Times New Roman"/>
          <w:sz w:val="24"/>
          <w:szCs w:val="24"/>
          <w:shd w:val="clear" w:color="auto" w:fill="FFFFFF"/>
        </w:rPr>
        <w:t>Markham, M. &amp; Floyd</w:t>
      </w:r>
      <w:r>
        <w:rPr>
          <w:rFonts w:ascii="Times New Roman" w:hAnsi="Times New Roman"/>
          <w:sz w:val="24"/>
          <w:szCs w:val="24"/>
          <w:shd w:val="clear" w:color="auto" w:fill="FFFFFF"/>
        </w:rPr>
        <w:t xml:space="preserve">, </w:t>
      </w:r>
      <w:r w:rsidRPr="005B6F98">
        <w:rPr>
          <w:rFonts w:ascii="Times New Roman" w:hAnsi="Times New Roman"/>
          <w:sz w:val="24"/>
          <w:szCs w:val="24"/>
          <w:shd w:val="clear" w:color="auto" w:fill="FFFFFF"/>
        </w:rPr>
        <w:t>P.A. 1998. Geochemical Fingerprinting of West Cornish Greenstones as an Aid to Provenancing Neolithic Axes.</w:t>
      </w:r>
      <w:r>
        <w:rPr>
          <w:rFonts w:ascii="Times New Roman" w:hAnsi="Times New Roman"/>
          <w:sz w:val="24"/>
          <w:szCs w:val="24"/>
          <w:shd w:val="clear" w:color="auto" w:fill="FFFFFF"/>
        </w:rPr>
        <w:t xml:space="preserve"> </w:t>
      </w:r>
      <w:r w:rsidRPr="005B6F98">
        <w:rPr>
          <w:rStyle w:val="Emphasis"/>
          <w:rFonts w:ascii="Times New Roman" w:hAnsi="Times New Roman"/>
          <w:sz w:val="24"/>
          <w:szCs w:val="24"/>
          <w:shd w:val="clear" w:color="auto" w:fill="FFFFFF"/>
        </w:rPr>
        <w:t>Geoscience in South-West England</w:t>
      </w:r>
      <w:r w:rsidRPr="00A101F3">
        <w:rPr>
          <w:rFonts w:ascii="Times New Roman" w:hAnsi="Times New Roman"/>
          <w:sz w:val="24"/>
          <w:szCs w:val="24"/>
          <w:shd w:val="clear" w:color="auto" w:fill="FFFFFF"/>
        </w:rPr>
        <w:t xml:space="preserve">, </w:t>
      </w:r>
      <w:r w:rsidRPr="001848A2">
        <w:rPr>
          <w:rStyle w:val="Strong"/>
          <w:rFonts w:ascii="Times New Roman" w:hAnsi="Times New Roman"/>
          <w:b w:val="0"/>
          <w:bCs w:val="0"/>
          <w:sz w:val="24"/>
          <w:szCs w:val="24"/>
          <w:shd w:val="clear" w:color="auto" w:fill="FFFFFF"/>
        </w:rPr>
        <w:t>9</w:t>
      </w:r>
      <w:r w:rsidRPr="00A101F3">
        <w:rPr>
          <w:rFonts w:ascii="Times New Roman" w:hAnsi="Times New Roman"/>
          <w:sz w:val="24"/>
          <w:szCs w:val="24"/>
          <w:shd w:val="clear" w:color="auto" w:fill="FFFFFF"/>
        </w:rPr>
        <w:t>:</w:t>
      </w:r>
      <w:r w:rsidRPr="005B6F98">
        <w:rPr>
          <w:rFonts w:ascii="Times New Roman" w:hAnsi="Times New Roman"/>
          <w:sz w:val="24"/>
          <w:szCs w:val="24"/>
          <w:shd w:val="clear" w:color="auto" w:fill="FFFFFF"/>
        </w:rPr>
        <w:t xml:space="preserve"> 218</w:t>
      </w:r>
      <w:r>
        <w:rPr>
          <w:rFonts w:ascii="Times New Roman" w:hAnsi="Times New Roman"/>
          <w:sz w:val="24"/>
          <w:szCs w:val="24"/>
          <w:shd w:val="clear" w:color="auto" w:fill="FFFFFF"/>
        </w:rPr>
        <w:t>–</w:t>
      </w:r>
      <w:r w:rsidRPr="005B6F98">
        <w:rPr>
          <w:rFonts w:ascii="Times New Roman" w:hAnsi="Times New Roman"/>
          <w:sz w:val="24"/>
          <w:szCs w:val="24"/>
          <w:shd w:val="clear" w:color="auto" w:fill="FFFFFF"/>
        </w:rPr>
        <w:t>23.</w:t>
      </w:r>
    </w:p>
    <w:p w14:paraId="626A5D41" w14:textId="2131B207" w:rsidR="00A408BB" w:rsidRPr="005B6F98" w:rsidRDefault="00A408BB" w:rsidP="005423B4">
      <w:pPr>
        <w:spacing w:line="360" w:lineRule="auto"/>
        <w:ind w:left="284" w:hanging="284"/>
        <w:rPr>
          <w:rFonts w:ascii="Times New Roman" w:hAnsi="Times New Roman"/>
          <w:sz w:val="24"/>
          <w:szCs w:val="24"/>
        </w:rPr>
      </w:pPr>
      <w:r w:rsidRPr="005B6F98">
        <w:rPr>
          <w:rFonts w:ascii="Times New Roman" w:hAnsi="Times New Roman"/>
          <w:bCs/>
          <w:sz w:val="24"/>
          <w:szCs w:val="24"/>
          <w:lang w:val="en"/>
        </w:rPr>
        <w:t xml:space="preserve">Marreiros, J., Mazzucco, N., </w:t>
      </w:r>
      <w:proofErr w:type="spellStart"/>
      <w:r w:rsidRPr="005B6F98">
        <w:rPr>
          <w:rFonts w:ascii="Times New Roman" w:hAnsi="Times New Roman"/>
          <w:bCs/>
          <w:sz w:val="24"/>
          <w:szCs w:val="24"/>
          <w:lang w:val="en"/>
        </w:rPr>
        <w:t>Gibaja</w:t>
      </w:r>
      <w:proofErr w:type="spellEnd"/>
      <w:r w:rsidRPr="005B6F98">
        <w:rPr>
          <w:rFonts w:ascii="Times New Roman" w:hAnsi="Times New Roman"/>
          <w:bCs/>
          <w:sz w:val="24"/>
          <w:szCs w:val="24"/>
          <w:lang w:val="en"/>
        </w:rPr>
        <w:t xml:space="preserve">, J.F. </w:t>
      </w:r>
      <w:r w:rsidR="00A101F3">
        <w:rPr>
          <w:rFonts w:ascii="Times New Roman" w:hAnsi="Times New Roman"/>
          <w:bCs/>
          <w:sz w:val="24"/>
          <w:szCs w:val="24"/>
          <w:lang w:val="en"/>
        </w:rPr>
        <w:t>&amp;</w:t>
      </w:r>
      <w:r w:rsidRPr="005B6F98">
        <w:rPr>
          <w:rFonts w:ascii="Times New Roman" w:hAnsi="Times New Roman"/>
          <w:bCs/>
          <w:sz w:val="24"/>
          <w:szCs w:val="24"/>
          <w:lang w:val="en"/>
        </w:rPr>
        <w:t>. Bicho</w:t>
      </w:r>
      <w:r w:rsidR="00A101F3">
        <w:rPr>
          <w:rFonts w:ascii="Times New Roman" w:hAnsi="Times New Roman"/>
          <w:bCs/>
          <w:sz w:val="24"/>
          <w:szCs w:val="24"/>
          <w:lang w:val="en"/>
        </w:rPr>
        <w:t>, N</w:t>
      </w:r>
      <w:r w:rsidRPr="005B6F98">
        <w:rPr>
          <w:rFonts w:ascii="Times New Roman" w:hAnsi="Times New Roman"/>
          <w:bCs/>
          <w:sz w:val="24"/>
          <w:szCs w:val="24"/>
          <w:lang w:val="en"/>
        </w:rPr>
        <w:t xml:space="preserve"> 2015. Macro and </w:t>
      </w:r>
      <w:r w:rsidR="00A101F3" w:rsidRPr="005B6F98">
        <w:rPr>
          <w:rFonts w:ascii="Times New Roman" w:hAnsi="Times New Roman"/>
          <w:bCs/>
          <w:sz w:val="24"/>
          <w:szCs w:val="24"/>
          <w:lang w:val="en"/>
        </w:rPr>
        <w:t xml:space="preserve">Micro Evidences </w:t>
      </w:r>
      <w:r w:rsidRPr="005B6F98">
        <w:rPr>
          <w:rFonts w:ascii="Times New Roman" w:hAnsi="Times New Roman"/>
          <w:bCs/>
          <w:sz w:val="24"/>
          <w:szCs w:val="24"/>
          <w:lang w:val="en"/>
        </w:rPr>
        <w:t xml:space="preserve">from the </w:t>
      </w:r>
      <w:r w:rsidR="00A101F3" w:rsidRPr="005B6F98">
        <w:rPr>
          <w:rFonts w:ascii="Times New Roman" w:hAnsi="Times New Roman"/>
          <w:bCs/>
          <w:sz w:val="24"/>
          <w:szCs w:val="24"/>
          <w:lang w:val="en"/>
        </w:rPr>
        <w:t xml:space="preserve">Past: The State </w:t>
      </w:r>
      <w:r w:rsidRPr="005B6F98">
        <w:rPr>
          <w:rFonts w:ascii="Times New Roman" w:hAnsi="Times New Roman"/>
          <w:bCs/>
          <w:sz w:val="24"/>
          <w:szCs w:val="24"/>
          <w:lang w:val="en"/>
        </w:rPr>
        <w:t xml:space="preserve">of the </w:t>
      </w:r>
      <w:r w:rsidR="00A101F3" w:rsidRPr="005B6F98">
        <w:rPr>
          <w:rFonts w:ascii="Times New Roman" w:hAnsi="Times New Roman"/>
          <w:bCs/>
          <w:sz w:val="24"/>
          <w:szCs w:val="24"/>
          <w:lang w:val="en"/>
        </w:rPr>
        <w:t xml:space="preserve">Art </w:t>
      </w:r>
      <w:r w:rsidRPr="005B6F98">
        <w:rPr>
          <w:rFonts w:ascii="Times New Roman" w:hAnsi="Times New Roman"/>
          <w:bCs/>
          <w:sz w:val="24"/>
          <w:szCs w:val="24"/>
          <w:lang w:val="en"/>
        </w:rPr>
        <w:t xml:space="preserve">of </w:t>
      </w:r>
      <w:r w:rsidR="00A101F3" w:rsidRPr="005B6F98">
        <w:rPr>
          <w:rFonts w:ascii="Times New Roman" w:hAnsi="Times New Roman"/>
          <w:bCs/>
          <w:sz w:val="24"/>
          <w:szCs w:val="24"/>
          <w:lang w:val="en"/>
        </w:rPr>
        <w:t>Archaeological Use-Wear Studies</w:t>
      </w:r>
      <w:r w:rsidR="00A101F3">
        <w:rPr>
          <w:rFonts w:ascii="Times New Roman" w:hAnsi="Times New Roman"/>
          <w:bCs/>
          <w:sz w:val="24"/>
          <w:szCs w:val="24"/>
          <w:lang w:val="en"/>
        </w:rPr>
        <w:t>.</w:t>
      </w:r>
      <w:r w:rsidRPr="005B6F98">
        <w:rPr>
          <w:rFonts w:ascii="Times New Roman" w:hAnsi="Times New Roman"/>
          <w:bCs/>
          <w:sz w:val="24"/>
          <w:szCs w:val="24"/>
          <w:lang w:val="en"/>
        </w:rPr>
        <w:t xml:space="preserve"> </w:t>
      </w:r>
      <w:r w:rsidR="00A101F3" w:rsidRPr="005B6F98">
        <w:rPr>
          <w:rFonts w:ascii="Times New Roman" w:hAnsi="Times New Roman"/>
          <w:bCs/>
          <w:sz w:val="24"/>
          <w:szCs w:val="24"/>
          <w:lang w:val="en"/>
        </w:rPr>
        <w:t>I</w:t>
      </w:r>
      <w:r w:rsidRPr="005B6F98">
        <w:rPr>
          <w:rFonts w:ascii="Times New Roman" w:hAnsi="Times New Roman"/>
          <w:bCs/>
          <w:sz w:val="24"/>
          <w:szCs w:val="24"/>
          <w:lang w:val="en"/>
        </w:rPr>
        <w:t>n</w:t>
      </w:r>
      <w:r w:rsidR="00A101F3">
        <w:rPr>
          <w:rFonts w:ascii="Times New Roman" w:hAnsi="Times New Roman"/>
          <w:bCs/>
          <w:sz w:val="24"/>
          <w:szCs w:val="24"/>
          <w:lang w:val="en"/>
        </w:rPr>
        <w:t>:</w:t>
      </w:r>
      <w:r w:rsidRPr="005B6F98">
        <w:rPr>
          <w:rFonts w:ascii="Times New Roman" w:hAnsi="Times New Roman"/>
          <w:bCs/>
          <w:sz w:val="24"/>
          <w:szCs w:val="24"/>
          <w:lang w:val="en"/>
        </w:rPr>
        <w:t xml:space="preserve"> J</w:t>
      </w:r>
      <w:r w:rsidR="00A101F3">
        <w:rPr>
          <w:rFonts w:ascii="Times New Roman" w:hAnsi="Times New Roman"/>
          <w:bCs/>
          <w:sz w:val="24"/>
          <w:szCs w:val="24"/>
          <w:lang w:val="en"/>
        </w:rPr>
        <w:t>.</w:t>
      </w:r>
      <w:r w:rsidRPr="005B6F98">
        <w:rPr>
          <w:rFonts w:ascii="Times New Roman" w:hAnsi="Times New Roman"/>
          <w:bCs/>
          <w:sz w:val="24"/>
          <w:szCs w:val="24"/>
          <w:lang w:val="en"/>
        </w:rPr>
        <w:t>M</w:t>
      </w:r>
      <w:r w:rsidR="00A101F3">
        <w:rPr>
          <w:rFonts w:ascii="Times New Roman" w:hAnsi="Times New Roman"/>
          <w:bCs/>
          <w:sz w:val="24"/>
          <w:szCs w:val="24"/>
          <w:lang w:val="en"/>
        </w:rPr>
        <w:t>.</w:t>
      </w:r>
      <w:r w:rsidRPr="005B6F98">
        <w:rPr>
          <w:rFonts w:ascii="Times New Roman" w:hAnsi="Times New Roman"/>
          <w:bCs/>
          <w:sz w:val="24"/>
          <w:szCs w:val="24"/>
          <w:lang w:val="en"/>
        </w:rPr>
        <w:t xml:space="preserve"> </w:t>
      </w:r>
      <w:proofErr w:type="spellStart"/>
      <w:r w:rsidRPr="005B6F98">
        <w:rPr>
          <w:rFonts w:ascii="Times New Roman" w:hAnsi="Times New Roman"/>
          <w:bCs/>
          <w:sz w:val="24"/>
          <w:szCs w:val="24"/>
          <w:lang w:val="en"/>
        </w:rPr>
        <w:t>Marreiros</w:t>
      </w:r>
      <w:proofErr w:type="spellEnd"/>
      <w:r w:rsidRPr="005B6F98">
        <w:rPr>
          <w:rFonts w:ascii="Times New Roman" w:hAnsi="Times New Roman"/>
          <w:bCs/>
          <w:sz w:val="24"/>
          <w:szCs w:val="24"/>
          <w:lang w:val="en"/>
        </w:rPr>
        <w:t>, J</w:t>
      </w:r>
      <w:r w:rsidR="00A101F3">
        <w:rPr>
          <w:rFonts w:ascii="Times New Roman" w:hAnsi="Times New Roman"/>
          <w:bCs/>
          <w:sz w:val="24"/>
          <w:szCs w:val="24"/>
          <w:lang w:val="en"/>
        </w:rPr>
        <w:t>.</w:t>
      </w:r>
      <w:r w:rsidRPr="005B6F98">
        <w:rPr>
          <w:rFonts w:ascii="Times New Roman" w:hAnsi="Times New Roman"/>
          <w:bCs/>
          <w:sz w:val="24"/>
          <w:szCs w:val="24"/>
          <w:lang w:val="en"/>
        </w:rPr>
        <w:t>F</w:t>
      </w:r>
      <w:r w:rsidR="00A101F3">
        <w:rPr>
          <w:rFonts w:ascii="Times New Roman" w:hAnsi="Times New Roman"/>
          <w:bCs/>
          <w:sz w:val="24"/>
          <w:szCs w:val="24"/>
          <w:lang w:val="en"/>
        </w:rPr>
        <w:t>.</w:t>
      </w:r>
      <w:r w:rsidRPr="005B6F98">
        <w:rPr>
          <w:rFonts w:ascii="Times New Roman" w:hAnsi="Times New Roman"/>
          <w:bCs/>
          <w:sz w:val="24"/>
          <w:szCs w:val="24"/>
          <w:lang w:val="en"/>
        </w:rPr>
        <w:t xml:space="preserve"> </w:t>
      </w:r>
      <w:proofErr w:type="spellStart"/>
      <w:r w:rsidRPr="005B6F98">
        <w:rPr>
          <w:rFonts w:ascii="Times New Roman" w:hAnsi="Times New Roman"/>
          <w:bCs/>
          <w:sz w:val="24"/>
          <w:szCs w:val="24"/>
          <w:lang w:val="en"/>
        </w:rPr>
        <w:t>Gibaja</w:t>
      </w:r>
      <w:proofErr w:type="spellEnd"/>
      <w:r w:rsidRPr="005B6F98">
        <w:rPr>
          <w:rFonts w:ascii="Times New Roman" w:hAnsi="Times New Roman"/>
          <w:bCs/>
          <w:sz w:val="24"/>
          <w:szCs w:val="24"/>
          <w:lang w:val="en"/>
        </w:rPr>
        <w:t xml:space="preserve"> Bao </w:t>
      </w:r>
      <w:r w:rsidR="00A101F3">
        <w:rPr>
          <w:rFonts w:ascii="Times New Roman" w:hAnsi="Times New Roman"/>
          <w:bCs/>
          <w:sz w:val="24"/>
          <w:szCs w:val="24"/>
          <w:lang w:val="en"/>
        </w:rPr>
        <w:t>&amp;</w:t>
      </w:r>
      <w:r w:rsidR="00A101F3" w:rsidRPr="005B6F98">
        <w:rPr>
          <w:rFonts w:ascii="Times New Roman" w:hAnsi="Times New Roman"/>
          <w:bCs/>
          <w:sz w:val="24"/>
          <w:szCs w:val="24"/>
          <w:lang w:val="en"/>
        </w:rPr>
        <w:t xml:space="preserve"> </w:t>
      </w:r>
      <w:r w:rsidRPr="005B6F98">
        <w:rPr>
          <w:rFonts w:ascii="Times New Roman" w:hAnsi="Times New Roman"/>
          <w:bCs/>
          <w:sz w:val="24"/>
          <w:szCs w:val="24"/>
          <w:lang w:val="en"/>
        </w:rPr>
        <w:t>N</w:t>
      </w:r>
      <w:r w:rsidR="00A101F3">
        <w:rPr>
          <w:rFonts w:ascii="Times New Roman" w:hAnsi="Times New Roman"/>
          <w:bCs/>
          <w:sz w:val="24"/>
          <w:szCs w:val="24"/>
          <w:lang w:val="en"/>
        </w:rPr>
        <w:t>.</w:t>
      </w:r>
      <w:r w:rsidRPr="005B6F98">
        <w:rPr>
          <w:rFonts w:ascii="Times New Roman" w:hAnsi="Times New Roman"/>
          <w:bCs/>
          <w:sz w:val="24"/>
          <w:szCs w:val="24"/>
          <w:lang w:val="en"/>
        </w:rPr>
        <w:t>F</w:t>
      </w:r>
      <w:r w:rsidR="00A101F3">
        <w:rPr>
          <w:rFonts w:ascii="Times New Roman" w:hAnsi="Times New Roman"/>
          <w:bCs/>
          <w:sz w:val="24"/>
          <w:szCs w:val="24"/>
          <w:lang w:val="en"/>
        </w:rPr>
        <w:t>.</w:t>
      </w:r>
      <w:r w:rsidRPr="005B6F98">
        <w:rPr>
          <w:rFonts w:ascii="Times New Roman" w:hAnsi="Times New Roman"/>
          <w:bCs/>
          <w:sz w:val="24"/>
          <w:szCs w:val="24"/>
          <w:lang w:val="en"/>
        </w:rPr>
        <w:t xml:space="preserve"> </w:t>
      </w:r>
      <w:proofErr w:type="spellStart"/>
      <w:r w:rsidRPr="005B6F98">
        <w:rPr>
          <w:rFonts w:ascii="Times New Roman" w:hAnsi="Times New Roman"/>
          <w:bCs/>
          <w:sz w:val="24"/>
          <w:szCs w:val="24"/>
          <w:lang w:val="en"/>
        </w:rPr>
        <w:t>Bicho</w:t>
      </w:r>
      <w:proofErr w:type="spellEnd"/>
      <w:r w:rsidR="001848A2">
        <w:rPr>
          <w:rFonts w:ascii="Times New Roman" w:hAnsi="Times New Roman"/>
          <w:bCs/>
          <w:sz w:val="24"/>
          <w:szCs w:val="24"/>
          <w:lang w:val="en"/>
        </w:rPr>
        <w:t>,</w:t>
      </w:r>
      <w:r w:rsidRPr="005B6F98">
        <w:rPr>
          <w:rFonts w:ascii="Times New Roman" w:hAnsi="Times New Roman"/>
          <w:bCs/>
          <w:sz w:val="24"/>
          <w:szCs w:val="24"/>
          <w:lang w:val="en"/>
        </w:rPr>
        <w:t xml:space="preserve"> eds</w:t>
      </w:r>
      <w:r w:rsidR="001848A2">
        <w:rPr>
          <w:rFonts w:ascii="Times New Roman" w:hAnsi="Times New Roman"/>
          <w:bCs/>
          <w:sz w:val="24"/>
          <w:szCs w:val="24"/>
          <w:lang w:val="en"/>
        </w:rPr>
        <w:t>.</w:t>
      </w:r>
      <w:r w:rsidRPr="005B6F98">
        <w:rPr>
          <w:rFonts w:ascii="Times New Roman" w:hAnsi="Times New Roman"/>
          <w:bCs/>
          <w:sz w:val="24"/>
          <w:szCs w:val="24"/>
          <w:lang w:val="en"/>
        </w:rPr>
        <w:t xml:space="preserve"> </w:t>
      </w:r>
      <w:r w:rsidRPr="005B6F98">
        <w:rPr>
          <w:rFonts w:ascii="Times New Roman" w:hAnsi="Times New Roman"/>
          <w:bCs/>
          <w:i/>
          <w:sz w:val="24"/>
          <w:szCs w:val="24"/>
          <w:lang w:val="en"/>
        </w:rPr>
        <w:t xml:space="preserve">Use-wear and Residue </w:t>
      </w:r>
      <w:r w:rsidR="001848A2" w:rsidRPr="005B6F98">
        <w:rPr>
          <w:rFonts w:ascii="Times New Roman" w:hAnsi="Times New Roman"/>
          <w:bCs/>
          <w:i/>
          <w:sz w:val="24"/>
          <w:szCs w:val="24"/>
          <w:lang w:val="en"/>
        </w:rPr>
        <w:t xml:space="preserve">Analysis </w:t>
      </w:r>
      <w:r w:rsidRPr="005B6F98">
        <w:rPr>
          <w:rFonts w:ascii="Times New Roman" w:hAnsi="Times New Roman"/>
          <w:bCs/>
          <w:i/>
          <w:sz w:val="24"/>
          <w:szCs w:val="24"/>
          <w:lang w:val="en"/>
        </w:rPr>
        <w:t>in Archaeology</w:t>
      </w:r>
      <w:r w:rsidR="001848A2">
        <w:rPr>
          <w:rFonts w:ascii="Times New Roman" w:hAnsi="Times New Roman"/>
          <w:bCs/>
          <w:i/>
          <w:sz w:val="24"/>
          <w:szCs w:val="24"/>
          <w:lang w:val="en"/>
        </w:rPr>
        <w:t xml:space="preserve">. </w:t>
      </w:r>
      <w:r w:rsidRPr="005B6F98">
        <w:rPr>
          <w:rFonts w:ascii="Times New Roman" w:hAnsi="Times New Roman"/>
          <w:sz w:val="24"/>
          <w:szCs w:val="24"/>
        </w:rPr>
        <w:t>Cham</w:t>
      </w:r>
      <w:r w:rsidR="001848A2">
        <w:rPr>
          <w:rFonts w:ascii="Times New Roman" w:hAnsi="Times New Roman"/>
          <w:sz w:val="24"/>
          <w:szCs w:val="24"/>
        </w:rPr>
        <w:t>:</w:t>
      </w:r>
      <w:r w:rsidR="001848A2" w:rsidRPr="005B6F98">
        <w:rPr>
          <w:rFonts w:ascii="Times New Roman" w:hAnsi="Times New Roman"/>
          <w:sz w:val="24"/>
          <w:szCs w:val="24"/>
        </w:rPr>
        <w:t xml:space="preserve"> Springer</w:t>
      </w:r>
      <w:r w:rsidR="001848A2">
        <w:rPr>
          <w:rFonts w:ascii="Times New Roman" w:hAnsi="Times New Roman"/>
          <w:sz w:val="24"/>
          <w:szCs w:val="24"/>
        </w:rPr>
        <w:t>, pp. 5–26</w:t>
      </w:r>
      <w:r w:rsidRPr="005B6F98">
        <w:rPr>
          <w:rFonts w:ascii="Times New Roman" w:hAnsi="Times New Roman"/>
          <w:sz w:val="24"/>
          <w:szCs w:val="24"/>
        </w:rPr>
        <w:t>.</w:t>
      </w:r>
    </w:p>
    <w:p w14:paraId="51BDC917" w14:textId="151EA6E7" w:rsidR="00E06329" w:rsidRPr="005B6F98" w:rsidRDefault="00D87E78" w:rsidP="005423B4">
      <w:pPr>
        <w:spacing w:line="360" w:lineRule="auto"/>
        <w:ind w:left="284" w:hanging="284"/>
        <w:rPr>
          <w:rFonts w:ascii="Times New Roman" w:hAnsi="Times New Roman"/>
          <w:sz w:val="24"/>
          <w:szCs w:val="24"/>
        </w:rPr>
      </w:pPr>
      <w:r w:rsidRPr="005B6F98">
        <w:rPr>
          <w:rFonts w:ascii="Times New Roman" w:hAnsi="Times New Roman"/>
          <w:sz w:val="24"/>
          <w:szCs w:val="24"/>
        </w:rPr>
        <w:t xml:space="preserve">Nash, D., Ciborowski, J., Ullyott, S., Parker Pearson, M., Darvill, T., Greaney, S., Maniatis, G. </w:t>
      </w:r>
      <w:r w:rsidR="00A101F3">
        <w:rPr>
          <w:rFonts w:ascii="Times New Roman" w:hAnsi="Times New Roman"/>
          <w:sz w:val="24"/>
          <w:szCs w:val="24"/>
        </w:rPr>
        <w:t>&amp;</w:t>
      </w:r>
      <w:r w:rsidR="00A101F3" w:rsidRPr="005B6F98">
        <w:rPr>
          <w:rFonts w:ascii="Times New Roman" w:hAnsi="Times New Roman"/>
          <w:sz w:val="24"/>
          <w:szCs w:val="24"/>
        </w:rPr>
        <w:t xml:space="preserve"> </w:t>
      </w:r>
      <w:r w:rsidRPr="005B6F98">
        <w:rPr>
          <w:rFonts w:ascii="Times New Roman" w:hAnsi="Times New Roman"/>
          <w:sz w:val="24"/>
          <w:szCs w:val="24"/>
        </w:rPr>
        <w:t xml:space="preserve">Whitaker, K. 2020. Origins of the </w:t>
      </w:r>
      <w:r w:rsidR="00A101F3" w:rsidRPr="005B6F98">
        <w:rPr>
          <w:rFonts w:ascii="Times New Roman" w:hAnsi="Times New Roman"/>
          <w:sz w:val="24"/>
          <w:szCs w:val="24"/>
        </w:rPr>
        <w:t xml:space="preserve">Sarsen Megaliths </w:t>
      </w:r>
      <w:r w:rsidRPr="005B6F98">
        <w:rPr>
          <w:rFonts w:ascii="Times New Roman" w:hAnsi="Times New Roman"/>
          <w:sz w:val="24"/>
          <w:szCs w:val="24"/>
        </w:rPr>
        <w:t xml:space="preserve">at Stonehenge. </w:t>
      </w:r>
      <w:r w:rsidRPr="005B6F98">
        <w:rPr>
          <w:rFonts w:ascii="Times New Roman" w:hAnsi="Times New Roman"/>
          <w:i/>
          <w:sz w:val="24"/>
          <w:szCs w:val="24"/>
        </w:rPr>
        <w:t xml:space="preserve">Science Advance, </w:t>
      </w:r>
      <w:r w:rsidRPr="005B6F98">
        <w:rPr>
          <w:rFonts w:ascii="Times New Roman" w:hAnsi="Times New Roman"/>
          <w:sz w:val="24"/>
          <w:szCs w:val="24"/>
        </w:rPr>
        <w:t>6</w:t>
      </w:r>
      <w:r w:rsidR="00A101F3">
        <w:rPr>
          <w:rFonts w:ascii="Times New Roman" w:hAnsi="Times New Roman"/>
          <w:sz w:val="24"/>
          <w:szCs w:val="24"/>
        </w:rPr>
        <w:t xml:space="preserve">: </w:t>
      </w:r>
      <w:r w:rsidRPr="005B6F98">
        <w:rPr>
          <w:rFonts w:ascii="Times New Roman" w:hAnsi="Times New Roman"/>
          <w:sz w:val="24"/>
          <w:szCs w:val="24"/>
        </w:rPr>
        <w:t>1</w:t>
      </w:r>
      <w:r w:rsidR="00A101F3">
        <w:rPr>
          <w:rFonts w:ascii="Times New Roman" w:hAnsi="Times New Roman"/>
          <w:sz w:val="24"/>
          <w:szCs w:val="24"/>
        </w:rPr>
        <w:t>–</w:t>
      </w:r>
      <w:r w:rsidRPr="005B6F98">
        <w:rPr>
          <w:rFonts w:ascii="Times New Roman" w:hAnsi="Times New Roman"/>
          <w:sz w:val="24"/>
          <w:szCs w:val="24"/>
        </w:rPr>
        <w:t>8.</w:t>
      </w:r>
    </w:p>
    <w:p w14:paraId="3DF3E848" w14:textId="729C03F0" w:rsidR="001202E5" w:rsidRPr="005B6F98" w:rsidRDefault="00E61A3B" w:rsidP="005423B4">
      <w:pPr>
        <w:spacing w:line="360" w:lineRule="auto"/>
        <w:ind w:left="284" w:hanging="284"/>
        <w:rPr>
          <w:rFonts w:ascii="Times New Roman" w:hAnsi="Times New Roman"/>
          <w:sz w:val="24"/>
          <w:szCs w:val="24"/>
        </w:rPr>
      </w:pPr>
      <w:r w:rsidRPr="006C7132">
        <w:rPr>
          <w:rFonts w:ascii="Times New Roman" w:hAnsi="Times New Roman"/>
          <w:bCs/>
          <w:sz w:val="24"/>
          <w:szCs w:val="24"/>
        </w:rPr>
        <w:t xml:space="preserve">O’Brien, W. 2004. </w:t>
      </w:r>
      <w:r w:rsidRPr="006C7132">
        <w:rPr>
          <w:rFonts w:ascii="Times New Roman" w:hAnsi="Times New Roman"/>
          <w:bCs/>
          <w:i/>
          <w:iCs/>
          <w:sz w:val="24"/>
          <w:szCs w:val="24"/>
        </w:rPr>
        <w:t xml:space="preserve">Ross Island, Mining, Metal and Society in Early Ireland. </w:t>
      </w:r>
      <w:r w:rsidRPr="006C7132">
        <w:rPr>
          <w:rFonts w:ascii="Times New Roman" w:hAnsi="Times New Roman"/>
          <w:bCs/>
          <w:iCs/>
          <w:sz w:val="24"/>
          <w:szCs w:val="24"/>
        </w:rPr>
        <w:t>Galway:</w:t>
      </w:r>
      <w:r w:rsidRPr="006C7132">
        <w:rPr>
          <w:rFonts w:ascii="Times New Roman" w:hAnsi="Times New Roman"/>
          <w:bCs/>
          <w:sz w:val="24"/>
          <w:szCs w:val="24"/>
        </w:rPr>
        <w:t xml:space="preserve"> University of Galway</w:t>
      </w:r>
      <w:r w:rsidRPr="005B6F98">
        <w:rPr>
          <w:rFonts w:ascii="Times New Roman" w:hAnsi="Times New Roman"/>
          <w:sz w:val="24"/>
          <w:szCs w:val="24"/>
        </w:rPr>
        <w:t xml:space="preserve"> </w:t>
      </w:r>
      <w:proofErr w:type="spellStart"/>
      <w:r w:rsidR="001202E5" w:rsidRPr="005B6F98">
        <w:rPr>
          <w:rFonts w:ascii="Times New Roman" w:hAnsi="Times New Roman"/>
          <w:sz w:val="24"/>
          <w:szCs w:val="24"/>
        </w:rPr>
        <w:t>Sha</w:t>
      </w:r>
      <w:r w:rsidR="00792F30">
        <w:rPr>
          <w:rFonts w:ascii="Times New Roman" w:hAnsi="Times New Roman"/>
          <w:sz w:val="24"/>
          <w:szCs w:val="24"/>
        </w:rPr>
        <w:t>i</w:t>
      </w:r>
      <w:r w:rsidR="001202E5" w:rsidRPr="005B6F98">
        <w:rPr>
          <w:rFonts w:ascii="Times New Roman" w:hAnsi="Times New Roman"/>
          <w:sz w:val="24"/>
          <w:szCs w:val="24"/>
        </w:rPr>
        <w:t>l</w:t>
      </w:r>
      <w:proofErr w:type="spellEnd"/>
      <w:r w:rsidR="001202E5" w:rsidRPr="005B6F98">
        <w:rPr>
          <w:rFonts w:ascii="Times New Roman" w:hAnsi="Times New Roman"/>
          <w:sz w:val="24"/>
          <w:szCs w:val="24"/>
        </w:rPr>
        <w:t xml:space="preserve">, R. </w:t>
      </w:r>
      <w:r w:rsidR="00A101F3">
        <w:rPr>
          <w:rFonts w:ascii="Times New Roman" w:hAnsi="Times New Roman"/>
          <w:sz w:val="24"/>
          <w:szCs w:val="24"/>
        </w:rPr>
        <w:t>&amp;</w:t>
      </w:r>
      <w:r w:rsidR="00A101F3" w:rsidRPr="005B6F98">
        <w:rPr>
          <w:rFonts w:ascii="Times New Roman" w:hAnsi="Times New Roman"/>
          <w:sz w:val="24"/>
          <w:szCs w:val="24"/>
        </w:rPr>
        <w:t xml:space="preserve"> </w:t>
      </w:r>
      <w:r w:rsidR="001202E5" w:rsidRPr="005B6F98">
        <w:rPr>
          <w:rFonts w:ascii="Times New Roman" w:hAnsi="Times New Roman"/>
          <w:sz w:val="24"/>
          <w:szCs w:val="24"/>
        </w:rPr>
        <w:t xml:space="preserve">Floyd, P.A. 1988. An </w:t>
      </w:r>
      <w:r w:rsidR="00A101F3" w:rsidRPr="005B6F98">
        <w:rPr>
          <w:rFonts w:ascii="Times New Roman" w:hAnsi="Times New Roman"/>
          <w:sz w:val="24"/>
          <w:szCs w:val="24"/>
        </w:rPr>
        <w:t xml:space="preserve">Evaluation </w:t>
      </w:r>
      <w:r w:rsidR="001202E5" w:rsidRPr="005B6F98">
        <w:rPr>
          <w:rFonts w:ascii="Times New Roman" w:hAnsi="Times New Roman"/>
          <w:sz w:val="24"/>
          <w:szCs w:val="24"/>
        </w:rPr>
        <w:t xml:space="preserve">of </w:t>
      </w:r>
      <w:r w:rsidR="00A101F3" w:rsidRPr="005B6F98">
        <w:rPr>
          <w:rFonts w:ascii="Times New Roman" w:hAnsi="Times New Roman"/>
          <w:sz w:val="24"/>
          <w:szCs w:val="24"/>
        </w:rPr>
        <w:t xml:space="preserve">Flysch Provenance </w:t>
      </w:r>
      <w:r w:rsidR="00A101F3">
        <w:rPr>
          <w:rFonts w:ascii="Times New Roman" w:hAnsi="Times New Roman"/>
          <w:sz w:val="24"/>
          <w:szCs w:val="24"/>
        </w:rPr>
        <w:t>–</w:t>
      </w:r>
      <w:r w:rsidR="00A101F3" w:rsidRPr="005B6F98">
        <w:rPr>
          <w:rFonts w:ascii="Times New Roman" w:hAnsi="Times New Roman"/>
          <w:sz w:val="24"/>
          <w:szCs w:val="24"/>
        </w:rPr>
        <w:t xml:space="preserve"> Example </w:t>
      </w:r>
      <w:r w:rsidR="001202E5" w:rsidRPr="005B6F98">
        <w:rPr>
          <w:rFonts w:ascii="Times New Roman" w:hAnsi="Times New Roman"/>
          <w:sz w:val="24"/>
          <w:szCs w:val="24"/>
        </w:rPr>
        <w:t xml:space="preserve">from the Gramscatho Group of </w:t>
      </w:r>
      <w:r w:rsidR="00A101F3" w:rsidRPr="005B6F98">
        <w:rPr>
          <w:rFonts w:ascii="Times New Roman" w:hAnsi="Times New Roman"/>
          <w:sz w:val="24"/>
          <w:szCs w:val="24"/>
        </w:rPr>
        <w:t xml:space="preserve">Southern </w:t>
      </w:r>
      <w:r w:rsidR="001202E5" w:rsidRPr="005B6F98">
        <w:rPr>
          <w:rFonts w:ascii="Times New Roman" w:hAnsi="Times New Roman"/>
          <w:sz w:val="24"/>
          <w:szCs w:val="24"/>
        </w:rPr>
        <w:t xml:space="preserve">Cornwall. </w:t>
      </w:r>
      <w:r w:rsidR="001202E5" w:rsidRPr="005B6F98">
        <w:rPr>
          <w:rFonts w:ascii="Times New Roman" w:hAnsi="Times New Roman"/>
          <w:i/>
          <w:sz w:val="24"/>
          <w:szCs w:val="24"/>
        </w:rPr>
        <w:t>Proceedings of the Ussher Society</w:t>
      </w:r>
      <w:r w:rsidR="001202E5" w:rsidRPr="005B6F98">
        <w:rPr>
          <w:rFonts w:ascii="Times New Roman" w:hAnsi="Times New Roman"/>
          <w:sz w:val="24"/>
          <w:szCs w:val="24"/>
        </w:rPr>
        <w:t>, 7</w:t>
      </w:r>
      <w:r w:rsidR="00A101F3">
        <w:rPr>
          <w:rFonts w:ascii="Times New Roman" w:hAnsi="Times New Roman"/>
          <w:sz w:val="24"/>
          <w:szCs w:val="24"/>
        </w:rPr>
        <w:t>:</w:t>
      </w:r>
      <w:r w:rsidR="001202E5" w:rsidRPr="005B6F98">
        <w:rPr>
          <w:rFonts w:ascii="Times New Roman" w:hAnsi="Times New Roman"/>
          <w:sz w:val="24"/>
          <w:szCs w:val="24"/>
        </w:rPr>
        <w:t xml:space="preserve"> 62</w:t>
      </w:r>
      <w:r w:rsidR="00A101F3">
        <w:rPr>
          <w:rFonts w:ascii="Times New Roman" w:hAnsi="Times New Roman"/>
          <w:sz w:val="24"/>
          <w:szCs w:val="24"/>
        </w:rPr>
        <w:t>–</w:t>
      </w:r>
      <w:r w:rsidR="001202E5" w:rsidRPr="005B6F98">
        <w:rPr>
          <w:rFonts w:ascii="Times New Roman" w:hAnsi="Times New Roman"/>
          <w:sz w:val="24"/>
          <w:szCs w:val="24"/>
        </w:rPr>
        <w:t>66.</w:t>
      </w:r>
    </w:p>
    <w:p w14:paraId="09C46DC7" w14:textId="7ED4BBED" w:rsidR="002F6F36" w:rsidRPr="005B6F98" w:rsidRDefault="002F6F36" w:rsidP="005423B4">
      <w:pPr>
        <w:spacing w:line="360" w:lineRule="auto"/>
        <w:ind w:left="284" w:hanging="284"/>
        <w:rPr>
          <w:rFonts w:ascii="Times New Roman" w:hAnsi="Times New Roman"/>
          <w:bCs/>
          <w:sz w:val="24"/>
          <w:szCs w:val="24"/>
        </w:rPr>
      </w:pPr>
      <w:r w:rsidRPr="005B6F98">
        <w:rPr>
          <w:rFonts w:ascii="Times New Roman" w:hAnsi="Times New Roman"/>
          <w:bCs/>
          <w:sz w:val="24"/>
          <w:szCs w:val="24"/>
        </w:rPr>
        <w:t xml:space="preserve">Simons, B., Andersen, J.C.Ø., </w:t>
      </w:r>
      <w:proofErr w:type="spellStart"/>
      <w:r w:rsidRPr="005B6F98">
        <w:rPr>
          <w:rFonts w:ascii="Times New Roman" w:hAnsi="Times New Roman"/>
          <w:bCs/>
          <w:sz w:val="24"/>
          <w:szCs w:val="24"/>
        </w:rPr>
        <w:t>Shail</w:t>
      </w:r>
      <w:proofErr w:type="spellEnd"/>
      <w:r w:rsidRPr="005B6F98">
        <w:rPr>
          <w:rFonts w:ascii="Times New Roman" w:hAnsi="Times New Roman"/>
          <w:bCs/>
          <w:sz w:val="24"/>
          <w:szCs w:val="24"/>
        </w:rPr>
        <w:t xml:space="preserve">, R.K. </w:t>
      </w:r>
      <w:r w:rsidR="009F4418">
        <w:rPr>
          <w:rFonts w:ascii="Times New Roman" w:hAnsi="Times New Roman"/>
          <w:bCs/>
          <w:sz w:val="24"/>
          <w:szCs w:val="24"/>
        </w:rPr>
        <w:t>&amp;</w:t>
      </w:r>
      <w:r w:rsidR="009F4418" w:rsidRPr="005B6F98">
        <w:rPr>
          <w:rFonts w:ascii="Times New Roman" w:hAnsi="Times New Roman"/>
          <w:bCs/>
          <w:sz w:val="24"/>
          <w:szCs w:val="24"/>
        </w:rPr>
        <w:t xml:space="preserve"> </w:t>
      </w:r>
      <w:r w:rsidRPr="005B6F98">
        <w:rPr>
          <w:rFonts w:ascii="Times New Roman" w:hAnsi="Times New Roman"/>
          <w:bCs/>
          <w:sz w:val="24"/>
          <w:szCs w:val="24"/>
        </w:rPr>
        <w:t xml:space="preserve">Jenner, F.E. 2017. Fractionation of Li, Be, Ga, Nb, Ta, In, Sn, Sb, W and Bi in the </w:t>
      </w:r>
      <w:r w:rsidR="00A101F3" w:rsidRPr="005B6F98">
        <w:rPr>
          <w:rFonts w:ascii="Times New Roman" w:hAnsi="Times New Roman"/>
          <w:bCs/>
          <w:sz w:val="24"/>
          <w:szCs w:val="24"/>
        </w:rPr>
        <w:t xml:space="preserve">Peraluminous </w:t>
      </w:r>
      <w:r w:rsidRPr="005B6F98">
        <w:rPr>
          <w:rFonts w:ascii="Times New Roman" w:hAnsi="Times New Roman"/>
          <w:bCs/>
          <w:sz w:val="24"/>
          <w:szCs w:val="24"/>
        </w:rPr>
        <w:t xml:space="preserve">Early Permian Variscan </w:t>
      </w:r>
      <w:r w:rsidR="00A101F3" w:rsidRPr="005B6F98">
        <w:rPr>
          <w:rFonts w:ascii="Times New Roman" w:hAnsi="Times New Roman"/>
          <w:bCs/>
          <w:sz w:val="24"/>
          <w:szCs w:val="24"/>
        </w:rPr>
        <w:t xml:space="preserve">Granites </w:t>
      </w:r>
      <w:r w:rsidRPr="005B6F98">
        <w:rPr>
          <w:rFonts w:ascii="Times New Roman" w:hAnsi="Times New Roman"/>
          <w:bCs/>
          <w:sz w:val="24"/>
          <w:szCs w:val="24"/>
        </w:rPr>
        <w:t xml:space="preserve">of the Cornubian Batholith: </w:t>
      </w:r>
      <w:r w:rsidR="00A101F3" w:rsidRPr="005B6F98">
        <w:rPr>
          <w:rFonts w:ascii="Times New Roman" w:hAnsi="Times New Roman"/>
          <w:bCs/>
          <w:sz w:val="24"/>
          <w:szCs w:val="24"/>
        </w:rPr>
        <w:t xml:space="preserve">Precursor Processes </w:t>
      </w:r>
      <w:r w:rsidRPr="005B6F98">
        <w:rPr>
          <w:rFonts w:ascii="Times New Roman" w:hAnsi="Times New Roman"/>
          <w:bCs/>
          <w:sz w:val="24"/>
          <w:szCs w:val="24"/>
        </w:rPr>
        <w:t xml:space="preserve">to </w:t>
      </w:r>
      <w:r w:rsidR="00A101F3" w:rsidRPr="005B6F98">
        <w:rPr>
          <w:rFonts w:ascii="Times New Roman" w:hAnsi="Times New Roman"/>
          <w:bCs/>
          <w:sz w:val="24"/>
          <w:szCs w:val="24"/>
        </w:rPr>
        <w:t>Magmatic-Hydrothermal Mineralisation</w:t>
      </w:r>
      <w:r w:rsidRPr="005B6F98">
        <w:rPr>
          <w:rFonts w:ascii="Times New Roman" w:hAnsi="Times New Roman"/>
          <w:bCs/>
          <w:i/>
          <w:sz w:val="24"/>
          <w:szCs w:val="24"/>
        </w:rPr>
        <w:t xml:space="preserve">. </w:t>
      </w:r>
      <w:proofErr w:type="spellStart"/>
      <w:r w:rsidRPr="005B6F98">
        <w:rPr>
          <w:rFonts w:ascii="Times New Roman" w:hAnsi="Times New Roman"/>
          <w:bCs/>
          <w:i/>
          <w:sz w:val="24"/>
          <w:szCs w:val="24"/>
        </w:rPr>
        <w:t>Lithos</w:t>
      </w:r>
      <w:proofErr w:type="spellEnd"/>
      <w:r w:rsidRPr="005B6F98">
        <w:rPr>
          <w:rFonts w:ascii="Times New Roman" w:hAnsi="Times New Roman"/>
          <w:bCs/>
          <w:sz w:val="24"/>
          <w:szCs w:val="24"/>
        </w:rPr>
        <w:t>, 278</w:t>
      </w:r>
      <w:r w:rsidR="00A101F3">
        <w:rPr>
          <w:rFonts w:ascii="Times New Roman" w:hAnsi="Times New Roman"/>
          <w:bCs/>
          <w:sz w:val="24"/>
          <w:szCs w:val="24"/>
        </w:rPr>
        <w:t>–</w:t>
      </w:r>
      <w:r w:rsidRPr="005B6F98">
        <w:rPr>
          <w:rFonts w:ascii="Times New Roman" w:hAnsi="Times New Roman"/>
          <w:bCs/>
          <w:sz w:val="24"/>
          <w:szCs w:val="24"/>
        </w:rPr>
        <w:t>81</w:t>
      </w:r>
      <w:r w:rsidR="00A101F3">
        <w:rPr>
          <w:rFonts w:ascii="Times New Roman" w:hAnsi="Times New Roman"/>
          <w:bCs/>
          <w:sz w:val="24"/>
          <w:szCs w:val="24"/>
        </w:rPr>
        <w:t>:</w:t>
      </w:r>
      <w:r w:rsidRPr="005B6F98">
        <w:rPr>
          <w:rFonts w:ascii="Times New Roman" w:hAnsi="Times New Roman"/>
          <w:bCs/>
          <w:sz w:val="24"/>
          <w:szCs w:val="24"/>
        </w:rPr>
        <w:t xml:space="preserve"> 491–512.</w:t>
      </w:r>
    </w:p>
    <w:p w14:paraId="4EDBDCE8" w14:textId="673C8E08" w:rsidR="002F6F36" w:rsidRPr="005B6F98" w:rsidRDefault="002F6F36" w:rsidP="005423B4">
      <w:pPr>
        <w:spacing w:line="360" w:lineRule="auto"/>
        <w:ind w:left="284" w:hanging="284"/>
        <w:rPr>
          <w:rFonts w:ascii="Times New Roman" w:hAnsi="Times New Roman"/>
          <w:bCs/>
          <w:sz w:val="24"/>
          <w:szCs w:val="24"/>
        </w:rPr>
      </w:pPr>
      <w:r w:rsidRPr="005B6F98">
        <w:rPr>
          <w:rFonts w:ascii="Times New Roman" w:hAnsi="Times New Roman"/>
          <w:bCs/>
          <w:sz w:val="24"/>
          <w:szCs w:val="24"/>
        </w:rPr>
        <w:t xml:space="preserve">Smith, M. 1995. </w:t>
      </w:r>
      <w:r w:rsidRPr="00C02173">
        <w:rPr>
          <w:rFonts w:ascii="Times New Roman" w:hAnsi="Times New Roman"/>
          <w:bCs/>
          <w:sz w:val="24"/>
          <w:szCs w:val="24"/>
        </w:rPr>
        <w:t xml:space="preserve">The </w:t>
      </w:r>
      <w:r w:rsidR="009F4418" w:rsidRPr="009F4418">
        <w:rPr>
          <w:rFonts w:ascii="Times New Roman" w:hAnsi="Times New Roman"/>
          <w:bCs/>
          <w:sz w:val="24"/>
          <w:szCs w:val="24"/>
        </w:rPr>
        <w:t xml:space="preserve">Geochemistry </w:t>
      </w:r>
      <w:r w:rsidRPr="00C02173">
        <w:rPr>
          <w:rFonts w:ascii="Times New Roman" w:hAnsi="Times New Roman"/>
          <w:bCs/>
          <w:sz w:val="24"/>
          <w:szCs w:val="24"/>
        </w:rPr>
        <w:t xml:space="preserve">of </w:t>
      </w:r>
      <w:r w:rsidR="009F4418" w:rsidRPr="009F4418">
        <w:rPr>
          <w:rFonts w:ascii="Times New Roman" w:hAnsi="Times New Roman"/>
          <w:bCs/>
          <w:sz w:val="24"/>
          <w:szCs w:val="24"/>
        </w:rPr>
        <w:t xml:space="preserve">Water-Rock Interaction </w:t>
      </w:r>
      <w:r w:rsidRPr="00C02173">
        <w:rPr>
          <w:rFonts w:ascii="Times New Roman" w:hAnsi="Times New Roman"/>
          <w:bCs/>
          <w:sz w:val="24"/>
          <w:szCs w:val="24"/>
        </w:rPr>
        <w:t xml:space="preserve">in </w:t>
      </w:r>
      <w:r w:rsidR="009F4418" w:rsidRPr="009F4418">
        <w:rPr>
          <w:rFonts w:ascii="Times New Roman" w:hAnsi="Times New Roman"/>
          <w:bCs/>
          <w:sz w:val="24"/>
          <w:szCs w:val="24"/>
        </w:rPr>
        <w:t>Progressively Focused Hydrothermal Flow</w:t>
      </w:r>
      <w:r w:rsidR="009F4418">
        <w:rPr>
          <w:rFonts w:ascii="Times New Roman" w:hAnsi="Times New Roman"/>
          <w:bCs/>
          <w:sz w:val="24"/>
          <w:szCs w:val="24"/>
        </w:rPr>
        <w:t xml:space="preserve"> (</w:t>
      </w:r>
      <w:r w:rsidR="009F4418" w:rsidRPr="005B6F98">
        <w:rPr>
          <w:rFonts w:ascii="Times New Roman" w:hAnsi="Times New Roman"/>
          <w:bCs/>
          <w:sz w:val="24"/>
          <w:szCs w:val="24"/>
        </w:rPr>
        <w:t xml:space="preserve">unpublished </w:t>
      </w:r>
      <w:r w:rsidRPr="005B6F98">
        <w:rPr>
          <w:rFonts w:ascii="Times New Roman" w:hAnsi="Times New Roman"/>
          <w:bCs/>
          <w:sz w:val="24"/>
          <w:szCs w:val="24"/>
        </w:rPr>
        <w:t xml:space="preserve">PhD </w:t>
      </w:r>
      <w:r w:rsidR="009F4418">
        <w:rPr>
          <w:rFonts w:ascii="Times New Roman" w:hAnsi="Times New Roman"/>
          <w:bCs/>
          <w:sz w:val="24"/>
          <w:szCs w:val="24"/>
        </w:rPr>
        <w:t>dissertation,</w:t>
      </w:r>
      <w:r w:rsidR="009F4418" w:rsidRPr="005B6F98">
        <w:rPr>
          <w:rFonts w:ascii="Times New Roman" w:hAnsi="Times New Roman"/>
          <w:bCs/>
          <w:sz w:val="24"/>
          <w:szCs w:val="24"/>
        </w:rPr>
        <w:t xml:space="preserve"> </w:t>
      </w:r>
      <w:r w:rsidRPr="005B6F98">
        <w:rPr>
          <w:rFonts w:ascii="Times New Roman" w:hAnsi="Times New Roman"/>
          <w:bCs/>
          <w:sz w:val="24"/>
          <w:szCs w:val="24"/>
        </w:rPr>
        <w:t>University of Leeds</w:t>
      </w:r>
      <w:r w:rsidR="009F4418">
        <w:rPr>
          <w:rFonts w:ascii="Times New Roman" w:hAnsi="Times New Roman"/>
          <w:bCs/>
          <w:sz w:val="24"/>
          <w:szCs w:val="24"/>
        </w:rPr>
        <w:t>)</w:t>
      </w:r>
      <w:r w:rsidRPr="005B6F98">
        <w:rPr>
          <w:rFonts w:ascii="Times New Roman" w:hAnsi="Times New Roman"/>
          <w:bCs/>
          <w:sz w:val="24"/>
          <w:szCs w:val="24"/>
        </w:rPr>
        <w:t>.</w:t>
      </w:r>
    </w:p>
    <w:p w14:paraId="7D288354" w14:textId="1C91DFBB" w:rsidR="008F72DC" w:rsidRPr="005B6F98" w:rsidRDefault="008F72DC" w:rsidP="005423B4">
      <w:pPr>
        <w:spacing w:line="360" w:lineRule="auto"/>
        <w:ind w:left="284" w:hanging="284"/>
        <w:rPr>
          <w:rFonts w:ascii="Times New Roman" w:hAnsi="Times New Roman"/>
          <w:sz w:val="24"/>
          <w:szCs w:val="24"/>
        </w:rPr>
      </w:pPr>
      <w:proofErr w:type="spellStart"/>
      <w:r w:rsidRPr="005B6F98">
        <w:rPr>
          <w:rFonts w:ascii="Times New Roman" w:hAnsi="Times New Roman"/>
          <w:sz w:val="24"/>
          <w:szCs w:val="24"/>
        </w:rPr>
        <w:t>Torrence</w:t>
      </w:r>
      <w:proofErr w:type="spellEnd"/>
      <w:r w:rsidRPr="005B6F98">
        <w:rPr>
          <w:rFonts w:ascii="Times New Roman" w:hAnsi="Times New Roman"/>
          <w:sz w:val="24"/>
          <w:szCs w:val="24"/>
        </w:rPr>
        <w:t xml:space="preserve">, R., Martinón-Torres, M. &amp; </w:t>
      </w:r>
      <w:proofErr w:type="spellStart"/>
      <w:r w:rsidRPr="005B6F98">
        <w:rPr>
          <w:rFonts w:ascii="Times New Roman" w:hAnsi="Times New Roman"/>
          <w:sz w:val="24"/>
          <w:szCs w:val="24"/>
        </w:rPr>
        <w:t>Rehren</w:t>
      </w:r>
      <w:proofErr w:type="spellEnd"/>
      <w:r w:rsidRPr="005B6F98">
        <w:rPr>
          <w:rFonts w:ascii="Times New Roman" w:hAnsi="Times New Roman"/>
          <w:sz w:val="24"/>
          <w:szCs w:val="24"/>
        </w:rPr>
        <w:t xml:space="preserve">, </w:t>
      </w:r>
      <w:r w:rsidR="009F4418">
        <w:rPr>
          <w:rFonts w:ascii="Times New Roman" w:hAnsi="Times New Roman"/>
          <w:sz w:val="24"/>
          <w:szCs w:val="24"/>
        </w:rPr>
        <w:t xml:space="preserve">T. </w:t>
      </w:r>
      <w:r w:rsidRPr="005B6F98">
        <w:rPr>
          <w:rFonts w:ascii="Times New Roman" w:hAnsi="Times New Roman"/>
          <w:sz w:val="24"/>
          <w:szCs w:val="24"/>
        </w:rPr>
        <w:t xml:space="preserve">2015. Forty </w:t>
      </w:r>
      <w:r w:rsidR="009F4418" w:rsidRPr="005B6F98">
        <w:rPr>
          <w:rFonts w:ascii="Times New Roman" w:hAnsi="Times New Roman"/>
          <w:sz w:val="24"/>
          <w:szCs w:val="24"/>
        </w:rPr>
        <w:t xml:space="preserve">Years </w:t>
      </w:r>
      <w:r w:rsidRPr="005B6F98">
        <w:rPr>
          <w:rFonts w:ascii="Times New Roman" w:hAnsi="Times New Roman"/>
          <w:sz w:val="24"/>
          <w:szCs w:val="24"/>
        </w:rPr>
        <w:t xml:space="preserve">and </w:t>
      </w:r>
      <w:r w:rsidR="009F4418" w:rsidRPr="005B6F98">
        <w:rPr>
          <w:rFonts w:ascii="Times New Roman" w:hAnsi="Times New Roman"/>
          <w:sz w:val="24"/>
          <w:szCs w:val="24"/>
        </w:rPr>
        <w:t xml:space="preserve">Still Growing: Journal </w:t>
      </w:r>
      <w:r w:rsidRPr="005B6F98">
        <w:rPr>
          <w:rFonts w:ascii="Times New Roman" w:hAnsi="Times New Roman"/>
          <w:sz w:val="24"/>
          <w:szCs w:val="24"/>
        </w:rPr>
        <w:t xml:space="preserve">of </w:t>
      </w:r>
      <w:r w:rsidR="009F4418" w:rsidRPr="005B6F98">
        <w:rPr>
          <w:rFonts w:ascii="Times New Roman" w:hAnsi="Times New Roman"/>
          <w:sz w:val="24"/>
          <w:szCs w:val="24"/>
        </w:rPr>
        <w:t xml:space="preserve">Archaeological Science Looks </w:t>
      </w:r>
      <w:r w:rsidRPr="005B6F98">
        <w:rPr>
          <w:rFonts w:ascii="Times New Roman" w:hAnsi="Times New Roman"/>
          <w:sz w:val="24"/>
          <w:szCs w:val="24"/>
        </w:rPr>
        <w:t xml:space="preserve">to the </w:t>
      </w:r>
      <w:r w:rsidR="009F4418" w:rsidRPr="005B6F98">
        <w:rPr>
          <w:rFonts w:ascii="Times New Roman" w:hAnsi="Times New Roman"/>
          <w:sz w:val="24"/>
          <w:szCs w:val="24"/>
        </w:rPr>
        <w:t>Future</w:t>
      </w:r>
      <w:r w:rsidRPr="005B6F98">
        <w:rPr>
          <w:rFonts w:ascii="Times New Roman" w:hAnsi="Times New Roman"/>
          <w:sz w:val="24"/>
          <w:szCs w:val="24"/>
        </w:rPr>
        <w:t xml:space="preserve">. </w:t>
      </w:r>
      <w:r w:rsidRPr="005B6F98">
        <w:rPr>
          <w:rFonts w:ascii="Times New Roman" w:hAnsi="Times New Roman"/>
          <w:i/>
          <w:sz w:val="24"/>
          <w:szCs w:val="24"/>
        </w:rPr>
        <w:t>Journal of Archaeological Science,</w:t>
      </w:r>
      <w:r w:rsidRPr="005B6F98">
        <w:rPr>
          <w:rFonts w:ascii="Times New Roman" w:hAnsi="Times New Roman"/>
          <w:sz w:val="24"/>
          <w:szCs w:val="24"/>
        </w:rPr>
        <w:t xml:space="preserve"> 56</w:t>
      </w:r>
      <w:r w:rsidR="009F4418">
        <w:rPr>
          <w:rFonts w:ascii="Times New Roman" w:hAnsi="Times New Roman"/>
          <w:sz w:val="24"/>
          <w:szCs w:val="24"/>
        </w:rPr>
        <w:t>:</w:t>
      </w:r>
      <w:r w:rsidRPr="005B6F98">
        <w:rPr>
          <w:rFonts w:ascii="Times New Roman" w:hAnsi="Times New Roman"/>
          <w:sz w:val="24"/>
          <w:szCs w:val="24"/>
        </w:rPr>
        <w:t xml:space="preserve"> 1–8.</w:t>
      </w:r>
    </w:p>
    <w:p w14:paraId="7E682A37" w14:textId="06327231" w:rsidR="008F72DC" w:rsidRDefault="009F4418" w:rsidP="005423B4">
      <w:pPr>
        <w:spacing w:line="360" w:lineRule="auto"/>
        <w:ind w:left="284" w:hanging="284"/>
        <w:rPr>
          <w:rFonts w:ascii="Times New Roman" w:hAnsi="Times New Roman"/>
          <w:bCs/>
          <w:sz w:val="24"/>
          <w:szCs w:val="24"/>
        </w:rPr>
      </w:pPr>
      <w:r w:rsidRPr="005B6F98">
        <w:rPr>
          <w:rFonts w:ascii="Times New Roman" w:hAnsi="Times New Roman"/>
          <w:bCs/>
          <w:sz w:val="24"/>
          <w:szCs w:val="24"/>
        </w:rPr>
        <w:lastRenderedPageBreak/>
        <w:t xml:space="preserve">van </w:t>
      </w:r>
      <w:r w:rsidR="00794810" w:rsidRPr="005B6F98">
        <w:rPr>
          <w:rFonts w:ascii="Times New Roman" w:hAnsi="Times New Roman"/>
          <w:bCs/>
          <w:sz w:val="24"/>
          <w:szCs w:val="24"/>
        </w:rPr>
        <w:t xml:space="preserve">Gijn, A.L. 1990. </w:t>
      </w:r>
      <w:r w:rsidR="00794810" w:rsidRPr="005B6F98">
        <w:rPr>
          <w:rFonts w:ascii="Times New Roman" w:hAnsi="Times New Roman"/>
          <w:bCs/>
          <w:i/>
          <w:sz w:val="24"/>
          <w:szCs w:val="24"/>
        </w:rPr>
        <w:t xml:space="preserve">The </w:t>
      </w:r>
      <w:r w:rsidRPr="005B6F98">
        <w:rPr>
          <w:rFonts w:ascii="Times New Roman" w:hAnsi="Times New Roman"/>
          <w:bCs/>
          <w:i/>
          <w:sz w:val="24"/>
          <w:szCs w:val="24"/>
        </w:rPr>
        <w:t xml:space="preserve">Wear </w:t>
      </w:r>
      <w:r w:rsidR="00794810" w:rsidRPr="005B6F98">
        <w:rPr>
          <w:rFonts w:ascii="Times New Roman" w:hAnsi="Times New Roman"/>
          <w:bCs/>
          <w:i/>
          <w:sz w:val="24"/>
          <w:szCs w:val="24"/>
        </w:rPr>
        <w:t xml:space="preserve">and </w:t>
      </w:r>
      <w:r w:rsidRPr="005B6F98">
        <w:rPr>
          <w:rFonts w:ascii="Times New Roman" w:hAnsi="Times New Roman"/>
          <w:bCs/>
          <w:i/>
          <w:sz w:val="24"/>
          <w:szCs w:val="24"/>
        </w:rPr>
        <w:t xml:space="preserve">Tear </w:t>
      </w:r>
      <w:r w:rsidR="00794810" w:rsidRPr="005B6F98">
        <w:rPr>
          <w:rFonts w:ascii="Times New Roman" w:hAnsi="Times New Roman"/>
          <w:bCs/>
          <w:i/>
          <w:sz w:val="24"/>
          <w:szCs w:val="24"/>
        </w:rPr>
        <w:t xml:space="preserve">of </w:t>
      </w:r>
      <w:r w:rsidRPr="005B6F98">
        <w:rPr>
          <w:rFonts w:ascii="Times New Roman" w:hAnsi="Times New Roman"/>
          <w:bCs/>
          <w:i/>
          <w:sz w:val="24"/>
          <w:szCs w:val="24"/>
        </w:rPr>
        <w:t>Flint</w:t>
      </w:r>
      <w:r w:rsidR="00794810" w:rsidRPr="005B6F98">
        <w:rPr>
          <w:rFonts w:ascii="Times New Roman" w:hAnsi="Times New Roman"/>
          <w:bCs/>
          <w:i/>
          <w:sz w:val="24"/>
          <w:szCs w:val="24"/>
        </w:rPr>
        <w:t xml:space="preserve">. Principles of </w:t>
      </w:r>
      <w:r w:rsidRPr="005B6F98">
        <w:rPr>
          <w:rFonts w:ascii="Times New Roman" w:hAnsi="Times New Roman"/>
          <w:bCs/>
          <w:i/>
          <w:sz w:val="24"/>
          <w:szCs w:val="24"/>
        </w:rPr>
        <w:t xml:space="preserve">Functional Analysis Applied </w:t>
      </w:r>
      <w:r w:rsidR="00794810" w:rsidRPr="005B6F98">
        <w:rPr>
          <w:rFonts w:ascii="Times New Roman" w:hAnsi="Times New Roman"/>
          <w:bCs/>
          <w:i/>
          <w:sz w:val="24"/>
          <w:szCs w:val="24"/>
        </w:rPr>
        <w:t xml:space="preserve">to Dutch Neolithic </w:t>
      </w:r>
      <w:r w:rsidRPr="005B6F98">
        <w:rPr>
          <w:rFonts w:ascii="Times New Roman" w:hAnsi="Times New Roman"/>
          <w:bCs/>
          <w:i/>
          <w:sz w:val="24"/>
          <w:szCs w:val="24"/>
        </w:rPr>
        <w:t>Assemblages</w:t>
      </w:r>
      <w:r w:rsidRPr="005B6F98">
        <w:rPr>
          <w:rFonts w:ascii="Times New Roman" w:hAnsi="Times New Roman"/>
          <w:bCs/>
          <w:sz w:val="24"/>
          <w:szCs w:val="24"/>
        </w:rPr>
        <w:t xml:space="preserve"> </w:t>
      </w:r>
      <w:r w:rsidR="00794810" w:rsidRPr="005B6F98">
        <w:rPr>
          <w:rFonts w:ascii="Times New Roman" w:hAnsi="Times New Roman"/>
          <w:bCs/>
          <w:sz w:val="24"/>
          <w:szCs w:val="24"/>
        </w:rPr>
        <w:t>(</w:t>
      </w:r>
      <w:proofErr w:type="spellStart"/>
      <w:r w:rsidR="00794810" w:rsidRPr="005B6F98">
        <w:rPr>
          <w:rFonts w:ascii="Times New Roman" w:hAnsi="Times New Roman"/>
          <w:bCs/>
          <w:sz w:val="24"/>
          <w:szCs w:val="24"/>
        </w:rPr>
        <w:t>Analecta</w:t>
      </w:r>
      <w:proofErr w:type="spellEnd"/>
      <w:r w:rsidR="00794810" w:rsidRPr="005B6F98">
        <w:rPr>
          <w:rFonts w:ascii="Times New Roman" w:hAnsi="Times New Roman"/>
          <w:bCs/>
          <w:sz w:val="24"/>
          <w:szCs w:val="24"/>
        </w:rPr>
        <w:t xml:space="preserve"> </w:t>
      </w:r>
      <w:proofErr w:type="spellStart"/>
      <w:r w:rsidR="00794810" w:rsidRPr="005B6F98">
        <w:rPr>
          <w:rFonts w:ascii="Times New Roman" w:hAnsi="Times New Roman"/>
          <w:bCs/>
          <w:sz w:val="24"/>
          <w:szCs w:val="24"/>
        </w:rPr>
        <w:t>Praehistorica</w:t>
      </w:r>
      <w:proofErr w:type="spellEnd"/>
      <w:r w:rsidR="00794810" w:rsidRPr="005B6F98">
        <w:rPr>
          <w:rFonts w:ascii="Times New Roman" w:hAnsi="Times New Roman"/>
          <w:bCs/>
          <w:sz w:val="24"/>
          <w:szCs w:val="24"/>
        </w:rPr>
        <w:t xml:space="preserve"> </w:t>
      </w:r>
      <w:proofErr w:type="spellStart"/>
      <w:r w:rsidR="00794810" w:rsidRPr="005B6F98">
        <w:rPr>
          <w:rFonts w:ascii="Times New Roman" w:hAnsi="Times New Roman"/>
          <w:bCs/>
          <w:sz w:val="24"/>
          <w:szCs w:val="24"/>
        </w:rPr>
        <w:t>Leidensia</w:t>
      </w:r>
      <w:proofErr w:type="spellEnd"/>
      <w:r w:rsidR="00794810" w:rsidRPr="005B6F98">
        <w:rPr>
          <w:rFonts w:ascii="Times New Roman" w:hAnsi="Times New Roman"/>
          <w:bCs/>
          <w:sz w:val="24"/>
          <w:szCs w:val="24"/>
        </w:rPr>
        <w:t xml:space="preserve"> 22).</w:t>
      </w:r>
      <w:r>
        <w:rPr>
          <w:rFonts w:ascii="Times New Roman" w:hAnsi="Times New Roman"/>
          <w:bCs/>
          <w:sz w:val="24"/>
          <w:szCs w:val="24"/>
        </w:rPr>
        <w:t xml:space="preserve"> </w:t>
      </w:r>
      <w:r w:rsidRPr="005B6F98">
        <w:rPr>
          <w:rFonts w:ascii="Times New Roman" w:hAnsi="Times New Roman"/>
          <w:bCs/>
          <w:sz w:val="24"/>
          <w:szCs w:val="24"/>
        </w:rPr>
        <w:t>Leiden</w:t>
      </w:r>
      <w:r>
        <w:rPr>
          <w:rFonts w:ascii="Times New Roman" w:hAnsi="Times New Roman"/>
          <w:bCs/>
          <w:sz w:val="24"/>
          <w:szCs w:val="24"/>
        </w:rPr>
        <w:t>: Leiden</w:t>
      </w:r>
      <w:r w:rsidRPr="005B6F98">
        <w:rPr>
          <w:rFonts w:ascii="Times New Roman" w:hAnsi="Times New Roman"/>
          <w:bCs/>
          <w:sz w:val="24"/>
          <w:szCs w:val="24"/>
        </w:rPr>
        <w:t xml:space="preserve"> University</w:t>
      </w:r>
    </w:p>
    <w:p w14:paraId="0579316F" w14:textId="77777777" w:rsidR="00E61A3B" w:rsidRPr="006C7132" w:rsidRDefault="00E61A3B" w:rsidP="00E61A3B">
      <w:pPr>
        <w:spacing w:line="360" w:lineRule="auto"/>
        <w:ind w:left="284" w:hanging="284"/>
        <w:rPr>
          <w:rFonts w:ascii="Times New Roman" w:hAnsi="Times New Roman"/>
          <w:sz w:val="24"/>
          <w:szCs w:val="24"/>
        </w:rPr>
      </w:pPr>
      <w:r w:rsidRPr="006C7132">
        <w:rPr>
          <w:rFonts w:ascii="Times New Roman" w:hAnsi="Times New Roman"/>
          <w:sz w:val="24"/>
          <w:szCs w:val="24"/>
        </w:rPr>
        <w:t>van Gijn, A</w:t>
      </w:r>
      <w:r>
        <w:rPr>
          <w:rFonts w:ascii="Times New Roman" w:hAnsi="Times New Roman"/>
          <w:sz w:val="24"/>
          <w:szCs w:val="24"/>
        </w:rPr>
        <w:t>.</w:t>
      </w:r>
      <w:r w:rsidRPr="006C7132">
        <w:rPr>
          <w:rFonts w:ascii="Times New Roman" w:hAnsi="Times New Roman"/>
          <w:sz w:val="24"/>
          <w:szCs w:val="24"/>
        </w:rPr>
        <w:t xml:space="preserve">-L. 2010. </w:t>
      </w:r>
      <w:r w:rsidRPr="006C7132">
        <w:rPr>
          <w:rFonts w:ascii="Times New Roman" w:hAnsi="Times New Roman"/>
          <w:i/>
          <w:iCs/>
          <w:sz w:val="24"/>
          <w:szCs w:val="24"/>
        </w:rPr>
        <w:t>Flint in Focus: Lithic Biographies in the Neolithic and Bronze Age</w:t>
      </w:r>
      <w:r w:rsidRPr="006C7132">
        <w:rPr>
          <w:rFonts w:ascii="Times New Roman" w:hAnsi="Times New Roman"/>
          <w:sz w:val="24"/>
          <w:szCs w:val="24"/>
        </w:rPr>
        <w:t xml:space="preserve">. Leiden: </w:t>
      </w:r>
      <w:proofErr w:type="spellStart"/>
      <w:r w:rsidRPr="006C7132">
        <w:rPr>
          <w:rFonts w:ascii="Times New Roman" w:hAnsi="Times New Roman"/>
          <w:sz w:val="24"/>
          <w:szCs w:val="24"/>
        </w:rPr>
        <w:t>Sidestone</w:t>
      </w:r>
      <w:proofErr w:type="spellEnd"/>
      <w:r w:rsidRPr="006C7132">
        <w:rPr>
          <w:rFonts w:ascii="Times New Roman" w:hAnsi="Times New Roman"/>
          <w:sz w:val="24"/>
          <w:szCs w:val="24"/>
        </w:rPr>
        <w:t xml:space="preserve"> Press.</w:t>
      </w:r>
    </w:p>
    <w:p w14:paraId="156A2640" w14:textId="77777777" w:rsidR="00E61A3B" w:rsidRPr="006C7132" w:rsidRDefault="00E61A3B" w:rsidP="00E61A3B">
      <w:pPr>
        <w:spacing w:line="360" w:lineRule="auto"/>
        <w:ind w:left="284" w:hanging="284"/>
        <w:rPr>
          <w:rFonts w:ascii="Times New Roman" w:hAnsi="Times New Roman"/>
          <w:sz w:val="24"/>
          <w:szCs w:val="24"/>
        </w:rPr>
      </w:pPr>
      <w:r w:rsidRPr="006C7132">
        <w:rPr>
          <w:rFonts w:ascii="Times New Roman" w:hAnsi="Times New Roman"/>
          <w:sz w:val="24"/>
          <w:szCs w:val="24"/>
        </w:rPr>
        <w:t>van Gijn, A.</w:t>
      </w:r>
      <w:r>
        <w:rPr>
          <w:rFonts w:ascii="Times New Roman" w:hAnsi="Times New Roman"/>
          <w:sz w:val="24"/>
          <w:szCs w:val="24"/>
        </w:rPr>
        <w:t>-</w:t>
      </w:r>
      <w:r w:rsidRPr="006C7132">
        <w:rPr>
          <w:rFonts w:ascii="Times New Roman" w:hAnsi="Times New Roman"/>
          <w:sz w:val="24"/>
          <w:szCs w:val="24"/>
        </w:rPr>
        <w:t xml:space="preserve">L. 2014. Science and Interpretation in Microwear Studies. </w:t>
      </w:r>
      <w:r w:rsidRPr="006C7132">
        <w:rPr>
          <w:rFonts w:ascii="Times New Roman" w:hAnsi="Times New Roman"/>
          <w:i/>
          <w:iCs/>
          <w:sz w:val="24"/>
          <w:szCs w:val="24"/>
        </w:rPr>
        <w:t>Journal of Archaeological Science</w:t>
      </w:r>
      <w:r>
        <w:rPr>
          <w:rFonts w:ascii="Times New Roman" w:hAnsi="Times New Roman"/>
          <w:i/>
          <w:iCs/>
          <w:sz w:val="24"/>
          <w:szCs w:val="24"/>
        </w:rPr>
        <w:t>,</w:t>
      </w:r>
      <w:r w:rsidRPr="006C7132">
        <w:rPr>
          <w:rFonts w:ascii="Times New Roman" w:hAnsi="Times New Roman"/>
          <w:i/>
          <w:iCs/>
          <w:sz w:val="24"/>
          <w:szCs w:val="24"/>
        </w:rPr>
        <w:t xml:space="preserve"> </w:t>
      </w:r>
      <w:r w:rsidRPr="006C7132">
        <w:rPr>
          <w:rFonts w:ascii="Times New Roman" w:hAnsi="Times New Roman"/>
          <w:sz w:val="24"/>
          <w:szCs w:val="24"/>
        </w:rPr>
        <w:t>48</w:t>
      </w:r>
      <w:r>
        <w:rPr>
          <w:rFonts w:ascii="Times New Roman" w:hAnsi="Times New Roman"/>
          <w:sz w:val="24"/>
          <w:szCs w:val="24"/>
        </w:rPr>
        <w:t>:</w:t>
      </w:r>
      <w:r w:rsidRPr="006C7132">
        <w:rPr>
          <w:rFonts w:ascii="Times New Roman" w:hAnsi="Times New Roman"/>
          <w:sz w:val="24"/>
          <w:szCs w:val="24"/>
        </w:rPr>
        <w:t xml:space="preserve"> 166–69.</w:t>
      </w:r>
    </w:p>
    <w:p w14:paraId="372663C7" w14:textId="77777777" w:rsidR="00551BB1" w:rsidRPr="005B6F98" w:rsidRDefault="00551BB1" w:rsidP="005B6F98">
      <w:pPr>
        <w:spacing w:line="360" w:lineRule="auto"/>
        <w:rPr>
          <w:rFonts w:ascii="Times New Roman" w:hAnsi="Times New Roman"/>
          <w:bCs/>
          <w:sz w:val="24"/>
          <w:szCs w:val="24"/>
        </w:rPr>
      </w:pPr>
    </w:p>
    <w:p w14:paraId="33E83B2C" w14:textId="54788FF0" w:rsidR="005B6F98" w:rsidRPr="00500618" w:rsidRDefault="005B6F98" w:rsidP="005B6F98">
      <w:pPr>
        <w:spacing w:line="360" w:lineRule="auto"/>
        <w:rPr>
          <w:rFonts w:ascii="Times New Roman" w:hAnsi="Times New Roman"/>
          <w:bCs/>
          <w:i/>
          <w:iCs/>
          <w:snapToGrid w:val="0"/>
          <w:sz w:val="24"/>
          <w:szCs w:val="24"/>
        </w:rPr>
      </w:pPr>
    </w:p>
    <w:p w14:paraId="0AF3D257" w14:textId="5DEFA00A" w:rsidR="005B6F98" w:rsidRPr="002D0919" w:rsidRDefault="005B6F98" w:rsidP="005B6F98">
      <w:pPr>
        <w:spacing w:line="360" w:lineRule="auto"/>
        <w:rPr>
          <w:rFonts w:ascii="Times New Roman" w:hAnsi="Times New Roman"/>
          <w:i/>
          <w:iCs/>
          <w:sz w:val="24"/>
          <w:szCs w:val="24"/>
        </w:rPr>
      </w:pPr>
    </w:p>
    <w:bookmarkEnd w:id="2"/>
    <w:p w14:paraId="1055F244" w14:textId="77777777" w:rsidR="005B6F98" w:rsidRPr="002D0919" w:rsidRDefault="005B6F98" w:rsidP="005B6F98">
      <w:pPr>
        <w:spacing w:line="360" w:lineRule="auto"/>
        <w:rPr>
          <w:rFonts w:ascii="Times New Roman" w:hAnsi="Times New Roman"/>
          <w:i/>
          <w:iCs/>
          <w:sz w:val="24"/>
          <w:szCs w:val="24"/>
        </w:rPr>
      </w:pPr>
    </w:p>
    <w:sectPr w:rsidR="005B6F98" w:rsidRPr="002D0919">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Grotesque">
    <w:charset w:val="00"/>
    <w:family w:val="swiss"/>
    <w:pitch w:val="variable"/>
    <w:sig w:usb0="8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57CF"/>
    <w:rsid w:val="0000239B"/>
    <w:rsid w:val="000123D7"/>
    <w:rsid w:val="00015346"/>
    <w:rsid w:val="00015EE0"/>
    <w:rsid w:val="000176DB"/>
    <w:rsid w:val="00017906"/>
    <w:rsid w:val="00021144"/>
    <w:rsid w:val="000211F8"/>
    <w:rsid w:val="000278D2"/>
    <w:rsid w:val="00043A44"/>
    <w:rsid w:val="000553F5"/>
    <w:rsid w:val="00057006"/>
    <w:rsid w:val="00057BD6"/>
    <w:rsid w:val="00074085"/>
    <w:rsid w:val="0007624B"/>
    <w:rsid w:val="00090D6A"/>
    <w:rsid w:val="000944B6"/>
    <w:rsid w:val="000A0267"/>
    <w:rsid w:val="000A50FB"/>
    <w:rsid w:val="000A5492"/>
    <w:rsid w:val="000B49CB"/>
    <w:rsid w:val="000C4ACC"/>
    <w:rsid w:val="000D5D91"/>
    <w:rsid w:val="000E0269"/>
    <w:rsid w:val="000F5B92"/>
    <w:rsid w:val="00101C6F"/>
    <w:rsid w:val="001021DD"/>
    <w:rsid w:val="001075B1"/>
    <w:rsid w:val="00107FA8"/>
    <w:rsid w:val="00111825"/>
    <w:rsid w:val="001202E5"/>
    <w:rsid w:val="00125A8D"/>
    <w:rsid w:val="0015643B"/>
    <w:rsid w:val="00174CEB"/>
    <w:rsid w:val="00175E78"/>
    <w:rsid w:val="001848A2"/>
    <w:rsid w:val="00191BBD"/>
    <w:rsid w:val="001A20C8"/>
    <w:rsid w:val="001B36B5"/>
    <w:rsid w:val="001C7ED5"/>
    <w:rsid w:val="001D02E1"/>
    <w:rsid w:val="001D5CAB"/>
    <w:rsid w:val="001E6168"/>
    <w:rsid w:val="001E75E3"/>
    <w:rsid w:val="001F021F"/>
    <w:rsid w:val="001F770B"/>
    <w:rsid w:val="002001B7"/>
    <w:rsid w:val="00201219"/>
    <w:rsid w:val="002366DC"/>
    <w:rsid w:val="0025206A"/>
    <w:rsid w:val="00254A5C"/>
    <w:rsid w:val="002718D7"/>
    <w:rsid w:val="002803F5"/>
    <w:rsid w:val="00281F84"/>
    <w:rsid w:val="00282AF3"/>
    <w:rsid w:val="002A0E84"/>
    <w:rsid w:val="002B2360"/>
    <w:rsid w:val="002B7220"/>
    <w:rsid w:val="002D0919"/>
    <w:rsid w:val="002D1BE5"/>
    <w:rsid w:val="002D3921"/>
    <w:rsid w:val="002D4ED3"/>
    <w:rsid w:val="002E52C1"/>
    <w:rsid w:val="002E7256"/>
    <w:rsid w:val="002F6F36"/>
    <w:rsid w:val="0030513E"/>
    <w:rsid w:val="00327633"/>
    <w:rsid w:val="00327E86"/>
    <w:rsid w:val="00332BFD"/>
    <w:rsid w:val="00335B84"/>
    <w:rsid w:val="00361EB9"/>
    <w:rsid w:val="00367755"/>
    <w:rsid w:val="003716D5"/>
    <w:rsid w:val="00374BC1"/>
    <w:rsid w:val="003833E8"/>
    <w:rsid w:val="003B5265"/>
    <w:rsid w:val="003B7585"/>
    <w:rsid w:val="003D2F9A"/>
    <w:rsid w:val="003D4C6B"/>
    <w:rsid w:val="003E0182"/>
    <w:rsid w:val="003F3ABE"/>
    <w:rsid w:val="00402C1B"/>
    <w:rsid w:val="00413681"/>
    <w:rsid w:val="00414126"/>
    <w:rsid w:val="0042110B"/>
    <w:rsid w:val="00441DF6"/>
    <w:rsid w:val="00462EDB"/>
    <w:rsid w:val="00466AD5"/>
    <w:rsid w:val="00484012"/>
    <w:rsid w:val="004858EA"/>
    <w:rsid w:val="00492F44"/>
    <w:rsid w:val="004C2E88"/>
    <w:rsid w:val="004C3FA6"/>
    <w:rsid w:val="004C5C15"/>
    <w:rsid w:val="004D03E3"/>
    <w:rsid w:val="004D2388"/>
    <w:rsid w:val="004E0A0E"/>
    <w:rsid w:val="00500618"/>
    <w:rsid w:val="00504D6F"/>
    <w:rsid w:val="00510591"/>
    <w:rsid w:val="0051059A"/>
    <w:rsid w:val="00512DCC"/>
    <w:rsid w:val="00522289"/>
    <w:rsid w:val="005226EB"/>
    <w:rsid w:val="005243CE"/>
    <w:rsid w:val="0052453A"/>
    <w:rsid w:val="00524892"/>
    <w:rsid w:val="00531A94"/>
    <w:rsid w:val="00533DE5"/>
    <w:rsid w:val="00542019"/>
    <w:rsid w:val="005423B4"/>
    <w:rsid w:val="00550859"/>
    <w:rsid w:val="00551BB1"/>
    <w:rsid w:val="00563439"/>
    <w:rsid w:val="00563727"/>
    <w:rsid w:val="00564433"/>
    <w:rsid w:val="005757DD"/>
    <w:rsid w:val="005922A4"/>
    <w:rsid w:val="0059653C"/>
    <w:rsid w:val="005A2A1D"/>
    <w:rsid w:val="005A34C8"/>
    <w:rsid w:val="005A71D9"/>
    <w:rsid w:val="005B6F98"/>
    <w:rsid w:val="005B775C"/>
    <w:rsid w:val="005C5441"/>
    <w:rsid w:val="005C72D1"/>
    <w:rsid w:val="005D540B"/>
    <w:rsid w:val="005F1DB5"/>
    <w:rsid w:val="00604A8D"/>
    <w:rsid w:val="0061603F"/>
    <w:rsid w:val="00636E20"/>
    <w:rsid w:val="006409A1"/>
    <w:rsid w:val="00644C3D"/>
    <w:rsid w:val="006457CF"/>
    <w:rsid w:val="00646293"/>
    <w:rsid w:val="00646ACC"/>
    <w:rsid w:val="00647C9C"/>
    <w:rsid w:val="006552B0"/>
    <w:rsid w:val="00666483"/>
    <w:rsid w:val="00672402"/>
    <w:rsid w:val="0068070E"/>
    <w:rsid w:val="006858A2"/>
    <w:rsid w:val="006860A9"/>
    <w:rsid w:val="006874B3"/>
    <w:rsid w:val="00690496"/>
    <w:rsid w:val="006A612B"/>
    <w:rsid w:val="006A75EA"/>
    <w:rsid w:val="006B101B"/>
    <w:rsid w:val="006B1F35"/>
    <w:rsid w:val="006B3AD7"/>
    <w:rsid w:val="006C2388"/>
    <w:rsid w:val="006C36F2"/>
    <w:rsid w:val="006C3A18"/>
    <w:rsid w:val="006C69B7"/>
    <w:rsid w:val="006D1B01"/>
    <w:rsid w:val="006E087D"/>
    <w:rsid w:val="006E3E5B"/>
    <w:rsid w:val="006E5B37"/>
    <w:rsid w:val="006E6317"/>
    <w:rsid w:val="006E7BF2"/>
    <w:rsid w:val="006F14A1"/>
    <w:rsid w:val="00734AB8"/>
    <w:rsid w:val="00740EDF"/>
    <w:rsid w:val="007460CB"/>
    <w:rsid w:val="00757404"/>
    <w:rsid w:val="00762004"/>
    <w:rsid w:val="00771230"/>
    <w:rsid w:val="00780C3E"/>
    <w:rsid w:val="00781B91"/>
    <w:rsid w:val="007865FD"/>
    <w:rsid w:val="00787E8B"/>
    <w:rsid w:val="00791BCB"/>
    <w:rsid w:val="00792F30"/>
    <w:rsid w:val="00794810"/>
    <w:rsid w:val="0079632F"/>
    <w:rsid w:val="00796EB9"/>
    <w:rsid w:val="007A23A7"/>
    <w:rsid w:val="007A318C"/>
    <w:rsid w:val="007A6670"/>
    <w:rsid w:val="007D489E"/>
    <w:rsid w:val="007D77DD"/>
    <w:rsid w:val="007F04AF"/>
    <w:rsid w:val="007F647E"/>
    <w:rsid w:val="0080187E"/>
    <w:rsid w:val="008045B9"/>
    <w:rsid w:val="00807F9A"/>
    <w:rsid w:val="00815152"/>
    <w:rsid w:val="008176A8"/>
    <w:rsid w:val="0083145E"/>
    <w:rsid w:val="008329D8"/>
    <w:rsid w:val="00837EDB"/>
    <w:rsid w:val="00854011"/>
    <w:rsid w:val="00860C95"/>
    <w:rsid w:val="0086175B"/>
    <w:rsid w:val="00870502"/>
    <w:rsid w:val="00871D17"/>
    <w:rsid w:val="00871D9D"/>
    <w:rsid w:val="00884029"/>
    <w:rsid w:val="008A7F92"/>
    <w:rsid w:val="008B225A"/>
    <w:rsid w:val="008C046B"/>
    <w:rsid w:val="008C241C"/>
    <w:rsid w:val="008D3844"/>
    <w:rsid w:val="008E26E6"/>
    <w:rsid w:val="008F3A8D"/>
    <w:rsid w:val="008F72DC"/>
    <w:rsid w:val="00912B7A"/>
    <w:rsid w:val="009147D1"/>
    <w:rsid w:val="00915E01"/>
    <w:rsid w:val="00917102"/>
    <w:rsid w:val="00922449"/>
    <w:rsid w:val="00933A5B"/>
    <w:rsid w:val="00934E94"/>
    <w:rsid w:val="009410AD"/>
    <w:rsid w:val="00946511"/>
    <w:rsid w:val="009619AC"/>
    <w:rsid w:val="0097117F"/>
    <w:rsid w:val="00971477"/>
    <w:rsid w:val="00972AB4"/>
    <w:rsid w:val="009820B6"/>
    <w:rsid w:val="0098384D"/>
    <w:rsid w:val="00984831"/>
    <w:rsid w:val="0098524B"/>
    <w:rsid w:val="009918C6"/>
    <w:rsid w:val="009946E5"/>
    <w:rsid w:val="00994CA5"/>
    <w:rsid w:val="009B35C3"/>
    <w:rsid w:val="009B5E49"/>
    <w:rsid w:val="009C6206"/>
    <w:rsid w:val="009D15A1"/>
    <w:rsid w:val="009D39D5"/>
    <w:rsid w:val="009F4418"/>
    <w:rsid w:val="00A068C9"/>
    <w:rsid w:val="00A101F3"/>
    <w:rsid w:val="00A171B4"/>
    <w:rsid w:val="00A32193"/>
    <w:rsid w:val="00A353A4"/>
    <w:rsid w:val="00A37EE6"/>
    <w:rsid w:val="00A408BB"/>
    <w:rsid w:val="00A451BE"/>
    <w:rsid w:val="00A473BF"/>
    <w:rsid w:val="00A50B3F"/>
    <w:rsid w:val="00A53D58"/>
    <w:rsid w:val="00A643E7"/>
    <w:rsid w:val="00A719B4"/>
    <w:rsid w:val="00A72E07"/>
    <w:rsid w:val="00A735A0"/>
    <w:rsid w:val="00A778ED"/>
    <w:rsid w:val="00A81DF4"/>
    <w:rsid w:val="00A85800"/>
    <w:rsid w:val="00A87F65"/>
    <w:rsid w:val="00A97009"/>
    <w:rsid w:val="00AA121A"/>
    <w:rsid w:val="00AA229E"/>
    <w:rsid w:val="00AB3C4A"/>
    <w:rsid w:val="00AB5CCC"/>
    <w:rsid w:val="00AC4ABC"/>
    <w:rsid w:val="00AC6437"/>
    <w:rsid w:val="00AD4358"/>
    <w:rsid w:val="00AE029F"/>
    <w:rsid w:val="00AE4728"/>
    <w:rsid w:val="00AE544F"/>
    <w:rsid w:val="00AE5F81"/>
    <w:rsid w:val="00B03903"/>
    <w:rsid w:val="00B078B2"/>
    <w:rsid w:val="00B171E4"/>
    <w:rsid w:val="00B30E27"/>
    <w:rsid w:val="00B37754"/>
    <w:rsid w:val="00B54523"/>
    <w:rsid w:val="00B607BE"/>
    <w:rsid w:val="00B61FF0"/>
    <w:rsid w:val="00B62785"/>
    <w:rsid w:val="00B63D07"/>
    <w:rsid w:val="00B65C4C"/>
    <w:rsid w:val="00B70880"/>
    <w:rsid w:val="00B71451"/>
    <w:rsid w:val="00B717C7"/>
    <w:rsid w:val="00B847FD"/>
    <w:rsid w:val="00B96497"/>
    <w:rsid w:val="00B97C77"/>
    <w:rsid w:val="00BA3733"/>
    <w:rsid w:val="00BB47BD"/>
    <w:rsid w:val="00BC58DB"/>
    <w:rsid w:val="00BD75A9"/>
    <w:rsid w:val="00BE0AE9"/>
    <w:rsid w:val="00BE2B27"/>
    <w:rsid w:val="00BF3529"/>
    <w:rsid w:val="00BF7081"/>
    <w:rsid w:val="00C00F34"/>
    <w:rsid w:val="00C01F4F"/>
    <w:rsid w:val="00C02173"/>
    <w:rsid w:val="00C07B96"/>
    <w:rsid w:val="00C157AD"/>
    <w:rsid w:val="00C17FD7"/>
    <w:rsid w:val="00C34976"/>
    <w:rsid w:val="00C558D1"/>
    <w:rsid w:val="00C55FC7"/>
    <w:rsid w:val="00C65507"/>
    <w:rsid w:val="00C6788C"/>
    <w:rsid w:val="00C76F97"/>
    <w:rsid w:val="00C86952"/>
    <w:rsid w:val="00C92CD0"/>
    <w:rsid w:val="00CA1F8E"/>
    <w:rsid w:val="00CA66AA"/>
    <w:rsid w:val="00CB0682"/>
    <w:rsid w:val="00CB0D2A"/>
    <w:rsid w:val="00CB6934"/>
    <w:rsid w:val="00CB6FB6"/>
    <w:rsid w:val="00CC1E47"/>
    <w:rsid w:val="00CC36FF"/>
    <w:rsid w:val="00CC474A"/>
    <w:rsid w:val="00CF7B91"/>
    <w:rsid w:val="00D155EF"/>
    <w:rsid w:val="00D175C3"/>
    <w:rsid w:val="00D214CF"/>
    <w:rsid w:val="00D32AC8"/>
    <w:rsid w:val="00D36F88"/>
    <w:rsid w:val="00D425A0"/>
    <w:rsid w:val="00D43C3B"/>
    <w:rsid w:val="00D469AB"/>
    <w:rsid w:val="00D619EF"/>
    <w:rsid w:val="00D67BEC"/>
    <w:rsid w:val="00D86A4C"/>
    <w:rsid w:val="00D87E78"/>
    <w:rsid w:val="00D90362"/>
    <w:rsid w:val="00DA0187"/>
    <w:rsid w:val="00DC031C"/>
    <w:rsid w:val="00DC3604"/>
    <w:rsid w:val="00DD40A2"/>
    <w:rsid w:val="00DE49BF"/>
    <w:rsid w:val="00DE56DB"/>
    <w:rsid w:val="00E01986"/>
    <w:rsid w:val="00E052F5"/>
    <w:rsid w:val="00E06329"/>
    <w:rsid w:val="00E17403"/>
    <w:rsid w:val="00E24A6F"/>
    <w:rsid w:val="00E27D31"/>
    <w:rsid w:val="00E33A8B"/>
    <w:rsid w:val="00E61A3B"/>
    <w:rsid w:val="00E70127"/>
    <w:rsid w:val="00E725B9"/>
    <w:rsid w:val="00E902A2"/>
    <w:rsid w:val="00E92F2B"/>
    <w:rsid w:val="00EC2BD3"/>
    <w:rsid w:val="00ED0629"/>
    <w:rsid w:val="00ED4F37"/>
    <w:rsid w:val="00ED50A1"/>
    <w:rsid w:val="00EE3287"/>
    <w:rsid w:val="00EE5A6C"/>
    <w:rsid w:val="00EF24C0"/>
    <w:rsid w:val="00EF2F88"/>
    <w:rsid w:val="00F01A38"/>
    <w:rsid w:val="00F039D5"/>
    <w:rsid w:val="00F05756"/>
    <w:rsid w:val="00F079E9"/>
    <w:rsid w:val="00F309F5"/>
    <w:rsid w:val="00F34E04"/>
    <w:rsid w:val="00F35CE7"/>
    <w:rsid w:val="00F37BD9"/>
    <w:rsid w:val="00F40A39"/>
    <w:rsid w:val="00F42669"/>
    <w:rsid w:val="00F437CF"/>
    <w:rsid w:val="00F442BF"/>
    <w:rsid w:val="00F46913"/>
    <w:rsid w:val="00F46F49"/>
    <w:rsid w:val="00F524C0"/>
    <w:rsid w:val="00F57F81"/>
    <w:rsid w:val="00F654ED"/>
    <w:rsid w:val="00F70142"/>
    <w:rsid w:val="00F7258A"/>
    <w:rsid w:val="00FA2E53"/>
    <w:rsid w:val="00FA38EC"/>
    <w:rsid w:val="00FA5321"/>
    <w:rsid w:val="00FA7198"/>
    <w:rsid w:val="00FB081B"/>
    <w:rsid w:val="00FB2FA4"/>
    <w:rsid w:val="00FB36AA"/>
    <w:rsid w:val="00FC0E97"/>
    <w:rsid w:val="00FD1BDD"/>
    <w:rsid w:val="00FD42CD"/>
    <w:rsid w:val="00FD600F"/>
    <w:rsid w:val="00FD6413"/>
    <w:rsid w:val="00FE021B"/>
    <w:rsid w:val="00FF37DF"/>
    <w:rsid w:val="00FF560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615C92C"/>
  <w15:chartTrackingRefBased/>
  <w15:docId w15:val="{92D088DA-A862-44CD-B5CA-48A734E375A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457CF"/>
    <w:pPr>
      <w:spacing w:after="0" w:line="240" w:lineRule="auto"/>
    </w:pPr>
    <w:rPr>
      <w:rFonts w:ascii="Arial" w:eastAsia="Times New Roman" w:hAnsi="Arial" w:cs="Times New Roman"/>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uiPriority w:val="99"/>
    <w:semiHidden/>
    <w:rsid w:val="006457CF"/>
    <w:rPr>
      <w:sz w:val="16"/>
      <w:szCs w:val="16"/>
    </w:rPr>
  </w:style>
  <w:style w:type="paragraph" w:styleId="CommentText">
    <w:name w:val="annotation text"/>
    <w:basedOn w:val="Normal"/>
    <w:link w:val="CommentTextChar"/>
    <w:uiPriority w:val="99"/>
    <w:semiHidden/>
    <w:rsid w:val="006457CF"/>
    <w:rPr>
      <w:sz w:val="20"/>
      <w:szCs w:val="20"/>
    </w:rPr>
  </w:style>
  <w:style w:type="character" w:customStyle="1" w:styleId="CommentTextChar">
    <w:name w:val="Comment Text Char"/>
    <w:basedOn w:val="DefaultParagraphFont"/>
    <w:link w:val="CommentText"/>
    <w:uiPriority w:val="99"/>
    <w:semiHidden/>
    <w:rsid w:val="006457CF"/>
    <w:rPr>
      <w:rFonts w:ascii="Arial" w:eastAsia="Times New Roman" w:hAnsi="Arial" w:cs="Times New Roman"/>
      <w:sz w:val="20"/>
      <w:szCs w:val="20"/>
      <w:lang w:eastAsia="en-GB"/>
    </w:rPr>
  </w:style>
  <w:style w:type="paragraph" w:customStyle="1" w:styleId="Default">
    <w:name w:val="Default"/>
    <w:rsid w:val="006C3A18"/>
    <w:pPr>
      <w:autoSpaceDE w:val="0"/>
      <w:autoSpaceDN w:val="0"/>
      <w:adjustRightInd w:val="0"/>
      <w:spacing w:after="0" w:line="240" w:lineRule="auto"/>
    </w:pPr>
    <w:rPr>
      <w:rFonts w:ascii="Times New Roman" w:eastAsia="Times New Roman" w:hAnsi="Times New Roman" w:cs="Times New Roman"/>
      <w:color w:val="000000"/>
      <w:sz w:val="24"/>
      <w:szCs w:val="24"/>
      <w:lang w:eastAsia="en-GB"/>
    </w:rPr>
  </w:style>
  <w:style w:type="paragraph" w:styleId="CommentSubject">
    <w:name w:val="annotation subject"/>
    <w:basedOn w:val="CommentText"/>
    <w:next w:val="CommentText"/>
    <w:link w:val="CommentSubjectChar"/>
    <w:uiPriority w:val="99"/>
    <w:semiHidden/>
    <w:unhideWhenUsed/>
    <w:rsid w:val="006E3E5B"/>
    <w:rPr>
      <w:b/>
      <w:bCs/>
    </w:rPr>
  </w:style>
  <w:style w:type="character" w:customStyle="1" w:styleId="CommentSubjectChar">
    <w:name w:val="Comment Subject Char"/>
    <w:basedOn w:val="CommentTextChar"/>
    <w:link w:val="CommentSubject"/>
    <w:uiPriority w:val="99"/>
    <w:semiHidden/>
    <w:rsid w:val="006E3E5B"/>
    <w:rPr>
      <w:rFonts w:ascii="Arial" w:eastAsia="Times New Roman" w:hAnsi="Arial" w:cs="Times New Roman"/>
      <w:b/>
      <w:bCs/>
      <w:sz w:val="20"/>
      <w:szCs w:val="20"/>
      <w:lang w:eastAsia="en-GB"/>
    </w:rPr>
  </w:style>
  <w:style w:type="paragraph" w:styleId="BalloonText">
    <w:name w:val="Balloon Text"/>
    <w:basedOn w:val="Normal"/>
    <w:link w:val="BalloonTextChar"/>
    <w:uiPriority w:val="99"/>
    <w:semiHidden/>
    <w:unhideWhenUsed/>
    <w:rsid w:val="00D87E7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87E78"/>
    <w:rPr>
      <w:rFonts w:ascii="Segoe UI" w:eastAsia="Times New Roman" w:hAnsi="Segoe UI" w:cs="Segoe UI"/>
      <w:sz w:val="18"/>
      <w:szCs w:val="18"/>
      <w:lang w:eastAsia="en-GB"/>
    </w:rPr>
  </w:style>
  <w:style w:type="character" w:styleId="Emphasis">
    <w:name w:val="Emphasis"/>
    <w:uiPriority w:val="20"/>
    <w:qFormat/>
    <w:rsid w:val="00533DE5"/>
    <w:rPr>
      <w:i/>
      <w:iCs/>
    </w:rPr>
  </w:style>
  <w:style w:type="character" w:styleId="Strong">
    <w:name w:val="Strong"/>
    <w:uiPriority w:val="22"/>
    <w:qFormat/>
    <w:rsid w:val="00533DE5"/>
    <w:rPr>
      <w:b/>
      <w:bCs/>
    </w:rPr>
  </w:style>
  <w:style w:type="paragraph" w:styleId="Revision">
    <w:name w:val="Revision"/>
    <w:hidden/>
    <w:uiPriority w:val="99"/>
    <w:semiHidden/>
    <w:rsid w:val="00DE49BF"/>
    <w:pPr>
      <w:spacing w:after="0" w:line="240" w:lineRule="auto"/>
    </w:pPr>
    <w:rPr>
      <w:rFonts w:ascii="Arial" w:eastAsia="Times New Roman" w:hAnsi="Arial" w:cs="Times New Roman"/>
      <w:lang w:eastAsia="en-GB"/>
    </w:rPr>
  </w:style>
  <w:style w:type="character" w:styleId="Hyperlink">
    <w:name w:val="Hyperlink"/>
    <w:rsid w:val="00E61A3B"/>
    <w:rPr>
      <w:color w:val="0000FF"/>
      <w:u w:val="single"/>
    </w:rPr>
  </w:style>
  <w:style w:type="character" w:customStyle="1" w:styleId="UnresolvedMention1">
    <w:name w:val="Unresolved Mention1"/>
    <w:basedOn w:val="DefaultParagraphFont"/>
    <w:uiPriority w:val="99"/>
    <w:semiHidden/>
    <w:unhideWhenUsed/>
    <w:rsid w:val="00A353A4"/>
    <w:rPr>
      <w:color w:val="605E5C"/>
      <w:shd w:val="clear" w:color="auto" w:fill="E1DFDD"/>
    </w:rPr>
  </w:style>
  <w:style w:type="paragraph" w:styleId="NormalWeb">
    <w:name w:val="Normal (Web)"/>
    <w:basedOn w:val="Normal"/>
    <w:uiPriority w:val="99"/>
    <w:unhideWhenUsed/>
    <w:rsid w:val="009D15A1"/>
    <w:pPr>
      <w:spacing w:before="100" w:beforeAutospacing="1" w:after="100" w:afterAutospacing="1"/>
    </w:pPr>
    <w:rPr>
      <w:rFonts w:ascii="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5279771">
      <w:bodyDiv w:val="1"/>
      <w:marLeft w:val="0"/>
      <w:marRight w:val="0"/>
      <w:marTop w:val="0"/>
      <w:marBottom w:val="0"/>
      <w:divBdr>
        <w:top w:val="none" w:sz="0" w:space="0" w:color="auto"/>
        <w:left w:val="none" w:sz="0" w:space="0" w:color="auto"/>
        <w:bottom w:val="none" w:sz="0" w:space="0" w:color="auto"/>
        <w:right w:val="none" w:sz="0" w:space="0" w:color="auto"/>
      </w:divBdr>
    </w:div>
    <w:div w:id="1521429952">
      <w:bodyDiv w:val="1"/>
      <w:marLeft w:val="0"/>
      <w:marRight w:val="0"/>
      <w:marTop w:val="0"/>
      <w:marBottom w:val="0"/>
      <w:divBdr>
        <w:top w:val="none" w:sz="0" w:space="0" w:color="auto"/>
        <w:left w:val="none" w:sz="0" w:space="0" w:color="auto"/>
        <w:bottom w:val="none" w:sz="0" w:space="0" w:color="auto"/>
        <w:right w:val="none" w:sz="0" w:space="0" w:color="auto"/>
      </w:divBdr>
      <w:divsChild>
        <w:div w:id="1600673654">
          <w:marLeft w:val="0"/>
          <w:marRight w:val="0"/>
          <w:marTop w:val="225"/>
          <w:marBottom w:val="225"/>
          <w:divBdr>
            <w:top w:val="none" w:sz="0" w:space="0" w:color="auto"/>
            <w:left w:val="none" w:sz="0" w:space="0" w:color="auto"/>
            <w:bottom w:val="none" w:sz="0" w:space="0" w:color="auto"/>
            <w:right w:val="none" w:sz="0" w:space="0" w:color="auto"/>
          </w:divBdr>
          <w:divsChild>
            <w:div w:id="197931477">
              <w:marLeft w:val="0"/>
              <w:marRight w:val="0"/>
              <w:marTop w:val="0"/>
              <w:marBottom w:val="0"/>
              <w:divBdr>
                <w:top w:val="none" w:sz="0" w:space="0" w:color="auto"/>
                <w:left w:val="none" w:sz="0" w:space="0" w:color="auto"/>
                <w:bottom w:val="none" w:sz="0" w:space="0" w:color="auto"/>
                <w:right w:val="none" w:sz="0" w:space="0" w:color="auto"/>
              </w:divBdr>
              <w:divsChild>
                <w:div w:id="2110881184">
                  <w:marLeft w:val="0"/>
                  <w:marRight w:val="0"/>
                  <w:marTop w:val="0"/>
                  <w:marBottom w:val="0"/>
                  <w:divBdr>
                    <w:top w:val="none" w:sz="0" w:space="0" w:color="auto"/>
                    <w:left w:val="none" w:sz="0" w:space="0" w:color="auto"/>
                    <w:bottom w:val="none" w:sz="0" w:space="0" w:color="auto"/>
                    <w:right w:val="none" w:sz="0" w:space="0" w:color="auto"/>
                  </w:divBdr>
                  <w:divsChild>
                    <w:div w:id="1111901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13" Type="http://schemas.openxmlformats.org/officeDocument/2006/relationships/image" Target="media/image9.tiff"/><Relationship Id="rId3" Type="http://schemas.openxmlformats.org/officeDocument/2006/relationships/settings" Target="settings.xml"/><Relationship Id="rId7" Type="http://schemas.openxmlformats.org/officeDocument/2006/relationships/image" Target="media/image3.tiff"/><Relationship Id="rId12" Type="http://schemas.openxmlformats.org/officeDocument/2006/relationships/image" Target="media/image8.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tiff"/><Relationship Id="rId11" Type="http://schemas.openxmlformats.org/officeDocument/2006/relationships/image" Target="media/image7.tiff"/><Relationship Id="rId5" Type="http://schemas.openxmlformats.org/officeDocument/2006/relationships/image" Target="media/image1.tiff"/><Relationship Id="rId15" Type="http://schemas.openxmlformats.org/officeDocument/2006/relationships/fontTable" Target="fontTable.xml"/><Relationship Id="rId10"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image" Target="media/image5.tiff"/><Relationship Id="rId14" Type="http://schemas.openxmlformats.org/officeDocument/2006/relationships/hyperlink" Target="https://doi.org/10.1007/s12520-019-00999-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856D36-E6C2-4D8D-A667-3E9653F109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5101</Words>
  <Characters>29082</Characters>
  <Application>Microsoft Office Word</Application>
  <DocSecurity>0</DocSecurity>
  <Lines>242</Lines>
  <Paragraphs>68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34115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Crellin</dc:creator>
  <cp:keywords/>
  <dc:description/>
  <cp:lastModifiedBy>Chris Carey</cp:lastModifiedBy>
  <cp:revision>2</cp:revision>
  <dcterms:created xsi:type="dcterms:W3CDTF">2022-07-27T13:29:00Z</dcterms:created>
  <dcterms:modified xsi:type="dcterms:W3CDTF">2022-07-27T13:29:00Z</dcterms:modified>
</cp:coreProperties>
</file>