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4F" w:rsidRDefault="00DD7BCC">
      <w:r>
        <w:t xml:space="preserve">Supplementary material </w:t>
      </w:r>
    </w:p>
    <w:p w:rsidR="00DD7BCC" w:rsidRDefault="00DD7BCC">
      <w:r>
        <w:t xml:space="preserve">Search strategy </w:t>
      </w:r>
    </w:p>
    <w:tbl>
      <w:tblPr>
        <w:tblW w:w="5000" w:type="pct"/>
        <w:tblCellSpacing w:w="7" w:type="dxa"/>
        <w:tblBorders>
          <w:top w:val="single" w:sz="18" w:space="0" w:color="0768A9"/>
          <w:left w:val="single" w:sz="18" w:space="0" w:color="0768A9"/>
          <w:bottom w:val="single" w:sz="18" w:space="0" w:color="0768A9"/>
          <w:right w:val="single" w:sz="18" w:space="0" w:color="0768A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7658"/>
        <w:gridCol w:w="387"/>
        <w:gridCol w:w="182"/>
        <w:gridCol w:w="182"/>
        <w:gridCol w:w="224"/>
      </w:tblGrid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exp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Negative-Pressure Wound Therapy/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exp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Suction/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exp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Vacuum/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negative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pressure or negative-pressure or NPWT).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5.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sub-atmospheric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or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subatmospheric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6.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Topical Negative Pressure.tw.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7.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TNP.tw.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8.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Sub-atmospheric wound therapy.tw.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9.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Microdeformational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wound therapy.tw.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10.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MDWT.tw.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11.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wound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adj3 suction).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12.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wound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adj3 drainage).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13.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((foam adj3 suction) or (suction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adj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dressing$)).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14.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vacuum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assisted closure technique or VAC).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15.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((vacuum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adj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therapy) or (vacuum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adj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dressing$) or (vacuum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adj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seal$) or (vacuum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adj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closure) or (suction$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adj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drainage)).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16.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or/1-15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17.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exp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Surgical Site Infection/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18.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Surgical Site Dehiscence.tw.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19.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wound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* adj7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dehisc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20.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wound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 adj7 infect*).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21.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wound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adj7 disrupt*).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22.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wound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complication*.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23.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surg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 adj7 infect*).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24.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surg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 adj7 wound*).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25.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surg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 adj7 site*).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26.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surg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 adj7 incision*).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27.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surg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* adj7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dehisc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28.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or/17-27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29.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</w:t>
            </w: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intent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* or second* or heal* or 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complic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30.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((open* or clos*) adj5 wound*).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31.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29 or 30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lastRenderedPageBreak/>
              <w:t>32.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31 and 28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33.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randomised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controlled trial.pt.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34.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controlled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clinical trial.pt.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35.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randomi?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ed.ab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36.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placeb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*.ab.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37.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clinical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trials as topic.sh.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38.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random*.ab.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39.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trial.ti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40.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exp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animals/ not humans.sh.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41.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or/33-40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42.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32 and 41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43.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cytokin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44.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chemokin</w:t>
            </w:r>
            <w:proofErr w:type="spellEnd"/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45.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Angio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*.</w:t>
            </w: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tw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46.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spell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exp</w:t>
            </w:r>
            <w:proofErr w:type="spell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growth factors/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47.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proofErr w:type="gramStart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tumour</w:t>
            </w:r>
            <w:proofErr w:type="gramEnd"/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 xml:space="preserve"> necrosis factor-alpha.tw.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48.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TNF.tw.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49.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Interleukin.tw.</w:t>
            </w:r>
          </w:p>
        </w:tc>
        <w:tc>
          <w:tcPr>
            <w:tcW w:w="21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50.</w:t>
            </w:r>
          </w:p>
        </w:tc>
        <w:tc>
          <w:tcPr>
            <w:tcW w:w="4294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or/43-49</w:t>
            </w:r>
          </w:p>
        </w:tc>
        <w:tc>
          <w:tcPr>
            <w:tcW w:w="218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03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  <w:tc>
          <w:tcPr>
            <w:tcW w:w="122" w:type="pct"/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</w:p>
        </w:tc>
      </w:tr>
      <w:tr w:rsidR="00DD7BCC" w:rsidRPr="00DD7BCC" w:rsidTr="00DD7BCC">
        <w:trPr>
          <w:tblCellSpacing w:w="7" w:type="dxa"/>
        </w:trPr>
        <w:tc>
          <w:tcPr>
            <w:tcW w:w="1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jc w:val="center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51.</w:t>
            </w:r>
          </w:p>
        </w:tc>
        <w:tc>
          <w:tcPr>
            <w:tcW w:w="429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BCC" w:rsidRPr="00DD7BCC" w:rsidRDefault="00DD7BCC" w:rsidP="00DD7BCC">
            <w:pPr>
              <w:spacing w:after="0" w:line="360" w:lineRule="atLeast"/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</w:pPr>
            <w:r w:rsidRPr="00DD7BCC">
              <w:rPr>
                <w:rFonts w:ascii="Helvetica" w:eastAsia="Times New Roman" w:hAnsi="Helvetica" w:cs="Times New Roman"/>
                <w:color w:val="0A0905"/>
                <w:sz w:val="18"/>
                <w:szCs w:val="18"/>
                <w:lang w:eastAsia="en-GB"/>
              </w:rPr>
              <w:t>42 and 50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D7BCC" w:rsidRPr="00DD7BCC" w:rsidRDefault="00DD7BCC" w:rsidP="00DD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vAlign w:val="center"/>
          </w:tcPr>
          <w:p w:rsidR="00DD7BCC" w:rsidRPr="00DD7BCC" w:rsidRDefault="00DD7BCC" w:rsidP="00DD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" w:type="pct"/>
            <w:shd w:val="clear" w:color="auto" w:fill="FFFFFF"/>
            <w:vAlign w:val="center"/>
          </w:tcPr>
          <w:p w:rsidR="00DD7BCC" w:rsidRPr="00DD7BCC" w:rsidRDefault="00DD7BCC" w:rsidP="00DD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" w:type="pct"/>
            <w:shd w:val="clear" w:color="auto" w:fill="FFFFFF"/>
            <w:vAlign w:val="center"/>
          </w:tcPr>
          <w:p w:rsidR="00DD7BCC" w:rsidRPr="00DD7BCC" w:rsidRDefault="00DD7BCC" w:rsidP="00DD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D7BCC" w:rsidRDefault="00DD7BCC"/>
    <w:sectPr w:rsidR="00DD7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C"/>
    <w:rsid w:val="003E7A4F"/>
    <w:rsid w:val="00D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1D57"/>
  <w15:chartTrackingRefBased/>
  <w15:docId w15:val="{84C5F1A0-6CD1-4B8A-9C13-BBFD3E0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D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7B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BCC"/>
    <w:rPr>
      <w:color w:val="800080"/>
      <w:u w:val="single"/>
    </w:rPr>
  </w:style>
  <w:style w:type="character" w:customStyle="1" w:styleId="annotations-widget">
    <w:name w:val="annotations-widget"/>
    <w:basedOn w:val="DefaultParagraphFont"/>
    <w:rsid w:val="00DD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Company>Hull Teaching Hospitals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Ravindhran, Bharadhwaj</dc:creator>
  <cp:keywords/>
  <dc:description/>
  <cp:lastModifiedBy>Ravindhran, Bharadhwaj</cp:lastModifiedBy>
  <cp:revision>1</cp:revision>
  <dcterms:created xsi:type="dcterms:W3CDTF">2023-03-15T16:47:00Z</dcterms:created>
  <dcterms:modified xsi:type="dcterms:W3CDTF">2023-03-15T16:49:00Z</dcterms:modified>
</cp:coreProperties>
</file>