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B" w:rsidRPr="001F2B83" w:rsidRDefault="008228DB" w:rsidP="008228DB">
      <w:pPr>
        <w:spacing w:after="0"/>
        <w:rPr>
          <w:rFonts w:ascii="Arial" w:hAnsi="Arial" w:cs="Arial"/>
          <w:b/>
          <w:sz w:val="32"/>
          <w:szCs w:val="32"/>
          <w:lang w:val="en-US"/>
        </w:rPr>
      </w:pPr>
      <w:r w:rsidRPr="001F2B83">
        <w:rPr>
          <w:rFonts w:ascii="Arial" w:hAnsi="Arial" w:cs="Arial"/>
          <w:b/>
          <w:sz w:val="32"/>
          <w:szCs w:val="32"/>
          <w:lang w:val="en-US"/>
        </w:rPr>
        <w:t xml:space="preserve">Supplementary material </w:t>
      </w:r>
    </w:p>
    <w:p w:rsidR="008228DB" w:rsidRDefault="008228DB" w:rsidP="008228D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8228DB" w:rsidRDefault="008228DB" w:rsidP="008228DB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 xml:space="preserve">Supplementary </w:t>
      </w:r>
      <w:r w:rsidRPr="006A5B6F">
        <w:rPr>
          <w:rFonts w:ascii="Arial" w:hAnsi="Arial" w:cs="Arial"/>
          <w:b/>
          <w:sz w:val="20"/>
          <w:szCs w:val="20"/>
          <w:lang w:val="en-US"/>
        </w:rPr>
        <w:t xml:space="preserve">Table </w:t>
      </w:r>
      <w:r>
        <w:rPr>
          <w:rFonts w:ascii="Arial" w:hAnsi="Arial" w:cs="Arial"/>
          <w:b/>
          <w:sz w:val="20"/>
          <w:szCs w:val="20"/>
          <w:lang w:val="en-US"/>
        </w:rPr>
        <w:t>S1.</w:t>
      </w:r>
      <w:proofErr w:type="gramEnd"/>
      <w:r w:rsidRPr="006A5B6F">
        <w:rPr>
          <w:rFonts w:ascii="Arial" w:hAnsi="Arial" w:cs="Arial"/>
          <w:sz w:val="20"/>
          <w:szCs w:val="20"/>
          <w:lang w:val="en-US"/>
        </w:rPr>
        <w:t xml:space="preserve"> Quality of included studies </w:t>
      </w:r>
    </w:p>
    <w:p w:rsidR="008228DB" w:rsidRPr="006A5B6F" w:rsidRDefault="008228DB" w:rsidP="008228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4A0"/>
      </w:tblPr>
      <w:tblGrid>
        <w:gridCol w:w="1982"/>
        <w:gridCol w:w="782"/>
        <w:gridCol w:w="996"/>
        <w:gridCol w:w="782"/>
        <w:gridCol w:w="1307"/>
        <w:gridCol w:w="917"/>
        <w:gridCol w:w="1035"/>
        <w:gridCol w:w="684"/>
        <w:gridCol w:w="801"/>
      </w:tblGrid>
      <w:tr w:rsidR="008228DB" w:rsidRPr="006B755F" w:rsidTr="006A517B">
        <w:trPr>
          <w:trHeight w:hRule="exact" w:val="567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Selection bias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Confounders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Blinding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Data collection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Drop-outs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Global </w:t>
            </w:r>
          </w:p>
        </w:tc>
      </w:tr>
      <w:tr w:rsidR="008228DB" w:rsidRPr="006A5B6F" w:rsidTr="006A517B">
        <w:trPr>
          <w:trHeight w:hRule="exact" w:val="49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8228DB" w:rsidRPr="006B755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755F">
              <w:rPr>
                <w:rFonts w:ascii="Arial" w:hAnsi="Arial" w:cs="Arial"/>
                <w:sz w:val="18"/>
                <w:szCs w:val="18"/>
                <w:lang w:val="en-US"/>
              </w:rPr>
              <w:t xml:space="preserve">Al </w:t>
            </w:r>
            <w:proofErr w:type="spellStart"/>
            <w:r w:rsidRPr="006B755F">
              <w:rPr>
                <w:rFonts w:ascii="Arial" w:hAnsi="Arial" w:cs="Arial"/>
                <w:sz w:val="18"/>
                <w:szCs w:val="18"/>
                <w:lang w:val="en-US"/>
              </w:rPr>
              <w:t>Omari</w:t>
            </w:r>
            <w:proofErr w:type="spellEnd"/>
            <w:r w:rsidRPr="006B755F">
              <w:rPr>
                <w:rFonts w:ascii="Arial" w:hAnsi="Arial" w:cs="Arial"/>
                <w:sz w:val="18"/>
                <w:szCs w:val="18"/>
                <w:lang w:val="en-US"/>
              </w:rPr>
              <w:t xml:space="preserve"> et al. (2009)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Benoit et al. (2005)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8228DB" w:rsidRPr="006A5B6F" w:rsidTr="006A517B">
        <w:trPr>
          <w:trHeight w:hRule="exact" w:val="678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Cardenas-Valladolid et al. (2012)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De Fine Olivarius et al. (2009)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Elissen et al. (2012)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El Kebbi et al. (2003)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De Alba Garcia et al. (2006)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Groeneveld et al. (2001)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Kellow, SavigeandKhalil(2011)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LeBlanc et al (2015)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Liu et al. (2013)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Luijks et al. (2015)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Mold, WhileandForbes (2008)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Moreira et al. (2015)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Nielsenet al. (2006)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Ostgren et al. (2002)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Quah et al. (2013)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Quinn et al. (2016)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Robinson et al. (2009)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Rothman et al. (2003)</w:t>
            </w:r>
          </w:p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Rothman et al. (2004)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Sperl Hillen and O’Connor (2005)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Taweepolcharoen et al. (2006)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Trief et al. (2006)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lastRenderedPageBreak/>
              <w:t>Uitewaal et al. (2004)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RC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Uitewaal et al. (2005)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228DB" w:rsidRPr="006A5B6F" w:rsidTr="006A517B">
        <w:trPr>
          <w:trHeight w:hRule="exact" w:val="499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WhabaandChang (2007)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228DB" w:rsidRPr="006A5B6F" w:rsidTr="006A517B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Sum</w:t>
            </w:r>
          </w:p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(+/o/-)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A5B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A5B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A5B6F">
              <w:rPr>
                <w:rFonts w:ascii="Arial" w:hAnsi="Arial" w:cs="Arial"/>
                <w:sz w:val="18"/>
                <w:szCs w:val="18"/>
              </w:rPr>
              <w:t>/1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A5B6F">
              <w:rPr>
                <w:rFonts w:ascii="Arial" w:hAnsi="Arial" w:cs="Arial"/>
                <w:sz w:val="18"/>
                <w:szCs w:val="18"/>
              </w:rPr>
              <w:t>/7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A5B6F">
              <w:rPr>
                <w:rFonts w:ascii="Arial" w:hAnsi="Arial" w:cs="Arial"/>
                <w:sz w:val="18"/>
                <w:szCs w:val="18"/>
              </w:rPr>
              <w:t>/4/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6A5B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6A5B6F">
              <w:rPr>
                <w:rFonts w:ascii="Arial" w:hAnsi="Arial" w:cs="Arial"/>
                <w:sz w:val="18"/>
                <w:szCs w:val="18"/>
              </w:rPr>
              <w:t>/9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B6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A5B6F">
              <w:rPr>
                <w:rFonts w:ascii="Arial" w:hAnsi="Arial" w:cs="Arial"/>
                <w:sz w:val="18"/>
                <w:szCs w:val="18"/>
              </w:rPr>
              <w:t>/2/0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A5B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A5B6F">
              <w:rPr>
                <w:rFonts w:ascii="Arial" w:hAnsi="Arial" w:cs="Arial"/>
                <w:sz w:val="18"/>
                <w:szCs w:val="18"/>
              </w:rPr>
              <w:t>/5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8DB" w:rsidRPr="006A5B6F" w:rsidRDefault="008228DB" w:rsidP="006A51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A5B6F">
              <w:rPr>
                <w:rFonts w:ascii="Arial" w:hAnsi="Arial" w:cs="Arial"/>
                <w:sz w:val="18"/>
                <w:szCs w:val="18"/>
              </w:rPr>
              <w:t>/1</w:t>
            </w:r>
            <w:r>
              <w:rPr>
                <w:rFonts w:ascii="Arial" w:hAnsi="Arial" w:cs="Arial"/>
                <w:sz w:val="18"/>
                <w:szCs w:val="18"/>
              </w:rPr>
              <w:t>1/12</w:t>
            </w:r>
          </w:p>
        </w:tc>
      </w:tr>
    </w:tbl>
    <w:p w:rsidR="008228DB" w:rsidRPr="006A5B6F" w:rsidRDefault="008228DB" w:rsidP="008228DB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6A5B6F">
        <w:rPr>
          <w:rFonts w:ascii="Arial" w:hAnsi="Arial" w:cs="Arial"/>
          <w:sz w:val="16"/>
          <w:szCs w:val="16"/>
          <w:lang w:val="en-US"/>
        </w:rPr>
        <w:t xml:space="preserve">Abbreviations: CS: cross-sectional; RC: retrospective cohort; PC: prospective cohort; RCT: randomized controlled trial; CT: controlled trial </w:t>
      </w:r>
    </w:p>
    <w:p w:rsidR="008228DB" w:rsidRDefault="008228DB" w:rsidP="008228D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A5B6F">
        <w:rPr>
          <w:rFonts w:ascii="Arial" w:hAnsi="Arial" w:cs="Arial"/>
          <w:sz w:val="16"/>
          <w:szCs w:val="16"/>
          <w:lang w:val="en-US"/>
        </w:rPr>
        <w:t>+: strong; o: moderate; -</w:t>
      </w:r>
      <w:proofErr w:type="gramStart"/>
      <w:r w:rsidRPr="006A5B6F">
        <w:rPr>
          <w:rFonts w:ascii="Arial" w:hAnsi="Arial" w:cs="Arial"/>
          <w:sz w:val="16"/>
          <w:szCs w:val="16"/>
          <w:lang w:val="en-US"/>
        </w:rPr>
        <w:t>:weak</w:t>
      </w:r>
      <w:proofErr w:type="gramEnd"/>
    </w:p>
    <w:p w:rsidR="008228DB" w:rsidRDefault="008228DB" w:rsidP="008228DB"/>
    <w:p w:rsidR="004A6024" w:rsidRDefault="004A6024"/>
    <w:sectPr w:rsidR="004A6024" w:rsidSect="000365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228DB"/>
    <w:rsid w:val="004A6024"/>
    <w:rsid w:val="0082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DB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</dc:creator>
  <cp:lastModifiedBy>Manasa</cp:lastModifiedBy>
  <cp:revision>1</cp:revision>
  <dcterms:created xsi:type="dcterms:W3CDTF">2018-02-05T12:00:00Z</dcterms:created>
  <dcterms:modified xsi:type="dcterms:W3CDTF">2018-02-05T12:02:00Z</dcterms:modified>
</cp:coreProperties>
</file>