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9B20" w14:textId="77777777" w:rsidR="001F53CC" w:rsidRPr="000A2F13" w:rsidRDefault="001F53CC" w:rsidP="001F53CC">
      <w:pPr>
        <w:tabs>
          <w:tab w:val="left" w:pos="6105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A2F13">
        <w:rPr>
          <w:rFonts w:ascii="Arial" w:hAnsi="Arial" w:cs="Arial"/>
          <w:b/>
          <w:bCs/>
          <w:sz w:val="24"/>
          <w:szCs w:val="24"/>
        </w:rPr>
        <w:t>Title: Engaging Community Pharmacists in Tuberculosis Management: A Mixed Methods Study</w:t>
      </w:r>
    </w:p>
    <w:p w14:paraId="03062079" w14:textId="77777777" w:rsidR="00760B35" w:rsidRPr="000A2F13" w:rsidRDefault="00760B35" w:rsidP="00D3619A">
      <w:pPr>
        <w:jc w:val="center"/>
        <w:rPr>
          <w:b/>
          <w:sz w:val="30"/>
          <w:szCs w:val="30"/>
        </w:rPr>
      </w:pPr>
    </w:p>
    <w:p w14:paraId="209D0CEA" w14:textId="325BB39B" w:rsidR="00490B2D" w:rsidRPr="000A2F13" w:rsidRDefault="00D3619A" w:rsidP="00D3619A">
      <w:pPr>
        <w:jc w:val="center"/>
      </w:pPr>
      <w:r w:rsidRPr="000A2F13">
        <w:rPr>
          <w:b/>
          <w:sz w:val="30"/>
          <w:szCs w:val="30"/>
        </w:rPr>
        <w:t>Supplementary Material</w:t>
      </w:r>
    </w:p>
    <w:p w14:paraId="4F1475CF" w14:textId="77777777" w:rsidR="00443C0F" w:rsidRPr="000A2F13" w:rsidRDefault="00443C0F" w:rsidP="00490B2D"/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MY" w:eastAsia="zh-CN"/>
        </w:rPr>
        <w:id w:val="164553903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B5692CE" w14:textId="2C704D00" w:rsidR="002C2417" w:rsidRPr="000A2F13" w:rsidRDefault="002C2417">
          <w:pPr>
            <w:pStyle w:val="TOCHeading"/>
            <w:rPr>
              <w:rFonts w:asciiTheme="minorHAnsi" w:hAnsiTheme="minorHAnsi"/>
            </w:rPr>
          </w:pPr>
          <w:r w:rsidRPr="000A2F13">
            <w:rPr>
              <w:rFonts w:asciiTheme="minorHAnsi" w:hAnsiTheme="minorHAnsi"/>
            </w:rPr>
            <w:t>Contents</w:t>
          </w:r>
        </w:p>
        <w:p w14:paraId="5488F6C1" w14:textId="3F2907D1" w:rsidR="00696F00" w:rsidRPr="000A2F13" w:rsidRDefault="002C2417">
          <w:pPr>
            <w:pStyle w:val="TOC2"/>
            <w:tabs>
              <w:tab w:val="right" w:leader="dot" w:pos="9016"/>
            </w:tabs>
            <w:rPr>
              <w:noProof/>
            </w:rPr>
          </w:pPr>
          <w:r w:rsidRPr="000A2F13">
            <w:rPr>
              <w:b/>
              <w:bCs/>
              <w:noProof/>
            </w:rPr>
            <w:fldChar w:fldCharType="begin"/>
          </w:r>
          <w:r w:rsidRPr="000A2F13">
            <w:rPr>
              <w:b/>
              <w:bCs/>
              <w:noProof/>
            </w:rPr>
            <w:instrText xml:space="preserve"> TOC \o "1-3" \h \z \u </w:instrText>
          </w:r>
          <w:r w:rsidRPr="000A2F13">
            <w:rPr>
              <w:b/>
              <w:bCs/>
              <w:noProof/>
            </w:rPr>
            <w:fldChar w:fldCharType="separate"/>
          </w:r>
          <w:hyperlink w:anchor="_Toc115862470" w:history="1">
            <w:r w:rsidR="00696F00" w:rsidRPr="000A2F13">
              <w:rPr>
                <w:rStyle w:val="Hyperlink"/>
                <w:noProof/>
              </w:rPr>
              <w:t>Supplementary material S1</w:t>
            </w:r>
            <w:r w:rsidR="00696F00" w:rsidRPr="000A2F13">
              <w:rPr>
                <w:noProof/>
                <w:webHidden/>
              </w:rPr>
              <w:tab/>
            </w:r>
            <w:r w:rsidR="00696F00" w:rsidRPr="000A2F13">
              <w:rPr>
                <w:noProof/>
                <w:webHidden/>
              </w:rPr>
              <w:fldChar w:fldCharType="begin"/>
            </w:r>
            <w:r w:rsidR="00696F00" w:rsidRPr="000A2F13">
              <w:rPr>
                <w:noProof/>
                <w:webHidden/>
              </w:rPr>
              <w:instrText xml:space="preserve"> PAGEREF _Toc115862470 \h </w:instrText>
            </w:r>
            <w:r w:rsidR="00696F00" w:rsidRPr="000A2F13">
              <w:rPr>
                <w:noProof/>
                <w:webHidden/>
              </w:rPr>
            </w:r>
            <w:r w:rsidR="00696F00" w:rsidRPr="000A2F13">
              <w:rPr>
                <w:noProof/>
                <w:webHidden/>
              </w:rPr>
              <w:fldChar w:fldCharType="separate"/>
            </w:r>
            <w:r w:rsidR="00696F00" w:rsidRPr="000A2F13">
              <w:rPr>
                <w:noProof/>
                <w:webHidden/>
              </w:rPr>
              <w:t>2</w:t>
            </w:r>
            <w:r w:rsidR="00696F00" w:rsidRPr="000A2F13">
              <w:rPr>
                <w:noProof/>
                <w:webHidden/>
              </w:rPr>
              <w:fldChar w:fldCharType="end"/>
            </w:r>
          </w:hyperlink>
        </w:p>
        <w:p w14:paraId="256F3CD5" w14:textId="6C249CCB" w:rsidR="00696F00" w:rsidRPr="000A2F13" w:rsidRDefault="00000000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5862471" w:history="1">
            <w:r w:rsidR="00696F00" w:rsidRPr="000A2F13">
              <w:rPr>
                <w:rStyle w:val="Hyperlink"/>
                <w:noProof/>
              </w:rPr>
              <w:t>Supplementary material S2</w:t>
            </w:r>
            <w:r w:rsidR="00696F00" w:rsidRPr="000A2F13">
              <w:rPr>
                <w:noProof/>
                <w:webHidden/>
              </w:rPr>
              <w:tab/>
            </w:r>
            <w:r w:rsidR="00696F00" w:rsidRPr="000A2F13">
              <w:rPr>
                <w:noProof/>
                <w:webHidden/>
              </w:rPr>
              <w:fldChar w:fldCharType="begin"/>
            </w:r>
            <w:r w:rsidR="00696F00" w:rsidRPr="000A2F13">
              <w:rPr>
                <w:noProof/>
                <w:webHidden/>
              </w:rPr>
              <w:instrText xml:space="preserve"> PAGEREF _Toc115862471 \h </w:instrText>
            </w:r>
            <w:r w:rsidR="00696F00" w:rsidRPr="000A2F13">
              <w:rPr>
                <w:noProof/>
                <w:webHidden/>
              </w:rPr>
            </w:r>
            <w:r w:rsidR="00696F00" w:rsidRPr="000A2F13">
              <w:rPr>
                <w:noProof/>
                <w:webHidden/>
              </w:rPr>
              <w:fldChar w:fldCharType="separate"/>
            </w:r>
            <w:r w:rsidR="00696F00" w:rsidRPr="000A2F13">
              <w:rPr>
                <w:noProof/>
                <w:webHidden/>
              </w:rPr>
              <w:t>3</w:t>
            </w:r>
            <w:r w:rsidR="00696F00" w:rsidRPr="000A2F13">
              <w:rPr>
                <w:noProof/>
                <w:webHidden/>
              </w:rPr>
              <w:fldChar w:fldCharType="end"/>
            </w:r>
          </w:hyperlink>
        </w:p>
        <w:p w14:paraId="377D6E61" w14:textId="6DF5A0D6" w:rsidR="00696F00" w:rsidRPr="000A2F13" w:rsidRDefault="00000000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5862472" w:history="1">
            <w:r w:rsidR="00696F00" w:rsidRPr="000A2F13">
              <w:rPr>
                <w:rStyle w:val="Hyperlink"/>
                <w:noProof/>
              </w:rPr>
              <w:t>Supplementary material S3</w:t>
            </w:r>
            <w:r w:rsidR="00696F00" w:rsidRPr="000A2F13">
              <w:rPr>
                <w:noProof/>
                <w:webHidden/>
              </w:rPr>
              <w:tab/>
            </w:r>
            <w:r w:rsidR="00696F00" w:rsidRPr="000A2F13">
              <w:rPr>
                <w:noProof/>
                <w:webHidden/>
              </w:rPr>
              <w:fldChar w:fldCharType="begin"/>
            </w:r>
            <w:r w:rsidR="00696F00" w:rsidRPr="000A2F13">
              <w:rPr>
                <w:noProof/>
                <w:webHidden/>
              </w:rPr>
              <w:instrText xml:space="preserve"> PAGEREF _Toc115862472 \h </w:instrText>
            </w:r>
            <w:r w:rsidR="00696F00" w:rsidRPr="000A2F13">
              <w:rPr>
                <w:noProof/>
                <w:webHidden/>
              </w:rPr>
            </w:r>
            <w:r w:rsidR="00696F00" w:rsidRPr="000A2F13">
              <w:rPr>
                <w:noProof/>
                <w:webHidden/>
              </w:rPr>
              <w:fldChar w:fldCharType="separate"/>
            </w:r>
            <w:r w:rsidR="00696F00" w:rsidRPr="000A2F13">
              <w:rPr>
                <w:noProof/>
                <w:webHidden/>
              </w:rPr>
              <w:t>10</w:t>
            </w:r>
            <w:r w:rsidR="00696F00" w:rsidRPr="000A2F13">
              <w:rPr>
                <w:noProof/>
                <w:webHidden/>
              </w:rPr>
              <w:fldChar w:fldCharType="end"/>
            </w:r>
          </w:hyperlink>
        </w:p>
        <w:p w14:paraId="62003F26" w14:textId="5DDAC4E0" w:rsidR="00696F00" w:rsidRPr="000A2F13" w:rsidRDefault="00000000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5862473" w:history="1">
            <w:r w:rsidR="00696F00" w:rsidRPr="000A2F13">
              <w:rPr>
                <w:rStyle w:val="Hyperlink"/>
                <w:noProof/>
              </w:rPr>
              <w:t>Supplementary material S4</w:t>
            </w:r>
            <w:r w:rsidR="00696F00" w:rsidRPr="000A2F13">
              <w:rPr>
                <w:noProof/>
                <w:webHidden/>
              </w:rPr>
              <w:tab/>
            </w:r>
            <w:r w:rsidR="00696F00" w:rsidRPr="000A2F13">
              <w:rPr>
                <w:noProof/>
                <w:webHidden/>
              </w:rPr>
              <w:fldChar w:fldCharType="begin"/>
            </w:r>
            <w:r w:rsidR="00696F00" w:rsidRPr="000A2F13">
              <w:rPr>
                <w:noProof/>
                <w:webHidden/>
              </w:rPr>
              <w:instrText xml:space="preserve"> PAGEREF _Toc115862473 \h </w:instrText>
            </w:r>
            <w:r w:rsidR="00696F00" w:rsidRPr="000A2F13">
              <w:rPr>
                <w:noProof/>
                <w:webHidden/>
              </w:rPr>
            </w:r>
            <w:r w:rsidR="00696F00" w:rsidRPr="000A2F13">
              <w:rPr>
                <w:noProof/>
                <w:webHidden/>
              </w:rPr>
              <w:fldChar w:fldCharType="separate"/>
            </w:r>
            <w:r w:rsidR="00696F00" w:rsidRPr="000A2F13">
              <w:rPr>
                <w:noProof/>
                <w:webHidden/>
              </w:rPr>
              <w:t>11</w:t>
            </w:r>
            <w:r w:rsidR="00696F00" w:rsidRPr="000A2F13">
              <w:rPr>
                <w:noProof/>
                <w:webHidden/>
              </w:rPr>
              <w:fldChar w:fldCharType="end"/>
            </w:r>
          </w:hyperlink>
        </w:p>
        <w:p w14:paraId="034AC035" w14:textId="3E8392AF" w:rsidR="002C2417" w:rsidRPr="000A2F13" w:rsidRDefault="002C2417">
          <w:r w:rsidRPr="000A2F13">
            <w:rPr>
              <w:b/>
              <w:bCs/>
              <w:noProof/>
            </w:rPr>
            <w:fldChar w:fldCharType="end"/>
          </w:r>
        </w:p>
      </w:sdtContent>
    </w:sdt>
    <w:p w14:paraId="5EF86DE6" w14:textId="7B9CF960" w:rsidR="00443C0F" w:rsidRPr="000A2F13" w:rsidRDefault="00443C0F">
      <w:r w:rsidRPr="000A2F13">
        <w:br w:type="page"/>
      </w:r>
    </w:p>
    <w:p w14:paraId="27E1D021" w14:textId="6534B9C9" w:rsidR="00E15C51" w:rsidRPr="000A2F13" w:rsidRDefault="00E15C51" w:rsidP="00F72947">
      <w:pPr>
        <w:pStyle w:val="Heading2"/>
        <w:tabs>
          <w:tab w:val="left" w:pos="7660"/>
        </w:tabs>
        <w:rPr>
          <w:bCs w:val="0"/>
        </w:rPr>
      </w:pPr>
      <w:bookmarkStart w:id="0" w:name="_Toc115862470"/>
      <w:r w:rsidRPr="000A2F13">
        <w:rPr>
          <w:bCs w:val="0"/>
        </w:rPr>
        <w:lastRenderedPageBreak/>
        <w:t>Supplementary material S1</w:t>
      </w:r>
      <w:bookmarkEnd w:id="0"/>
    </w:p>
    <w:p w14:paraId="76F8A5FD" w14:textId="060278D2" w:rsidR="00DA1C76" w:rsidRPr="000A2F13" w:rsidRDefault="00DA1C76" w:rsidP="00D76229">
      <w:pPr>
        <w:rPr>
          <w:b/>
          <w:sz w:val="24"/>
          <w:szCs w:val="24"/>
        </w:rPr>
      </w:pPr>
      <w:r w:rsidRPr="000A2F13">
        <w:rPr>
          <w:sz w:val="24"/>
          <w:szCs w:val="24"/>
        </w:rPr>
        <w:t>Table S</w:t>
      </w:r>
      <w:r w:rsidR="00DD3CD6" w:rsidRPr="000A2F13">
        <w:rPr>
          <w:sz w:val="24"/>
          <w:szCs w:val="24"/>
        </w:rPr>
        <w:t>1</w:t>
      </w:r>
      <w:r w:rsidRPr="000A2F13">
        <w:rPr>
          <w:sz w:val="24"/>
          <w:szCs w:val="24"/>
        </w:rPr>
        <w:t xml:space="preserve"> </w:t>
      </w:r>
      <w:r w:rsidR="00B214CC" w:rsidRPr="000A2F13">
        <w:rPr>
          <w:sz w:val="24"/>
          <w:szCs w:val="24"/>
        </w:rPr>
        <w:t>Published l</w:t>
      </w:r>
      <w:r w:rsidRPr="000A2F13">
        <w:rPr>
          <w:sz w:val="24"/>
          <w:szCs w:val="24"/>
        </w:rPr>
        <w:t>iterature used as reference for developing</w:t>
      </w:r>
      <w:r w:rsidR="00B01B0A" w:rsidRPr="000A2F13">
        <w:rPr>
          <w:sz w:val="24"/>
          <w:szCs w:val="24"/>
        </w:rPr>
        <w:t xml:space="preserve"> the</w:t>
      </w:r>
      <w:r w:rsidRPr="000A2F13">
        <w:rPr>
          <w:sz w:val="24"/>
          <w:szCs w:val="24"/>
        </w:rPr>
        <w:t xml:space="preserve"> study questionnaire</w:t>
      </w:r>
      <w:r w:rsidR="00EE40B0" w:rsidRPr="000A2F13">
        <w:rPr>
          <w:sz w:val="24"/>
          <w:szCs w:val="24"/>
        </w:rPr>
        <w:t xml:space="preserve"> and </w:t>
      </w:r>
      <w:r w:rsidR="00FA73F3" w:rsidRPr="000A2F13">
        <w:rPr>
          <w:sz w:val="24"/>
          <w:szCs w:val="24"/>
        </w:rPr>
        <w:t xml:space="preserve">interview </w:t>
      </w:r>
      <w:r w:rsidR="00EE40B0" w:rsidRPr="000A2F13">
        <w:rPr>
          <w:sz w:val="24"/>
          <w:szCs w:val="24"/>
        </w:rPr>
        <w:t>topic guide</w:t>
      </w: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2122"/>
        <w:gridCol w:w="7119"/>
      </w:tblGrid>
      <w:tr w:rsidR="00DA1C76" w:rsidRPr="000A2F13" w14:paraId="423AE1FD" w14:textId="77777777" w:rsidTr="005B048A">
        <w:trPr>
          <w:trHeight w:val="269"/>
        </w:trPr>
        <w:tc>
          <w:tcPr>
            <w:tcW w:w="2122" w:type="dxa"/>
          </w:tcPr>
          <w:p w14:paraId="3C04D3D8" w14:textId="77777777" w:rsidR="00DA1C76" w:rsidRPr="000A2F13" w:rsidRDefault="00DA1C76" w:rsidP="00162741">
            <w:pPr>
              <w:rPr>
                <w:rFonts w:cs="Arial"/>
                <w:sz w:val="24"/>
                <w:szCs w:val="24"/>
              </w:rPr>
            </w:pPr>
            <w:r w:rsidRPr="000A2F13">
              <w:rPr>
                <w:rFonts w:cs="Arial"/>
                <w:sz w:val="24"/>
                <w:szCs w:val="24"/>
              </w:rPr>
              <w:t>Author</w:t>
            </w:r>
          </w:p>
          <w:p w14:paraId="203FE5E7" w14:textId="77777777" w:rsidR="00DA1C76" w:rsidRPr="000A2F13" w:rsidRDefault="00DA1C76" w:rsidP="0016274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19" w:type="dxa"/>
          </w:tcPr>
          <w:p w14:paraId="4E639FFD" w14:textId="77777777" w:rsidR="00DA1C76" w:rsidRPr="000A2F13" w:rsidRDefault="00DA1C76" w:rsidP="00162741">
            <w:pPr>
              <w:rPr>
                <w:rFonts w:cs="Arial"/>
                <w:sz w:val="24"/>
                <w:szCs w:val="24"/>
              </w:rPr>
            </w:pPr>
            <w:r w:rsidRPr="000A2F13">
              <w:rPr>
                <w:rFonts w:cs="Arial"/>
                <w:sz w:val="24"/>
                <w:szCs w:val="24"/>
              </w:rPr>
              <w:t>Title</w:t>
            </w:r>
          </w:p>
          <w:p w14:paraId="5EFD9B47" w14:textId="77777777" w:rsidR="00DA1C76" w:rsidRPr="000A2F13" w:rsidRDefault="00DA1C76" w:rsidP="00162741">
            <w:pPr>
              <w:rPr>
                <w:rFonts w:cs="Arial"/>
                <w:sz w:val="24"/>
                <w:szCs w:val="24"/>
              </w:rPr>
            </w:pPr>
          </w:p>
        </w:tc>
      </w:tr>
      <w:tr w:rsidR="00BC56AE" w:rsidRPr="000A2F13" w14:paraId="6AD60FC0" w14:textId="77777777" w:rsidTr="005B048A">
        <w:trPr>
          <w:trHeight w:val="269"/>
        </w:trPr>
        <w:tc>
          <w:tcPr>
            <w:tcW w:w="2122" w:type="dxa"/>
          </w:tcPr>
          <w:p w14:paraId="1B470038" w14:textId="74B7E46A" w:rsidR="00BC56AE" w:rsidRPr="000A2F13" w:rsidRDefault="00BC56AE" w:rsidP="00BC56AE">
            <w:pPr>
              <w:rPr>
                <w:rFonts w:cs="Arial"/>
                <w:sz w:val="24"/>
                <w:szCs w:val="24"/>
              </w:rPr>
            </w:pPr>
            <w:proofErr w:type="spellStart"/>
            <w:r w:rsidRPr="000A2F13">
              <w:rPr>
                <w:rFonts w:cs="Arial"/>
                <w:sz w:val="24"/>
                <w:szCs w:val="24"/>
              </w:rPr>
              <w:t>Aibana</w:t>
            </w:r>
            <w:proofErr w:type="spellEnd"/>
            <w:r w:rsidRPr="000A2F13">
              <w:rPr>
                <w:rFonts w:cs="Arial"/>
                <w:sz w:val="24"/>
                <w:szCs w:val="24"/>
              </w:rPr>
              <w:t xml:space="preserve"> 2020</w:t>
            </w:r>
          </w:p>
        </w:tc>
        <w:tc>
          <w:tcPr>
            <w:tcW w:w="7119" w:type="dxa"/>
          </w:tcPr>
          <w:p w14:paraId="4DC29C43" w14:textId="77777777" w:rsidR="00BC56AE" w:rsidRPr="000A2F13" w:rsidRDefault="00BC56AE" w:rsidP="00BC56AE">
            <w:pPr>
              <w:rPr>
                <w:rFonts w:cs="Arial"/>
                <w:sz w:val="24"/>
                <w:szCs w:val="24"/>
              </w:rPr>
            </w:pPr>
            <w:r w:rsidRPr="000A2F13">
              <w:rPr>
                <w:rFonts w:cs="Arial"/>
                <w:sz w:val="24"/>
                <w:szCs w:val="24"/>
              </w:rPr>
              <w:t>Patients' perspectives of tuberculosis treatment challenges and barriers to treatment adherence in Ukraine: a qualitative study</w:t>
            </w:r>
          </w:p>
          <w:p w14:paraId="0DE0241C" w14:textId="77777777" w:rsidR="00BC56AE" w:rsidRPr="000A2F13" w:rsidRDefault="00BC56AE" w:rsidP="00BC56AE">
            <w:pPr>
              <w:rPr>
                <w:rFonts w:cs="Arial"/>
                <w:sz w:val="24"/>
                <w:szCs w:val="24"/>
              </w:rPr>
            </w:pPr>
          </w:p>
        </w:tc>
      </w:tr>
      <w:tr w:rsidR="00BC56AE" w:rsidRPr="000A2F13" w14:paraId="6C4AEC16" w14:textId="77777777" w:rsidTr="005B048A">
        <w:trPr>
          <w:trHeight w:val="269"/>
        </w:trPr>
        <w:tc>
          <w:tcPr>
            <w:tcW w:w="2122" w:type="dxa"/>
          </w:tcPr>
          <w:p w14:paraId="0C08858C" w14:textId="2AE23733" w:rsidR="00BC56AE" w:rsidRPr="000A2F13" w:rsidRDefault="00BC56AE" w:rsidP="00BC56AE">
            <w:pPr>
              <w:rPr>
                <w:rFonts w:cs="Arial"/>
                <w:sz w:val="24"/>
                <w:szCs w:val="24"/>
              </w:rPr>
            </w:pPr>
            <w:proofErr w:type="spellStart"/>
            <w:r w:rsidRPr="000A2F13">
              <w:rPr>
                <w:rFonts w:cs="Arial"/>
                <w:sz w:val="24"/>
                <w:szCs w:val="24"/>
              </w:rPr>
              <w:t>Hurtig</w:t>
            </w:r>
            <w:proofErr w:type="spellEnd"/>
            <w:r w:rsidRPr="000A2F13">
              <w:rPr>
                <w:rFonts w:cs="Arial"/>
                <w:sz w:val="24"/>
                <w:szCs w:val="24"/>
              </w:rPr>
              <w:t xml:space="preserve"> 2000</w:t>
            </w:r>
          </w:p>
        </w:tc>
        <w:tc>
          <w:tcPr>
            <w:tcW w:w="7119" w:type="dxa"/>
          </w:tcPr>
          <w:p w14:paraId="436C73D2" w14:textId="77777777" w:rsidR="00BC56AE" w:rsidRPr="000A2F13" w:rsidRDefault="00BC56AE" w:rsidP="00BC56AE">
            <w:pPr>
              <w:rPr>
                <w:rFonts w:cs="Arial"/>
                <w:sz w:val="24"/>
                <w:szCs w:val="24"/>
              </w:rPr>
            </w:pPr>
            <w:r w:rsidRPr="000A2F13">
              <w:rPr>
                <w:rFonts w:cs="Arial"/>
                <w:sz w:val="24"/>
                <w:szCs w:val="24"/>
              </w:rPr>
              <w:t>Anti-tuberculosis treatment in private pharmacies, Kathmandu Valley, Nepal</w:t>
            </w:r>
          </w:p>
          <w:p w14:paraId="3DF7F3A6" w14:textId="77777777" w:rsidR="00BC56AE" w:rsidRPr="000A2F13" w:rsidRDefault="00BC56AE" w:rsidP="00BC56AE">
            <w:pPr>
              <w:rPr>
                <w:rFonts w:cs="Arial"/>
                <w:sz w:val="24"/>
                <w:szCs w:val="24"/>
              </w:rPr>
            </w:pPr>
          </w:p>
        </w:tc>
      </w:tr>
      <w:tr w:rsidR="00BC56AE" w:rsidRPr="000A2F13" w14:paraId="252BD64A" w14:textId="77777777" w:rsidTr="005B048A">
        <w:trPr>
          <w:trHeight w:val="269"/>
        </w:trPr>
        <w:tc>
          <w:tcPr>
            <w:tcW w:w="2122" w:type="dxa"/>
          </w:tcPr>
          <w:p w14:paraId="6C17D912" w14:textId="32A42664" w:rsidR="00BC56AE" w:rsidRPr="000A2F13" w:rsidRDefault="00BC56AE" w:rsidP="00BC56AE">
            <w:pPr>
              <w:rPr>
                <w:rFonts w:cs="Arial"/>
                <w:sz w:val="24"/>
                <w:szCs w:val="24"/>
              </w:rPr>
            </w:pPr>
            <w:proofErr w:type="spellStart"/>
            <w:r w:rsidRPr="000A2F13">
              <w:rPr>
                <w:rFonts w:cs="Arial"/>
                <w:sz w:val="24"/>
                <w:szCs w:val="24"/>
              </w:rPr>
              <w:t>Kobaidze</w:t>
            </w:r>
            <w:proofErr w:type="spellEnd"/>
            <w:r w:rsidRPr="000A2F13">
              <w:rPr>
                <w:rFonts w:cs="Arial"/>
                <w:sz w:val="24"/>
                <w:szCs w:val="24"/>
              </w:rPr>
              <w:t xml:space="preserve"> 2009 </w:t>
            </w:r>
          </w:p>
        </w:tc>
        <w:tc>
          <w:tcPr>
            <w:tcW w:w="7119" w:type="dxa"/>
          </w:tcPr>
          <w:p w14:paraId="5E61A1C5" w14:textId="77777777" w:rsidR="00BC56AE" w:rsidRPr="000A2F13" w:rsidRDefault="00BC56AE" w:rsidP="00BC56AE">
            <w:pPr>
              <w:rPr>
                <w:rFonts w:cs="Arial"/>
                <w:sz w:val="24"/>
                <w:szCs w:val="24"/>
              </w:rPr>
            </w:pPr>
            <w:r w:rsidRPr="000A2F13">
              <w:rPr>
                <w:rFonts w:cs="Arial"/>
                <w:sz w:val="24"/>
                <w:szCs w:val="24"/>
              </w:rPr>
              <w:t>Over the Counter Availability of Antituberculosis Drugs in Tbilisi, Georgia in the Setting of a High Prevalence of MDR-TB</w:t>
            </w:r>
          </w:p>
          <w:p w14:paraId="69EF8770" w14:textId="77777777" w:rsidR="00BC56AE" w:rsidRPr="000A2F13" w:rsidRDefault="00BC56AE" w:rsidP="00BC56AE">
            <w:pPr>
              <w:rPr>
                <w:rFonts w:cs="Arial"/>
                <w:sz w:val="24"/>
                <w:szCs w:val="24"/>
              </w:rPr>
            </w:pPr>
          </w:p>
        </w:tc>
      </w:tr>
      <w:tr w:rsidR="00F92B0F" w:rsidRPr="000A2F13" w14:paraId="2C751EDA" w14:textId="77777777" w:rsidTr="005B048A">
        <w:trPr>
          <w:trHeight w:val="269"/>
        </w:trPr>
        <w:tc>
          <w:tcPr>
            <w:tcW w:w="2122" w:type="dxa"/>
          </w:tcPr>
          <w:p w14:paraId="3A1469ED" w14:textId="622ACBA4" w:rsidR="00F92B0F" w:rsidRPr="000A2F13" w:rsidRDefault="00F92B0F" w:rsidP="00F92B0F">
            <w:pPr>
              <w:rPr>
                <w:rFonts w:cs="Arial"/>
                <w:sz w:val="24"/>
                <w:szCs w:val="24"/>
              </w:rPr>
            </w:pPr>
            <w:r w:rsidRPr="000A2F13">
              <w:rPr>
                <w:rFonts w:cs="Arial"/>
                <w:sz w:val="24"/>
                <w:szCs w:val="24"/>
              </w:rPr>
              <w:t>Meyerson 2020</w:t>
            </w:r>
          </w:p>
        </w:tc>
        <w:tc>
          <w:tcPr>
            <w:tcW w:w="7119" w:type="dxa"/>
          </w:tcPr>
          <w:p w14:paraId="72BFECF7" w14:textId="77777777" w:rsidR="00F92B0F" w:rsidRPr="000A2F13" w:rsidRDefault="00F92B0F" w:rsidP="00F92B0F">
            <w:pPr>
              <w:rPr>
                <w:rFonts w:cs="Arial"/>
                <w:sz w:val="24"/>
                <w:szCs w:val="24"/>
              </w:rPr>
            </w:pPr>
            <w:r w:rsidRPr="000A2F13">
              <w:rPr>
                <w:rFonts w:cs="Arial"/>
                <w:sz w:val="24"/>
                <w:szCs w:val="24"/>
              </w:rPr>
              <w:t>Feasibility and acceptability of a proposed pharmacy-based harm reduction intervention to reduce opioid overdose, HIV and hepatitis C</w:t>
            </w:r>
          </w:p>
          <w:p w14:paraId="3C308543" w14:textId="1ED32F57" w:rsidR="007E155E" w:rsidRPr="000A2F13" w:rsidRDefault="007E155E" w:rsidP="00F92B0F">
            <w:pPr>
              <w:rPr>
                <w:rFonts w:cs="Arial"/>
                <w:sz w:val="24"/>
                <w:szCs w:val="24"/>
              </w:rPr>
            </w:pPr>
          </w:p>
        </w:tc>
      </w:tr>
      <w:tr w:rsidR="00F92B0F" w:rsidRPr="000A2F13" w14:paraId="5160C624" w14:textId="77777777" w:rsidTr="005B048A">
        <w:trPr>
          <w:trHeight w:val="269"/>
        </w:trPr>
        <w:tc>
          <w:tcPr>
            <w:tcW w:w="2122" w:type="dxa"/>
          </w:tcPr>
          <w:p w14:paraId="295C2180" w14:textId="26CBF180" w:rsidR="00F92B0F" w:rsidRPr="000A2F13" w:rsidRDefault="00F92B0F" w:rsidP="00F92B0F">
            <w:pPr>
              <w:rPr>
                <w:rFonts w:cs="Arial"/>
                <w:sz w:val="24"/>
                <w:szCs w:val="24"/>
              </w:rPr>
            </w:pPr>
            <w:r w:rsidRPr="000A2F13">
              <w:rPr>
                <w:rFonts w:cs="Arial"/>
                <w:sz w:val="24"/>
                <w:szCs w:val="24"/>
              </w:rPr>
              <w:t>O'Reilly 2015</w:t>
            </w:r>
          </w:p>
        </w:tc>
        <w:tc>
          <w:tcPr>
            <w:tcW w:w="7119" w:type="dxa"/>
          </w:tcPr>
          <w:p w14:paraId="78FC8D9E" w14:textId="77777777" w:rsidR="00F92B0F" w:rsidRPr="000A2F13" w:rsidRDefault="00F92B0F" w:rsidP="00F92B0F">
            <w:pPr>
              <w:rPr>
                <w:rFonts w:cs="Arial"/>
                <w:sz w:val="24"/>
                <w:szCs w:val="24"/>
              </w:rPr>
            </w:pPr>
            <w:r w:rsidRPr="000A2F13">
              <w:rPr>
                <w:rFonts w:cs="Arial"/>
                <w:sz w:val="24"/>
                <w:szCs w:val="24"/>
              </w:rPr>
              <w:t>A feasibility study of community pharmacists performing depression screening services</w:t>
            </w:r>
          </w:p>
          <w:p w14:paraId="4E7DF65A" w14:textId="77777777" w:rsidR="00F92B0F" w:rsidRPr="000A2F13" w:rsidRDefault="00F92B0F" w:rsidP="00F92B0F">
            <w:pPr>
              <w:rPr>
                <w:rFonts w:cs="Arial"/>
                <w:sz w:val="24"/>
                <w:szCs w:val="24"/>
              </w:rPr>
            </w:pPr>
          </w:p>
        </w:tc>
      </w:tr>
      <w:tr w:rsidR="00F92B0F" w:rsidRPr="000A2F13" w14:paraId="24CEA691" w14:textId="77777777" w:rsidTr="005B048A">
        <w:trPr>
          <w:trHeight w:val="269"/>
        </w:trPr>
        <w:tc>
          <w:tcPr>
            <w:tcW w:w="2122" w:type="dxa"/>
          </w:tcPr>
          <w:p w14:paraId="7FA5FE16" w14:textId="38F0C2B9" w:rsidR="00F92B0F" w:rsidRPr="000A2F13" w:rsidRDefault="00F92B0F" w:rsidP="00F92B0F">
            <w:pPr>
              <w:rPr>
                <w:rFonts w:cs="Arial"/>
                <w:sz w:val="24"/>
                <w:szCs w:val="24"/>
              </w:rPr>
            </w:pPr>
            <w:r w:rsidRPr="000A2F13">
              <w:rPr>
                <w:rFonts w:cs="Arial"/>
                <w:sz w:val="24"/>
                <w:szCs w:val="24"/>
              </w:rPr>
              <w:t>Rajeswari 2002</w:t>
            </w:r>
          </w:p>
        </w:tc>
        <w:tc>
          <w:tcPr>
            <w:tcW w:w="7119" w:type="dxa"/>
          </w:tcPr>
          <w:p w14:paraId="076B0376" w14:textId="77777777" w:rsidR="00F92B0F" w:rsidRPr="000A2F13" w:rsidRDefault="00F92B0F" w:rsidP="00F92B0F">
            <w:pPr>
              <w:rPr>
                <w:rFonts w:cs="Arial"/>
                <w:sz w:val="24"/>
                <w:szCs w:val="24"/>
              </w:rPr>
            </w:pPr>
            <w:r w:rsidRPr="000A2F13">
              <w:rPr>
                <w:rFonts w:cs="Arial"/>
                <w:sz w:val="24"/>
                <w:szCs w:val="24"/>
              </w:rPr>
              <w:t>Private pharmacies in tuberculosis control--a neglected link</w:t>
            </w:r>
          </w:p>
          <w:p w14:paraId="1E119D5C" w14:textId="77777777" w:rsidR="00F92B0F" w:rsidRPr="000A2F13" w:rsidRDefault="00F92B0F" w:rsidP="00F92B0F">
            <w:pPr>
              <w:rPr>
                <w:rFonts w:cs="Arial"/>
                <w:sz w:val="24"/>
                <w:szCs w:val="24"/>
              </w:rPr>
            </w:pPr>
          </w:p>
        </w:tc>
      </w:tr>
      <w:tr w:rsidR="00F92B0F" w:rsidRPr="000A2F13" w14:paraId="7EAD148D" w14:textId="77777777" w:rsidTr="005B048A">
        <w:trPr>
          <w:trHeight w:val="730"/>
        </w:trPr>
        <w:tc>
          <w:tcPr>
            <w:tcW w:w="2122" w:type="dxa"/>
          </w:tcPr>
          <w:p w14:paraId="67FC6FAA" w14:textId="3EAA318D" w:rsidR="00F92B0F" w:rsidRPr="000A2F13" w:rsidRDefault="00F92B0F" w:rsidP="00F92B0F">
            <w:pPr>
              <w:rPr>
                <w:rFonts w:cs="Arial"/>
                <w:sz w:val="24"/>
                <w:szCs w:val="24"/>
              </w:rPr>
            </w:pPr>
            <w:r w:rsidRPr="000A2F13">
              <w:rPr>
                <w:rFonts w:cs="Arial"/>
                <w:sz w:val="24"/>
                <w:szCs w:val="24"/>
              </w:rPr>
              <w:t xml:space="preserve">Watson 2009 </w:t>
            </w:r>
          </w:p>
        </w:tc>
        <w:tc>
          <w:tcPr>
            <w:tcW w:w="7119" w:type="dxa"/>
          </w:tcPr>
          <w:p w14:paraId="5A54B4E8" w14:textId="68C4D303" w:rsidR="00F92B0F" w:rsidRPr="000A2F13" w:rsidRDefault="00F92B0F" w:rsidP="00F92B0F">
            <w:pPr>
              <w:rPr>
                <w:rFonts w:cs="Arial"/>
                <w:sz w:val="24"/>
                <w:szCs w:val="24"/>
              </w:rPr>
            </w:pPr>
            <w:r w:rsidRPr="000A2F13">
              <w:rPr>
                <w:rFonts w:cs="Arial"/>
                <w:sz w:val="24"/>
                <w:szCs w:val="24"/>
              </w:rPr>
              <w:t>The feasibility of providing community pharmacy-based services for alcohol misuse: a literature review</w:t>
            </w:r>
          </w:p>
        </w:tc>
      </w:tr>
      <w:tr w:rsidR="0000582C" w:rsidRPr="000A2F13" w14:paraId="4A9A77B9" w14:textId="77777777" w:rsidTr="005B048A">
        <w:trPr>
          <w:trHeight w:val="730"/>
        </w:trPr>
        <w:tc>
          <w:tcPr>
            <w:tcW w:w="2122" w:type="dxa"/>
          </w:tcPr>
          <w:p w14:paraId="3DB1966F" w14:textId="19501FA6" w:rsidR="0000582C" w:rsidRPr="000A2F13" w:rsidRDefault="0000582C" w:rsidP="00F92B0F">
            <w:pPr>
              <w:rPr>
                <w:rFonts w:cs="Arial"/>
                <w:sz w:val="24"/>
                <w:szCs w:val="24"/>
              </w:rPr>
            </w:pPr>
            <w:r w:rsidRPr="000A2F13">
              <w:rPr>
                <w:rFonts w:cs="Arial"/>
                <w:sz w:val="24"/>
                <w:szCs w:val="24"/>
              </w:rPr>
              <w:t>Wong 2022</w:t>
            </w:r>
          </w:p>
        </w:tc>
        <w:tc>
          <w:tcPr>
            <w:tcW w:w="7119" w:type="dxa"/>
          </w:tcPr>
          <w:p w14:paraId="2ABC8C25" w14:textId="77777777" w:rsidR="00EC02E7" w:rsidRPr="000A2F13" w:rsidRDefault="00EC02E7" w:rsidP="00EC02E7">
            <w:pPr>
              <w:rPr>
                <w:rFonts w:cs="Arial"/>
                <w:sz w:val="24"/>
                <w:szCs w:val="24"/>
              </w:rPr>
            </w:pPr>
            <w:r w:rsidRPr="000A2F13">
              <w:rPr>
                <w:rFonts w:cs="Arial"/>
                <w:sz w:val="24"/>
                <w:szCs w:val="24"/>
              </w:rPr>
              <w:t>Community pharmacists-led interventions in tuberculosis care: A</w:t>
            </w:r>
          </w:p>
          <w:p w14:paraId="60E4F511" w14:textId="1E59440E" w:rsidR="0000582C" w:rsidRPr="000A2F13" w:rsidRDefault="00EC02E7" w:rsidP="00EC02E7">
            <w:pPr>
              <w:rPr>
                <w:rFonts w:cs="Arial"/>
                <w:sz w:val="24"/>
                <w:szCs w:val="24"/>
              </w:rPr>
            </w:pPr>
            <w:r w:rsidRPr="000A2F13">
              <w:rPr>
                <w:rFonts w:cs="Arial"/>
                <w:sz w:val="24"/>
                <w:szCs w:val="24"/>
              </w:rPr>
              <w:t>systematic review</w:t>
            </w:r>
          </w:p>
        </w:tc>
      </w:tr>
    </w:tbl>
    <w:p w14:paraId="4E03A283" w14:textId="77777777" w:rsidR="00DA1C76" w:rsidRPr="000A2F13" w:rsidRDefault="00DA1C76" w:rsidP="00DA1C76">
      <w:pPr>
        <w:rPr>
          <w:rFonts w:cs="Arial"/>
          <w:sz w:val="24"/>
          <w:szCs w:val="24"/>
        </w:rPr>
      </w:pPr>
    </w:p>
    <w:p w14:paraId="707AFC45" w14:textId="5E7D34E7" w:rsidR="001A05A3" w:rsidRPr="000A2F13" w:rsidRDefault="001A05A3">
      <w:pPr>
        <w:rPr>
          <w:rFonts w:cs="Arial"/>
          <w:sz w:val="24"/>
          <w:szCs w:val="24"/>
        </w:rPr>
      </w:pPr>
      <w:r w:rsidRPr="000A2F13">
        <w:rPr>
          <w:rFonts w:cs="Arial"/>
          <w:sz w:val="24"/>
          <w:szCs w:val="24"/>
        </w:rPr>
        <w:br w:type="page"/>
      </w:r>
    </w:p>
    <w:p w14:paraId="47F41B71" w14:textId="7EB3FDCA" w:rsidR="00635C2A" w:rsidRPr="000A2F13" w:rsidRDefault="00635C2A" w:rsidP="00635C2A">
      <w:pPr>
        <w:pStyle w:val="Heading2"/>
        <w:tabs>
          <w:tab w:val="left" w:pos="7660"/>
        </w:tabs>
        <w:rPr>
          <w:bCs w:val="0"/>
        </w:rPr>
      </w:pPr>
      <w:bookmarkStart w:id="1" w:name="_Toc115862471"/>
      <w:r w:rsidRPr="000A2F13">
        <w:rPr>
          <w:bCs w:val="0"/>
        </w:rPr>
        <w:lastRenderedPageBreak/>
        <w:t>Supplementary material S2</w:t>
      </w:r>
      <w:bookmarkEnd w:id="1"/>
    </w:p>
    <w:p w14:paraId="5A19F857" w14:textId="6BA7DDD3" w:rsidR="00807121" w:rsidRPr="000A2F13" w:rsidRDefault="00C66F18" w:rsidP="00C66F18">
      <w:pPr>
        <w:rPr>
          <w:b/>
        </w:rPr>
      </w:pPr>
      <w:r w:rsidRPr="000A2F13">
        <w:rPr>
          <w:b/>
        </w:rPr>
        <w:t xml:space="preserve">Project Title: Transition of Tuberculosis Care </w:t>
      </w:r>
      <w:r w:rsidR="00165EFB" w:rsidRPr="000A2F13">
        <w:rPr>
          <w:b/>
        </w:rPr>
        <w:t>to</w:t>
      </w:r>
      <w:r w:rsidRPr="000A2F13">
        <w:rPr>
          <w:b/>
        </w:rPr>
        <w:t xml:space="preserve"> Community Pharmacies</w:t>
      </w:r>
      <w:r w:rsidR="00B0733F" w:rsidRPr="000A2F13">
        <w:rPr>
          <w:b/>
        </w:rPr>
        <w:t xml:space="preserve"> (MUHREC: Project 27294)</w:t>
      </w:r>
    </w:p>
    <w:p w14:paraId="30F2B240" w14:textId="118EC94F" w:rsidR="0034066E" w:rsidRPr="000A2F13" w:rsidRDefault="0034066E" w:rsidP="0034066E">
      <w:r w:rsidRPr="000A2F13">
        <w:rPr>
          <w:b/>
        </w:rPr>
        <w:t>Introduction:</w:t>
      </w:r>
      <w:r w:rsidR="001E56B6" w:rsidRPr="000A2F13">
        <w:t xml:space="preserve"> </w:t>
      </w:r>
      <w:r w:rsidRPr="000A2F13">
        <w:t xml:space="preserve">Tuberculosis (TB) affects millions of people in the world. In Malaysia, TB is mainly managed by the public health service. In order to </w:t>
      </w:r>
      <w:r w:rsidR="00585D6F" w:rsidRPr="000A2F13">
        <w:t>optimiz</w:t>
      </w:r>
      <w:r w:rsidRPr="000A2F13">
        <w:t xml:space="preserve">e health care resources for </w:t>
      </w:r>
      <w:r w:rsidR="001E43D1" w:rsidRPr="000A2F13">
        <w:t>quality</w:t>
      </w:r>
      <w:r w:rsidRPr="000A2F13">
        <w:t xml:space="preserve"> medical care, this opens an opportunity for us to look into the feasibility of Transfer of Care (</w:t>
      </w:r>
      <w:proofErr w:type="spellStart"/>
      <w:r w:rsidRPr="000A2F13">
        <w:t>ToC</w:t>
      </w:r>
      <w:proofErr w:type="spellEnd"/>
      <w:r w:rsidRPr="000A2F13">
        <w:t>) for TB management from the public health facilities to community pharmacies. We hope to use the an</w:t>
      </w:r>
      <w:r w:rsidR="00571298" w:rsidRPr="000A2F13">
        <w:t xml:space="preserve">swers that you give us to help </w:t>
      </w:r>
      <w:r w:rsidRPr="000A2F13">
        <w:t xml:space="preserve">improve </w:t>
      </w:r>
      <w:r w:rsidR="00A667C5" w:rsidRPr="000A2F13">
        <w:t>TB management</w:t>
      </w:r>
      <w:r w:rsidRPr="000A2F13">
        <w:t xml:space="preserve"> </w:t>
      </w:r>
      <w:r w:rsidR="00A667C5" w:rsidRPr="000A2F13">
        <w:t xml:space="preserve">through </w:t>
      </w:r>
      <w:r w:rsidR="00746CF7" w:rsidRPr="000A2F13">
        <w:t xml:space="preserve">the </w:t>
      </w:r>
      <w:r w:rsidRPr="000A2F13">
        <w:t>public-private partnership</w:t>
      </w:r>
      <w:r w:rsidR="00571298" w:rsidRPr="000A2F13">
        <w:t>s</w:t>
      </w:r>
      <w:r w:rsidR="00A667C5" w:rsidRPr="000A2F13">
        <w:t xml:space="preserve"> (PPP) </w:t>
      </w:r>
      <w:r w:rsidRPr="000A2F13">
        <w:t>in Malaysia.</w:t>
      </w:r>
    </w:p>
    <w:p w14:paraId="0DB74309" w14:textId="097249D4" w:rsidR="0062356A" w:rsidRPr="000A2F13" w:rsidRDefault="0034066E" w:rsidP="0062356A">
      <w:r w:rsidRPr="000A2F13">
        <w:t>Community pharmacies and community pharmacists are the first point of contact to many members of the communities who require medication advice and service. With the success of pharmacis</w:t>
      </w:r>
      <w:r w:rsidR="004E7539" w:rsidRPr="000A2F13">
        <w:t>t-led interventions in managing</w:t>
      </w:r>
      <w:r w:rsidRPr="000A2F13">
        <w:t xml:space="preserve"> medical conditions such as diabetes mellitus</w:t>
      </w:r>
      <w:r w:rsidR="004712B4" w:rsidRPr="000A2F13">
        <w:t xml:space="preserve"> as well as</w:t>
      </w:r>
      <w:r w:rsidR="0035175F" w:rsidRPr="000A2F13">
        <w:t xml:space="preserve"> smoking cessation </w:t>
      </w:r>
      <w:r w:rsidRPr="000A2F13">
        <w:t xml:space="preserve">and Methadone Replacement Therapy, we wish to explore the feasibility of community pharmacy-based TB </w:t>
      </w:r>
      <w:r w:rsidR="0072713A" w:rsidRPr="000A2F13">
        <w:t>service</w:t>
      </w:r>
      <w:r w:rsidRPr="000A2F13">
        <w:t xml:space="preserve"> in Malaysia. This is not intended to be a compulsory service, but an additional value-added service to support the TB control and prevention </w:t>
      </w:r>
      <w:r w:rsidR="00DD4174" w:rsidRPr="000A2F13">
        <w:t>programme</w:t>
      </w:r>
      <w:r w:rsidRPr="000A2F13">
        <w:t xml:space="preserve">. </w:t>
      </w:r>
      <w:r w:rsidR="0062356A" w:rsidRPr="000A2F13">
        <w:t xml:space="preserve">Here, we would like to know your perception, as a community pharmacist, about the delivery of TB </w:t>
      </w:r>
      <w:r w:rsidR="00BE4DC7" w:rsidRPr="000A2F13">
        <w:t>service</w:t>
      </w:r>
      <w:r w:rsidR="0062356A" w:rsidRPr="000A2F13">
        <w:t xml:space="preserve"> at community pharmacies.</w:t>
      </w:r>
    </w:p>
    <w:p w14:paraId="2CDEC21A" w14:textId="56406082" w:rsidR="0034066E" w:rsidRPr="000A2F13" w:rsidRDefault="002F22B6" w:rsidP="0034066E">
      <w:pPr>
        <w:rPr>
          <w:b/>
        </w:rPr>
      </w:pPr>
      <w:r w:rsidRPr="000A2F13">
        <w:rPr>
          <w:b/>
        </w:rPr>
        <w:t>Consent form</w:t>
      </w:r>
    </w:p>
    <w:p w14:paraId="06BDC4D7" w14:textId="10C7BB87" w:rsidR="00CF2BA6" w:rsidRPr="000A2F13" w:rsidRDefault="00CF2BA6" w:rsidP="00CF2BA6">
      <w:r w:rsidRPr="000A2F13">
        <w:t>You are invited to participate in this study. You may access the participant information sheet by clicking and downloading this file:</w:t>
      </w:r>
      <w:r w:rsidR="00015B85" w:rsidRPr="000A2F13">
        <w:t xml:space="preserve"> </w:t>
      </w:r>
      <w:r w:rsidRPr="000A2F13">
        <w:t>Explanatory statement</w:t>
      </w:r>
    </w:p>
    <w:p w14:paraId="473A1B18" w14:textId="77777777" w:rsidR="00CF2BA6" w:rsidRPr="000A2F13" w:rsidRDefault="00CF2BA6" w:rsidP="00CF2BA6">
      <w:r w:rsidRPr="000A2F13">
        <w:t>Do you agree to participate in the study? By clicking YES to ALL the statements, you are giving consent that you are willing to answer the questions in this survey.</w:t>
      </w:r>
    </w:p>
    <w:p w14:paraId="3FC4C82F" w14:textId="28213775" w:rsidR="00E97CF6" w:rsidRPr="000A2F13" w:rsidRDefault="00CF2BA6" w:rsidP="00CF2BA6">
      <w:r w:rsidRPr="000A2F13">
        <w:t>I have been asked to take part in the Monash University research project specified above. I have read and understood the Explanatory Statement and I hereby consent to participate in this project (online survey questionnaire).</w:t>
      </w:r>
    </w:p>
    <w:p w14:paraId="5B620011" w14:textId="7ECB2CB9" w:rsidR="000A4FBC" w:rsidRPr="000A2F13" w:rsidRDefault="000A4FBC" w:rsidP="000A4FBC">
      <w:pPr>
        <w:pStyle w:val="ListParagraph"/>
        <w:numPr>
          <w:ilvl w:val="0"/>
          <w:numId w:val="3"/>
        </w:numPr>
      </w:pPr>
      <w:r w:rsidRPr="000A2F13">
        <w:t>I agree</w:t>
      </w:r>
    </w:p>
    <w:p w14:paraId="180AB7F6" w14:textId="797585E2" w:rsidR="005E1FE4" w:rsidRPr="000A2F13" w:rsidRDefault="000A4FBC" w:rsidP="00874456">
      <w:pPr>
        <w:pStyle w:val="ListParagraph"/>
        <w:numPr>
          <w:ilvl w:val="0"/>
          <w:numId w:val="3"/>
        </w:numPr>
      </w:pPr>
      <w:r w:rsidRPr="000A2F13">
        <w:t>I disagree [to the end of the questionnaire]</w:t>
      </w:r>
    </w:p>
    <w:p w14:paraId="7B0774D3" w14:textId="41600A19" w:rsidR="003616F0" w:rsidRPr="000A2F13" w:rsidRDefault="003616F0" w:rsidP="003616F0">
      <w:pPr>
        <w:rPr>
          <w:b/>
        </w:rPr>
      </w:pPr>
      <w:r w:rsidRPr="000A2F13">
        <w:rPr>
          <w:b/>
        </w:rPr>
        <w:t>Part 1: Demographic information</w:t>
      </w:r>
    </w:p>
    <w:p w14:paraId="3F04A0ED" w14:textId="515AFD6B" w:rsidR="003616F0" w:rsidRPr="000A2F13" w:rsidRDefault="003616F0" w:rsidP="003616F0">
      <w:r w:rsidRPr="000A2F13">
        <w:t>We would like to know your basic demographic information</w:t>
      </w:r>
      <w:r w:rsidR="00A20CD8" w:rsidRPr="000A2F13">
        <w:t xml:space="preserve">. This information will only be </w:t>
      </w:r>
      <w:r w:rsidRPr="000A2F13">
        <w:t>used to describe the demographics of respondents who answer and complete this survey.</w:t>
      </w:r>
    </w:p>
    <w:p w14:paraId="790E3C9C" w14:textId="77777777" w:rsidR="00E8495C" w:rsidRPr="000A2F13" w:rsidRDefault="00A20CD8" w:rsidP="00D2606D">
      <w:pPr>
        <w:pStyle w:val="ListParagraph"/>
        <w:numPr>
          <w:ilvl w:val="0"/>
          <w:numId w:val="1"/>
        </w:numPr>
      </w:pPr>
      <w:r w:rsidRPr="000A2F13">
        <w:t>Please indicate your age</w:t>
      </w:r>
      <w:r w:rsidR="00D721D3" w:rsidRPr="000A2F13">
        <w:t>:</w:t>
      </w:r>
      <w:r w:rsidR="00673EB3" w:rsidRPr="000A2F13">
        <w:t xml:space="preserve"> </w:t>
      </w:r>
    </w:p>
    <w:p w14:paraId="13D687D4" w14:textId="32383121" w:rsidR="00A20CD8" w:rsidRPr="000A2F13" w:rsidRDefault="00673EB3" w:rsidP="00E8495C">
      <w:pPr>
        <w:pStyle w:val="ListParagraph"/>
      </w:pPr>
      <w:r w:rsidRPr="000A2F13">
        <w:t>__________</w:t>
      </w:r>
    </w:p>
    <w:p w14:paraId="30C17FCD" w14:textId="77777777" w:rsidR="00E8495C" w:rsidRPr="000A2F13" w:rsidRDefault="003616F0" w:rsidP="00D2606D">
      <w:pPr>
        <w:pStyle w:val="ListParagraph"/>
        <w:numPr>
          <w:ilvl w:val="0"/>
          <w:numId w:val="1"/>
        </w:numPr>
      </w:pPr>
      <w:r w:rsidRPr="000A2F13">
        <w:t>Please indicate your gender</w:t>
      </w:r>
      <w:r w:rsidR="00D721D3" w:rsidRPr="000A2F13">
        <w:t>:</w:t>
      </w:r>
      <w:r w:rsidR="00673EB3" w:rsidRPr="000A2F13">
        <w:t xml:space="preserve"> </w:t>
      </w:r>
    </w:p>
    <w:p w14:paraId="790D19D9" w14:textId="0A50B9E3" w:rsidR="00A20CD8" w:rsidRPr="000A2F13" w:rsidRDefault="00673EB3" w:rsidP="00E8495C">
      <w:pPr>
        <w:pStyle w:val="ListParagraph"/>
      </w:pPr>
      <w:r w:rsidRPr="000A2F13">
        <w:t>__________</w:t>
      </w:r>
    </w:p>
    <w:p w14:paraId="55F7E7D8" w14:textId="77777777" w:rsidR="00E8495C" w:rsidRPr="000A2F13" w:rsidRDefault="003616F0" w:rsidP="00D2606D">
      <w:pPr>
        <w:pStyle w:val="ListParagraph"/>
        <w:numPr>
          <w:ilvl w:val="0"/>
          <w:numId w:val="1"/>
        </w:numPr>
      </w:pPr>
      <w:r w:rsidRPr="000A2F13">
        <w:t>When did you obtain the Fully Registered Pharmacist (FRP) Certificate? (year)</w:t>
      </w:r>
      <w:r w:rsidR="0077215D" w:rsidRPr="000A2F13">
        <w:t>:</w:t>
      </w:r>
      <w:r w:rsidR="000A3ACE" w:rsidRPr="000A2F13">
        <w:t xml:space="preserve"> </w:t>
      </w:r>
    </w:p>
    <w:p w14:paraId="46BA2DF2" w14:textId="22863405" w:rsidR="0077215D" w:rsidRPr="000A2F13" w:rsidRDefault="000A3ACE" w:rsidP="00E8495C">
      <w:pPr>
        <w:pStyle w:val="ListParagraph"/>
      </w:pPr>
      <w:r w:rsidRPr="000A2F13">
        <w:t>__________</w:t>
      </w:r>
    </w:p>
    <w:p w14:paraId="11866289" w14:textId="08E98152" w:rsidR="00E8495C" w:rsidRPr="000A2F13" w:rsidRDefault="003616F0" w:rsidP="00D2606D">
      <w:pPr>
        <w:pStyle w:val="ListParagraph"/>
        <w:numPr>
          <w:ilvl w:val="0"/>
          <w:numId w:val="1"/>
        </w:numPr>
      </w:pPr>
      <w:r w:rsidRPr="000A2F13">
        <w:t>How long have</w:t>
      </w:r>
      <w:r w:rsidR="00017A33" w:rsidRPr="000A2F13">
        <w:t xml:space="preserve"> you</w:t>
      </w:r>
      <w:r w:rsidRPr="000A2F13">
        <w:t xml:space="preserve"> been practi</w:t>
      </w:r>
      <w:r w:rsidR="00D21BE1" w:rsidRPr="000A2F13">
        <w:t>c</w:t>
      </w:r>
      <w:r w:rsidRPr="000A2F13">
        <w:t>ing as a community pharmacist?</w:t>
      </w:r>
      <w:r w:rsidR="007A74AF" w:rsidRPr="000A2F13">
        <w:t xml:space="preserve"> (year)</w:t>
      </w:r>
      <w:r w:rsidR="00771D44" w:rsidRPr="000A2F13">
        <w:t xml:space="preserve">: </w:t>
      </w:r>
    </w:p>
    <w:p w14:paraId="44E45968" w14:textId="6B7ED684" w:rsidR="0077215D" w:rsidRPr="000A2F13" w:rsidRDefault="00056A3E" w:rsidP="00E8495C">
      <w:pPr>
        <w:pStyle w:val="ListParagraph"/>
      </w:pPr>
      <w:r w:rsidRPr="000A2F13">
        <w:t>__________</w:t>
      </w:r>
    </w:p>
    <w:p w14:paraId="7B3BAAC3" w14:textId="59C42A9A" w:rsidR="002945B6" w:rsidRPr="000A2F13" w:rsidRDefault="003616F0" w:rsidP="00D2606D">
      <w:pPr>
        <w:pStyle w:val="ListParagraph"/>
        <w:numPr>
          <w:ilvl w:val="0"/>
          <w:numId w:val="1"/>
        </w:numPr>
      </w:pPr>
      <w:r w:rsidRPr="000A2F13">
        <w:t>Have you been certified to provide specia</w:t>
      </w:r>
      <w:r w:rsidR="009822A8" w:rsidRPr="000A2F13">
        <w:t>lized pharmacotherapy services</w:t>
      </w:r>
      <w:r w:rsidR="0002161F" w:rsidRPr="000A2F13">
        <w:t>?</w:t>
      </w:r>
    </w:p>
    <w:p w14:paraId="65D9A0E8" w14:textId="77777777" w:rsidR="0002161F" w:rsidRPr="000A2F13" w:rsidRDefault="0002161F" w:rsidP="00D2606D">
      <w:pPr>
        <w:pStyle w:val="ListParagraph"/>
        <w:numPr>
          <w:ilvl w:val="0"/>
          <w:numId w:val="19"/>
        </w:numPr>
      </w:pPr>
      <w:r w:rsidRPr="000A2F13">
        <w:t>Yes</w:t>
      </w:r>
    </w:p>
    <w:p w14:paraId="0B616B9F" w14:textId="1A1FA3D4" w:rsidR="0002161F" w:rsidRPr="000A2F13" w:rsidRDefault="0002161F" w:rsidP="00D2606D">
      <w:pPr>
        <w:pStyle w:val="ListParagraph"/>
        <w:numPr>
          <w:ilvl w:val="0"/>
          <w:numId w:val="19"/>
        </w:numPr>
      </w:pPr>
      <w:r w:rsidRPr="000A2F13">
        <w:t>No</w:t>
      </w:r>
    </w:p>
    <w:p w14:paraId="078FA5C7" w14:textId="5F9E24A0" w:rsidR="0002161F" w:rsidRPr="000A2F13" w:rsidRDefault="0002161F" w:rsidP="00D2606D">
      <w:pPr>
        <w:pStyle w:val="ListParagraph"/>
        <w:numPr>
          <w:ilvl w:val="0"/>
          <w:numId w:val="1"/>
        </w:numPr>
      </w:pPr>
      <w:r w:rsidRPr="000A2F13">
        <w:t>Did you have experience working in the Government hospital or health clinic?</w:t>
      </w:r>
    </w:p>
    <w:p w14:paraId="56913E36" w14:textId="5796AD7F" w:rsidR="003616F0" w:rsidRPr="000A2F13" w:rsidRDefault="003616F0" w:rsidP="00D2606D">
      <w:pPr>
        <w:pStyle w:val="ListParagraph"/>
        <w:numPr>
          <w:ilvl w:val="0"/>
          <w:numId w:val="2"/>
        </w:numPr>
      </w:pPr>
      <w:r w:rsidRPr="000A2F13">
        <w:lastRenderedPageBreak/>
        <w:t>Yes</w:t>
      </w:r>
    </w:p>
    <w:p w14:paraId="3158F706" w14:textId="7329D9C8" w:rsidR="00807121" w:rsidRPr="000A2F13" w:rsidRDefault="003616F0" w:rsidP="00D2606D">
      <w:pPr>
        <w:pStyle w:val="ListParagraph"/>
        <w:numPr>
          <w:ilvl w:val="0"/>
          <w:numId w:val="2"/>
        </w:numPr>
      </w:pPr>
      <w:r w:rsidRPr="000A2F13">
        <w:t>No</w:t>
      </w:r>
    </w:p>
    <w:p w14:paraId="3989150A" w14:textId="13979EB4" w:rsidR="00991C42" w:rsidRPr="000A2F13" w:rsidRDefault="00313C03" w:rsidP="007B1838">
      <w:pPr>
        <w:tabs>
          <w:tab w:val="left" w:pos="2936"/>
        </w:tabs>
        <w:rPr>
          <w:b/>
        </w:rPr>
      </w:pPr>
      <w:r w:rsidRPr="000A2F13">
        <w:rPr>
          <w:b/>
        </w:rPr>
        <w:t>Part 2</w:t>
      </w:r>
      <w:r w:rsidR="00E3227D" w:rsidRPr="000A2F13">
        <w:rPr>
          <w:b/>
        </w:rPr>
        <w:t xml:space="preserve">: </w:t>
      </w:r>
      <w:r w:rsidRPr="000A2F13">
        <w:rPr>
          <w:b/>
        </w:rPr>
        <w:t>Pharmacy settings</w:t>
      </w:r>
    </w:p>
    <w:p w14:paraId="565E8D9A" w14:textId="7ACD00A5" w:rsidR="00313C03" w:rsidRPr="000A2F13" w:rsidRDefault="00313C03" w:rsidP="00991C42">
      <w:r w:rsidRPr="000A2F13">
        <w:t>We would like to know the characteristics of the community pharmacy you work at, to better understand the faci</w:t>
      </w:r>
      <w:r w:rsidR="00B907E3" w:rsidRPr="000A2F13">
        <w:t>litators and limitations to TB service</w:t>
      </w:r>
      <w:r w:rsidRPr="000A2F13">
        <w:t xml:space="preserve"> at community pharmacies.</w:t>
      </w:r>
      <w:r w:rsidRPr="000A2F13">
        <w:tab/>
        <w:t xml:space="preserve"> </w:t>
      </w:r>
    </w:p>
    <w:p w14:paraId="2887342B" w14:textId="24A4C411" w:rsidR="00F4776F" w:rsidRPr="000A2F13" w:rsidRDefault="00313C03" w:rsidP="00D2606D">
      <w:pPr>
        <w:pStyle w:val="ListParagraph"/>
        <w:numPr>
          <w:ilvl w:val="0"/>
          <w:numId w:val="1"/>
        </w:numPr>
      </w:pPr>
      <w:r w:rsidRPr="000A2F13">
        <w:t xml:space="preserve">Please indicate the </w:t>
      </w:r>
      <w:r w:rsidR="00DD3C4B" w:rsidRPr="000A2F13">
        <w:t>location</w:t>
      </w:r>
      <w:r w:rsidRPr="000A2F13">
        <w:t xml:space="preserve"> of the community pharmacy you work at</w:t>
      </w:r>
      <w:r w:rsidR="003A0D4F" w:rsidRPr="000A2F13">
        <w:t>*</w:t>
      </w:r>
      <w:r w:rsidRPr="000A2F13">
        <w:t xml:space="preserve">: </w:t>
      </w:r>
    </w:p>
    <w:p w14:paraId="046B1E3F" w14:textId="65E91562" w:rsidR="00313C03" w:rsidRPr="000A2F13" w:rsidRDefault="00313C03" w:rsidP="00D2606D">
      <w:pPr>
        <w:pStyle w:val="ListParagraph"/>
        <w:numPr>
          <w:ilvl w:val="0"/>
          <w:numId w:val="3"/>
        </w:numPr>
      </w:pPr>
      <w:r w:rsidRPr="000A2F13">
        <w:t>urban</w:t>
      </w:r>
    </w:p>
    <w:p w14:paraId="1C740D70" w14:textId="42442E4F" w:rsidR="00313C03" w:rsidRPr="000A2F13" w:rsidRDefault="00313C03" w:rsidP="00D2606D">
      <w:pPr>
        <w:pStyle w:val="ListParagraph"/>
        <w:numPr>
          <w:ilvl w:val="0"/>
          <w:numId w:val="3"/>
        </w:numPr>
      </w:pPr>
      <w:r w:rsidRPr="000A2F13">
        <w:t>suburban</w:t>
      </w:r>
    </w:p>
    <w:p w14:paraId="2B343E28" w14:textId="6002870E" w:rsidR="00313C03" w:rsidRPr="000A2F13" w:rsidRDefault="00313C03" w:rsidP="00D2606D">
      <w:pPr>
        <w:pStyle w:val="ListParagraph"/>
        <w:numPr>
          <w:ilvl w:val="0"/>
          <w:numId w:val="3"/>
        </w:numPr>
      </w:pPr>
      <w:r w:rsidRPr="000A2F13">
        <w:t>rural</w:t>
      </w:r>
    </w:p>
    <w:p w14:paraId="7F30262F" w14:textId="1C24FB6B" w:rsidR="003A0D4F" w:rsidRPr="000A2F13" w:rsidRDefault="003A0D4F" w:rsidP="003A0D4F">
      <w:pPr>
        <w:tabs>
          <w:tab w:val="left" w:pos="3615"/>
        </w:tabs>
        <w:spacing w:line="360" w:lineRule="auto"/>
        <w:rPr>
          <w:rFonts w:cstheme="minorHAnsi"/>
          <w:sz w:val="20"/>
          <w:szCs w:val="20"/>
        </w:rPr>
      </w:pPr>
      <w:r w:rsidRPr="000A2F13">
        <w:rPr>
          <w:rFonts w:cstheme="minorHAnsi"/>
          <w:sz w:val="20"/>
          <w:szCs w:val="20"/>
        </w:rPr>
        <w:t>* The definitions of rural, suburban and rural locations in the Malaysian are based upon the definitions obtained from the Statistics Department of Malaysia</w:t>
      </w:r>
      <w:r w:rsidR="004348B6" w:rsidRPr="000A2F13">
        <w:rPr>
          <w:rFonts w:cstheme="minorHAnsi"/>
          <w:sz w:val="20"/>
          <w:szCs w:val="20"/>
        </w:rPr>
        <w:t xml:space="preserve"> (2020)</w:t>
      </w:r>
      <w:r w:rsidRPr="000A2F13">
        <w:rPr>
          <w:rFonts w:cstheme="minorHAnsi"/>
          <w:sz w:val="20"/>
          <w:szCs w:val="20"/>
        </w:rPr>
        <w:t xml:space="preserve">: </w:t>
      </w:r>
    </w:p>
    <w:p w14:paraId="7535E616" w14:textId="4E5CFC60" w:rsidR="003A0D4F" w:rsidRPr="000A2F13" w:rsidRDefault="003A0D4F" w:rsidP="003A0D4F">
      <w:pPr>
        <w:pStyle w:val="ListParagraph"/>
        <w:numPr>
          <w:ilvl w:val="0"/>
          <w:numId w:val="3"/>
        </w:numPr>
        <w:tabs>
          <w:tab w:val="left" w:pos="3615"/>
        </w:tabs>
        <w:spacing w:line="360" w:lineRule="auto"/>
        <w:rPr>
          <w:rFonts w:cstheme="minorHAnsi"/>
          <w:sz w:val="20"/>
          <w:szCs w:val="20"/>
        </w:rPr>
      </w:pPr>
      <w:r w:rsidRPr="000A2F13">
        <w:rPr>
          <w:rFonts w:cstheme="minorHAnsi"/>
          <w:sz w:val="20"/>
          <w:szCs w:val="20"/>
        </w:rPr>
        <w:t xml:space="preserve">Urban: The area has a population of 10,000 or more </w:t>
      </w:r>
      <w:r w:rsidR="00C4738D" w:rsidRPr="000A2F13">
        <w:rPr>
          <w:rFonts w:cstheme="minorHAnsi"/>
          <w:sz w:val="20"/>
          <w:szCs w:val="20"/>
        </w:rPr>
        <w:t xml:space="preserve"> </w:t>
      </w:r>
    </w:p>
    <w:p w14:paraId="21A2E51A" w14:textId="77777777" w:rsidR="003170ED" w:rsidRPr="000A2F13" w:rsidRDefault="003A0D4F" w:rsidP="003A0D4F">
      <w:pPr>
        <w:pStyle w:val="ListParagraph"/>
        <w:numPr>
          <w:ilvl w:val="0"/>
          <w:numId w:val="3"/>
        </w:numPr>
        <w:tabs>
          <w:tab w:val="left" w:pos="3615"/>
        </w:tabs>
        <w:spacing w:line="360" w:lineRule="auto"/>
        <w:rPr>
          <w:rFonts w:cstheme="minorHAnsi"/>
          <w:sz w:val="20"/>
          <w:szCs w:val="20"/>
        </w:rPr>
      </w:pPr>
      <w:r w:rsidRPr="000A2F13">
        <w:rPr>
          <w:rFonts w:cstheme="minorHAnsi"/>
          <w:sz w:val="20"/>
          <w:szCs w:val="20"/>
        </w:rPr>
        <w:t>Rural: Areas other than urban locations, comprising of all types of settlement villages, small towns and other settlements of less than 10,000 populations, with agricultural characteristics and rich in natural resources</w:t>
      </w:r>
    </w:p>
    <w:p w14:paraId="5C041DD8" w14:textId="5F72A464" w:rsidR="003A0D4F" w:rsidRPr="000A2F13" w:rsidRDefault="003A0D4F" w:rsidP="003A0D4F">
      <w:pPr>
        <w:pStyle w:val="ListParagraph"/>
        <w:numPr>
          <w:ilvl w:val="0"/>
          <w:numId w:val="3"/>
        </w:numPr>
        <w:tabs>
          <w:tab w:val="left" w:pos="3615"/>
        </w:tabs>
        <w:spacing w:line="360" w:lineRule="auto"/>
        <w:rPr>
          <w:rFonts w:cstheme="minorHAnsi"/>
          <w:sz w:val="20"/>
          <w:szCs w:val="20"/>
        </w:rPr>
      </w:pPr>
      <w:r w:rsidRPr="000A2F13">
        <w:rPr>
          <w:rFonts w:cstheme="minorHAnsi"/>
          <w:sz w:val="20"/>
          <w:szCs w:val="20"/>
        </w:rPr>
        <w:t>Suburban: Town or a small settlement with urban characteristics located in rural areas with less than 10,000 population, accommodating small scale commercial activities, public facilities and weekly activities (morning/agriculture markets, day/night markets)</w:t>
      </w:r>
    </w:p>
    <w:p w14:paraId="1D866A64" w14:textId="54373F21" w:rsidR="00F4776F" w:rsidRPr="000A2F13" w:rsidRDefault="00313C03" w:rsidP="00D2606D">
      <w:pPr>
        <w:pStyle w:val="ListParagraph"/>
        <w:numPr>
          <w:ilvl w:val="0"/>
          <w:numId w:val="1"/>
        </w:numPr>
      </w:pPr>
      <w:r w:rsidRPr="000A2F13">
        <w:t xml:space="preserve">Please indicate the </w:t>
      </w:r>
      <w:r w:rsidR="00DD3C4B" w:rsidRPr="000A2F13">
        <w:t>setting</w:t>
      </w:r>
      <w:r w:rsidRPr="000A2F13">
        <w:t xml:space="preserve"> of the community pharmacy you work at:</w:t>
      </w:r>
      <w:r w:rsidRPr="000A2F13">
        <w:tab/>
      </w:r>
    </w:p>
    <w:p w14:paraId="0E414E6A" w14:textId="6BDFD73F" w:rsidR="00313C03" w:rsidRPr="000A2F13" w:rsidRDefault="00313C03" w:rsidP="00D2606D">
      <w:pPr>
        <w:pStyle w:val="ListParagraph"/>
        <w:numPr>
          <w:ilvl w:val="1"/>
          <w:numId w:val="4"/>
        </w:numPr>
      </w:pPr>
      <w:r w:rsidRPr="000A2F13">
        <w:t>Shop lot</w:t>
      </w:r>
    </w:p>
    <w:p w14:paraId="7A69EFBA" w14:textId="14AFCFC5" w:rsidR="00313C03" w:rsidRPr="000A2F13" w:rsidRDefault="00313C03" w:rsidP="00D2606D">
      <w:pPr>
        <w:pStyle w:val="ListParagraph"/>
        <w:numPr>
          <w:ilvl w:val="1"/>
          <w:numId w:val="4"/>
        </w:numPr>
      </w:pPr>
      <w:r w:rsidRPr="000A2F13">
        <w:t>Shop complex (shopping mall)</w:t>
      </w:r>
    </w:p>
    <w:p w14:paraId="4D1EADC0" w14:textId="37C2684C" w:rsidR="00313C03" w:rsidRPr="000A2F13" w:rsidRDefault="00313C03" w:rsidP="00D2606D">
      <w:pPr>
        <w:pStyle w:val="ListParagraph"/>
        <w:numPr>
          <w:ilvl w:val="1"/>
          <w:numId w:val="4"/>
        </w:numPr>
      </w:pPr>
      <w:r w:rsidRPr="000A2F13">
        <w:t>Health care facilities</w:t>
      </w:r>
    </w:p>
    <w:p w14:paraId="2CFC9045" w14:textId="3827FA23" w:rsidR="00313C03" w:rsidRPr="000A2F13" w:rsidRDefault="00313C03" w:rsidP="00D2606D">
      <w:pPr>
        <w:pStyle w:val="ListParagraph"/>
        <w:numPr>
          <w:ilvl w:val="1"/>
          <w:numId w:val="4"/>
        </w:numPr>
      </w:pPr>
      <w:r w:rsidRPr="000A2F13">
        <w:t>Others, please specify:</w:t>
      </w:r>
    </w:p>
    <w:p w14:paraId="249619D5" w14:textId="77777777" w:rsidR="00F4776F" w:rsidRPr="000A2F13" w:rsidRDefault="00313C03" w:rsidP="00D2606D">
      <w:pPr>
        <w:pStyle w:val="ListParagraph"/>
        <w:numPr>
          <w:ilvl w:val="0"/>
          <w:numId w:val="1"/>
        </w:numPr>
      </w:pPr>
      <w:r w:rsidRPr="000A2F13">
        <w:t>What is the ownership status of this community pharmacy?</w:t>
      </w:r>
      <w:r w:rsidRPr="000A2F13">
        <w:tab/>
      </w:r>
    </w:p>
    <w:p w14:paraId="703761A8" w14:textId="3FCBB5DB" w:rsidR="00313C03" w:rsidRPr="000A2F13" w:rsidRDefault="00F4776F" w:rsidP="00D2606D">
      <w:pPr>
        <w:pStyle w:val="ListParagraph"/>
        <w:numPr>
          <w:ilvl w:val="1"/>
          <w:numId w:val="5"/>
        </w:numPr>
      </w:pPr>
      <w:r w:rsidRPr="000A2F13">
        <w:t>Independent (</w:t>
      </w:r>
      <w:r w:rsidR="00313C03" w:rsidRPr="000A2F13">
        <w:t>Single proprietor</w:t>
      </w:r>
      <w:r w:rsidRPr="000A2F13">
        <w:t xml:space="preserve"> / Partnership)</w:t>
      </w:r>
    </w:p>
    <w:p w14:paraId="7FF98EB2" w14:textId="050C64C2" w:rsidR="00313C03" w:rsidRPr="000A2F13" w:rsidRDefault="00313C03" w:rsidP="00D2606D">
      <w:pPr>
        <w:pStyle w:val="ListParagraph"/>
        <w:numPr>
          <w:ilvl w:val="1"/>
          <w:numId w:val="5"/>
        </w:numPr>
      </w:pPr>
      <w:r w:rsidRPr="000A2F13">
        <w:t>Franchise</w:t>
      </w:r>
    </w:p>
    <w:p w14:paraId="23E43B73" w14:textId="478223EB" w:rsidR="00313C03" w:rsidRPr="000A2F13" w:rsidRDefault="00313C03" w:rsidP="00D2606D">
      <w:pPr>
        <w:pStyle w:val="ListParagraph"/>
        <w:numPr>
          <w:ilvl w:val="1"/>
          <w:numId w:val="5"/>
        </w:numPr>
      </w:pPr>
      <w:r w:rsidRPr="000A2F13">
        <w:t>Chain</w:t>
      </w:r>
    </w:p>
    <w:p w14:paraId="1DD20001" w14:textId="73C514E8" w:rsidR="00313C03" w:rsidRPr="000A2F13" w:rsidRDefault="00313C03" w:rsidP="00D2606D">
      <w:pPr>
        <w:pStyle w:val="ListParagraph"/>
        <w:numPr>
          <w:ilvl w:val="1"/>
          <w:numId w:val="5"/>
        </w:numPr>
      </w:pPr>
      <w:r w:rsidRPr="000A2F13">
        <w:t>Others, please specify:</w:t>
      </w:r>
    </w:p>
    <w:p w14:paraId="5B725DD3" w14:textId="77777777" w:rsidR="003842B2" w:rsidRPr="000A2F13" w:rsidRDefault="00313C03" w:rsidP="00D2606D">
      <w:pPr>
        <w:pStyle w:val="ListParagraph"/>
        <w:numPr>
          <w:ilvl w:val="0"/>
          <w:numId w:val="1"/>
        </w:numPr>
      </w:pPr>
      <w:r w:rsidRPr="000A2F13">
        <w:t>On average, how many customers or clients does your pharmacy serve in a day?</w:t>
      </w:r>
    </w:p>
    <w:p w14:paraId="1C56F5DD" w14:textId="19B4C929" w:rsidR="00313C03" w:rsidRPr="000A2F13" w:rsidRDefault="003842B2" w:rsidP="003842B2">
      <w:pPr>
        <w:pStyle w:val="ListParagraph"/>
      </w:pPr>
      <w:r w:rsidRPr="000A2F13">
        <w:t>__________</w:t>
      </w:r>
    </w:p>
    <w:p w14:paraId="0F57F1EE" w14:textId="0F5D4BEE" w:rsidR="003842B2" w:rsidRPr="000A2F13" w:rsidRDefault="00313C03" w:rsidP="00D2606D">
      <w:pPr>
        <w:pStyle w:val="ListParagraph"/>
        <w:numPr>
          <w:ilvl w:val="0"/>
          <w:numId w:val="1"/>
        </w:numPr>
      </w:pPr>
      <w:r w:rsidRPr="000A2F13">
        <w:t>How many full-time fully registered pharmacists w</w:t>
      </w:r>
      <w:r w:rsidR="00E8495C" w:rsidRPr="000A2F13">
        <w:t>ork at this community pharmacy</w:t>
      </w:r>
      <w:r w:rsidR="005A3131" w:rsidRPr="000A2F13">
        <w:t xml:space="preserve"> per shift</w:t>
      </w:r>
      <w:r w:rsidR="00E8495C" w:rsidRPr="000A2F13">
        <w:t>?</w:t>
      </w:r>
    </w:p>
    <w:p w14:paraId="4F22EE69" w14:textId="4795E7EF" w:rsidR="00313C03" w:rsidRPr="000A2F13" w:rsidRDefault="003842B2" w:rsidP="003842B2">
      <w:pPr>
        <w:pStyle w:val="ListParagraph"/>
      </w:pPr>
      <w:r w:rsidRPr="000A2F13">
        <w:t>__</w:t>
      </w:r>
      <w:r w:rsidR="00E8495C" w:rsidRPr="000A2F13">
        <w:t>_______</w:t>
      </w:r>
      <w:r w:rsidRPr="000A2F13">
        <w:t>_</w:t>
      </w:r>
    </w:p>
    <w:p w14:paraId="5CEFA4F2" w14:textId="37A6F245" w:rsidR="003842B2" w:rsidRPr="000A2F13" w:rsidRDefault="00313C03" w:rsidP="00D2606D">
      <w:pPr>
        <w:pStyle w:val="ListParagraph"/>
        <w:numPr>
          <w:ilvl w:val="0"/>
          <w:numId w:val="1"/>
        </w:numPr>
      </w:pPr>
      <w:r w:rsidRPr="000A2F13">
        <w:t>How many pharmacy assistants and staff w</w:t>
      </w:r>
      <w:r w:rsidR="00E8495C" w:rsidRPr="000A2F13">
        <w:t>ork at this community pharmacy</w:t>
      </w:r>
      <w:r w:rsidR="00730104" w:rsidRPr="000A2F13">
        <w:t xml:space="preserve"> per shift</w:t>
      </w:r>
      <w:r w:rsidR="00E8495C" w:rsidRPr="000A2F13">
        <w:t>?</w:t>
      </w:r>
    </w:p>
    <w:p w14:paraId="0A2104CB" w14:textId="7097D20B" w:rsidR="00313C03" w:rsidRPr="000A2F13" w:rsidRDefault="00E8495C" w:rsidP="003842B2">
      <w:pPr>
        <w:pStyle w:val="ListParagraph"/>
      </w:pPr>
      <w:r w:rsidRPr="000A2F13">
        <w:t>__________</w:t>
      </w:r>
    </w:p>
    <w:p w14:paraId="2DB35916" w14:textId="77777777" w:rsidR="00E8495C" w:rsidRPr="000A2F13" w:rsidRDefault="00313C03" w:rsidP="00D2606D">
      <w:pPr>
        <w:pStyle w:val="ListParagraph"/>
        <w:numPr>
          <w:ilvl w:val="0"/>
          <w:numId w:val="1"/>
        </w:numPr>
      </w:pPr>
      <w:r w:rsidRPr="000A2F13">
        <w:t>Does this community pharmacy have a private consultation room?</w:t>
      </w:r>
      <w:r w:rsidRPr="000A2F13">
        <w:tab/>
      </w:r>
    </w:p>
    <w:p w14:paraId="2FC1A0A3" w14:textId="195BFD39" w:rsidR="00313C03" w:rsidRPr="000A2F13" w:rsidRDefault="00313C03" w:rsidP="00D2606D">
      <w:pPr>
        <w:pStyle w:val="ListParagraph"/>
        <w:numPr>
          <w:ilvl w:val="0"/>
          <w:numId w:val="6"/>
        </w:numPr>
      </w:pPr>
      <w:r w:rsidRPr="000A2F13">
        <w:t>Yes</w:t>
      </w:r>
    </w:p>
    <w:p w14:paraId="323C4C3B" w14:textId="003F5993" w:rsidR="00313C03" w:rsidRPr="000A2F13" w:rsidRDefault="00313C03" w:rsidP="00D2606D">
      <w:pPr>
        <w:pStyle w:val="ListParagraph"/>
        <w:numPr>
          <w:ilvl w:val="0"/>
          <w:numId w:val="6"/>
        </w:numPr>
      </w:pPr>
      <w:r w:rsidRPr="000A2F13">
        <w:t>No</w:t>
      </w:r>
    </w:p>
    <w:p w14:paraId="13EA4FD5" w14:textId="7DFFAF43" w:rsidR="00E8495C" w:rsidRPr="000A2F13" w:rsidRDefault="00313C03" w:rsidP="00D2606D">
      <w:pPr>
        <w:pStyle w:val="ListParagraph"/>
        <w:numPr>
          <w:ilvl w:val="0"/>
          <w:numId w:val="1"/>
        </w:numPr>
      </w:pPr>
      <w:r w:rsidRPr="000A2F13">
        <w:t>Does this community pharmacy provide specialized pharmacotherapy services (for example smoking cessation therapy, diabetes management, compounding</w:t>
      </w:r>
      <w:r w:rsidR="00864E74" w:rsidRPr="000A2F13">
        <w:t xml:space="preserve"> etc</w:t>
      </w:r>
      <w:r w:rsidRPr="000A2F13">
        <w:t>)?</w:t>
      </w:r>
      <w:r w:rsidRPr="000A2F13">
        <w:tab/>
      </w:r>
    </w:p>
    <w:p w14:paraId="4E45440E" w14:textId="6E6104D9" w:rsidR="00313C03" w:rsidRPr="000A2F13" w:rsidRDefault="00313C03" w:rsidP="00D2606D">
      <w:pPr>
        <w:pStyle w:val="ListParagraph"/>
        <w:numPr>
          <w:ilvl w:val="0"/>
          <w:numId w:val="7"/>
        </w:numPr>
      </w:pPr>
      <w:r w:rsidRPr="000A2F13">
        <w:t>Yes</w:t>
      </w:r>
    </w:p>
    <w:p w14:paraId="5250B802" w14:textId="1B03EA47" w:rsidR="00313C03" w:rsidRPr="000A2F13" w:rsidRDefault="00313C03" w:rsidP="00D2606D">
      <w:pPr>
        <w:pStyle w:val="ListParagraph"/>
        <w:numPr>
          <w:ilvl w:val="0"/>
          <w:numId w:val="7"/>
        </w:numPr>
      </w:pPr>
      <w:r w:rsidRPr="000A2F13">
        <w:t>No</w:t>
      </w:r>
    </w:p>
    <w:p w14:paraId="7DB00648" w14:textId="72B59B97" w:rsidR="00313C03" w:rsidRPr="000A2F13" w:rsidRDefault="00313C03" w:rsidP="00703DB1">
      <w:pPr>
        <w:rPr>
          <w:b/>
        </w:rPr>
      </w:pPr>
      <w:r w:rsidRPr="000A2F13">
        <w:rPr>
          <w:b/>
        </w:rPr>
        <w:t>Part 3</w:t>
      </w:r>
      <w:r w:rsidR="00703DB1" w:rsidRPr="000A2F13">
        <w:rPr>
          <w:b/>
        </w:rPr>
        <w:t xml:space="preserve">: </w:t>
      </w:r>
      <w:r w:rsidRPr="000A2F13">
        <w:rPr>
          <w:b/>
        </w:rPr>
        <w:t>Tuberculosis</w:t>
      </w:r>
    </w:p>
    <w:p w14:paraId="1578148A" w14:textId="10446B80" w:rsidR="00313C03" w:rsidRPr="000A2F13" w:rsidRDefault="00313C03" w:rsidP="00703DB1">
      <w:r w:rsidRPr="000A2F13">
        <w:lastRenderedPageBreak/>
        <w:t>In the following session, we would like to know briefly about your understanding o</w:t>
      </w:r>
      <w:r w:rsidR="00703DB1" w:rsidRPr="000A2F13">
        <w:t>n</w:t>
      </w:r>
      <w:r w:rsidRPr="000A2F13">
        <w:t xml:space="preserve"> tuberculosis (TB). Please rest assured that this is not an assessment to gauge your knowledge, we would be very grateful if you could respond to the questions honestly.</w:t>
      </w:r>
      <w:r w:rsidRPr="000A2F13">
        <w:tab/>
        <w:t xml:space="preserve"> </w:t>
      </w:r>
    </w:p>
    <w:p w14:paraId="6B9C2AF1" w14:textId="13098BFE" w:rsidR="00120EB5" w:rsidRPr="000A2F13" w:rsidRDefault="00313C03" w:rsidP="00D2606D">
      <w:pPr>
        <w:pStyle w:val="ListParagraph"/>
        <w:numPr>
          <w:ilvl w:val="0"/>
          <w:numId w:val="1"/>
        </w:numPr>
      </w:pPr>
      <w:r w:rsidRPr="000A2F13">
        <w:t xml:space="preserve">To your knowledge, is there a National Tuberculosis Control Programme (NTP) in Malaysia?  </w:t>
      </w:r>
    </w:p>
    <w:p w14:paraId="3AB8A130" w14:textId="612847C6" w:rsidR="00313C03" w:rsidRPr="000A2F13" w:rsidRDefault="00313C03" w:rsidP="00D2606D">
      <w:pPr>
        <w:pStyle w:val="ListParagraph"/>
        <w:numPr>
          <w:ilvl w:val="0"/>
          <w:numId w:val="8"/>
        </w:numPr>
      </w:pPr>
      <w:r w:rsidRPr="000A2F13">
        <w:t>Yes</w:t>
      </w:r>
    </w:p>
    <w:p w14:paraId="580C8AF9" w14:textId="10368CDD" w:rsidR="00313C03" w:rsidRPr="000A2F13" w:rsidRDefault="00313C03" w:rsidP="00D2606D">
      <w:pPr>
        <w:pStyle w:val="ListParagraph"/>
        <w:numPr>
          <w:ilvl w:val="0"/>
          <w:numId w:val="8"/>
        </w:numPr>
      </w:pPr>
      <w:r w:rsidRPr="000A2F13">
        <w:t>No</w:t>
      </w:r>
    </w:p>
    <w:p w14:paraId="0BBC4D37" w14:textId="2BDCC613" w:rsidR="00120EB5" w:rsidRPr="000A2F13" w:rsidRDefault="00313C03" w:rsidP="00D2606D">
      <w:pPr>
        <w:pStyle w:val="ListParagraph"/>
        <w:numPr>
          <w:ilvl w:val="0"/>
          <w:numId w:val="1"/>
        </w:numPr>
      </w:pPr>
      <w:r w:rsidRPr="000A2F13">
        <w:t>What are the symptoms of</w:t>
      </w:r>
      <w:r w:rsidR="00F87393" w:rsidRPr="000A2F13">
        <w:t xml:space="preserve"> active</w:t>
      </w:r>
      <w:r w:rsidRPr="000A2F13">
        <w:t xml:space="preserve"> pulmonary TB? </w:t>
      </w:r>
      <w:r w:rsidR="00120EB5" w:rsidRPr="000A2F13">
        <w:t>(Select all that apply)</w:t>
      </w:r>
    </w:p>
    <w:p w14:paraId="743C58CE" w14:textId="51EAE4C3" w:rsidR="00313C03" w:rsidRPr="000A2F13" w:rsidRDefault="00313C03" w:rsidP="00D2606D">
      <w:pPr>
        <w:pStyle w:val="ListParagraph"/>
        <w:numPr>
          <w:ilvl w:val="0"/>
          <w:numId w:val="9"/>
        </w:numPr>
      </w:pPr>
      <w:r w:rsidRPr="000A2F13">
        <w:t>Prolonged cough (more than 2 weeks)</w:t>
      </w:r>
    </w:p>
    <w:p w14:paraId="4A27DBAF" w14:textId="0FC2940D" w:rsidR="00313C03" w:rsidRPr="000A2F13" w:rsidRDefault="00313C03" w:rsidP="00D2606D">
      <w:pPr>
        <w:pStyle w:val="ListParagraph"/>
        <w:numPr>
          <w:ilvl w:val="0"/>
          <w:numId w:val="9"/>
        </w:numPr>
      </w:pPr>
      <w:r w:rsidRPr="000A2F13">
        <w:t>Haemoptysis</w:t>
      </w:r>
    </w:p>
    <w:p w14:paraId="7623A45C" w14:textId="0ED2DB2D" w:rsidR="00313C03" w:rsidRPr="000A2F13" w:rsidRDefault="00313C03" w:rsidP="00D2606D">
      <w:pPr>
        <w:pStyle w:val="ListParagraph"/>
        <w:numPr>
          <w:ilvl w:val="0"/>
          <w:numId w:val="9"/>
        </w:numPr>
      </w:pPr>
      <w:r w:rsidRPr="000A2F13">
        <w:t>Gastric pain</w:t>
      </w:r>
    </w:p>
    <w:p w14:paraId="50654AD1" w14:textId="4A2F126E" w:rsidR="00313C03" w:rsidRPr="000A2F13" w:rsidRDefault="00313C03" w:rsidP="00D2606D">
      <w:pPr>
        <w:pStyle w:val="ListParagraph"/>
        <w:numPr>
          <w:ilvl w:val="0"/>
          <w:numId w:val="9"/>
        </w:numPr>
      </w:pPr>
      <w:r w:rsidRPr="000A2F13">
        <w:t>Night sweat</w:t>
      </w:r>
    </w:p>
    <w:p w14:paraId="58F41542" w14:textId="0AE2F1F0" w:rsidR="00313C03" w:rsidRPr="000A2F13" w:rsidRDefault="00313C03" w:rsidP="00D2606D">
      <w:pPr>
        <w:pStyle w:val="ListParagraph"/>
        <w:numPr>
          <w:ilvl w:val="0"/>
          <w:numId w:val="9"/>
        </w:numPr>
      </w:pPr>
      <w:r w:rsidRPr="000A2F13">
        <w:t>Loss of weight</w:t>
      </w:r>
    </w:p>
    <w:p w14:paraId="26E05CF2" w14:textId="3F682DD9" w:rsidR="00313C03" w:rsidRPr="000A2F13" w:rsidRDefault="00313C03" w:rsidP="00D2606D">
      <w:pPr>
        <w:pStyle w:val="ListParagraph"/>
        <w:numPr>
          <w:ilvl w:val="0"/>
          <w:numId w:val="9"/>
        </w:numPr>
      </w:pPr>
      <w:r w:rsidRPr="000A2F13">
        <w:t>Fever</w:t>
      </w:r>
    </w:p>
    <w:p w14:paraId="18142D5C" w14:textId="36CC0EF2" w:rsidR="00120EB5" w:rsidRPr="000A2F13" w:rsidRDefault="00313C03" w:rsidP="00D2606D">
      <w:pPr>
        <w:pStyle w:val="ListParagraph"/>
        <w:numPr>
          <w:ilvl w:val="0"/>
          <w:numId w:val="1"/>
        </w:numPr>
      </w:pPr>
      <w:r w:rsidRPr="000A2F13">
        <w:t xml:space="preserve">What are the regimens used in </w:t>
      </w:r>
      <w:r w:rsidR="00C614A8" w:rsidRPr="000A2F13">
        <w:t xml:space="preserve">treating active </w:t>
      </w:r>
      <w:r w:rsidRPr="000A2F13">
        <w:t>pulmonary TB in Ma</w:t>
      </w:r>
      <w:r w:rsidR="00120EB5" w:rsidRPr="000A2F13">
        <w:t>laysia</w:t>
      </w:r>
      <w:r w:rsidR="00124BFB" w:rsidRPr="000A2F13">
        <w:t xml:space="preserve"> according to the Good Clinical Practice</w:t>
      </w:r>
      <w:r w:rsidR="00120EB5" w:rsidRPr="000A2F13">
        <w:t>? (Select all that apply)</w:t>
      </w:r>
    </w:p>
    <w:p w14:paraId="085A6CD6" w14:textId="591CE39C" w:rsidR="00313C03" w:rsidRPr="000A2F13" w:rsidRDefault="00313C03" w:rsidP="00D2606D">
      <w:pPr>
        <w:pStyle w:val="ListParagraph"/>
        <w:numPr>
          <w:ilvl w:val="0"/>
          <w:numId w:val="10"/>
        </w:numPr>
      </w:pPr>
      <w:r w:rsidRPr="000A2F13">
        <w:t>Rifampicin</w:t>
      </w:r>
    </w:p>
    <w:p w14:paraId="100DF4B5" w14:textId="4454B28F" w:rsidR="00313C03" w:rsidRPr="000A2F13" w:rsidRDefault="00313C03" w:rsidP="00D2606D">
      <w:pPr>
        <w:pStyle w:val="ListParagraph"/>
        <w:numPr>
          <w:ilvl w:val="0"/>
          <w:numId w:val="10"/>
        </w:numPr>
      </w:pPr>
      <w:proofErr w:type="spellStart"/>
      <w:r w:rsidRPr="000A2F13">
        <w:t>Daptomysin</w:t>
      </w:r>
      <w:proofErr w:type="spellEnd"/>
    </w:p>
    <w:p w14:paraId="0271889E" w14:textId="0052FE75" w:rsidR="00313C03" w:rsidRPr="000A2F13" w:rsidRDefault="00313C03" w:rsidP="00D2606D">
      <w:pPr>
        <w:pStyle w:val="ListParagraph"/>
        <w:numPr>
          <w:ilvl w:val="0"/>
          <w:numId w:val="10"/>
        </w:numPr>
      </w:pPr>
      <w:r w:rsidRPr="000A2F13">
        <w:t>Streptomycin</w:t>
      </w:r>
    </w:p>
    <w:p w14:paraId="5892C61A" w14:textId="0AF86E34" w:rsidR="00313C03" w:rsidRPr="000A2F13" w:rsidRDefault="00313C03" w:rsidP="00D2606D">
      <w:pPr>
        <w:pStyle w:val="ListParagraph"/>
        <w:numPr>
          <w:ilvl w:val="0"/>
          <w:numId w:val="10"/>
        </w:numPr>
      </w:pPr>
      <w:r w:rsidRPr="000A2F13">
        <w:t>Ethambutol</w:t>
      </w:r>
    </w:p>
    <w:p w14:paraId="11C6AFD6" w14:textId="77A86DFF" w:rsidR="00313C03" w:rsidRPr="000A2F13" w:rsidRDefault="00313C03" w:rsidP="00D2606D">
      <w:pPr>
        <w:pStyle w:val="ListParagraph"/>
        <w:numPr>
          <w:ilvl w:val="0"/>
          <w:numId w:val="10"/>
        </w:numPr>
      </w:pPr>
      <w:r w:rsidRPr="000A2F13">
        <w:t>Pyrazinamide</w:t>
      </w:r>
    </w:p>
    <w:p w14:paraId="0E546DCD" w14:textId="1390C531" w:rsidR="00313C03" w:rsidRPr="000A2F13" w:rsidRDefault="00313C03" w:rsidP="00D2606D">
      <w:pPr>
        <w:pStyle w:val="ListParagraph"/>
        <w:numPr>
          <w:ilvl w:val="0"/>
          <w:numId w:val="10"/>
        </w:numPr>
      </w:pPr>
      <w:r w:rsidRPr="000A2F13">
        <w:t>Isoniazid</w:t>
      </w:r>
    </w:p>
    <w:p w14:paraId="44E3C02E" w14:textId="295158BB" w:rsidR="00120EB5" w:rsidRPr="000A2F13" w:rsidRDefault="00313C03" w:rsidP="00D2606D">
      <w:pPr>
        <w:pStyle w:val="ListParagraph"/>
        <w:numPr>
          <w:ilvl w:val="0"/>
          <w:numId w:val="1"/>
        </w:numPr>
      </w:pPr>
      <w:r w:rsidRPr="000A2F13">
        <w:t xml:space="preserve">What are the side effects related to </w:t>
      </w:r>
      <w:r w:rsidR="009A0198" w:rsidRPr="000A2F13">
        <w:t>TB</w:t>
      </w:r>
      <w:r w:rsidRPr="000A2F13">
        <w:t xml:space="preserve"> medications? (Select all that apply)</w:t>
      </w:r>
      <w:r w:rsidRPr="000A2F13">
        <w:tab/>
      </w:r>
    </w:p>
    <w:p w14:paraId="580508C5" w14:textId="5CD70497" w:rsidR="00313C03" w:rsidRPr="000A2F13" w:rsidRDefault="00313C03" w:rsidP="00D2606D">
      <w:pPr>
        <w:pStyle w:val="ListParagraph"/>
        <w:numPr>
          <w:ilvl w:val="0"/>
          <w:numId w:val="11"/>
        </w:numPr>
      </w:pPr>
      <w:r w:rsidRPr="000A2F13">
        <w:t>discolouration of urine</w:t>
      </w:r>
    </w:p>
    <w:p w14:paraId="542E495A" w14:textId="3FD7F37E" w:rsidR="00313C03" w:rsidRPr="000A2F13" w:rsidRDefault="00313C03" w:rsidP="00D2606D">
      <w:pPr>
        <w:pStyle w:val="ListParagraph"/>
        <w:numPr>
          <w:ilvl w:val="0"/>
          <w:numId w:val="11"/>
        </w:numPr>
      </w:pPr>
      <w:r w:rsidRPr="000A2F13">
        <w:t>blurred vision</w:t>
      </w:r>
    </w:p>
    <w:p w14:paraId="0EC0EF18" w14:textId="5AA4EC0F" w:rsidR="00313C03" w:rsidRPr="000A2F13" w:rsidRDefault="00313C03" w:rsidP="00D2606D">
      <w:pPr>
        <w:pStyle w:val="ListParagraph"/>
        <w:numPr>
          <w:ilvl w:val="0"/>
          <w:numId w:val="11"/>
        </w:numPr>
      </w:pPr>
      <w:r w:rsidRPr="000A2F13">
        <w:t>hepatotoxicity</w:t>
      </w:r>
    </w:p>
    <w:p w14:paraId="1AA126B1" w14:textId="0400D9A3" w:rsidR="00313C03" w:rsidRPr="000A2F13" w:rsidRDefault="00313C03" w:rsidP="00D2606D">
      <w:pPr>
        <w:pStyle w:val="ListParagraph"/>
        <w:numPr>
          <w:ilvl w:val="0"/>
          <w:numId w:val="11"/>
        </w:numPr>
      </w:pPr>
      <w:r w:rsidRPr="000A2F13">
        <w:t>joint pain</w:t>
      </w:r>
    </w:p>
    <w:p w14:paraId="07C12372" w14:textId="77777777" w:rsidR="00876298" w:rsidRPr="000A2F13" w:rsidRDefault="00313C03" w:rsidP="00D2606D">
      <w:pPr>
        <w:pStyle w:val="ListParagraph"/>
        <w:numPr>
          <w:ilvl w:val="0"/>
          <w:numId w:val="1"/>
        </w:numPr>
      </w:pPr>
      <w:r w:rsidRPr="000A2F13">
        <w:t xml:space="preserve">At this point of time, do you know what to do when a TB patient experiences side effects due to TB medications? </w:t>
      </w:r>
    </w:p>
    <w:p w14:paraId="335605E8" w14:textId="1779782D" w:rsidR="00313C03" w:rsidRPr="000A2F13" w:rsidRDefault="00313C03" w:rsidP="00D2606D">
      <w:pPr>
        <w:pStyle w:val="ListParagraph"/>
        <w:numPr>
          <w:ilvl w:val="0"/>
          <w:numId w:val="12"/>
        </w:numPr>
      </w:pPr>
      <w:r w:rsidRPr="000A2F13">
        <w:t xml:space="preserve">Yes </w:t>
      </w:r>
    </w:p>
    <w:p w14:paraId="062D5234" w14:textId="2A040CD2" w:rsidR="00313C03" w:rsidRPr="000A2F13" w:rsidRDefault="00313C03" w:rsidP="00D2606D">
      <w:pPr>
        <w:pStyle w:val="ListParagraph"/>
        <w:numPr>
          <w:ilvl w:val="0"/>
          <w:numId w:val="12"/>
        </w:numPr>
      </w:pPr>
      <w:r w:rsidRPr="000A2F13">
        <w:t>No</w:t>
      </w:r>
    </w:p>
    <w:p w14:paraId="2EED768F" w14:textId="1D471F47" w:rsidR="00313C03" w:rsidRPr="000A2F13" w:rsidRDefault="001147A5" w:rsidP="00D2606D">
      <w:pPr>
        <w:pStyle w:val="ListParagraph"/>
        <w:numPr>
          <w:ilvl w:val="0"/>
          <w:numId w:val="1"/>
        </w:numPr>
      </w:pPr>
      <w:r w:rsidRPr="000A2F13">
        <w:t>Based on your experience</w:t>
      </w:r>
      <w:r w:rsidR="00313C03" w:rsidRPr="000A2F13">
        <w:t>, what are the potential difficulties or challenges that TB patients face? (Please rank each of the following options in order of importance with #1 being the most important challenge to be addressed, to #10 being the least import</w:t>
      </w:r>
      <w:r w:rsidR="0031539B" w:rsidRPr="000A2F13">
        <w:t xml:space="preserve">ant challenge to be addressed). </w:t>
      </w:r>
      <w:r w:rsidR="00313C03" w:rsidRPr="000A2F13">
        <w:t xml:space="preserve">RANK: </w:t>
      </w:r>
    </w:p>
    <w:p w14:paraId="66EA2A6F" w14:textId="18E9D51A" w:rsidR="00313C03" w:rsidRPr="000A2F13" w:rsidRDefault="00313C03" w:rsidP="00D2606D">
      <w:pPr>
        <w:pStyle w:val="ListParagraph"/>
        <w:numPr>
          <w:ilvl w:val="0"/>
          <w:numId w:val="14"/>
        </w:numPr>
      </w:pPr>
      <w:r w:rsidRPr="000A2F13">
        <w:t xml:space="preserve">Not adherent to medication consumption </w:t>
      </w:r>
    </w:p>
    <w:p w14:paraId="406AC009" w14:textId="5DA114BE" w:rsidR="00313C03" w:rsidRPr="000A2F13" w:rsidRDefault="00313C03" w:rsidP="00D2606D">
      <w:pPr>
        <w:pStyle w:val="ListParagraph"/>
        <w:numPr>
          <w:ilvl w:val="0"/>
          <w:numId w:val="14"/>
        </w:numPr>
      </w:pPr>
      <w:r w:rsidRPr="000A2F13">
        <w:t xml:space="preserve">Experiencing side effects to medications </w:t>
      </w:r>
    </w:p>
    <w:p w14:paraId="5A55FFB2" w14:textId="364EF13B" w:rsidR="00313C03" w:rsidRPr="000A2F13" w:rsidRDefault="00313C03" w:rsidP="00D2606D">
      <w:pPr>
        <w:pStyle w:val="ListParagraph"/>
        <w:numPr>
          <w:ilvl w:val="0"/>
          <w:numId w:val="14"/>
        </w:numPr>
      </w:pPr>
      <w:r w:rsidRPr="000A2F13">
        <w:t>Difficulty to go hospital or health clinic daily for T</w:t>
      </w:r>
      <w:r w:rsidR="008876BE" w:rsidRPr="000A2F13">
        <w:t xml:space="preserve">B-DOT, due to time constraint </w:t>
      </w:r>
    </w:p>
    <w:p w14:paraId="303F351E" w14:textId="6D25D446" w:rsidR="00313C03" w:rsidRPr="000A2F13" w:rsidRDefault="00313C03" w:rsidP="00D2606D">
      <w:pPr>
        <w:pStyle w:val="ListParagraph"/>
        <w:numPr>
          <w:ilvl w:val="0"/>
          <w:numId w:val="14"/>
        </w:numPr>
      </w:pPr>
      <w:r w:rsidRPr="000A2F13">
        <w:t>Difficulty to go hospital or health clinic daily for TB</w:t>
      </w:r>
      <w:r w:rsidR="008876BE" w:rsidRPr="000A2F13">
        <w:t>-</w:t>
      </w:r>
      <w:r w:rsidRPr="000A2F13">
        <w:t xml:space="preserve">DOT, due to logistic issues </w:t>
      </w:r>
    </w:p>
    <w:p w14:paraId="03E5977E" w14:textId="4CEFB6FF" w:rsidR="00313C03" w:rsidRPr="000A2F13" w:rsidRDefault="00313C03" w:rsidP="00D2606D">
      <w:pPr>
        <w:pStyle w:val="ListParagraph"/>
        <w:numPr>
          <w:ilvl w:val="0"/>
          <w:numId w:val="14"/>
        </w:numPr>
      </w:pPr>
      <w:r w:rsidRPr="000A2F13">
        <w:t>Difficulty to follow-up with routine hospital or clinic appointments</w:t>
      </w:r>
    </w:p>
    <w:p w14:paraId="19F17D37" w14:textId="2C1255AD" w:rsidR="00313C03" w:rsidRPr="000A2F13" w:rsidRDefault="00313C03" w:rsidP="00D2606D">
      <w:pPr>
        <w:pStyle w:val="ListParagraph"/>
        <w:numPr>
          <w:ilvl w:val="0"/>
          <w:numId w:val="14"/>
        </w:numPr>
      </w:pPr>
      <w:r w:rsidRPr="000A2F13">
        <w:t xml:space="preserve">Unaware of the </w:t>
      </w:r>
      <w:r w:rsidR="00152EA2" w:rsidRPr="000A2F13">
        <w:t>severity</w:t>
      </w:r>
      <w:r w:rsidRPr="000A2F13">
        <w:t xml:space="preserve"> of TB disease </w:t>
      </w:r>
    </w:p>
    <w:p w14:paraId="605D628C" w14:textId="4C5BF4BC" w:rsidR="00313C03" w:rsidRPr="000A2F13" w:rsidRDefault="00313C03" w:rsidP="00D2606D">
      <w:pPr>
        <w:pStyle w:val="ListParagraph"/>
        <w:numPr>
          <w:ilvl w:val="0"/>
          <w:numId w:val="14"/>
        </w:numPr>
      </w:pPr>
      <w:r w:rsidRPr="000A2F13">
        <w:t xml:space="preserve">Intimidated by the health care professionals' attitude </w:t>
      </w:r>
    </w:p>
    <w:p w14:paraId="799A7E35" w14:textId="7EC8BB84" w:rsidR="00313C03" w:rsidRPr="000A2F13" w:rsidRDefault="00313C03" w:rsidP="00D2606D">
      <w:pPr>
        <w:pStyle w:val="ListParagraph"/>
        <w:numPr>
          <w:ilvl w:val="0"/>
          <w:numId w:val="14"/>
        </w:numPr>
      </w:pPr>
      <w:r w:rsidRPr="000A2F13">
        <w:t xml:space="preserve">Prolonged isolation </w:t>
      </w:r>
    </w:p>
    <w:p w14:paraId="36E89FEE" w14:textId="75CEB461" w:rsidR="00313C03" w:rsidRPr="000A2F13" w:rsidRDefault="00313C03" w:rsidP="00D2606D">
      <w:pPr>
        <w:pStyle w:val="ListParagraph"/>
        <w:numPr>
          <w:ilvl w:val="0"/>
          <w:numId w:val="14"/>
        </w:numPr>
      </w:pPr>
      <w:r w:rsidRPr="000A2F13">
        <w:t xml:space="preserve">Stigma and discrimination </w:t>
      </w:r>
    </w:p>
    <w:p w14:paraId="154C3DDD" w14:textId="43A42B5A" w:rsidR="00313C03" w:rsidRPr="000A2F13" w:rsidRDefault="00313C03" w:rsidP="00D2606D">
      <w:pPr>
        <w:pStyle w:val="ListParagraph"/>
        <w:numPr>
          <w:ilvl w:val="0"/>
          <w:numId w:val="14"/>
        </w:numPr>
      </w:pPr>
      <w:r w:rsidRPr="000A2F13">
        <w:t>Others, please state:</w:t>
      </w:r>
    </w:p>
    <w:p w14:paraId="28EDF6F1" w14:textId="1510478E" w:rsidR="00313C03" w:rsidRPr="000A2F13" w:rsidRDefault="00313C03" w:rsidP="00D2606D">
      <w:pPr>
        <w:pStyle w:val="ListParagraph"/>
        <w:numPr>
          <w:ilvl w:val="0"/>
          <w:numId w:val="1"/>
        </w:numPr>
      </w:pPr>
      <w:r w:rsidRPr="000A2F13">
        <w:t xml:space="preserve">Community pharmacists in Malaysia may have limited role in TB management. However, in your opinion, how could a community pharmacist contribute to TB management? </w:t>
      </w:r>
      <w:r w:rsidR="008876BE" w:rsidRPr="000A2F13">
        <w:t>(Select all that apply)</w:t>
      </w:r>
    </w:p>
    <w:p w14:paraId="19464E8F" w14:textId="3D12029E" w:rsidR="00313C03" w:rsidRPr="000A2F13" w:rsidRDefault="00313C03" w:rsidP="00D2606D">
      <w:pPr>
        <w:pStyle w:val="ListParagraph"/>
        <w:numPr>
          <w:ilvl w:val="0"/>
          <w:numId w:val="15"/>
        </w:numPr>
      </w:pPr>
      <w:r w:rsidRPr="000A2F13">
        <w:lastRenderedPageBreak/>
        <w:t>Refer customers with suggestive symptoms of</w:t>
      </w:r>
      <w:r w:rsidR="000E285A" w:rsidRPr="000A2F13">
        <w:t xml:space="preserve"> active</w:t>
      </w:r>
      <w:r w:rsidRPr="000A2F13">
        <w:t xml:space="preserve"> pulmonary TB to doctors or specialists for thorough examination</w:t>
      </w:r>
    </w:p>
    <w:p w14:paraId="39407F12" w14:textId="660D3408" w:rsidR="00313C03" w:rsidRPr="000A2F13" w:rsidRDefault="00313C03" w:rsidP="00D2606D">
      <w:pPr>
        <w:pStyle w:val="ListParagraph"/>
        <w:numPr>
          <w:ilvl w:val="0"/>
          <w:numId w:val="15"/>
        </w:numPr>
      </w:pPr>
      <w:r w:rsidRPr="000A2F13">
        <w:t>TB medication counselling</w:t>
      </w:r>
    </w:p>
    <w:p w14:paraId="7A579513" w14:textId="0F43874A" w:rsidR="00313C03" w:rsidRPr="000A2F13" w:rsidRDefault="00313C03" w:rsidP="00D2606D">
      <w:pPr>
        <w:pStyle w:val="ListParagraph"/>
        <w:numPr>
          <w:ilvl w:val="0"/>
          <w:numId w:val="15"/>
        </w:numPr>
      </w:pPr>
      <w:r w:rsidRPr="000A2F13">
        <w:t>Observe and witness patients or clients taking TB medications (TB</w:t>
      </w:r>
      <w:r w:rsidR="00217B94" w:rsidRPr="000A2F13">
        <w:t>-</w:t>
      </w:r>
      <w:r w:rsidR="004F386F" w:rsidRPr="000A2F13">
        <w:t>directly observed treatment, TB-DOT</w:t>
      </w:r>
      <w:r w:rsidRPr="000A2F13">
        <w:t>)</w:t>
      </w:r>
    </w:p>
    <w:p w14:paraId="0CFEFB4F" w14:textId="090F2969" w:rsidR="00313C03" w:rsidRPr="000A2F13" w:rsidRDefault="00313C03" w:rsidP="00D2606D">
      <w:pPr>
        <w:pStyle w:val="ListParagraph"/>
        <w:numPr>
          <w:ilvl w:val="0"/>
          <w:numId w:val="15"/>
        </w:numPr>
      </w:pPr>
      <w:r w:rsidRPr="000A2F13">
        <w:t>Send reminder to TB patients to ensure their adherence in taking TB medications</w:t>
      </w:r>
    </w:p>
    <w:p w14:paraId="2CFBAD7D" w14:textId="1A9606B4" w:rsidR="00313C03" w:rsidRPr="000A2F13" w:rsidRDefault="00313C03" w:rsidP="00D2606D">
      <w:pPr>
        <w:pStyle w:val="ListParagraph"/>
        <w:numPr>
          <w:ilvl w:val="0"/>
          <w:numId w:val="15"/>
        </w:numPr>
      </w:pPr>
      <w:r w:rsidRPr="000A2F13">
        <w:t>Review medication list of patients to identify any possible drug interactions</w:t>
      </w:r>
    </w:p>
    <w:p w14:paraId="4E3B5932" w14:textId="1F385E9E" w:rsidR="00313C03" w:rsidRPr="000A2F13" w:rsidRDefault="00313C03" w:rsidP="00D2606D">
      <w:pPr>
        <w:pStyle w:val="ListParagraph"/>
        <w:numPr>
          <w:ilvl w:val="0"/>
          <w:numId w:val="15"/>
        </w:numPr>
      </w:pPr>
      <w:r w:rsidRPr="000A2F13">
        <w:t>Monitor side effects of the TB medications, refer patients</w:t>
      </w:r>
      <w:r w:rsidR="008876BE" w:rsidRPr="000A2F13">
        <w:t xml:space="preserve"> to doctors or specialists when </w:t>
      </w:r>
      <w:r w:rsidRPr="000A2F13">
        <w:t>necessary</w:t>
      </w:r>
    </w:p>
    <w:p w14:paraId="55D9A343" w14:textId="63DC626E" w:rsidR="00313C03" w:rsidRPr="000A2F13" w:rsidRDefault="00313C03" w:rsidP="00D2606D">
      <w:pPr>
        <w:pStyle w:val="ListParagraph"/>
        <w:numPr>
          <w:ilvl w:val="0"/>
          <w:numId w:val="15"/>
        </w:numPr>
      </w:pPr>
      <w:r w:rsidRPr="000A2F13">
        <w:t>Maintain records of visits by checking TB patients who are lost to follow-up</w:t>
      </w:r>
    </w:p>
    <w:p w14:paraId="195921DA" w14:textId="5092A0B9" w:rsidR="00313C03" w:rsidRPr="000A2F13" w:rsidRDefault="00313C03" w:rsidP="00D2606D">
      <w:pPr>
        <w:pStyle w:val="ListParagraph"/>
        <w:numPr>
          <w:ilvl w:val="0"/>
          <w:numId w:val="15"/>
        </w:numPr>
      </w:pPr>
      <w:r w:rsidRPr="000A2F13">
        <w:t>Educate public and patients on tuberculosis prevention practice</w:t>
      </w:r>
    </w:p>
    <w:p w14:paraId="0B7459E0" w14:textId="242CC46E" w:rsidR="00313C03" w:rsidRPr="000A2F13" w:rsidRDefault="00313C03" w:rsidP="00D2606D">
      <w:pPr>
        <w:pStyle w:val="ListParagraph"/>
        <w:numPr>
          <w:ilvl w:val="0"/>
          <w:numId w:val="15"/>
        </w:numPr>
      </w:pPr>
      <w:r w:rsidRPr="000A2F13">
        <w:t>Others, please state:</w:t>
      </w:r>
    </w:p>
    <w:p w14:paraId="71BD167F" w14:textId="12CB9F1C" w:rsidR="00217B94" w:rsidRPr="000A2F13" w:rsidRDefault="00313C03" w:rsidP="00D2606D">
      <w:pPr>
        <w:pStyle w:val="ListParagraph"/>
        <w:numPr>
          <w:ilvl w:val="0"/>
          <w:numId w:val="1"/>
        </w:numPr>
      </w:pPr>
      <w:r w:rsidRPr="000A2F13">
        <w:t xml:space="preserve">Have you ever referred patients or customers with suggestive symptoms of </w:t>
      </w:r>
      <w:r w:rsidR="002A7E58" w:rsidRPr="000A2F13">
        <w:t xml:space="preserve">active </w:t>
      </w:r>
      <w:r w:rsidRPr="000A2F13">
        <w:t>pulmonary TB for medical screening and examination from your community pharmacy</w:t>
      </w:r>
      <w:r w:rsidR="00CF21C3" w:rsidRPr="000A2F13">
        <w:t xml:space="preserve"> for the past one year</w:t>
      </w:r>
      <w:r w:rsidRPr="000A2F13">
        <w:t xml:space="preserve">? </w:t>
      </w:r>
    </w:p>
    <w:p w14:paraId="03347C50" w14:textId="77777777" w:rsidR="00217B94" w:rsidRPr="000A2F13" w:rsidRDefault="00217B94" w:rsidP="00D2606D">
      <w:pPr>
        <w:pStyle w:val="ListParagraph"/>
        <w:numPr>
          <w:ilvl w:val="0"/>
          <w:numId w:val="16"/>
        </w:numPr>
      </w:pPr>
      <w:r w:rsidRPr="000A2F13">
        <w:t>Yes</w:t>
      </w:r>
    </w:p>
    <w:p w14:paraId="2698958C" w14:textId="6172D670" w:rsidR="00313C03" w:rsidRPr="000A2F13" w:rsidRDefault="00313C03" w:rsidP="00D2606D">
      <w:pPr>
        <w:pStyle w:val="ListParagraph"/>
        <w:numPr>
          <w:ilvl w:val="0"/>
          <w:numId w:val="16"/>
        </w:numPr>
      </w:pPr>
      <w:r w:rsidRPr="000A2F13">
        <w:t>No</w:t>
      </w:r>
    </w:p>
    <w:p w14:paraId="7E095E9B" w14:textId="5DB616CA" w:rsidR="00217B94" w:rsidRPr="000A2F13" w:rsidRDefault="00313C03" w:rsidP="00D2606D">
      <w:pPr>
        <w:pStyle w:val="ListParagraph"/>
        <w:numPr>
          <w:ilvl w:val="0"/>
          <w:numId w:val="1"/>
        </w:numPr>
      </w:pPr>
      <w:r w:rsidRPr="000A2F13">
        <w:t>Do you think there is a need for an official</w:t>
      </w:r>
      <w:r w:rsidR="001556EC" w:rsidRPr="000A2F13">
        <w:t xml:space="preserve"> and structured</w:t>
      </w:r>
      <w:r w:rsidRPr="000A2F13">
        <w:t xml:space="preserve"> referral system </w:t>
      </w:r>
      <w:r w:rsidR="001556EC" w:rsidRPr="000A2F13">
        <w:t>for referral</w:t>
      </w:r>
      <w:r w:rsidRPr="000A2F13">
        <w:t xml:space="preserve">? </w:t>
      </w:r>
    </w:p>
    <w:p w14:paraId="46ADE118" w14:textId="487F5473" w:rsidR="00313C03" w:rsidRPr="000A2F13" w:rsidRDefault="00313C03" w:rsidP="00D2606D">
      <w:pPr>
        <w:pStyle w:val="ListParagraph"/>
        <w:numPr>
          <w:ilvl w:val="0"/>
          <w:numId w:val="17"/>
        </w:numPr>
      </w:pPr>
      <w:r w:rsidRPr="000A2F13">
        <w:t>Yes</w:t>
      </w:r>
    </w:p>
    <w:p w14:paraId="17A12944" w14:textId="57D7883B" w:rsidR="00313C03" w:rsidRPr="000A2F13" w:rsidRDefault="00313C03" w:rsidP="00D2606D">
      <w:pPr>
        <w:pStyle w:val="ListParagraph"/>
        <w:numPr>
          <w:ilvl w:val="0"/>
          <w:numId w:val="17"/>
        </w:numPr>
      </w:pPr>
      <w:r w:rsidRPr="000A2F13">
        <w:t>No</w:t>
      </w:r>
    </w:p>
    <w:p w14:paraId="1F2B1CDB" w14:textId="183BD340" w:rsidR="00B538B1" w:rsidRPr="000A2F13" w:rsidRDefault="00313C03" w:rsidP="00D2606D">
      <w:pPr>
        <w:pStyle w:val="ListParagraph"/>
        <w:numPr>
          <w:ilvl w:val="0"/>
          <w:numId w:val="1"/>
        </w:numPr>
      </w:pPr>
      <w:r w:rsidRPr="000A2F13">
        <w:t>How often does a patient or customer look for T</w:t>
      </w:r>
      <w:r w:rsidR="000A57D6" w:rsidRPr="000A2F13">
        <w:t xml:space="preserve">B medications at your community </w:t>
      </w:r>
      <w:r w:rsidRPr="000A2F13">
        <w:t>pharmacy</w:t>
      </w:r>
      <w:r w:rsidR="00CF21C3" w:rsidRPr="000A2F13">
        <w:t xml:space="preserve"> for the past one year</w:t>
      </w:r>
      <w:r w:rsidRPr="000A2F13">
        <w:t xml:space="preserve">? </w:t>
      </w:r>
    </w:p>
    <w:p w14:paraId="1CB8DD7D" w14:textId="11B5BC58" w:rsidR="00313C03" w:rsidRPr="000A2F13" w:rsidRDefault="00313C03" w:rsidP="00D2606D">
      <w:pPr>
        <w:pStyle w:val="ListParagraph"/>
        <w:numPr>
          <w:ilvl w:val="0"/>
          <w:numId w:val="18"/>
        </w:numPr>
      </w:pPr>
      <w:r w:rsidRPr="000A2F13">
        <w:t>More than 7 times a week</w:t>
      </w:r>
    </w:p>
    <w:p w14:paraId="7B15B855" w14:textId="465FE629" w:rsidR="00313C03" w:rsidRPr="000A2F13" w:rsidRDefault="00313C03" w:rsidP="00D2606D">
      <w:pPr>
        <w:pStyle w:val="ListParagraph"/>
        <w:numPr>
          <w:ilvl w:val="0"/>
          <w:numId w:val="18"/>
        </w:numPr>
      </w:pPr>
      <w:r w:rsidRPr="000A2F13">
        <w:t>5 to 7 times a week</w:t>
      </w:r>
    </w:p>
    <w:p w14:paraId="0B4D905D" w14:textId="4E98F857" w:rsidR="00313C03" w:rsidRPr="000A2F13" w:rsidRDefault="00313C03" w:rsidP="00D2606D">
      <w:pPr>
        <w:pStyle w:val="ListParagraph"/>
        <w:numPr>
          <w:ilvl w:val="0"/>
          <w:numId w:val="18"/>
        </w:numPr>
      </w:pPr>
      <w:r w:rsidRPr="000A2F13">
        <w:t>2 to 4 times a week</w:t>
      </w:r>
    </w:p>
    <w:p w14:paraId="39A80073" w14:textId="5D7C0C60" w:rsidR="00313C03" w:rsidRPr="000A2F13" w:rsidRDefault="00313C03" w:rsidP="00D2606D">
      <w:pPr>
        <w:pStyle w:val="ListParagraph"/>
        <w:numPr>
          <w:ilvl w:val="0"/>
          <w:numId w:val="18"/>
        </w:numPr>
      </w:pPr>
      <w:r w:rsidRPr="000A2F13">
        <w:t>Once a week</w:t>
      </w:r>
    </w:p>
    <w:p w14:paraId="7D260C3F" w14:textId="7AF3B8DB" w:rsidR="00313C03" w:rsidRPr="000A2F13" w:rsidRDefault="00313C03" w:rsidP="00D2606D">
      <w:pPr>
        <w:pStyle w:val="ListParagraph"/>
        <w:numPr>
          <w:ilvl w:val="0"/>
          <w:numId w:val="18"/>
        </w:numPr>
      </w:pPr>
      <w:r w:rsidRPr="000A2F13">
        <w:t>Once every fortnight</w:t>
      </w:r>
    </w:p>
    <w:p w14:paraId="37B0D03D" w14:textId="0F53A310" w:rsidR="00313C03" w:rsidRPr="000A2F13" w:rsidRDefault="00313C03" w:rsidP="00D2606D">
      <w:pPr>
        <w:pStyle w:val="ListParagraph"/>
        <w:numPr>
          <w:ilvl w:val="0"/>
          <w:numId w:val="18"/>
        </w:numPr>
      </w:pPr>
      <w:r w:rsidRPr="000A2F13">
        <w:t>Once every month</w:t>
      </w:r>
    </w:p>
    <w:p w14:paraId="153177AC" w14:textId="16A35D41" w:rsidR="00313C03" w:rsidRPr="000A2F13" w:rsidRDefault="00313C03" w:rsidP="00D2606D">
      <w:pPr>
        <w:pStyle w:val="ListParagraph"/>
        <w:numPr>
          <w:ilvl w:val="0"/>
          <w:numId w:val="18"/>
        </w:numPr>
      </w:pPr>
      <w:r w:rsidRPr="000A2F13">
        <w:t>Never</w:t>
      </w:r>
    </w:p>
    <w:p w14:paraId="25C8CE36" w14:textId="143D422F" w:rsidR="00313C03" w:rsidRPr="000A2F13" w:rsidRDefault="00313C03" w:rsidP="00D2606D">
      <w:pPr>
        <w:pStyle w:val="ListParagraph"/>
        <w:numPr>
          <w:ilvl w:val="0"/>
          <w:numId w:val="18"/>
        </w:numPr>
      </w:pPr>
      <w:r w:rsidRPr="000A2F13">
        <w:t>Others, please state:</w:t>
      </w:r>
    </w:p>
    <w:p w14:paraId="4CFFFE10" w14:textId="77777777" w:rsidR="00B538B1" w:rsidRPr="000A2F13" w:rsidRDefault="00313C03" w:rsidP="00D2606D">
      <w:pPr>
        <w:pStyle w:val="ListParagraph"/>
        <w:numPr>
          <w:ilvl w:val="0"/>
          <w:numId w:val="1"/>
        </w:numPr>
      </w:pPr>
      <w:r w:rsidRPr="000A2F13">
        <w:t xml:space="preserve">Dispensing of TB medications at community pharmacies may not be a common practice in Malaysia. However, do you think there is a need of dispensing and re-filling TB medications at community pharmacies in Malaysia? </w:t>
      </w:r>
    </w:p>
    <w:p w14:paraId="44EFD2E2" w14:textId="47A360F9" w:rsidR="00AC4408" w:rsidRPr="000A2F13" w:rsidRDefault="00AC4408" w:rsidP="00D2606D">
      <w:pPr>
        <w:pStyle w:val="ListParagraph"/>
        <w:numPr>
          <w:ilvl w:val="0"/>
          <w:numId w:val="20"/>
        </w:numPr>
      </w:pPr>
      <w:r w:rsidRPr="000A2F13">
        <w:t>Yes</w:t>
      </w:r>
    </w:p>
    <w:p w14:paraId="3F7A0876" w14:textId="61CBFC95" w:rsidR="00AC4408" w:rsidRPr="000A2F13" w:rsidRDefault="00AC4408" w:rsidP="00D2606D">
      <w:pPr>
        <w:pStyle w:val="ListParagraph"/>
        <w:numPr>
          <w:ilvl w:val="0"/>
          <w:numId w:val="20"/>
        </w:numPr>
      </w:pPr>
      <w:r w:rsidRPr="000A2F13">
        <w:t>No</w:t>
      </w:r>
    </w:p>
    <w:p w14:paraId="250F4A7C" w14:textId="4F854648" w:rsidR="00B538B1" w:rsidRPr="000A2F13" w:rsidRDefault="00B538B1" w:rsidP="003B0751">
      <w:pPr>
        <w:tabs>
          <w:tab w:val="left" w:pos="4068"/>
          <w:tab w:val="center" w:pos="4513"/>
        </w:tabs>
        <w:rPr>
          <w:b/>
        </w:rPr>
      </w:pPr>
      <w:r w:rsidRPr="000A2F13">
        <w:rPr>
          <w:b/>
        </w:rPr>
        <w:t>Part 4</w:t>
      </w:r>
      <w:r w:rsidR="00AC4408" w:rsidRPr="000A2F13">
        <w:rPr>
          <w:b/>
        </w:rPr>
        <w:t xml:space="preserve">: </w:t>
      </w:r>
      <w:r w:rsidR="0089634D" w:rsidRPr="000A2F13">
        <w:rPr>
          <w:b/>
        </w:rPr>
        <w:t>TB Service at Community Pharmacy</w:t>
      </w:r>
      <w:r w:rsidR="00A6260F" w:rsidRPr="000A2F13">
        <w:rPr>
          <w:b/>
        </w:rPr>
        <w:tab/>
      </w:r>
      <w:r w:rsidR="003B0751" w:rsidRPr="000A2F13">
        <w:rPr>
          <w:b/>
        </w:rPr>
        <w:tab/>
      </w:r>
    </w:p>
    <w:p w14:paraId="5854AB08" w14:textId="0FF5A5E3" w:rsidR="00097E74" w:rsidRPr="000A2F13" w:rsidRDefault="00097E74" w:rsidP="00097E74">
      <w:r w:rsidRPr="000A2F13">
        <w:t>The DOTS control strategy</w:t>
      </w:r>
      <w:r w:rsidR="00D960BF" w:rsidRPr="000A2F13">
        <w:t xml:space="preserve"> is </w:t>
      </w:r>
      <w:r w:rsidR="00C42C36" w:rsidRPr="000A2F13">
        <w:t>a</w:t>
      </w:r>
      <w:r w:rsidR="00D960BF" w:rsidRPr="000A2F13">
        <w:t xml:space="preserve"> </w:t>
      </w:r>
      <w:r w:rsidR="00750390" w:rsidRPr="000A2F13">
        <w:t>cost-effective</w:t>
      </w:r>
      <w:r w:rsidR="00D960BF" w:rsidRPr="000A2F13">
        <w:t xml:space="preserve"> approach to curb the spread of TB.</w:t>
      </w:r>
      <w:r w:rsidRPr="000A2F13">
        <w:t xml:space="preserve"> </w:t>
      </w:r>
      <w:r w:rsidR="00941D11" w:rsidRPr="000A2F13">
        <w:t>It consists of</w:t>
      </w:r>
      <w:r w:rsidRPr="000A2F13">
        <w:t xml:space="preserve"> five components: </w:t>
      </w:r>
      <w:r w:rsidR="002961FF" w:rsidRPr="000A2F13">
        <w:t xml:space="preserve">(1) </w:t>
      </w:r>
      <w:r w:rsidRPr="000A2F13">
        <w:t xml:space="preserve">government commitment, </w:t>
      </w:r>
      <w:r w:rsidR="002961FF" w:rsidRPr="000A2F13">
        <w:t xml:space="preserve">(2) </w:t>
      </w:r>
      <w:r w:rsidRPr="000A2F13">
        <w:t xml:space="preserve">case detection by sputum smear microscopy, </w:t>
      </w:r>
      <w:r w:rsidR="002961FF" w:rsidRPr="000A2F13">
        <w:t xml:space="preserve">(3) </w:t>
      </w:r>
      <w:r w:rsidRPr="000A2F13">
        <w:t xml:space="preserve">regular drug supply, </w:t>
      </w:r>
      <w:r w:rsidR="002961FF" w:rsidRPr="000A2F13">
        <w:t xml:space="preserve">(4) </w:t>
      </w:r>
      <w:r w:rsidRPr="000A2F13">
        <w:t>a standardized recording and reporting system, and</w:t>
      </w:r>
      <w:r w:rsidR="002961FF" w:rsidRPr="000A2F13">
        <w:t xml:space="preserve"> (5)</w:t>
      </w:r>
      <w:r w:rsidRPr="000A2F13">
        <w:t xml:space="preserve"> the directly observed treatment (TB-DOT) where TB patients take their daily medications under the supervision and observation of</w:t>
      </w:r>
      <w:r w:rsidR="00622E17" w:rsidRPr="000A2F13">
        <w:t xml:space="preserve"> a qualified healthcare worker. </w:t>
      </w:r>
    </w:p>
    <w:p w14:paraId="64B3153F" w14:textId="55524F9B" w:rsidR="00B538B1" w:rsidRPr="000A2F13" w:rsidRDefault="00B538B1" w:rsidP="00DB0818">
      <w:r w:rsidRPr="000A2F13">
        <w:t xml:space="preserve">As a way to facilitate </w:t>
      </w:r>
      <w:r w:rsidR="00DB0818" w:rsidRPr="000A2F13">
        <w:t xml:space="preserve">TB-DOT service at community pharmacy, </w:t>
      </w:r>
      <w:r w:rsidR="00B203FA" w:rsidRPr="000A2F13">
        <w:t>we propose</w:t>
      </w:r>
      <w:r w:rsidR="00DB0818" w:rsidRPr="000A2F13">
        <w:t xml:space="preserve">, TB-DOT to be </w:t>
      </w:r>
      <w:r w:rsidRPr="000A2F13">
        <w:t>provided to TB patients who have started TB treatment for more than 2 weeks (where most people are no longer infectious), they could either be discharged from the general hospitals or TB patients who are receiving TB</w:t>
      </w:r>
      <w:r w:rsidR="00FD4665" w:rsidRPr="000A2F13">
        <w:t>-</w:t>
      </w:r>
      <w:r w:rsidRPr="000A2F13">
        <w:t>DOT at the Government hospital or health clinics, and wish to opt for community pharmacy-based TB</w:t>
      </w:r>
      <w:r w:rsidR="00695D55" w:rsidRPr="000A2F13">
        <w:t>-</w:t>
      </w:r>
      <w:r w:rsidR="00B4088C" w:rsidRPr="000A2F13">
        <w:t xml:space="preserve">DOT. </w:t>
      </w:r>
    </w:p>
    <w:p w14:paraId="20EC7570" w14:textId="5EFAECCE" w:rsidR="007B55AB" w:rsidRPr="000A2F13" w:rsidRDefault="00B538B1" w:rsidP="00D2606D">
      <w:pPr>
        <w:pStyle w:val="ListParagraph"/>
        <w:numPr>
          <w:ilvl w:val="0"/>
          <w:numId w:val="1"/>
        </w:numPr>
      </w:pPr>
      <w:r w:rsidRPr="000A2F13">
        <w:lastRenderedPageBreak/>
        <w:t>TB</w:t>
      </w:r>
      <w:r w:rsidR="004F79ED" w:rsidRPr="000A2F13">
        <w:t>-</w:t>
      </w:r>
      <w:r w:rsidRPr="000A2F13">
        <w:t xml:space="preserve">DOT at community pharmacies has not been implemented at community pharmacies in Malaysia. </w:t>
      </w:r>
      <w:r w:rsidR="007B55AB" w:rsidRPr="000A2F13">
        <w:t>However,</w:t>
      </w:r>
      <w:r w:rsidRPr="000A2F13">
        <w:t xml:space="preserve"> in your opinion, do you think there is a need for TB</w:t>
      </w:r>
      <w:r w:rsidR="007B55AB" w:rsidRPr="000A2F13">
        <w:t>-</w:t>
      </w:r>
      <w:r w:rsidRPr="000A2F13">
        <w:t xml:space="preserve">DOT at community pharmacies in Malaysia? </w:t>
      </w:r>
    </w:p>
    <w:p w14:paraId="34A4A15F" w14:textId="2A6215F7" w:rsidR="00B538B1" w:rsidRPr="000A2F13" w:rsidRDefault="00B538B1" w:rsidP="00D2606D">
      <w:pPr>
        <w:pStyle w:val="ListParagraph"/>
        <w:numPr>
          <w:ilvl w:val="0"/>
          <w:numId w:val="21"/>
        </w:numPr>
      </w:pPr>
      <w:r w:rsidRPr="000A2F13">
        <w:t>Yes</w:t>
      </w:r>
    </w:p>
    <w:p w14:paraId="2ACF8557" w14:textId="0FF17B20" w:rsidR="00B538B1" w:rsidRPr="000A2F13" w:rsidRDefault="00B538B1" w:rsidP="00D2606D">
      <w:pPr>
        <w:pStyle w:val="ListParagraph"/>
        <w:numPr>
          <w:ilvl w:val="0"/>
          <w:numId w:val="21"/>
        </w:numPr>
      </w:pPr>
      <w:r w:rsidRPr="000A2F13">
        <w:t>No</w:t>
      </w:r>
    </w:p>
    <w:p w14:paraId="0DDAB824" w14:textId="0F911F4F" w:rsidR="007C0E9F" w:rsidRPr="000A2F13" w:rsidRDefault="00B538B1" w:rsidP="00D2606D">
      <w:pPr>
        <w:pStyle w:val="ListParagraph"/>
        <w:numPr>
          <w:ilvl w:val="0"/>
          <w:numId w:val="1"/>
        </w:numPr>
      </w:pPr>
      <w:r w:rsidRPr="000A2F13">
        <w:t xml:space="preserve">Are you willing </w:t>
      </w:r>
      <w:r w:rsidR="007B55AB" w:rsidRPr="000A2F13">
        <w:t>to introduce and provide TB-DOT</w:t>
      </w:r>
      <w:r w:rsidRPr="000A2F13">
        <w:t xml:space="preserve"> to TB patients or customers who may need it?</w:t>
      </w:r>
      <w:r w:rsidRPr="000A2F13">
        <w:tab/>
      </w:r>
    </w:p>
    <w:p w14:paraId="763B2D8C" w14:textId="420572B3" w:rsidR="00B538B1" w:rsidRPr="000A2F13" w:rsidRDefault="00B538B1" w:rsidP="00D2606D">
      <w:pPr>
        <w:pStyle w:val="ListParagraph"/>
        <w:numPr>
          <w:ilvl w:val="0"/>
          <w:numId w:val="45"/>
        </w:numPr>
      </w:pPr>
      <w:r w:rsidRPr="000A2F13">
        <w:t>Yes</w:t>
      </w:r>
    </w:p>
    <w:p w14:paraId="574F56FC" w14:textId="660E1058" w:rsidR="00B538B1" w:rsidRPr="000A2F13" w:rsidRDefault="00B538B1" w:rsidP="00D2606D">
      <w:pPr>
        <w:pStyle w:val="ListParagraph"/>
        <w:numPr>
          <w:ilvl w:val="0"/>
          <w:numId w:val="45"/>
        </w:numPr>
      </w:pPr>
      <w:r w:rsidRPr="000A2F13">
        <w:t>No</w:t>
      </w:r>
    </w:p>
    <w:p w14:paraId="0DB824F8" w14:textId="61D9AE90" w:rsidR="007C0E9F" w:rsidRPr="000A2F13" w:rsidRDefault="00B538B1" w:rsidP="00D2606D">
      <w:pPr>
        <w:pStyle w:val="ListParagraph"/>
        <w:numPr>
          <w:ilvl w:val="0"/>
          <w:numId w:val="1"/>
        </w:numPr>
      </w:pPr>
      <w:r w:rsidRPr="000A2F13">
        <w:t xml:space="preserve">If yes, you would be happy to provide </w:t>
      </w:r>
      <w:r w:rsidR="000E4281" w:rsidRPr="000A2F13">
        <w:t>TB-DOT</w:t>
      </w:r>
      <w:r w:rsidRPr="000A2F13">
        <w:t xml:space="preserve"> for TB patients in which phase of TB treatment? Note: Drug sensitive TB disease treatment regimen consists of an initial 2-month intensive phase followed by a maintenance phase of at least 4 months.</w:t>
      </w:r>
      <w:r w:rsidRPr="000A2F13">
        <w:tab/>
      </w:r>
    </w:p>
    <w:p w14:paraId="6AC36B99" w14:textId="7872717B" w:rsidR="00B538B1" w:rsidRPr="000A2F13" w:rsidRDefault="00B538B1" w:rsidP="00D2606D">
      <w:pPr>
        <w:pStyle w:val="ListParagraph"/>
        <w:numPr>
          <w:ilvl w:val="0"/>
          <w:numId w:val="22"/>
        </w:numPr>
      </w:pPr>
      <w:r w:rsidRPr="000A2F13">
        <w:t>Intensive phase only (at least 2 weeks after the initiation of TB treatment, when it is not contagious)</w:t>
      </w:r>
    </w:p>
    <w:p w14:paraId="6603CF8E" w14:textId="5978827A" w:rsidR="00B538B1" w:rsidRPr="000A2F13" w:rsidRDefault="00B538B1" w:rsidP="00D2606D">
      <w:pPr>
        <w:pStyle w:val="ListParagraph"/>
        <w:numPr>
          <w:ilvl w:val="0"/>
          <w:numId w:val="22"/>
        </w:numPr>
      </w:pPr>
      <w:r w:rsidRPr="000A2F13">
        <w:t>Maintenance phase only</w:t>
      </w:r>
    </w:p>
    <w:p w14:paraId="3B3E67E8" w14:textId="7B3A2F61" w:rsidR="00B538B1" w:rsidRPr="000A2F13" w:rsidRDefault="00B538B1" w:rsidP="00D2606D">
      <w:pPr>
        <w:pStyle w:val="ListParagraph"/>
        <w:numPr>
          <w:ilvl w:val="0"/>
          <w:numId w:val="22"/>
        </w:numPr>
      </w:pPr>
      <w:r w:rsidRPr="000A2F13">
        <w:t>Both intensive and maintenance phases</w:t>
      </w:r>
    </w:p>
    <w:p w14:paraId="7BEFDB06" w14:textId="11D80066" w:rsidR="00B538B1" w:rsidRPr="000A2F13" w:rsidRDefault="00B538B1" w:rsidP="00C42C36">
      <w:pPr>
        <w:pStyle w:val="ListParagraph"/>
        <w:ind w:left="1440"/>
      </w:pPr>
    </w:p>
    <w:p w14:paraId="3BB27E73" w14:textId="37854760" w:rsidR="00E822C7" w:rsidRPr="000A2F13" w:rsidRDefault="00B538B1" w:rsidP="00D2606D">
      <w:pPr>
        <w:pStyle w:val="ListParagraph"/>
        <w:numPr>
          <w:ilvl w:val="0"/>
          <w:numId w:val="1"/>
        </w:numPr>
      </w:pPr>
      <w:r w:rsidRPr="000A2F13">
        <w:t>At this point of time, are you confident to provide TB</w:t>
      </w:r>
      <w:r w:rsidR="00E822C7" w:rsidRPr="000A2F13">
        <w:t>-</w:t>
      </w:r>
      <w:r w:rsidRPr="000A2F13">
        <w:t xml:space="preserve">DOT at community pharmacies? </w:t>
      </w:r>
    </w:p>
    <w:p w14:paraId="713C14BC" w14:textId="77777777" w:rsidR="00E822C7" w:rsidRPr="000A2F13" w:rsidRDefault="00E822C7" w:rsidP="00D2606D">
      <w:pPr>
        <w:pStyle w:val="ListParagraph"/>
        <w:numPr>
          <w:ilvl w:val="0"/>
          <w:numId w:val="24"/>
        </w:numPr>
      </w:pPr>
      <w:r w:rsidRPr="000A2F13">
        <w:t>Yes</w:t>
      </w:r>
    </w:p>
    <w:p w14:paraId="28F45168" w14:textId="77777777" w:rsidR="00E822C7" w:rsidRPr="000A2F13" w:rsidRDefault="00E822C7" w:rsidP="00D2606D">
      <w:pPr>
        <w:pStyle w:val="ListParagraph"/>
        <w:numPr>
          <w:ilvl w:val="0"/>
          <w:numId w:val="24"/>
        </w:numPr>
      </w:pPr>
      <w:r w:rsidRPr="000A2F13">
        <w:t>No</w:t>
      </w:r>
    </w:p>
    <w:p w14:paraId="5B85C32F" w14:textId="5571842B" w:rsidR="00E822C7" w:rsidRPr="000A2F13" w:rsidRDefault="00B538B1" w:rsidP="00D2606D">
      <w:pPr>
        <w:pStyle w:val="ListParagraph"/>
        <w:numPr>
          <w:ilvl w:val="0"/>
          <w:numId w:val="1"/>
        </w:numPr>
      </w:pPr>
      <w:r w:rsidRPr="000A2F13">
        <w:t xml:space="preserve">In your opinion, how would </w:t>
      </w:r>
      <w:r w:rsidR="00E822C7" w:rsidRPr="000A2F13">
        <w:t xml:space="preserve">TB-DOT </w:t>
      </w:r>
      <w:r w:rsidRPr="000A2F13">
        <w:t>at community pharmacies benefit the TB patients? (Select all that apply)</w:t>
      </w:r>
    </w:p>
    <w:p w14:paraId="5335FF0C" w14:textId="315B4692" w:rsidR="00B538B1" w:rsidRPr="000A2F13" w:rsidRDefault="00B538B1" w:rsidP="00D2606D">
      <w:pPr>
        <w:pStyle w:val="ListParagraph"/>
        <w:numPr>
          <w:ilvl w:val="0"/>
          <w:numId w:val="25"/>
        </w:numPr>
      </w:pPr>
      <w:r w:rsidRPr="000A2F13">
        <w:t xml:space="preserve">Less traveling </w:t>
      </w:r>
      <w:proofErr w:type="gramStart"/>
      <w:r w:rsidRPr="000A2F13">
        <w:t>tim</w:t>
      </w:r>
      <w:r w:rsidR="002A76C2" w:rsidRPr="000A2F13">
        <w:t>e</w:t>
      </w:r>
      <w:proofErr w:type="gramEnd"/>
    </w:p>
    <w:p w14:paraId="59865D5A" w14:textId="3CC5778A" w:rsidR="00B538B1" w:rsidRPr="000A2F13" w:rsidRDefault="00B538B1" w:rsidP="00D2606D">
      <w:pPr>
        <w:pStyle w:val="ListParagraph"/>
        <w:numPr>
          <w:ilvl w:val="0"/>
          <w:numId w:val="25"/>
        </w:numPr>
      </w:pPr>
      <w:r w:rsidRPr="000A2F13">
        <w:t>Lesser waiting time spent to receive TB</w:t>
      </w:r>
      <w:r w:rsidR="007A4CC3" w:rsidRPr="000A2F13">
        <w:t>- DOT</w:t>
      </w:r>
    </w:p>
    <w:p w14:paraId="12B8386A" w14:textId="743C86E8" w:rsidR="00B538B1" w:rsidRPr="000A2F13" w:rsidRDefault="00B538B1" w:rsidP="00D2606D">
      <w:pPr>
        <w:pStyle w:val="ListParagraph"/>
        <w:numPr>
          <w:ilvl w:val="0"/>
          <w:numId w:val="25"/>
        </w:numPr>
      </w:pPr>
      <w:r w:rsidRPr="000A2F13">
        <w:t>Time flexibility</w:t>
      </w:r>
    </w:p>
    <w:p w14:paraId="4058F181" w14:textId="511063CD" w:rsidR="00B538B1" w:rsidRPr="000A2F13" w:rsidRDefault="00B538B1" w:rsidP="00D2606D">
      <w:pPr>
        <w:pStyle w:val="ListParagraph"/>
        <w:numPr>
          <w:ilvl w:val="0"/>
          <w:numId w:val="25"/>
        </w:numPr>
      </w:pPr>
      <w:r w:rsidRPr="000A2F13">
        <w:t>Less crowded</w:t>
      </w:r>
    </w:p>
    <w:p w14:paraId="2F35C824" w14:textId="7CD18111" w:rsidR="00B538B1" w:rsidRPr="000A2F13" w:rsidRDefault="00B538B1" w:rsidP="00D2606D">
      <w:pPr>
        <w:pStyle w:val="ListParagraph"/>
        <w:numPr>
          <w:ilvl w:val="0"/>
          <w:numId w:val="25"/>
        </w:numPr>
      </w:pPr>
      <w:r w:rsidRPr="000A2F13">
        <w:t>Better accessibility</w:t>
      </w:r>
    </w:p>
    <w:p w14:paraId="3D4BE498" w14:textId="0C5161F7" w:rsidR="00B538B1" w:rsidRPr="000A2F13" w:rsidRDefault="00B538B1" w:rsidP="00D2606D">
      <w:pPr>
        <w:pStyle w:val="ListParagraph"/>
        <w:numPr>
          <w:ilvl w:val="0"/>
          <w:numId w:val="25"/>
        </w:numPr>
      </w:pPr>
      <w:r w:rsidRPr="000A2F13">
        <w:t>Improve treatment adherence / less dropout</w:t>
      </w:r>
    </w:p>
    <w:p w14:paraId="238D7B0E" w14:textId="7BB0F3DB" w:rsidR="00B538B1" w:rsidRPr="000A2F13" w:rsidRDefault="00B538B1" w:rsidP="00D2606D">
      <w:pPr>
        <w:pStyle w:val="ListParagraph"/>
        <w:numPr>
          <w:ilvl w:val="0"/>
          <w:numId w:val="25"/>
        </w:numPr>
      </w:pPr>
      <w:r w:rsidRPr="000A2F13">
        <w:t>Reduce the risk of multidrug-resistant TB (MDR-TB)</w:t>
      </w:r>
    </w:p>
    <w:p w14:paraId="05B687C7" w14:textId="2927ECB7" w:rsidR="00B538B1" w:rsidRPr="000A2F13" w:rsidRDefault="00B538B1" w:rsidP="00D2606D">
      <w:pPr>
        <w:pStyle w:val="ListParagraph"/>
        <w:numPr>
          <w:ilvl w:val="0"/>
          <w:numId w:val="25"/>
        </w:numPr>
      </w:pPr>
      <w:r w:rsidRPr="000A2F13">
        <w:t>Close monitoring of treatment side effects</w:t>
      </w:r>
    </w:p>
    <w:p w14:paraId="46839FE7" w14:textId="4E880E6C" w:rsidR="00B538B1" w:rsidRPr="000A2F13" w:rsidRDefault="00B538B1" w:rsidP="00D2606D">
      <w:pPr>
        <w:pStyle w:val="ListParagraph"/>
        <w:numPr>
          <w:ilvl w:val="0"/>
          <w:numId w:val="25"/>
        </w:numPr>
      </w:pPr>
      <w:r w:rsidRPr="000A2F13">
        <w:t>Promote patient-centred care</w:t>
      </w:r>
    </w:p>
    <w:p w14:paraId="429A4D1D" w14:textId="549E146F" w:rsidR="00B538B1" w:rsidRPr="000A2F13" w:rsidRDefault="00B538B1" w:rsidP="00D2606D">
      <w:pPr>
        <w:pStyle w:val="ListParagraph"/>
        <w:numPr>
          <w:ilvl w:val="0"/>
          <w:numId w:val="25"/>
        </w:numPr>
      </w:pPr>
      <w:r w:rsidRPr="000A2F13">
        <w:t>Improve treatment success</w:t>
      </w:r>
    </w:p>
    <w:p w14:paraId="348D3677" w14:textId="4F82BFF0" w:rsidR="00B538B1" w:rsidRPr="000A2F13" w:rsidRDefault="00B538B1" w:rsidP="00D2606D">
      <w:pPr>
        <w:pStyle w:val="ListParagraph"/>
        <w:numPr>
          <w:ilvl w:val="0"/>
          <w:numId w:val="25"/>
        </w:numPr>
      </w:pPr>
      <w:r w:rsidRPr="000A2F13">
        <w:t>Improve patient engagement, leading to better trust and confidence in community pharmacists</w:t>
      </w:r>
    </w:p>
    <w:p w14:paraId="286F4069" w14:textId="660A3D51" w:rsidR="00B538B1" w:rsidRPr="000A2F13" w:rsidRDefault="00B538B1" w:rsidP="00D2606D">
      <w:pPr>
        <w:pStyle w:val="ListParagraph"/>
        <w:numPr>
          <w:ilvl w:val="0"/>
          <w:numId w:val="25"/>
        </w:numPr>
      </w:pPr>
      <w:r w:rsidRPr="000A2F13">
        <w:t>Others</w:t>
      </w:r>
    </w:p>
    <w:p w14:paraId="4F56878A" w14:textId="472411E7" w:rsidR="00E822C7" w:rsidRPr="000A2F13" w:rsidRDefault="00B538B1" w:rsidP="00D2606D">
      <w:pPr>
        <w:pStyle w:val="ListParagraph"/>
        <w:numPr>
          <w:ilvl w:val="0"/>
          <w:numId w:val="1"/>
        </w:numPr>
      </w:pPr>
      <w:r w:rsidRPr="000A2F13">
        <w:t xml:space="preserve">In your opinions, do you think delivering </w:t>
      </w:r>
      <w:r w:rsidR="00FE6D88" w:rsidRPr="000A2F13">
        <w:t>TB-DOT</w:t>
      </w:r>
      <w:r w:rsidRPr="000A2F13">
        <w:t xml:space="preserve"> at community pharmacies could put the health of community pharmacists, pharmacy staff and customers at risk, considering the risk of </w:t>
      </w:r>
      <w:r w:rsidR="005340BF" w:rsidRPr="000A2F13">
        <w:t xml:space="preserve">an </w:t>
      </w:r>
      <w:r w:rsidRPr="000A2F13">
        <w:t xml:space="preserve">airborne disease? </w:t>
      </w:r>
    </w:p>
    <w:p w14:paraId="4F06B311" w14:textId="459A8F73" w:rsidR="00B538B1" w:rsidRPr="000A2F13" w:rsidRDefault="00B538B1" w:rsidP="00D2606D">
      <w:pPr>
        <w:pStyle w:val="ListParagraph"/>
        <w:numPr>
          <w:ilvl w:val="0"/>
          <w:numId w:val="26"/>
        </w:numPr>
      </w:pPr>
      <w:r w:rsidRPr="000A2F13">
        <w:t>Yes</w:t>
      </w:r>
    </w:p>
    <w:p w14:paraId="4F10727C" w14:textId="557E1235" w:rsidR="00B538B1" w:rsidRPr="000A2F13" w:rsidRDefault="00B538B1" w:rsidP="00D2606D">
      <w:pPr>
        <w:pStyle w:val="ListParagraph"/>
        <w:numPr>
          <w:ilvl w:val="0"/>
          <w:numId w:val="26"/>
        </w:numPr>
      </w:pPr>
      <w:r w:rsidRPr="000A2F13">
        <w:t>No</w:t>
      </w:r>
    </w:p>
    <w:p w14:paraId="66C61A86" w14:textId="586BCC0D" w:rsidR="00E822C7" w:rsidRPr="000A2F13" w:rsidRDefault="00B538B1" w:rsidP="00D2606D">
      <w:pPr>
        <w:pStyle w:val="ListParagraph"/>
        <w:numPr>
          <w:ilvl w:val="0"/>
          <w:numId w:val="1"/>
        </w:numPr>
      </w:pPr>
      <w:r w:rsidRPr="000A2F13">
        <w:t xml:space="preserve">In your opinion, do you think your pharmacy needs to be upgraded to accommodate the delivery of </w:t>
      </w:r>
      <w:r w:rsidR="00547E9C" w:rsidRPr="000A2F13">
        <w:t>TB-DOT</w:t>
      </w:r>
      <w:r w:rsidRPr="000A2F13">
        <w:t xml:space="preserve">, for example to establish a private </w:t>
      </w:r>
      <w:r w:rsidR="009A4211" w:rsidRPr="000A2F13">
        <w:t>consultation</w:t>
      </w:r>
      <w:r w:rsidRPr="000A2F13">
        <w:t xml:space="preserve"> room, counter shield </w:t>
      </w:r>
      <w:r w:rsidR="003A1176" w:rsidRPr="000A2F13">
        <w:t>etc</w:t>
      </w:r>
      <w:r w:rsidRPr="000A2F13">
        <w:t xml:space="preserve">? </w:t>
      </w:r>
    </w:p>
    <w:p w14:paraId="4504DAAF" w14:textId="58F465EA" w:rsidR="00B538B1" w:rsidRPr="000A2F13" w:rsidRDefault="00B538B1" w:rsidP="00D2606D">
      <w:pPr>
        <w:pStyle w:val="ListParagraph"/>
        <w:numPr>
          <w:ilvl w:val="0"/>
          <w:numId w:val="27"/>
        </w:numPr>
      </w:pPr>
      <w:r w:rsidRPr="000A2F13">
        <w:t>Yes</w:t>
      </w:r>
    </w:p>
    <w:p w14:paraId="66464B08" w14:textId="32F696AE" w:rsidR="00B538B1" w:rsidRPr="000A2F13" w:rsidRDefault="00B538B1" w:rsidP="00D2606D">
      <w:pPr>
        <w:pStyle w:val="ListParagraph"/>
        <w:numPr>
          <w:ilvl w:val="0"/>
          <w:numId w:val="27"/>
        </w:numPr>
      </w:pPr>
      <w:r w:rsidRPr="000A2F13">
        <w:t>No</w:t>
      </w:r>
    </w:p>
    <w:p w14:paraId="24BD06AE" w14:textId="77777777" w:rsidR="009A4211" w:rsidRPr="000A2F13" w:rsidRDefault="00B538B1" w:rsidP="00D2606D">
      <w:pPr>
        <w:pStyle w:val="ListParagraph"/>
        <w:numPr>
          <w:ilvl w:val="0"/>
          <w:numId w:val="1"/>
        </w:numPr>
      </w:pPr>
      <w:r w:rsidRPr="000A2F13">
        <w:t xml:space="preserve">Are you willing to invest in additional special kits or Personal Protective Equipment (PPE) such as the N95 masks to deliver </w:t>
      </w:r>
      <w:r w:rsidR="00E822C7" w:rsidRPr="000A2F13">
        <w:t>TB-DOT</w:t>
      </w:r>
      <w:r w:rsidRPr="000A2F13">
        <w:t xml:space="preserve">? </w:t>
      </w:r>
    </w:p>
    <w:p w14:paraId="31B95B7B" w14:textId="02B5F597" w:rsidR="00B538B1" w:rsidRPr="000A2F13" w:rsidRDefault="00B538B1" w:rsidP="00D2606D">
      <w:pPr>
        <w:pStyle w:val="ListParagraph"/>
        <w:numPr>
          <w:ilvl w:val="0"/>
          <w:numId w:val="28"/>
        </w:numPr>
      </w:pPr>
      <w:r w:rsidRPr="000A2F13">
        <w:t>Yes</w:t>
      </w:r>
    </w:p>
    <w:p w14:paraId="2EF754E7" w14:textId="199B540F" w:rsidR="00B538B1" w:rsidRPr="000A2F13" w:rsidRDefault="00B538B1" w:rsidP="00D2606D">
      <w:pPr>
        <w:pStyle w:val="ListParagraph"/>
        <w:numPr>
          <w:ilvl w:val="0"/>
          <w:numId w:val="28"/>
        </w:numPr>
      </w:pPr>
      <w:r w:rsidRPr="000A2F13">
        <w:t>No</w:t>
      </w:r>
    </w:p>
    <w:p w14:paraId="3C4A4168" w14:textId="32EA021C" w:rsidR="009A4211" w:rsidRPr="000A2F13" w:rsidRDefault="00B538B1" w:rsidP="00D2606D">
      <w:pPr>
        <w:pStyle w:val="ListParagraph"/>
        <w:numPr>
          <w:ilvl w:val="0"/>
          <w:numId w:val="1"/>
        </w:numPr>
      </w:pPr>
      <w:r w:rsidRPr="000A2F13">
        <w:lastRenderedPageBreak/>
        <w:t xml:space="preserve">What are the potential concerns you have towards </w:t>
      </w:r>
      <w:r w:rsidR="00626DA3" w:rsidRPr="000A2F13">
        <w:t>DOTS</w:t>
      </w:r>
      <w:r w:rsidR="00E822C7" w:rsidRPr="000A2F13">
        <w:t xml:space="preserve"> </w:t>
      </w:r>
      <w:r w:rsidRPr="000A2F13">
        <w:t>at community pharmacies? (Please rank each of the following options in order of the degree of concern, with #1 being the most concerned barrier, to #10 being the least concerned barrier.</w:t>
      </w:r>
    </w:p>
    <w:p w14:paraId="6180E5E0" w14:textId="24DF5174" w:rsidR="00B538B1" w:rsidRPr="000A2F13" w:rsidRDefault="00B538B1" w:rsidP="00D2606D">
      <w:pPr>
        <w:pStyle w:val="ListParagraph"/>
        <w:numPr>
          <w:ilvl w:val="0"/>
          <w:numId w:val="29"/>
        </w:numPr>
      </w:pPr>
      <w:r w:rsidRPr="000A2F13">
        <w:t xml:space="preserve">Community pharmacists would be overly burdened by the workload of delivering </w:t>
      </w:r>
      <w:r w:rsidR="00E822C7" w:rsidRPr="000A2F13">
        <w:t>TB-DOT</w:t>
      </w:r>
    </w:p>
    <w:p w14:paraId="28FFB8EA" w14:textId="26449CFE" w:rsidR="00B538B1" w:rsidRPr="000A2F13" w:rsidRDefault="00B538B1" w:rsidP="00D2606D">
      <w:pPr>
        <w:pStyle w:val="ListParagraph"/>
        <w:numPr>
          <w:ilvl w:val="0"/>
          <w:numId w:val="29"/>
        </w:numPr>
      </w:pPr>
      <w:r w:rsidRPr="000A2F13">
        <w:t xml:space="preserve">Delivering </w:t>
      </w:r>
      <w:r w:rsidR="00E822C7" w:rsidRPr="000A2F13">
        <w:t xml:space="preserve">TB-DOT </w:t>
      </w:r>
      <w:r w:rsidRPr="000A2F13">
        <w:t>could be very time consuming for community pharmacists</w:t>
      </w:r>
    </w:p>
    <w:p w14:paraId="7565AA1E" w14:textId="31478B8C" w:rsidR="00B538B1" w:rsidRPr="000A2F13" w:rsidRDefault="00B538B1" w:rsidP="00D2606D">
      <w:pPr>
        <w:pStyle w:val="ListParagraph"/>
        <w:numPr>
          <w:ilvl w:val="0"/>
          <w:numId w:val="29"/>
        </w:numPr>
      </w:pPr>
      <w:r w:rsidRPr="000A2F13">
        <w:t>Unsure whether training and support will be provided and readily available from the stakeholders or partnership</w:t>
      </w:r>
    </w:p>
    <w:p w14:paraId="583C3B2E" w14:textId="20C15A72" w:rsidR="00B538B1" w:rsidRPr="000A2F13" w:rsidRDefault="00B538B1" w:rsidP="00D2606D">
      <w:pPr>
        <w:pStyle w:val="ListParagraph"/>
        <w:numPr>
          <w:ilvl w:val="0"/>
          <w:numId w:val="29"/>
        </w:numPr>
      </w:pPr>
      <w:r w:rsidRPr="000A2F13">
        <w:t>Unsure about the regulation requirements</w:t>
      </w:r>
    </w:p>
    <w:p w14:paraId="19B73E56" w14:textId="7D5B8292" w:rsidR="00B538B1" w:rsidRPr="000A2F13" w:rsidRDefault="00616A2D" w:rsidP="00D2606D">
      <w:pPr>
        <w:pStyle w:val="ListParagraph"/>
        <w:numPr>
          <w:ilvl w:val="0"/>
          <w:numId w:val="29"/>
        </w:numPr>
      </w:pPr>
      <w:r w:rsidRPr="000A2F13">
        <w:t>Stigma</w:t>
      </w:r>
      <w:r w:rsidR="00B538B1" w:rsidRPr="000A2F13">
        <w:t xml:space="preserve"> and pharmacy sales</w:t>
      </w:r>
      <w:r w:rsidRPr="000A2F13">
        <w:t xml:space="preserve"> affected</w:t>
      </w:r>
    </w:p>
    <w:p w14:paraId="25DF2EED" w14:textId="7EB8A593" w:rsidR="00B538B1" w:rsidRPr="000A2F13" w:rsidRDefault="00B538B1" w:rsidP="00D2606D">
      <w:pPr>
        <w:pStyle w:val="ListParagraph"/>
        <w:numPr>
          <w:ilvl w:val="0"/>
          <w:numId w:val="29"/>
        </w:numPr>
      </w:pPr>
      <w:r w:rsidRPr="000A2F13">
        <w:t xml:space="preserve">Community pharmacists are not interested to provide </w:t>
      </w:r>
      <w:r w:rsidR="00E822C7" w:rsidRPr="000A2F13">
        <w:t>TB-DOT</w:t>
      </w:r>
    </w:p>
    <w:p w14:paraId="7E181116" w14:textId="1099BEB0" w:rsidR="00B538B1" w:rsidRPr="000A2F13" w:rsidRDefault="00B538B1" w:rsidP="00D2606D">
      <w:pPr>
        <w:pStyle w:val="ListParagraph"/>
        <w:numPr>
          <w:ilvl w:val="0"/>
          <w:numId w:val="29"/>
        </w:numPr>
      </w:pPr>
      <w:r w:rsidRPr="000A2F13">
        <w:t xml:space="preserve">Lack of </w:t>
      </w:r>
      <w:r w:rsidR="00ED2A4E" w:rsidRPr="000A2F13">
        <w:t>reimbursement, remuneration or incentives</w:t>
      </w:r>
    </w:p>
    <w:p w14:paraId="7C5474C5" w14:textId="13426032" w:rsidR="00B538B1" w:rsidRPr="000A2F13" w:rsidRDefault="00B538B1" w:rsidP="00D2606D">
      <w:pPr>
        <w:pStyle w:val="ListParagraph"/>
        <w:numPr>
          <w:ilvl w:val="0"/>
          <w:numId w:val="29"/>
        </w:numPr>
      </w:pPr>
      <w:r w:rsidRPr="000A2F13">
        <w:t>Others, please state:</w:t>
      </w:r>
    </w:p>
    <w:p w14:paraId="60528728" w14:textId="37613260" w:rsidR="009A4211" w:rsidRPr="000A2F13" w:rsidRDefault="009A4211" w:rsidP="00D2606D">
      <w:pPr>
        <w:pStyle w:val="ListParagraph"/>
        <w:numPr>
          <w:ilvl w:val="0"/>
          <w:numId w:val="1"/>
        </w:numPr>
      </w:pPr>
      <w:r w:rsidRPr="000A2F13">
        <w:t>Do</w:t>
      </w:r>
      <w:r w:rsidR="00B538B1" w:rsidRPr="000A2F13">
        <w:t xml:space="preserve"> you think </w:t>
      </w:r>
      <w:r w:rsidR="007A4CC3" w:rsidRPr="000A2F13">
        <w:t>TB-</w:t>
      </w:r>
      <w:r w:rsidRPr="000A2F13">
        <w:t>DOT</w:t>
      </w:r>
      <w:r w:rsidR="00E822C7" w:rsidRPr="000A2F13">
        <w:t xml:space="preserve"> </w:t>
      </w:r>
      <w:r w:rsidR="00B538B1" w:rsidRPr="000A2F13">
        <w:t>at community pharmacies is too complic</w:t>
      </w:r>
      <w:r w:rsidRPr="000A2F13">
        <w:t>ated to be implemented?</w:t>
      </w:r>
    </w:p>
    <w:p w14:paraId="2BC638A5" w14:textId="549E45BC" w:rsidR="00B538B1" w:rsidRPr="000A2F13" w:rsidRDefault="00B538B1" w:rsidP="00D2606D">
      <w:pPr>
        <w:pStyle w:val="ListParagraph"/>
        <w:numPr>
          <w:ilvl w:val="0"/>
          <w:numId w:val="30"/>
        </w:numPr>
      </w:pPr>
      <w:r w:rsidRPr="000A2F13">
        <w:t>Yes</w:t>
      </w:r>
    </w:p>
    <w:p w14:paraId="6E77CB43" w14:textId="56E61FE7" w:rsidR="00B538B1" w:rsidRPr="000A2F13" w:rsidRDefault="00B538B1" w:rsidP="00D2606D">
      <w:pPr>
        <w:pStyle w:val="ListParagraph"/>
        <w:numPr>
          <w:ilvl w:val="0"/>
          <w:numId w:val="30"/>
        </w:numPr>
      </w:pPr>
      <w:r w:rsidRPr="000A2F13">
        <w:t>No</w:t>
      </w:r>
    </w:p>
    <w:p w14:paraId="6567F651" w14:textId="67028CD7" w:rsidR="009A4211" w:rsidRPr="000A2F13" w:rsidRDefault="00B538B1" w:rsidP="00D2606D">
      <w:pPr>
        <w:pStyle w:val="ListParagraph"/>
        <w:numPr>
          <w:ilvl w:val="0"/>
          <w:numId w:val="1"/>
        </w:numPr>
      </w:pPr>
      <w:r w:rsidRPr="000A2F13">
        <w:t>It is acknowledged that only a limited number of community pharmacies in Malaysia provide drive</w:t>
      </w:r>
      <w:r w:rsidR="001F4850" w:rsidRPr="000A2F13">
        <w:t>-</w:t>
      </w:r>
      <w:r w:rsidRPr="000A2F13">
        <w:t xml:space="preserve">through service, due to substantial restrictions. Nevertheless, in your opinion, do you think that providing </w:t>
      </w:r>
      <w:r w:rsidR="00C34255" w:rsidRPr="000A2F13">
        <w:t xml:space="preserve">TB-DOT </w:t>
      </w:r>
      <w:r w:rsidRPr="000A2F13">
        <w:t>by drive</w:t>
      </w:r>
      <w:r w:rsidR="001F4850" w:rsidRPr="000A2F13">
        <w:t>-</w:t>
      </w:r>
      <w:r w:rsidRPr="000A2F13">
        <w:t xml:space="preserve">through </w:t>
      </w:r>
      <w:r w:rsidR="00A24583" w:rsidRPr="000A2F13">
        <w:t>c</w:t>
      </w:r>
      <w:r w:rsidRPr="000A2F13">
        <w:t>ould be a practical a</w:t>
      </w:r>
      <w:r w:rsidR="004B74EF" w:rsidRPr="000A2F13">
        <w:t xml:space="preserve">lternative? </w:t>
      </w:r>
    </w:p>
    <w:p w14:paraId="64070937" w14:textId="6061805A" w:rsidR="00B538B1" w:rsidRPr="000A2F13" w:rsidRDefault="00B538B1" w:rsidP="00D2606D">
      <w:pPr>
        <w:pStyle w:val="ListParagraph"/>
        <w:numPr>
          <w:ilvl w:val="0"/>
          <w:numId w:val="32"/>
        </w:numPr>
      </w:pPr>
      <w:r w:rsidRPr="000A2F13">
        <w:t>Yes</w:t>
      </w:r>
    </w:p>
    <w:p w14:paraId="7CF977A4" w14:textId="64C4A45B" w:rsidR="00B538B1" w:rsidRPr="000A2F13" w:rsidRDefault="00B538B1" w:rsidP="00D2606D">
      <w:pPr>
        <w:pStyle w:val="ListParagraph"/>
        <w:numPr>
          <w:ilvl w:val="0"/>
          <w:numId w:val="32"/>
        </w:numPr>
      </w:pPr>
      <w:r w:rsidRPr="000A2F13">
        <w:t>No</w:t>
      </w:r>
    </w:p>
    <w:p w14:paraId="1BC70991" w14:textId="3FFEC082" w:rsidR="00A24FC2" w:rsidRPr="000A2F13" w:rsidRDefault="00B538B1" w:rsidP="00D2606D">
      <w:pPr>
        <w:pStyle w:val="ListParagraph"/>
        <w:numPr>
          <w:ilvl w:val="0"/>
          <w:numId w:val="1"/>
        </w:numPr>
      </w:pPr>
      <w:r w:rsidRPr="000A2F13">
        <w:t xml:space="preserve">In your opinion, do you think that monitoring </w:t>
      </w:r>
      <w:r w:rsidR="00A24FC2" w:rsidRPr="000A2F13">
        <w:t xml:space="preserve">TB-DOT </w:t>
      </w:r>
      <w:r w:rsidRPr="000A2F13">
        <w:t>through video call</w:t>
      </w:r>
      <w:r w:rsidR="002118B6" w:rsidRPr="000A2F13">
        <w:t xml:space="preserve"> (video DOT)</w:t>
      </w:r>
      <w:r w:rsidRPr="000A2F13">
        <w:t xml:space="preserve"> by community pharmacists </w:t>
      </w:r>
      <w:r w:rsidR="002118B6" w:rsidRPr="000A2F13">
        <w:t>c</w:t>
      </w:r>
      <w:r w:rsidRPr="000A2F13">
        <w:t xml:space="preserve">ould be a practical alternative? </w:t>
      </w:r>
    </w:p>
    <w:p w14:paraId="096FC7AA" w14:textId="3DC6D1CC" w:rsidR="00B538B1" w:rsidRPr="000A2F13" w:rsidRDefault="00B538B1" w:rsidP="00D2606D">
      <w:pPr>
        <w:pStyle w:val="ListParagraph"/>
        <w:numPr>
          <w:ilvl w:val="0"/>
          <w:numId w:val="33"/>
        </w:numPr>
      </w:pPr>
      <w:r w:rsidRPr="000A2F13">
        <w:t>Yes</w:t>
      </w:r>
    </w:p>
    <w:p w14:paraId="204B8C9E" w14:textId="28504472" w:rsidR="00B538B1" w:rsidRPr="000A2F13" w:rsidRDefault="00B538B1" w:rsidP="00D2606D">
      <w:pPr>
        <w:pStyle w:val="ListParagraph"/>
        <w:numPr>
          <w:ilvl w:val="0"/>
          <w:numId w:val="33"/>
        </w:numPr>
      </w:pPr>
      <w:r w:rsidRPr="000A2F13">
        <w:t>No</w:t>
      </w:r>
    </w:p>
    <w:p w14:paraId="7BC1A6C3" w14:textId="268CBCFE" w:rsidR="00A24FC2" w:rsidRPr="000A2F13" w:rsidRDefault="00B538B1" w:rsidP="00D2606D">
      <w:pPr>
        <w:pStyle w:val="ListParagraph"/>
        <w:numPr>
          <w:ilvl w:val="0"/>
          <w:numId w:val="1"/>
        </w:numPr>
      </w:pPr>
      <w:r w:rsidRPr="000A2F13">
        <w:t>If you are an employee to your community pharmacy, do you think your employer would be supportive to implement DOTS</w:t>
      </w:r>
      <w:r w:rsidR="008F7EBB" w:rsidRPr="000A2F13">
        <w:t xml:space="preserve"> (including TB-DOT)</w:t>
      </w:r>
      <w:r w:rsidRPr="000A2F13">
        <w:t xml:space="preserve"> as part of community pharmacists' daily practice? </w:t>
      </w:r>
    </w:p>
    <w:p w14:paraId="746EC23E" w14:textId="4F27943B" w:rsidR="00B538B1" w:rsidRPr="000A2F13" w:rsidRDefault="00B538B1" w:rsidP="00A24FC2">
      <w:pPr>
        <w:pStyle w:val="ListParagraph"/>
      </w:pPr>
      <w:r w:rsidRPr="000A2F13">
        <w:t>OR</w:t>
      </w:r>
    </w:p>
    <w:p w14:paraId="27AF5CE7" w14:textId="79477756" w:rsidR="00A24FC2" w:rsidRPr="000A2F13" w:rsidRDefault="00A24FC2" w:rsidP="00A24FC2">
      <w:pPr>
        <w:pStyle w:val="ListParagraph"/>
      </w:pPr>
      <w:r w:rsidRPr="000A2F13">
        <w:t xml:space="preserve">If you are an employer, </w:t>
      </w:r>
      <w:r w:rsidR="00F00974" w:rsidRPr="000A2F13">
        <w:t xml:space="preserve">would you be supportive to </w:t>
      </w:r>
      <w:r w:rsidR="00B538B1" w:rsidRPr="000A2F13">
        <w:t>implement DOTS</w:t>
      </w:r>
      <w:r w:rsidR="008F7EBB" w:rsidRPr="000A2F13">
        <w:t xml:space="preserve"> (including TB-DOT)</w:t>
      </w:r>
      <w:r w:rsidR="00B538B1" w:rsidRPr="000A2F13">
        <w:t xml:space="preserve"> as part of community pharmacists' daily practice? </w:t>
      </w:r>
    </w:p>
    <w:p w14:paraId="581EABEC" w14:textId="0D8BC4F7" w:rsidR="00B538B1" w:rsidRPr="000A2F13" w:rsidRDefault="00B538B1" w:rsidP="00D2606D">
      <w:pPr>
        <w:pStyle w:val="ListParagraph"/>
        <w:numPr>
          <w:ilvl w:val="0"/>
          <w:numId w:val="34"/>
        </w:numPr>
      </w:pPr>
      <w:r w:rsidRPr="000A2F13">
        <w:t>Yes</w:t>
      </w:r>
    </w:p>
    <w:p w14:paraId="10E67C51" w14:textId="77777777" w:rsidR="00D33385" w:rsidRPr="000A2F13" w:rsidRDefault="00B538B1" w:rsidP="00D2606D">
      <w:pPr>
        <w:pStyle w:val="ListParagraph"/>
        <w:numPr>
          <w:ilvl w:val="0"/>
          <w:numId w:val="34"/>
        </w:numPr>
      </w:pPr>
      <w:r w:rsidRPr="000A2F13">
        <w:t>No</w:t>
      </w:r>
    </w:p>
    <w:p w14:paraId="10F56B1B" w14:textId="753BEAC4" w:rsidR="00B538B1" w:rsidRPr="000A2F13" w:rsidRDefault="00B538B1" w:rsidP="00D2606D">
      <w:pPr>
        <w:pStyle w:val="ListParagraph"/>
        <w:numPr>
          <w:ilvl w:val="0"/>
          <w:numId w:val="34"/>
        </w:numPr>
      </w:pPr>
      <w:r w:rsidRPr="000A2F13">
        <w:t>Unsure</w:t>
      </w:r>
    </w:p>
    <w:p w14:paraId="6FF998CC" w14:textId="1DB30129" w:rsidR="00B929BD" w:rsidRPr="000A2F13" w:rsidRDefault="00B538B1" w:rsidP="00D2606D">
      <w:pPr>
        <w:pStyle w:val="ListParagraph"/>
        <w:numPr>
          <w:ilvl w:val="0"/>
          <w:numId w:val="1"/>
        </w:numPr>
      </w:pPr>
      <w:r w:rsidRPr="000A2F13">
        <w:t xml:space="preserve">Do </w:t>
      </w:r>
      <w:r w:rsidR="00C96281" w:rsidRPr="000A2F13">
        <w:t>you think community pharmacists</w:t>
      </w:r>
      <w:r w:rsidRPr="000A2F13">
        <w:t xml:space="preserve"> should receive </w:t>
      </w:r>
      <w:r w:rsidR="00590D96" w:rsidRPr="000A2F13">
        <w:t>reimbursement</w:t>
      </w:r>
      <w:r w:rsidR="00ED2A4E" w:rsidRPr="000A2F13">
        <w:t>, remuneration or incentives</w:t>
      </w:r>
      <w:r w:rsidR="00590D96" w:rsidRPr="000A2F13">
        <w:t xml:space="preserve"> for </w:t>
      </w:r>
      <w:r w:rsidR="00935FF0" w:rsidRPr="000A2F13">
        <w:t>providing</w:t>
      </w:r>
      <w:r w:rsidR="00590D96" w:rsidRPr="000A2F13">
        <w:t xml:space="preserve"> </w:t>
      </w:r>
      <w:r w:rsidRPr="000A2F13">
        <w:t xml:space="preserve">DOTS? </w:t>
      </w:r>
    </w:p>
    <w:p w14:paraId="321AB01E" w14:textId="5567B854" w:rsidR="00B538B1" w:rsidRPr="000A2F13" w:rsidRDefault="00B538B1" w:rsidP="00D2606D">
      <w:pPr>
        <w:pStyle w:val="ListParagraph"/>
        <w:numPr>
          <w:ilvl w:val="0"/>
          <w:numId w:val="35"/>
        </w:numPr>
      </w:pPr>
      <w:r w:rsidRPr="000A2F13">
        <w:t>Yes</w:t>
      </w:r>
    </w:p>
    <w:p w14:paraId="44E34969" w14:textId="07174FDA" w:rsidR="00B538B1" w:rsidRPr="000A2F13" w:rsidRDefault="00B538B1" w:rsidP="00D2606D">
      <w:pPr>
        <w:pStyle w:val="ListParagraph"/>
        <w:numPr>
          <w:ilvl w:val="0"/>
          <w:numId w:val="35"/>
        </w:numPr>
      </w:pPr>
      <w:r w:rsidRPr="000A2F13">
        <w:t>No</w:t>
      </w:r>
    </w:p>
    <w:p w14:paraId="76997F47" w14:textId="77777777" w:rsidR="00F401AA" w:rsidRPr="000A2F13" w:rsidRDefault="00B538B1" w:rsidP="00D2606D">
      <w:pPr>
        <w:pStyle w:val="ListParagraph"/>
        <w:numPr>
          <w:ilvl w:val="0"/>
          <w:numId w:val="1"/>
        </w:numPr>
      </w:pPr>
      <w:r w:rsidRPr="000A2F13">
        <w:t>Based on your opinion, what aspects of the TB service at the community pharmacies are likely to be audited? (Select all that apply)</w:t>
      </w:r>
      <w:r w:rsidRPr="000A2F13">
        <w:tab/>
      </w:r>
    </w:p>
    <w:p w14:paraId="063F7224" w14:textId="43799AE8" w:rsidR="00B538B1" w:rsidRPr="000A2F13" w:rsidRDefault="00B538B1" w:rsidP="00D2606D">
      <w:pPr>
        <w:pStyle w:val="ListParagraph"/>
        <w:numPr>
          <w:ilvl w:val="0"/>
          <w:numId w:val="37"/>
        </w:numPr>
      </w:pPr>
      <w:r w:rsidRPr="000A2F13">
        <w:t>Administrative measures</w:t>
      </w:r>
    </w:p>
    <w:p w14:paraId="4B0A7418" w14:textId="355F5707" w:rsidR="00B538B1" w:rsidRPr="000A2F13" w:rsidRDefault="00B538B1" w:rsidP="00D2606D">
      <w:pPr>
        <w:pStyle w:val="ListParagraph"/>
        <w:numPr>
          <w:ilvl w:val="0"/>
          <w:numId w:val="37"/>
        </w:numPr>
      </w:pPr>
      <w:r w:rsidRPr="000A2F13">
        <w:t>Environmental measures</w:t>
      </w:r>
    </w:p>
    <w:p w14:paraId="6B148C37" w14:textId="3217CD26" w:rsidR="00B538B1" w:rsidRPr="000A2F13" w:rsidRDefault="00B538B1" w:rsidP="00D2606D">
      <w:pPr>
        <w:pStyle w:val="ListParagraph"/>
        <w:numPr>
          <w:ilvl w:val="0"/>
          <w:numId w:val="37"/>
        </w:numPr>
      </w:pPr>
      <w:r w:rsidRPr="000A2F13">
        <w:t>Infection control</w:t>
      </w:r>
    </w:p>
    <w:p w14:paraId="0E540F79" w14:textId="07C44B33" w:rsidR="00B538B1" w:rsidRPr="000A2F13" w:rsidRDefault="00B538B1" w:rsidP="00D2606D">
      <w:pPr>
        <w:pStyle w:val="ListParagraph"/>
        <w:numPr>
          <w:ilvl w:val="0"/>
          <w:numId w:val="37"/>
        </w:numPr>
      </w:pPr>
      <w:r w:rsidRPr="000A2F13">
        <w:t>Training of the staff on infection control</w:t>
      </w:r>
    </w:p>
    <w:p w14:paraId="49E2413D" w14:textId="7115A67D" w:rsidR="00B538B1" w:rsidRPr="000A2F13" w:rsidRDefault="00B538B1" w:rsidP="00D2606D">
      <w:pPr>
        <w:pStyle w:val="ListParagraph"/>
        <w:numPr>
          <w:ilvl w:val="0"/>
          <w:numId w:val="37"/>
        </w:numPr>
      </w:pPr>
      <w:r w:rsidRPr="000A2F13">
        <w:t>Staff personal protective respiratory measures</w:t>
      </w:r>
    </w:p>
    <w:p w14:paraId="07EDA86A" w14:textId="487F5A70" w:rsidR="00B538B1" w:rsidRPr="000A2F13" w:rsidRDefault="00B538B1" w:rsidP="00D2606D">
      <w:pPr>
        <w:pStyle w:val="ListParagraph"/>
        <w:numPr>
          <w:ilvl w:val="0"/>
          <w:numId w:val="37"/>
        </w:numPr>
      </w:pPr>
      <w:r w:rsidRPr="000A2F13">
        <w:t>Treatment outcomes</w:t>
      </w:r>
    </w:p>
    <w:p w14:paraId="4362A986" w14:textId="0F91A32F" w:rsidR="00B538B1" w:rsidRPr="000A2F13" w:rsidRDefault="00B538B1" w:rsidP="00D2606D">
      <w:pPr>
        <w:pStyle w:val="ListParagraph"/>
        <w:numPr>
          <w:ilvl w:val="0"/>
          <w:numId w:val="37"/>
        </w:numPr>
      </w:pPr>
      <w:r w:rsidRPr="000A2F13">
        <w:t xml:space="preserve">Management </w:t>
      </w:r>
      <w:r w:rsidR="00AE29D0" w:rsidRPr="000A2F13">
        <w:t xml:space="preserve">of </w:t>
      </w:r>
      <w:r w:rsidRPr="000A2F13">
        <w:t xml:space="preserve">adverse events </w:t>
      </w:r>
      <w:r w:rsidR="00960EB8" w:rsidRPr="000A2F13">
        <w:t>from</w:t>
      </w:r>
      <w:r w:rsidR="00F64AF4" w:rsidRPr="000A2F13">
        <w:t xml:space="preserve"> </w:t>
      </w:r>
      <w:r w:rsidRPr="000A2F13">
        <w:t>TB treatment</w:t>
      </w:r>
    </w:p>
    <w:p w14:paraId="3B0E4A4E" w14:textId="163113C5" w:rsidR="00B538B1" w:rsidRPr="000A2F13" w:rsidRDefault="00B538B1" w:rsidP="00D2606D">
      <w:pPr>
        <w:pStyle w:val="ListParagraph"/>
        <w:numPr>
          <w:ilvl w:val="0"/>
          <w:numId w:val="37"/>
        </w:numPr>
      </w:pPr>
      <w:r w:rsidRPr="000A2F13">
        <w:t>Others, please state:</w:t>
      </w:r>
    </w:p>
    <w:p w14:paraId="6EBE19E8" w14:textId="77777777" w:rsidR="00C80FE2" w:rsidRPr="000A2F13" w:rsidRDefault="00B538B1" w:rsidP="00D2606D">
      <w:pPr>
        <w:pStyle w:val="ListParagraph"/>
        <w:numPr>
          <w:ilvl w:val="0"/>
          <w:numId w:val="1"/>
        </w:numPr>
      </w:pPr>
      <w:r w:rsidRPr="000A2F13">
        <w:lastRenderedPageBreak/>
        <w:t xml:space="preserve">How effective do </w:t>
      </w:r>
      <w:r w:rsidR="00C80FE2" w:rsidRPr="000A2F13">
        <w:t xml:space="preserve">you think audit for TB service </w:t>
      </w:r>
      <w:r w:rsidRPr="000A2F13">
        <w:t>at community pharmacies is able to improve the quality of care and treatment adherence of TB patients?</w:t>
      </w:r>
      <w:r w:rsidRPr="000A2F13">
        <w:tab/>
      </w:r>
    </w:p>
    <w:p w14:paraId="352370C0" w14:textId="12014A32" w:rsidR="00B538B1" w:rsidRPr="000A2F13" w:rsidRDefault="0031328D" w:rsidP="00D2606D">
      <w:pPr>
        <w:pStyle w:val="ListParagraph"/>
        <w:numPr>
          <w:ilvl w:val="0"/>
          <w:numId w:val="38"/>
        </w:numPr>
      </w:pPr>
      <w:r w:rsidRPr="000A2F13">
        <w:t>Extremely effective</w:t>
      </w:r>
    </w:p>
    <w:p w14:paraId="5257EBE3" w14:textId="3D916A50" w:rsidR="0031328D" w:rsidRPr="000A2F13" w:rsidRDefault="0031328D" w:rsidP="00D2606D">
      <w:pPr>
        <w:pStyle w:val="ListParagraph"/>
        <w:numPr>
          <w:ilvl w:val="0"/>
          <w:numId w:val="38"/>
        </w:numPr>
      </w:pPr>
      <w:r w:rsidRPr="000A2F13">
        <w:t>Very effective</w:t>
      </w:r>
    </w:p>
    <w:p w14:paraId="3AD99295" w14:textId="77777777" w:rsidR="004B0315" w:rsidRPr="000A2F13" w:rsidRDefault="0031328D" w:rsidP="00D2606D">
      <w:pPr>
        <w:pStyle w:val="ListParagraph"/>
        <w:numPr>
          <w:ilvl w:val="0"/>
          <w:numId w:val="38"/>
        </w:numPr>
      </w:pPr>
      <w:r w:rsidRPr="000A2F13">
        <w:t>Moderately effective</w:t>
      </w:r>
    </w:p>
    <w:p w14:paraId="6F73A2BC" w14:textId="51328E94" w:rsidR="004B0315" w:rsidRPr="000A2F13" w:rsidRDefault="004B0315" w:rsidP="00D2606D">
      <w:pPr>
        <w:pStyle w:val="ListParagraph"/>
        <w:numPr>
          <w:ilvl w:val="0"/>
          <w:numId w:val="38"/>
        </w:numPr>
      </w:pPr>
      <w:r w:rsidRPr="000A2F13">
        <w:t>Slightly effective</w:t>
      </w:r>
    </w:p>
    <w:p w14:paraId="0EA84101" w14:textId="1B949E95" w:rsidR="0031328D" w:rsidRPr="000A2F13" w:rsidRDefault="0031328D" w:rsidP="00D2606D">
      <w:pPr>
        <w:pStyle w:val="ListParagraph"/>
        <w:numPr>
          <w:ilvl w:val="0"/>
          <w:numId w:val="38"/>
        </w:numPr>
      </w:pPr>
      <w:r w:rsidRPr="000A2F13">
        <w:t>Not effective</w:t>
      </w:r>
      <w:r w:rsidR="004B0315" w:rsidRPr="000A2F13">
        <w:t xml:space="preserve"> at all</w:t>
      </w:r>
    </w:p>
    <w:p w14:paraId="430E61C7" w14:textId="0A812941" w:rsidR="00B538B1" w:rsidRPr="000A2F13" w:rsidRDefault="00B538B1" w:rsidP="00D2606D">
      <w:pPr>
        <w:pStyle w:val="ListParagraph"/>
        <w:numPr>
          <w:ilvl w:val="0"/>
          <w:numId w:val="1"/>
        </w:numPr>
      </w:pPr>
      <w:r w:rsidRPr="000A2F13">
        <w:t>If DOTS is to be implemented at your community pharmacy, how willing are you to be committed to audit</w:t>
      </w:r>
      <w:r w:rsidR="000F3C4D" w:rsidRPr="000A2F13">
        <w:t xml:space="preserve"> for</w:t>
      </w:r>
      <w:r w:rsidRPr="000A2F13">
        <w:t xml:space="preserve"> monitoring and regulations </w:t>
      </w:r>
      <w:r w:rsidR="000F3C4D" w:rsidRPr="000A2F13">
        <w:t xml:space="preserve">in providing </w:t>
      </w:r>
      <w:r w:rsidRPr="000A2F13">
        <w:t>TB service?</w:t>
      </w:r>
      <w:r w:rsidRPr="000A2F13">
        <w:tab/>
      </w:r>
    </w:p>
    <w:p w14:paraId="288E9FB2" w14:textId="2B6A71AD" w:rsidR="00040F7A" w:rsidRPr="000A2F13" w:rsidRDefault="00040F7A" w:rsidP="00D2606D">
      <w:pPr>
        <w:pStyle w:val="ListParagraph"/>
        <w:numPr>
          <w:ilvl w:val="0"/>
          <w:numId w:val="39"/>
        </w:numPr>
      </w:pPr>
      <w:r w:rsidRPr="000A2F13">
        <w:t>Extremely willing</w:t>
      </w:r>
    </w:p>
    <w:p w14:paraId="176CEFA5" w14:textId="34E015C4" w:rsidR="00040F7A" w:rsidRPr="000A2F13" w:rsidRDefault="00040F7A" w:rsidP="00D2606D">
      <w:pPr>
        <w:pStyle w:val="ListParagraph"/>
        <w:numPr>
          <w:ilvl w:val="0"/>
          <w:numId w:val="39"/>
        </w:numPr>
      </w:pPr>
      <w:r w:rsidRPr="000A2F13">
        <w:t>Very willing</w:t>
      </w:r>
    </w:p>
    <w:p w14:paraId="2D97D556" w14:textId="5A24C27F" w:rsidR="00040F7A" w:rsidRPr="000A2F13" w:rsidRDefault="00040F7A" w:rsidP="00D2606D">
      <w:pPr>
        <w:pStyle w:val="ListParagraph"/>
        <w:numPr>
          <w:ilvl w:val="0"/>
          <w:numId w:val="39"/>
        </w:numPr>
      </w:pPr>
      <w:r w:rsidRPr="000A2F13">
        <w:t>Moderately willing</w:t>
      </w:r>
    </w:p>
    <w:p w14:paraId="13AFCBA9" w14:textId="5CC9EEE2" w:rsidR="00040F7A" w:rsidRPr="000A2F13" w:rsidRDefault="00040F7A" w:rsidP="00D2606D">
      <w:pPr>
        <w:pStyle w:val="ListParagraph"/>
        <w:numPr>
          <w:ilvl w:val="0"/>
          <w:numId w:val="39"/>
        </w:numPr>
      </w:pPr>
      <w:r w:rsidRPr="000A2F13">
        <w:t>Slightly willing</w:t>
      </w:r>
    </w:p>
    <w:p w14:paraId="4F467381" w14:textId="49DE37D5" w:rsidR="00040F7A" w:rsidRPr="000A2F13" w:rsidRDefault="00040F7A" w:rsidP="00D2606D">
      <w:pPr>
        <w:pStyle w:val="ListParagraph"/>
        <w:numPr>
          <w:ilvl w:val="0"/>
          <w:numId w:val="39"/>
        </w:numPr>
      </w:pPr>
      <w:r w:rsidRPr="000A2F13">
        <w:t>Not willing at all</w:t>
      </w:r>
    </w:p>
    <w:p w14:paraId="077E7151" w14:textId="52A5BE2E" w:rsidR="00E10F7F" w:rsidRPr="000A2F13" w:rsidRDefault="00AD5452">
      <w:pPr>
        <w:rPr>
          <w:rFonts w:cs="Arial"/>
          <w:sz w:val="24"/>
          <w:szCs w:val="24"/>
        </w:rPr>
      </w:pPr>
      <w:r w:rsidRPr="000A2F13">
        <w:t>Th</w:t>
      </w:r>
      <w:r w:rsidR="00A10DE4" w:rsidRPr="000A2F13">
        <w:t>is</w:t>
      </w:r>
      <w:r w:rsidRPr="000A2F13">
        <w:t xml:space="preserve"> is the end of the survey. Thank you for your time. </w:t>
      </w:r>
    </w:p>
    <w:p w14:paraId="638AFD3D" w14:textId="7B130DBC" w:rsidR="00003BD1" w:rsidRPr="000A2F13" w:rsidRDefault="00003BD1">
      <w:pPr>
        <w:rPr>
          <w:rFonts w:cs="Arial"/>
          <w:sz w:val="24"/>
          <w:szCs w:val="24"/>
        </w:rPr>
      </w:pPr>
      <w:r w:rsidRPr="000A2F13">
        <w:rPr>
          <w:rFonts w:cs="Arial"/>
          <w:sz w:val="24"/>
          <w:szCs w:val="24"/>
        </w:rPr>
        <w:br w:type="page"/>
      </w:r>
    </w:p>
    <w:p w14:paraId="632F7C23" w14:textId="6F184949" w:rsidR="003A53FB" w:rsidRPr="000A2F13" w:rsidRDefault="003A53FB" w:rsidP="003A53FB">
      <w:pPr>
        <w:pStyle w:val="Heading2"/>
        <w:tabs>
          <w:tab w:val="left" w:pos="7660"/>
        </w:tabs>
        <w:rPr>
          <w:bCs w:val="0"/>
        </w:rPr>
      </w:pPr>
      <w:bookmarkStart w:id="2" w:name="_Toc115862472"/>
      <w:r w:rsidRPr="000A2F13">
        <w:rPr>
          <w:bCs w:val="0"/>
        </w:rPr>
        <w:lastRenderedPageBreak/>
        <w:t>Supplementary material S3</w:t>
      </w:r>
      <w:bookmarkEnd w:id="2"/>
    </w:p>
    <w:p w14:paraId="549DB4DF" w14:textId="58043048" w:rsidR="00E10F7F" w:rsidRPr="000A2F13" w:rsidRDefault="002F1EC8" w:rsidP="00E10F7F">
      <w:pPr>
        <w:spacing w:line="276" w:lineRule="auto"/>
        <w:rPr>
          <w:rFonts w:cs="Arial"/>
          <w:iCs/>
          <w:sz w:val="24"/>
          <w:szCs w:val="24"/>
        </w:rPr>
      </w:pPr>
      <w:r w:rsidRPr="000A2F13">
        <w:rPr>
          <w:rFonts w:cs="Arial"/>
          <w:iCs/>
          <w:sz w:val="24"/>
          <w:szCs w:val="24"/>
        </w:rPr>
        <w:t>In the year of 2021 when the study was conducted</w:t>
      </w:r>
      <w:r w:rsidR="009F6649" w:rsidRPr="000A2F13">
        <w:rPr>
          <w:rFonts w:cs="Arial"/>
          <w:iCs/>
          <w:sz w:val="24"/>
          <w:szCs w:val="24"/>
        </w:rPr>
        <w:t>, there were</w:t>
      </w:r>
      <w:r w:rsidR="002C73E8" w:rsidRPr="000A2F13">
        <w:rPr>
          <w:rFonts w:cs="Arial"/>
          <w:iCs/>
          <w:sz w:val="24"/>
          <w:szCs w:val="24"/>
        </w:rPr>
        <w:t xml:space="preserve"> approximately 6,000 </w:t>
      </w:r>
      <w:r w:rsidR="009F6649" w:rsidRPr="000A2F13">
        <w:rPr>
          <w:rFonts w:cs="Arial"/>
          <w:iCs/>
          <w:sz w:val="24"/>
          <w:szCs w:val="24"/>
        </w:rPr>
        <w:t xml:space="preserve">pharmacists </w:t>
      </w:r>
      <w:r w:rsidR="0018001B" w:rsidRPr="000A2F13">
        <w:rPr>
          <w:rFonts w:cs="Arial"/>
          <w:iCs/>
          <w:sz w:val="24"/>
          <w:szCs w:val="24"/>
        </w:rPr>
        <w:t xml:space="preserve">practising in the private sector </w:t>
      </w:r>
      <w:r w:rsidR="009F6649" w:rsidRPr="000A2F13">
        <w:rPr>
          <w:rFonts w:cs="Arial"/>
          <w:iCs/>
          <w:sz w:val="24"/>
          <w:szCs w:val="24"/>
        </w:rPr>
        <w:t>in Malaysia</w:t>
      </w:r>
      <w:r w:rsidR="00E10F7F" w:rsidRPr="000A2F13">
        <w:rPr>
          <w:rFonts w:cs="Arial"/>
          <w:iCs/>
          <w:sz w:val="24"/>
          <w:szCs w:val="24"/>
        </w:rPr>
        <w:t xml:space="preserve">. </w:t>
      </w:r>
      <w:r w:rsidR="00BC2967" w:rsidRPr="000A2F13">
        <w:rPr>
          <w:rFonts w:cs="Arial"/>
          <w:iCs/>
          <w:sz w:val="24"/>
          <w:szCs w:val="24"/>
        </w:rPr>
        <w:t>The following sample size formula was used for the sample size calculation:</w:t>
      </w:r>
    </w:p>
    <w:p w14:paraId="53AA51EF" w14:textId="46DEB9AD" w:rsidR="00C82986" w:rsidRPr="000A2F13" w:rsidRDefault="00C82986" w:rsidP="00C82986">
      <w:pPr>
        <w:rPr>
          <w:sz w:val="24"/>
          <w:szCs w:val="24"/>
        </w:rPr>
      </w:pPr>
    </w:p>
    <w:p w14:paraId="7CC27424" w14:textId="77777777" w:rsidR="00BA2B72" w:rsidRPr="000A2F13" w:rsidRDefault="00BA2B72" w:rsidP="00BA2B72">
      <w:pPr>
        <w:shd w:val="clear" w:color="auto" w:fill="FFFFFF"/>
        <w:spacing w:line="360" w:lineRule="auto"/>
        <w:rPr>
          <w:rFonts w:ascii="Arial" w:eastAsia="SimSun" w:hAnsi="Arial" w:cs="Arial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SimSun" w:hAnsi="Cambria Math" w:cs="Arial"/>
              <w:sz w:val="24"/>
              <w:szCs w:val="24"/>
              <w:shd w:val="clear" w:color="auto" w:fill="FFFFFF"/>
            </w:rPr>
            <m:t xml:space="preserve">n=N x </m:t>
          </m:r>
          <m:f>
            <m:fPr>
              <m:ctrlPr>
                <w:rPr>
                  <w:rFonts w:ascii="Cambria Math" w:eastAsia="SimSun" w:hAnsi="Cambria Math" w:cs="Arial"/>
                  <w:sz w:val="24"/>
                  <w:szCs w:val="24"/>
                  <w:shd w:val="clear" w:color="auto" w:fill="FFFFFF"/>
                </w:rPr>
              </m:ctrlPr>
            </m:fPr>
            <m:num>
              <m:f>
                <m:fPr>
                  <m:ctrlPr>
                    <w:rPr>
                      <w:rFonts w:ascii="Cambria Math" w:eastAsia="SimSun" w:hAnsi="Cambria Math" w:cs="Arial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SimSun" w:hAnsi="Cambria Math" w:cs="Arial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Arial"/>
                          <w:sz w:val="24"/>
                          <w:szCs w:val="24"/>
                          <w:shd w:val="clear" w:color="auto" w:fill="FFFFFF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Arial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 w:cs="Arial"/>
                      <w:sz w:val="24"/>
                      <w:szCs w:val="24"/>
                      <w:shd w:val="clear" w:color="auto" w:fill="FFFFFF"/>
                    </w:rPr>
                    <m:t>x p x (1-p)</m:t>
                  </m:r>
                </m:num>
                <m:den>
                  <m:sSup>
                    <m:sSupPr>
                      <m:ctrlPr>
                        <w:rPr>
                          <w:rFonts w:ascii="Cambria Math" w:eastAsia="SimSun" w:hAnsi="Cambria Math" w:cs="Arial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Arial"/>
                          <w:sz w:val="24"/>
                          <w:szCs w:val="24"/>
                          <w:shd w:val="clear" w:color="auto" w:fill="FFFFFF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Arial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m:rPr>
                  <m:sty m:val="p"/>
                </m:rPr>
                <w:rPr>
                  <w:rFonts w:ascii="Cambria Math" w:eastAsia="SimSun" w:hAnsi="Cambria Math" w:cs="Arial"/>
                  <w:sz w:val="24"/>
                  <w:szCs w:val="24"/>
                  <w:shd w:val="clear" w:color="auto" w:fill="FFFFFF"/>
                </w:rPr>
                <m:t xml:space="preserve">[N-1+ </m:t>
              </m:r>
              <m:f>
                <m:fPr>
                  <m:ctrlPr>
                    <w:rPr>
                      <w:rFonts w:ascii="Cambria Math" w:eastAsia="SimSun" w:hAnsi="Cambria Math" w:cs="Arial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SimSun" w:hAnsi="Cambria Math" w:cs="Arial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Arial"/>
                          <w:sz w:val="24"/>
                          <w:szCs w:val="24"/>
                          <w:shd w:val="clear" w:color="auto" w:fill="FFFFFF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Arial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 w:cs="Arial"/>
                      <w:sz w:val="24"/>
                      <w:szCs w:val="24"/>
                      <w:shd w:val="clear" w:color="auto" w:fill="FFFFFF"/>
                    </w:rPr>
                    <m:t xml:space="preserve"> x p x </m:t>
                  </m:r>
                  <m:d>
                    <m:dPr>
                      <m:ctrlPr>
                        <w:rPr>
                          <w:rFonts w:ascii="Cambria Math" w:eastAsia="SimSun" w:hAnsi="Cambria Math" w:cs="Arial"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Arial"/>
                          <w:sz w:val="24"/>
                          <w:szCs w:val="24"/>
                          <w:shd w:val="clear" w:color="auto" w:fill="FFFFFF"/>
                        </w:rPr>
                        <m:t>1-p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="SimSun" w:hAnsi="Cambria Math" w:cs="Arial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Arial"/>
                          <w:sz w:val="24"/>
                          <w:szCs w:val="24"/>
                          <w:shd w:val="clear" w:color="auto" w:fill="FFFFFF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Arial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SimSun" w:hAnsi="Cambria Math" w:cs="Arial"/>
                  <w:sz w:val="24"/>
                  <w:szCs w:val="24"/>
                  <w:shd w:val="clear" w:color="auto" w:fill="FFFFFF"/>
                </w:rPr>
                <m:t>]</m:t>
              </m:r>
            </m:den>
          </m:f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223"/>
        <w:gridCol w:w="2898"/>
      </w:tblGrid>
      <w:tr w:rsidR="00BA2B72" w:rsidRPr="00B57346" w14:paraId="64A7DA3B" w14:textId="77777777" w:rsidTr="00B05EA7">
        <w:trPr>
          <w:trHeight w:val="804"/>
        </w:trPr>
        <w:tc>
          <w:tcPr>
            <w:tcW w:w="1101" w:type="dxa"/>
          </w:tcPr>
          <w:p w14:paraId="3BAB05C3" w14:textId="77777777" w:rsidR="00BA2B72" w:rsidRPr="00B57346" w:rsidRDefault="00BA2B72" w:rsidP="00B05EA7">
            <w:pPr>
              <w:spacing w:line="360" w:lineRule="auto"/>
              <w:rPr>
                <w:rFonts w:eastAsia="SimSun" w:cstheme="minorHAnsi"/>
                <w:sz w:val="24"/>
                <w:szCs w:val="24"/>
              </w:rPr>
            </w:pPr>
            <w:r w:rsidRPr="00B57346">
              <w:rPr>
                <w:rFonts w:eastAsia="SimSun" w:cstheme="minorHAnsi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4223" w:type="dxa"/>
          </w:tcPr>
          <w:p w14:paraId="2B08F032" w14:textId="77777777" w:rsidR="00BA2B72" w:rsidRPr="00B57346" w:rsidRDefault="00BA2B72" w:rsidP="00B05EA7">
            <w:pPr>
              <w:spacing w:line="360" w:lineRule="auto"/>
              <w:rPr>
                <w:rFonts w:eastAsia="SimSun" w:cstheme="minorHAnsi"/>
                <w:sz w:val="24"/>
                <w:szCs w:val="24"/>
                <w:shd w:val="clear" w:color="auto" w:fill="FFFFFF"/>
              </w:rPr>
            </w:pPr>
            <w:r w:rsidRPr="00B57346">
              <w:rPr>
                <w:rFonts w:eastAsia="SimSun" w:cstheme="minorHAnsi"/>
                <w:sz w:val="24"/>
                <w:szCs w:val="24"/>
                <w:shd w:val="clear" w:color="auto" w:fill="FFFFFF"/>
              </w:rPr>
              <w:t>Population size</w:t>
            </w:r>
          </w:p>
        </w:tc>
        <w:tc>
          <w:tcPr>
            <w:tcW w:w="2898" w:type="dxa"/>
          </w:tcPr>
          <w:p w14:paraId="10F3664A" w14:textId="77777777" w:rsidR="00BA2B72" w:rsidRPr="00B57346" w:rsidRDefault="00BA2B72" w:rsidP="00B05EA7">
            <w:pPr>
              <w:spacing w:line="360" w:lineRule="auto"/>
              <w:rPr>
                <w:rFonts w:eastAsia="SimSun" w:cstheme="minorHAnsi"/>
                <w:sz w:val="24"/>
                <w:szCs w:val="24"/>
                <w:shd w:val="clear" w:color="auto" w:fill="FFFFFF"/>
              </w:rPr>
            </w:pPr>
            <w:r w:rsidRPr="00B57346">
              <w:rPr>
                <w:rFonts w:eastAsia="SimSun" w:cstheme="minorHAnsi"/>
                <w:sz w:val="24"/>
                <w:szCs w:val="24"/>
                <w:shd w:val="clear" w:color="auto" w:fill="FFFFFF"/>
              </w:rPr>
              <w:t>6,000</w:t>
            </w:r>
          </w:p>
        </w:tc>
      </w:tr>
      <w:tr w:rsidR="00BA2B72" w:rsidRPr="00B57346" w14:paraId="549DFE08" w14:textId="77777777" w:rsidTr="00B05EA7">
        <w:trPr>
          <w:trHeight w:val="1266"/>
        </w:trPr>
        <w:tc>
          <w:tcPr>
            <w:tcW w:w="1101" w:type="dxa"/>
          </w:tcPr>
          <w:p w14:paraId="166BEFDD" w14:textId="77777777" w:rsidR="00BA2B72" w:rsidRPr="00B57346" w:rsidRDefault="00BA2B72" w:rsidP="00B05EA7">
            <w:pPr>
              <w:spacing w:line="360" w:lineRule="auto"/>
              <w:rPr>
                <w:rFonts w:eastAsia="SimSun" w:cstheme="minorHAnsi"/>
                <w:sz w:val="24"/>
                <w:szCs w:val="24"/>
              </w:rPr>
            </w:pPr>
            <w:r w:rsidRPr="00B57346">
              <w:rPr>
                <w:rFonts w:eastAsia="SimSun" w:cstheme="minorHAnsi"/>
                <w:sz w:val="24"/>
                <w:szCs w:val="24"/>
                <w:shd w:val="clear" w:color="auto" w:fill="FFFFFF"/>
              </w:rPr>
              <w:t>Z</w:t>
            </w:r>
          </w:p>
        </w:tc>
        <w:tc>
          <w:tcPr>
            <w:tcW w:w="4223" w:type="dxa"/>
          </w:tcPr>
          <w:p w14:paraId="45DDB060" w14:textId="77777777" w:rsidR="00BA2B72" w:rsidRPr="00B57346" w:rsidRDefault="00BA2B72" w:rsidP="00B05EA7">
            <w:pPr>
              <w:spacing w:line="360" w:lineRule="auto"/>
              <w:rPr>
                <w:rFonts w:eastAsia="SimSun" w:cstheme="minorHAnsi"/>
                <w:sz w:val="24"/>
                <w:szCs w:val="24"/>
                <w:shd w:val="clear" w:color="auto" w:fill="FFFFFF"/>
              </w:rPr>
            </w:pPr>
            <w:r w:rsidRPr="00B57346">
              <w:rPr>
                <w:rFonts w:eastAsia="SimSun" w:cstheme="minorHAnsi"/>
                <w:sz w:val="24"/>
                <w:szCs w:val="24"/>
                <w:shd w:val="clear" w:color="auto" w:fill="FFFFFF"/>
              </w:rPr>
              <w:t xml:space="preserve">Z-score in response to 95% confidence level </w:t>
            </w:r>
          </w:p>
        </w:tc>
        <w:tc>
          <w:tcPr>
            <w:tcW w:w="2898" w:type="dxa"/>
          </w:tcPr>
          <w:p w14:paraId="64C42A77" w14:textId="77777777" w:rsidR="00BA2B72" w:rsidRPr="00B57346" w:rsidRDefault="00BA2B72" w:rsidP="00B05EA7">
            <w:pPr>
              <w:spacing w:line="360" w:lineRule="auto"/>
              <w:rPr>
                <w:rFonts w:eastAsia="SimSun" w:cstheme="minorHAnsi"/>
                <w:sz w:val="24"/>
                <w:szCs w:val="24"/>
                <w:shd w:val="clear" w:color="auto" w:fill="FFFFFF"/>
              </w:rPr>
            </w:pPr>
            <w:r w:rsidRPr="00B57346">
              <w:rPr>
                <w:rFonts w:eastAsia="SimSun" w:cstheme="minorHAnsi"/>
                <w:sz w:val="24"/>
                <w:szCs w:val="24"/>
                <w:shd w:val="clear" w:color="auto" w:fill="FFFFFF"/>
              </w:rPr>
              <w:t>1.96</w:t>
            </w:r>
          </w:p>
        </w:tc>
      </w:tr>
      <w:tr w:rsidR="00BA2B72" w:rsidRPr="00B57346" w14:paraId="1735E73B" w14:textId="77777777" w:rsidTr="00B05EA7">
        <w:trPr>
          <w:trHeight w:val="804"/>
        </w:trPr>
        <w:tc>
          <w:tcPr>
            <w:tcW w:w="1101" w:type="dxa"/>
          </w:tcPr>
          <w:p w14:paraId="4C275AD6" w14:textId="77777777" w:rsidR="00BA2B72" w:rsidRPr="00B57346" w:rsidRDefault="00BA2B72" w:rsidP="00B05EA7">
            <w:pPr>
              <w:spacing w:line="360" w:lineRule="auto"/>
              <w:rPr>
                <w:rFonts w:eastAsia="SimSun" w:cstheme="minorHAnsi"/>
                <w:sz w:val="24"/>
                <w:szCs w:val="24"/>
              </w:rPr>
            </w:pPr>
            <w:r w:rsidRPr="00B57346">
              <w:rPr>
                <w:rFonts w:eastAsia="SimSun" w:cstheme="minorHAnsi"/>
                <w:sz w:val="24"/>
                <w:szCs w:val="24"/>
                <w:shd w:val="clear" w:color="auto" w:fill="FFFFFF"/>
              </w:rPr>
              <w:t>e</w:t>
            </w:r>
          </w:p>
        </w:tc>
        <w:tc>
          <w:tcPr>
            <w:tcW w:w="4223" w:type="dxa"/>
          </w:tcPr>
          <w:p w14:paraId="1CD4AD18" w14:textId="77777777" w:rsidR="00BA2B72" w:rsidRPr="00B57346" w:rsidRDefault="00BA2B72" w:rsidP="00B05EA7">
            <w:pPr>
              <w:spacing w:line="360" w:lineRule="auto"/>
              <w:rPr>
                <w:rFonts w:eastAsia="SimSun" w:cstheme="minorHAnsi"/>
                <w:sz w:val="24"/>
                <w:szCs w:val="24"/>
                <w:shd w:val="clear" w:color="auto" w:fill="FFFFFF"/>
              </w:rPr>
            </w:pPr>
            <w:r w:rsidRPr="00B57346">
              <w:rPr>
                <w:rFonts w:eastAsia="SimSun" w:cstheme="minorHAnsi"/>
                <w:sz w:val="24"/>
                <w:szCs w:val="24"/>
                <w:shd w:val="clear" w:color="auto" w:fill="FFFFFF"/>
              </w:rPr>
              <w:t>Margin of error</w:t>
            </w:r>
          </w:p>
        </w:tc>
        <w:tc>
          <w:tcPr>
            <w:tcW w:w="2898" w:type="dxa"/>
          </w:tcPr>
          <w:p w14:paraId="26013408" w14:textId="77777777" w:rsidR="00BA2B72" w:rsidRPr="00B57346" w:rsidRDefault="00BA2B72" w:rsidP="00B05EA7">
            <w:pPr>
              <w:spacing w:line="360" w:lineRule="auto"/>
              <w:rPr>
                <w:rFonts w:eastAsia="SimSun" w:cstheme="minorHAnsi"/>
                <w:sz w:val="24"/>
                <w:szCs w:val="24"/>
                <w:shd w:val="clear" w:color="auto" w:fill="FFFFFF"/>
              </w:rPr>
            </w:pPr>
            <w:r w:rsidRPr="00B57346">
              <w:rPr>
                <w:rFonts w:eastAsia="SimSun" w:cstheme="minorHAnsi"/>
                <w:sz w:val="24"/>
                <w:szCs w:val="24"/>
                <w:shd w:val="clear" w:color="auto" w:fill="FFFFFF"/>
              </w:rPr>
              <w:t>5%</w:t>
            </w:r>
          </w:p>
        </w:tc>
      </w:tr>
      <w:tr w:rsidR="00BA2B72" w:rsidRPr="00B57346" w14:paraId="5CCFDBC4" w14:textId="77777777" w:rsidTr="00B05EA7">
        <w:trPr>
          <w:trHeight w:val="804"/>
        </w:trPr>
        <w:tc>
          <w:tcPr>
            <w:tcW w:w="1101" w:type="dxa"/>
          </w:tcPr>
          <w:p w14:paraId="09F4917D" w14:textId="77777777" w:rsidR="00BA2B72" w:rsidRPr="00B57346" w:rsidRDefault="00BA2B72" w:rsidP="00B05EA7">
            <w:pPr>
              <w:spacing w:line="360" w:lineRule="auto"/>
              <w:rPr>
                <w:rFonts w:eastAsia="SimSun" w:cstheme="minorHAnsi"/>
                <w:sz w:val="24"/>
                <w:szCs w:val="24"/>
              </w:rPr>
            </w:pPr>
            <w:r w:rsidRPr="00B57346">
              <w:rPr>
                <w:rFonts w:eastAsia="SimSun" w:cstheme="minorHAnsi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4223" w:type="dxa"/>
          </w:tcPr>
          <w:p w14:paraId="067E0DBA" w14:textId="77777777" w:rsidR="00BA2B72" w:rsidRPr="00B57346" w:rsidRDefault="00BA2B72" w:rsidP="00B05EA7">
            <w:pPr>
              <w:spacing w:line="360" w:lineRule="auto"/>
              <w:rPr>
                <w:rFonts w:eastAsia="SimSun" w:cstheme="minorHAnsi"/>
                <w:sz w:val="24"/>
                <w:szCs w:val="24"/>
              </w:rPr>
            </w:pPr>
            <w:r w:rsidRPr="00B57346">
              <w:rPr>
                <w:rFonts w:eastAsia="SimSun" w:cstheme="minorHAnsi"/>
                <w:sz w:val="24"/>
                <w:szCs w:val="24"/>
                <w:shd w:val="clear" w:color="auto" w:fill="FFFFFF"/>
              </w:rPr>
              <w:t>Sample proportion</w:t>
            </w:r>
          </w:p>
        </w:tc>
        <w:tc>
          <w:tcPr>
            <w:tcW w:w="2898" w:type="dxa"/>
          </w:tcPr>
          <w:p w14:paraId="2CE15D95" w14:textId="77777777" w:rsidR="00BA2B72" w:rsidRPr="00B57346" w:rsidRDefault="00BA2B72" w:rsidP="00B05EA7">
            <w:pPr>
              <w:spacing w:line="360" w:lineRule="auto"/>
              <w:rPr>
                <w:rFonts w:eastAsia="SimSun" w:cstheme="minorHAnsi"/>
                <w:sz w:val="24"/>
                <w:szCs w:val="24"/>
              </w:rPr>
            </w:pPr>
            <w:r w:rsidRPr="00B57346">
              <w:rPr>
                <w:rFonts w:eastAsia="SimSun" w:cstheme="minorHAnsi"/>
                <w:sz w:val="24"/>
                <w:szCs w:val="24"/>
                <w:shd w:val="clear" w:color="auto" w:fill="FFFFFF"/>
              </w:rPr>
              <w:t>0.5</w:t>
            </w:r>
          </w:p>
        </w:tc>
      </w:tr>
      <w:tr w:rsidR="00BA2B72" w:rsidRPr="00B57346" w14:paraId="4769544C" w14:textId="77777777" w:rsidTr="00B05EA7">
        <w:trPr>
          <w:trHeight w:val="775"/>
        </w:trPr>
        <w:tc>
          <w:tcPr>
            <w:tcW w:w="1101" w:type="dxa"/>
          </w:tcPr>
          <w:p w14:paraId="2D2EE8B6" w14:textId="77777777" w:rsidR="00BA2B72" w:rsidRPr="00B57346" w:rsidRDefault="00BA2B72" w:rsidP="00B05EA7">
            <w:pPr>
              <w:spacing w:line="360" w:lineRule="auto"/>
              <w:rPr>
                <w:rFonts w:eastAsia="SimSun" w:cstheme="minorHAnsi"/>
                <w:sz w:val="24"/>
                <w:szCs w:val="24"/>
              </w:rPr>
            </w:pPr>
            <w:r w:rsidRPr="00B57346">
              <w:rPr>
                <w:rFonts w:eastAsia="SimSun" w:cstheme="minorHAnsi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4223" w:type="dxa"/>
          </w:tcPr>
          <w:p w14:paraId="7BA26747" w14:textId="77777777" w:rsidR="00BA2B72" w:rsidRPr="00B57346" w:rsidRDefault="00BA2B72" w:rsidP="00B05EA7">
            <w:pPr>
              <w:spacing w:line="360" w:lineRule="auto"/>
              <w:rPr>
                <w:rFonts w:eastAsia="SimSun" w:cstheme="minorHAnsi"/>
                <w:sz w:val="24"/>
                <w:szCs w:val="24"/>
                <w:shd w:val="clear" w:color="auto" w:fill="FFFFFF"/>
              </w:rPr>
            </w:pPr>
            <w:r w:rsidRPr="00B57346">
              <w:rPr>
                <w:rFonts w:eastAsia="SimSun" w:cstheme="minorHAnsi"/>
                <w:sz w:val="24"/>
                <w:szCs w:val="24"/>
                <w:shd w:val="clear" w:color="auto" w:fill="FFFFFF"/>
              </w:rPr>
              <w:t>Ideal sample size</w:t>
            </w:r>
          </w:p>
        </w:tc>
        <w:tc>
          <w:tcPr>
            <w:tcW w:w="2898" w:type="dxa"/>
          </w:tcPr>
          <w:p w14:paraId="206114D8" w14:textId="77777777" w:rsidR="00BA2B72" w:rsidRPr="00B57346" w:rsidRDefault="00BA2B72" w:rsidP="00B05EA7">
            <w:pPr>
              <w:spacing w:line="360" w:lineRule="auto"/>
              <w:rPr>
                <w:rFonts w:eastAsia="SimSun" w:cstheme="minorHAnsi"/>
                <w:sz w:val="24"/>
                <w:szCs w:val="24"/>
                <w:shd w:val="clear" w:color="auto" w:fill="FFFFFF"/>
              </w:rPr>
            </w:pPr>
            <w:r w:rsidRPr="00B57346">
              <w:rPr>
                <w:rFonts w:eastAsia="SimSun" w:cstheme="minorHAnsi"/>
                <w:sz w:val="24"/>
                <w:szCs w:val="24"/>
                <w:shd w:val="clear" w:color="auto" w:fill="FFFFFF"/>
              </w:rPr>
              <w:t>362</w:t>
            </w:r>
          </w:p>
        </w:tc>
      </w:tr>
    </w:tbl>
    <w:p w14:paraId="2ED3B96F" w14:textId="77777777" w:rsidR="00BA2B72" w:rsidRPr="000A2F13" w:rsidRDefault="00BA2B72" w:rsidP="00BA2B72">
      <w:pPr>
        <w:shd w:val="clear" w:color="auto" w:fill="FFFFFF"/>
        <w:spacing w:line="360" w:lineRule="auto"/>
        <w:rPr>
          <w:rFonts w:ascii="Arial" w:eastAsia="SimSun" w:hAnsi="Arial" w:cs="Arial"/>
          <w:bCs/>
          <w:color w:val="222222"/>
          <w:sz w:val="24"/>
          <w:szCs w:val="24"/>
          <w:shd w:val="clear" w:color="auto" w:fill="FFFFFF"/>
        </w:rPr>
      </w:pPr>
    </w:p>
    <w:p w14:paraId="0D5A1275" w14:textId="257C0C13" w:rsidR="00E10F7F" w:rsidRPr="000A2F13" w:rsidRDefault="00E10F7F" w:rsidP="00E10F7F">
      <w:pPr>
        <w:spacing w:line="276" w:lineRule="auto"/>
        <w:rPr>
          <w:rFonts w:cs="Arial"/>
          <w:iCs/>
          <w:sz w:val="24"/>
          <w:szCs w:val="24"/>
        </w:rPr>
      </w:pPr>
      <w:r w:rsidRPr="000A2F13">
        <w:rPr>
          <w:rFonts w:cs="Arial"/>
          <w:iCs/>
          <w:sz w:val="24"/>
          <w:szCs w:val="24"/>
        </w:rPr>
        <w:t xml:space="preserve">We accounted for 5% of </w:t>
      </w:r>
      <w:r w:rsidR="00852372" w:rsidRPr="000A2F13">
        <w:rPr>
          <w:rFonts w:cs="Arial"/>
          <w:iCs/>
          <w:sz w:val="24"/>
          <w:szCs w:val="24"/>
        </w:rPr>
        <w:t>d</w:t>
      </w:r>
      <w:r w:rsidR="008521C4" w:rsidRPr="000A2F13">
        <w:rPr>
          <w:rFonts w:cs="Arial"/>
          <w:iCs/>
          <w:sz w:val="24"/>
          <w:szCs w:val="24"/>
        </w:rPr>
        <w:t>rop-out</w:t>
      </w:r>
      <w:r w:rsidR="00F239C3" w:rsidRPr="000A2F13">
        <w:rPr>
          <w:rFonts w:cs="Arial"/>
          <w:iCs/>
          <w:sz w:val="24"/>
          <w:szCs w:val="24"/>
        </w:rPr>
        <w:t xml:space="preserve"> </w:t>
      </w:r>
      <w:r w:rsidR="00131FD4" w:rsidRPr="000A2F13">
        <w:rPr>
          <w:rFonts w:cs="Arial"/>
          <w:bCs/>
          <w:iCs/>
          <w:sz w:val="24"/>
          <w:szCs w:val="24"/>
        </w:rPr>
        <w:t>(</w:t>
      </w:r>
      <w:r w:rsidR="00FE7836" w:rsidRPr="000A2F13">
        <w:rPr>
          <w:rFonts w:cs="Arial"/>
          <w:bCs/>
          <w:iCs/>
          <w:sz w:val="24"/>
          <w:szCs w:val="24"/>
        </w:rPr>
        <w:t>Dong and Peng, 2013; Schafer, 1999</w:t>
      </w:r>
      <w:r w:rsidR="00131FD4" w:rsidRPr="000A2F13">
        <w:rPr>
          <w:rFonts w:cs="Arial"/>
          <w:bCs/>
          <w:iCs/>
          <w:sz w:val="24"/>
          <w:szCs w:val="24"/>
        </w:rPr>
        <w:t>)</w:t>
      </w:r>
      <w:r w:rsidRPr="000A2F13">
        <w:rPr>
          <w:rFonts w:cs="Arial"/>
          <w:iCs/>
          <w:sz w:val="24"/>
          <w:szCs w:val="24"/>
        </w:rPr>
        <w:t xml:space="preserve">, therefore a minimum of 380 participants </w:t>
      </w:r>
      <w:r w:rsidR="00AB6189" w:rsidRPr="000A2F13">
        <w:rPr>
          <w:rFonts w:cs="Arial"/>
          <w:iCs/>
          <w:sz w:val="24"/>
          <w:szCs w:val="24"/>
        </w:rPr>
        <w:t>was</w:t>
      </w:r>
      <w:r w:rsidRPr="000A2F13">
        <w:rPr>
          <w:rFonts w:cs="Arial"/>
          <w:iCs/>
          <w:sz w:val="24"/>
          <w:szCs w:val="24"/>
        </w:rPr>
        <w:t xml:space="preserve"> required for recruitment.</w:t>
      </w:r>
    </w:p>
    <w:p w14:paraId="3199BE8F" w14:textId="51A8EC11" w:rsidR="00490B2D" w:rsidRPr="000A2F13" w:rsidRDefault="00490B2D" w:rsidP="00490B2D">
      <w:pPr>
        <w:rPr>
          <w:rFonts w:cs="Arial"/>
          <w:sz w:val="24"/>
          <w:szCs w:val="24"/>
        </w:rPr>
      </w:pPr>
      <w:r w:rsidRPr="000A2F13">
        <w:rPr>
          <w:rFonts w:cs="Arial"/>
          <w:sz w:val="24"/>
          <w:szCs w:val="24"/>
        </w:rPr>
        <w:br w:type="page"/>
      </w:r>
    </w:p>
    <w:p w14:paraId="5AA3545A" w14:textId="4882A3FA" w:rsidR="00AE30BA" w:rsidRPr="000A2F13" w:rsidRDefault="00AE30BA" w:rsidP="00AE30BA">
      <w:pPr>
        <w:pStyle w:val="Heading2"/>
        <w:tabs>
          <w:tab w:val="left" w:pos="7660"/>
        </w:tabs>
        <w:rPr>
          <w:bCs w:val="0"/>
        </w:rPr>
      </w:pPr>
      <w:bookmarkStart w:id="3" w:name="_Toc115862473"/>
      <w:r w:rsidRPr="000A2F13">
        <w:rPr>
          <w:bCs w:val="0"/>
        </w:rPr>
        <w:lastRenderedPageBreak/>
        <w:t>Supplementary material S4</w:t>
      </w:r>
      <w:bookmarkEnd w:id="3"/>
    </w:p>
    <w:p w14:paraId="42952B03" w14:textId="46CAB232" w:rsidR="00490B2D" w:rsidRPr="000A2F13" w:rsidRDefault="00490B2D" w:rsidP="00AE30BA">
      <w:pPr>
        <w:rPr>
          <w:b/>
          <w:sz w:val="24"/>
          <w:szCs w:val="24"/>
        </w:rPr>
      </w:pPr>
      <w:r w:rsidRPr="000A2F13">
        <w:rPr>
          <w:sz w:val="24"/>
          <w:szCs w:val="24"/>
        </w:rPr>
        <w:t>Table S</w:t>
      </w:r>
      <w:r w:rsidR="00771ABB" w:rsidRPr="000A2F13">
        <w:rPr>
          <w:sz w:val="24"/>
          <w:szCs w:val="24"/>
        </w:rPr>
        <w:t>4</w:t>
      </w:r>
      <w:r w:rsidRPr="000A2F13">
        <w:rPr>
          <w:sz w:val="24"/>
          <w:szCs w:val="24"/>
        </w:rPr>
        <w:t xml:space="preserve"> </w:t>
      </w:r>
      <w:r w:rsidR="002348D4" w:rsidRPr="000A2F13">
        <w:rPr>
          <w:sz w:val="24"/>
          <w:szCs w:val="24"/>
        </w:rPr>
        <w:t>Topic</w:t>
      </w:r>
      <w:r w:rsidRPr="000A2F13">
        <w:rPr>
          <w:sz w:val="24"/>
          <w:szCs w:val="24"/>
        </w:rPr>
        <w:t xml:space="preserve"> guide</w:t>
      </w:r>
      <w:r w:rsidR="00A60024" w:rsidRPr="000A2F13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"/>
        <w:gridCol w:w="6329"/>
        <w:gridCol w:w="1650"/>
      </w:tblGrid>
      <w:tr w:rsidR="007253CB" w:rsidRPr="000A2F13" w14:paraId="4160D291" w14:textId="5644ED5D" w:rsidTr="007253CB">
        <w:trPr>
          <w:trHeight w:val="495"/>
        </w:trPr>
        <w:tc>
          <w:tcPr>
            <w:tcW w:w="1037" w:type="dxa"/>
          </w:tcPr>
          <w:p w14:paraId="6F9FE449" w14:textId="1744C8D9" w:rsidR="007253CB" w:rsidRPr="000A2F13" w:rsidRDefault="007253CB" w:rsidP="0016274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Question</w:t>
            </w:r>
          </w:p>
        </w:tc>
        <w:tc>
          <w:tcPr>
            <w:tcW w:w="6329" w:type="dxa"/>
          </w:tcPr>
          <w:p w14:paraId="6405A852" w14:textId="614D0B1F" w:rsidR="007253CB" w:rsidRPr="000A2F13" w:rsidRDefault="007253CB" w:rsidP="0016274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Topic guide</w:t>
            </w:r>
          </w:p>
          <w:p w14:paraId="48174FE5" w14:textId="77777777" w:rsidR="007253CB" w:rsidRPr="000A2F13" w:rsidRDefault="007253CB" w:rsidP="00162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2D52F68E" w14:textId="0738CD54" w:rsidR="007253CB" w:rsidRPr="000A2F13" w:rsidRDefault="007253CB" w:rsidP="0016274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CFIR domain</w:t>
            </w:r>
          </w:p>
        </w:tc>
      </w:tr>
      <w:tr w:rsidR="007253CB" w:rsidRPr="000A2F13" w14:paraId="1A828423" w14:textId="62C98365" w:rsidTr="007253CB">
        <w:trPr>
          <w:trHeight w:val="615"/>
        </w:trPr>
        <w:tc>
          <w:tcPr>
            <w:tcW w:w="1037" w:type="dxa"/>
          </w:tcPr>
          <w:p w14:paraId="7094CA65" w14:textId="7958DFE9" w:rsidR="007253CB" w:rsidRPr="000A2F13" w:rsidRDefault="007253CB" w:rsidP="0016274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17257829" w14:textId="293C7798" w:rsidR="007253CB" w:rsidRPr="000A2F13" w:rsidRDefault="007253CB" w:rsidP="0016274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What do you know about TB? What is your perception about TB? In your opinion, how well is Malaysia managing TB?</w:t>
            </w:r>
          </w:p>
        </w:tc>
        <w:tc>
          <w:tcPr>
            <w:tcW w:w="1650" w:type="dxa"/>
          </w:tcPr>
          <w:p w14:paraId="67C2A36A" w14:textId="4A886B79" w:rsidR="007253CB" w:rsidRPr="000A2F13" w:rsidRDefault="00B44934" w:rsidP="0016274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Characteristics of individuals</w:t>
            </w:r>
          </w:p>
        </w:tc>
      </w:tr>
      <w:tr w:rsidR="007253CB" w:rsidRPr="000A2F13" w14:paraId="451BE924" w14:textId="3103FEAA" w:rsidTr="007253CB">
        <w:trPr>
          <w:trHeight w:val="680"/>
        </w:trPr>
        <w:tc>
          <w:tcPr>
            <w:tcW w:w="1037" w:type="dxa"/>
          </w:tcPr>
          <w:p w14:paraId="5CE4674D" w14:textId="6192F603" w:rsidR="007253CB" w:rsidRPr="000A2F13" w:rsidRDefault="007253CB" w:rsidP="0016274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415BEDAF" w14:textId="774F65B1" w:rsidR="007253CB" w:rsidRPr="000A2F13" w:rsidRDefault="007253CB" w:rsidP="0016274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 xml:space="preserve">What were your experiences with TB patients? In your opinion, what are the potential difficulties or challenges that TB patients face? </w:t>
            </w:r>
          </w:p>
        </w:tc>
        <w:tc>
          <w:tcPr>
            <w:tcW w:w="1650" w:type="dxa"/>
          </w:tcPr>
          <w:p w14:paraId="6CC01883" w14:textId="77777777" w:rsidR="00C6393E" w:rsidRPr="000A2F13" w:rsidRDefault="00C6393E" w:rsidP="00C6393E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Outer setting</w:t>
            </w:r>
          </w:p>
          <w:p w14:paraId="014D7B7B" w14:textId="77777777" w:rsidR="007253CB" w:rsidRPr="000A2F13" w:rsidRDefault="007253CB" w:rsidP="00162741">
            <w:pPr>
              <w:rPr>
                <w:rFonts w:cs="Arial"/>
                <w:sz w:val="20"/>
                <w:szCs w:val="20"/>
              </w:rPr>
            </w:pPr>
          </w:p>
        </w:tc>
      </w:tr>
      <w:tr w:rsidR="007253CB" w:rsidRPr="000A2F13" w14:paraId="1AD9CDA6" w14:textId="1486C83F" w:rsidTr="007253CB">
        <w:trPr>
          <w:trHeight w:val="562"/>
        </w:trPr>
        <w:tc>
          <w:tcPr>
            <w:tcW w:w="1037" w:type="dxa"/>
          </w:tcPr>
          <w:p w14:paraId="5E874544" w14:textId="1B86143B" w:rsidR="007253CB" w:rsidRPr="000A2F13" w:rsidRDefault="007253CB" w:rsidP="000A0B9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06793B77" w14:textId="042CD79A" w:rsidR="007253CB" w:rsidRPr="000A2F13" w:rsidRDefault="007253CB" w:rsidP="000A0B9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What and how was your exposure towards TB? How confident you are in managing TB cases?</w:t>
            </w:r>
          </w:p>
        </w:tc>
        <w:tc>
          <w:tcPr>
            <w:tcW w:w="1650" w:type="dxa"/>
          </w:tcPr>
          <w:p w14:paraId="11BCD2F6" w14:textId="00D1FA20" w:rsidR="007253CB" w:rsidRPr="000A2F13" w:rsidRDefault="00B44934" w:rsidP="000A0B9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Characteristics of individuals</w:t>
            </w:r>
          </w:p>
        </w:tc>
      </w:tr>
      <w:tr w:rsidR="007253CB" w:rsidRPr="000A2F13" w14:paraId="7644FEC7" w14:textId="13F5DD95" w:rsidTr="007253CB">
        <w:trPr>
          <w:trHeight w:val="854"/>
        </w:trPr>
        <w:tc>
          <w:tcPr>
            <w:tcW w:w="1037" w:type="dxa"/>
          </w:tcPr>
          <w:p w14:paraId="3348F0EC" w14:textId="7E0D96EA" w:rsidR="007253CB" w:rsidRPr="000A2F13" w:rsidRDefault="007253CB" w:rsidP="000A0B9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14DCD0DA" w14:textId="08CF8375" w:rsidR="007253CB" w:rsidRPr="000A2F13" w:rsidRDefault="007253CB" w:rsidP="000A0B9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Community pharmacists in Malaysia may have limited role in TB management. However, in your opinion, how could a community pharmacist contribute to TB management? How supportive would your employers be?</w:t>
            </w:r>
          </w:p>
        </w:tc>
        <w:tc>
          <w:tcPr>
            <w:tcW w:w="1650" w:type="dxa"/>
          </w:tcPr>
          <w:p w14:paraId="2079500E" w14:textId="77777777" w:rsidR="007253CB" w:rsidRPr="000A2F13" w:rsidRDefault="00C6393E" w:rsidP="000A0B9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Inner setting;</w:t>
            </w:r>
          </w:p>
          <w:p w14:paraId="07F569DB" w14:textId="77777777" w:rsidR="00C6393E" w:rsidRPr="000A2F13" w:rsidRDefault="00C6393E" w:rsidP="00C6393E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Outer setting</w:t>
            </w:r>
          </w:p>
          <w:p w14:paraId="5A424D6B" w14:textId="56EC4527" w:rsidR="00C6393E" w:rsidRPr="000A2F13" w:rsidRDefault="00C6393E" w:rsidP="000A0B91">
            <w:pPr>
              <w:rPr>
                <w:rFonts w:cs="Arial"/>
                <w:sz w:val="20"/>
                <w:szCs w:val="20"/>
              </w:rPr>
            </w:pPr>
          </w:p>
        </w:tc>
      </w:tr>
      <w:tr w:rsidR="007253CB" w:rsidRPr="000A2F13" w14:paraId="44A96E83" w14:textId="3CA0F17A" w:rsidTr="007253CB">
        <w:trPr>
          <w:trHeight w:val="697"/>
        </w:trPr>
        <w:tc>
          <w:tcPr>
            <w:tcW w:w="1037" w:type="dxa"/>
          </w:tcPr>
          <w:p w14:paraId="243D5F17" w14:textId="6900E34E" w:rsidR="007253CB" w:rsidRPr="000A2F13" w:rsidRDefault="007253CB" w:rsidP="000A0B9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6175B9B0" w14:textId="0A3DC081" w:rsidR="007253CB" w:rsidRPr="000A2F13" w:rsidRDefault="007253CB" w:rsidP="000A0B9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How do you think community pharmacy-based TB service and TB directly observed treatment (TB-DOT) can benefit TB patients?</w:t>
            </w:r>
          </w:p>
        </w:tc>
        <w:tc>
          <w:tcPr>
            <w:tcW w:w="1650" w:type="dxa"/>
          </w:tcPr>
          <w:p w14:paraId="055CB130" w14:textId="7D6F129E" w:rsidR="007253CB" w:rsidRPr="000A2F13" w:rsidRDefault="003B4ABF" w:rsidP="003B4ABF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Intervention characteristics</w:t>
            </w:r>
          </w:p>
        </w:tc>
      </w:tr>
      <w:tr w:rsidR="007253CB" w:rsidRPr="000A2F13" w14:paraId="5C42C16F" w14:textId="50062613" w:rsidTr="007253CB">
        <w:trPr>
          <w:trHeight w:val="692"/>
        </w:trPr>
        <w:tc>
          <w:tcPr>
            <w:tcW w:w="1037" w:type="dxa"/>
          </w:tcPr>
          <w:p w14:paraId="5360E95D" w14:textId="79FF6345" w:rsidR="007253CB" w:rsidRPr="000A2F13" w:rsidRDefault="007253CB" w:rsidP="000A0B9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47E58806" w14:textId="37FA69FE" w:rsidR="007253CB" w:rsidRPr="000A2F13" w:rsidRDefault="007253CB" w:rsidP="000A0B9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What are your concerns and barriers towards community pharmacy-based TB service and TB-DOT? What suggestions do you have in addressing the said concerns?</w:t>
            </w:r>
          </w:p>
        </w:tc>
        <w:tc>
          <w:tcPr>
            <w:tcW w:w="1650" w:type="dxa"/>
          </w:tcPr>
          <w:p w14:paraId="292A240C" w14:textId="77777777" w:rsidR="007253CB" w:rsidRPr="000A2F13" w:rsidRDefault="000A156A" w:rsidP="000A0B9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Inner setting</w:t>
            </w:r>
            <w:r w:rsidR="003B4ABF" w:rsidRPr="000A2F13">
              <w:rPr>
                <w:rFonts w:cs="Arial"/>
                <w:sz w:val="20"/>
                <w:szCs w:val="20"/>
              </w:rPr>
              <w:t>;</w:t>
            </w:r>
          </w:p>
          <w:p w14:paraId="127554DA" w14:textId="77777777" w:rsidR="003B4ABF" w:rsidRPr="000A2F13" w:rsidRDefault="003B4ABF" w:rsidP="000A0B9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Intervention characteristics</w:t>
            </w:r>
            <w:r w:rsidR="00B44934" w:rsidRPr="000A2F13">
              <w:rPr>
                <w:rFonts w:cs="Arial"/>
                <w:sz w:val="20"/>
                <w:szCs w:val="20"/>
              </w:rPr>
              <w:t>;</w:t>
            </w:r>
          </w:p>
          <w:p w14:paraId="32A4201A" w14:textId="77777777" w:rsidR="00B44934" w:rsidRPr="000A2F13" w:rsidRDefault="00B44934" w:rsidP="000A0B9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Characteristics of individuals</w:t>
            </w:r>
          </w:p>
          <w:p w14:paraId="16EF841E" w14:textId="0AF00423" w:rsidR="00D73284" w:rsidRPr="000A2F13" w:rsidRDefault="00D73284" w:rsidP="000A0B91">
            <w:pPr>
              <w:rPr>
                <w:rFonts w:cs="Arial"/>
                <w:sz w:val="20"/>
                <w:szCs w:val="20"/>
              </w:rPr>
            </w:pPr>
          </w:p>
        </w:tc>
      </w:tr>
      <w:tr w:rsidR="007253CB" w:rsidRPr="000A2F13" w14:paraId="795C71F0" w14:textId="7DAC24DF" w:rsidTr="007253CB">
        <w:trPr>
          <w:trHeight w:val="574"/>
        </w:trPr>
        <w:tc>
          <w:tcPr>
            <w:tcW w:w="1037" w:type="dxa"/>
          </w:tcPr>
          <w:p w14:paraId="3D9278C1" w14:textId="3A44DDA7" w:rsidR="007253CB" w:rsidRPr="000A2F13" w:rsidRDefault="007253CB" w:rsidP="000A0B91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372F6479" w14:textId="2D43BA9A" w:rsidR="007253CB" w:rsidRPr="000A2F13" w:rsidRDefault="007253CB" w:rsidP="006E219D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 xml:space="preserve">How willing are you to introduce and provide TB-DOT to TB patients or customers who may need it? </w:t>
            </w:r>
          </w:p>
        </w:tc>
        <w:tc>
          <w:tcPr>
            <w:tcW w:w="1650" w:type="dxa"/>
          </w:tcPr>
          <w:p w14:paraId="500F8522" w14:textId="3493802A" w:rsidR="007253CB" w:rsidRPr="000A2F13" w:rsidRDefault="009A6C96" w:rsidP="006E219D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Intervention characteristics</w:t>
            </w:r>
          </w:p>
        </w:tc>
      </w:tr>
      <w:tr w:rsidR="007253CB" w:rsidRPr="000A2F13" w14:paraId="5360C9A2" w14:textId="7E734895" w:rsidTr="007253CB">
        <w:trPr>
          <w:trHeight w:val="417"/>
        </w:trPr>
        <w:tc>
          <w:tcPr>
            <w:tcW w:w="1037" w:type="dxa"/>
          </w:tcPr>
          <w:p w14:paraId="3975AA90" w14:textId="27D0BCA1" w:rsidR="007253CB" w:rsidRPr="000A2F13" w:rsidRDefault="007253CB" w:rsidP="00C71E98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721D182C" w14:textId="032023BD" w:rsidR="007253CB" w:rsidRPr="000A2F13" w:rsidRDefault="007253CB" w:rsidP="00325CC9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 xml:space="preserve">What policy and incentives do you think is needed for this intervention? </w:t>
            </w:r>
          </w:p>
        </w:tc>
        <w:tc>
          <w:tcPr>
            <w:tcW w:w="1650" w:type="dxa"/>
          </w:tcPr>
          <w:p w14:paraId="06361FD3" w14:textId="77777777" w:rsidR="003B4ABF" w:rsidRPr="000A2F13" w:rsidRDefault="003B4ABF" w:rsidP="003B4ABF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Outer setting</w:t>
            </w:r>
          </w:p>
          <w:p w14:paraId="27B4772A" w14:textId="77777777" w:rsidR="007253CB" w:rsidRPr="000A2F13" w:rsidRDefault="007253CB" w:rsidP="00325CC9">
            <w:pPr>
              <w:rPr>
                <w:rFonts w:cs="Arial"/>
                <w:sz w:val="20"/>
                <w:szCs w:val="20"/>
              </w:rPr>
            </w:pPr>
          </w:p>
        </w:tc>
      </w:tr>
      <w:tr w:rsidR="007253CB" w:rsidRPr="007923AC" w14:paraId="16462265" w14:textId="514C43A0" w:rsidTr="007253CB">
        <w:trPr>
          <w:trHeight w:val="242"/>
        </w:trPr>
        <w:tc>
          <w:tcPr>
            <w:tcW w:w="1037" w:type="dxa"/>
          </w:tcPr>
          <w:p w14:paraId="0BADC449" w14:textId="127142F0" w:rsidR="007253CB" w:rsidRPr="000A2F13" w:rsidRDefault="007253CB" w:rsidP="00C71E98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244FE4CF" w14:textId="3D366012" w:rsidR="007253CB" w:rsidRPr="007923AC" w:rsidRDefault="007253CB" w:rsidP="00C71E98">
            <w:pPr>
              <w:rPr>
                <w:rFonts w:cs="Arial"/>
                <w:sz w:val="20"/>
                <w:szCs w:val="20"/>
              </w:rPr>
            </w:pPr>
            <w:r w:rsidRPr="000A2F13">
              <w:rPr>
                <w:rFonts w:cs="Arial"/>
                <w:sz w:val="20"/>
                <w:szCs w:val="20"/>
              </w:rPr>
              <w:t>Do you have additional comments to share with us?</w:t>
            </w:r>
          </w:p>
        </w:tc>
        <w:tc>
          <w:tcPr>
            <w:tcW w:w="1650" w:type="dxa"/>
          </w:tcPr>
          <w:p w14:paraId="75CB21E5" w14:textId="77777777" w:rsidR="007253CB" w:rsidRDefault="007253CB" w:rsidP="00C71E9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51F77E0" w14:textId="77777777" w:rsidR="00490B2D" w:rsidRPr="007923AC" w:rsidRDefault="00490B2D" w:rsidP="00490B2D"/>
    <w:p w14:paraId="3AD60176" w14:textId="77777777" w:rsidR="00490B2D" w:rsidRPr="007923AC" w:rsidRDefault="00490B2D" w:rsidP="00490B2D"/>
    <w:p w14:paraId="4DF9E7F8" w14:textId="77777777" w:rsidR="00E0191E" w:rsidRPr="004D56B9" w:rsidRDefault="00E0191E" w:rsidP="004D56B9">
      <w:pPr>
        <w:rPr>
          <w:rFonts w:cs="Arial"/>
          <w:sz w:val="20"/>
          <w:szCs w:val="20"/>
        </w:rPr>
      </w:pPr>
    </w:p>
    <w:sectPr w:rsidR="00E0191E" w:rsidRPr="004D56B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50D9" w14:textId="77777777" w:rsidR="004F3D6F" w:rsidRDefault="004F3D6F" w:rsidP="005D475A">
      <w:pPr>
        <w:spacing w:after="0" w:line="240" w:lineRule="auto"/>
      </w:pPr>
      <w:r>
        <w:separator/>
      </w:r>
    </w:p>
  </w:endnote>
  <w:endnote w:type="continuationSeparator" w:id="0">
    <w:p w14:paraId="3896F1A6" w14:textId="77777777" w:rsidR="004F3D6F" w:rsidRDefault="004F3D6F" w:rsidP="005D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180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689A7" w14:textId="39D804D4" w:rsidR="00162741" w:rsidRDefault="001627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28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624817A" w14:textId="77777777" w:rsidR="00162741" w:rsidRDefault="00162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7555" w14:textId="77777777" w:rsidR="004F3D6F" w:rsidRDefault="004F3D6F" w:rsidP="005D475A">
      <w:pPr>
        <w:spacing w:after="0" w:line="240" w:lineRule="auto"/>
      </w:pPr>
      <w:r>
        <w:separator/>
      </w:r>
    </w:p>
  </w:footnote>
  <w:footnote w:type="continuationSeparator" w:id="0">
    <w:p w14:paraId="5669E7CF" w14:textId="77777777" w:rsidR="004F3D6F" w:rsidRDefault="004F3D6F" w:rsidP="005D4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4EA"/>
    <w:multiLevelType w:val="hybridMultilevel"/>
    <w:tmpl w:val="32880020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54D73"/>
    <w:multiLevelType w:val="hybridMultilevel"/>
    <w:tmpl w:val="E2E6524A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9115E9"/>
    <w:multiLevelType w:val="hybridMultilevel"/>
    <w:tmpl w:val="7E48F726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923D97"/>
    <w:multiLevelType w:val="hybridMultilevel"/>
    <w:tmpl w:val="0AEECE46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A90003"/>
    <w:multiLevelType w:val="hybridMultilevel"/>
    <w:tmpl w:val="2E247C5C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A11C77"/>
    <w:multiLevelType w:val="hybridMultilevel"/>
    <w:tmpl w:val="0AA2421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BE925C74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4100A"/>
    <w:multiLevelType w:val="hybridMultilevel"/>
    <w:tmpl w:val="E21E56EC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203DA7"/>
    <w:multiLevelType w:val="hybridMultilevel"/>
    <w:tmpl w:val="D3CE15D4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994FC2"/>
    <w:multiLevelType w:val="hybridMultilevel"/>
    <w:tmpl w:val="F5F8DBD0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1B7F7B"/>
    <w:multiLevelType w:val="hybridMultilevel"/>
    <w:tmpl w:val="C9F67D02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89664B"/>
    <w:multiLevelType w:val="hybridMultilevel"/>
    <w:tmpl w:val="29503502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7C7ADC"/>
    <w:multiLevelType w:val="hybridMultilevel"/>
    <w:tmpl w:val="4F5E1BAC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EA710A"/>
    <w:multiLevelType w:val="hybridMultilevel"/>
    <w:tmpl w:val="B59A64D0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6D1BF4"/>
    <w:multiLevelType w:val="hybridMultilevel"/>
    <w:tmpl w:val="403EF03A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B37B8D"/>
    <w:multiLevelType w:val="hybridMultilevel"/>
    <w:tmpl w:val="4F865180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5F28B0"/>
    <w:multiLevelType w:val="hybridMultilevel"/>
    <w:tmpl w:val="29A06A84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5E6DED"/>
    <w:multiLevelType w:val="hybridMultilevel"/>
    <w:tmpl w:val="B5F0404C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215D46"/>
    <w:multiLevelType w:val="hybridMultilevel"/>
    <w:tmpl w:val="2F66D6E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925C74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11B0A"/>
    <w:multiLevelType w:val="hybridMultilevel"/>
    <w:tmpl w:val="F5C631CC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F4B57"/>
    <w:multiLevelType w:val="hybridMultilevel"/>
    <w:tmpl w:val="25CC7D18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A9281D"/>
    <w:multiLevelType w:val="hybridMultilevel"/>
    <w:tmpl w:val="2836F306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DE5A94"/>
    <w:multiLevelType w:val="hybridMultilevel"/>
    <w:tmpl w:val="3782D7BE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E9278C"/>
    <w:multiLevelType w:val="hybridMultilevel"/>
    <w:tmpl w:val="B986DF20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FE3570"/>
    <w:multiLevelType w:val="hybridMultilevel"/>
    <w:tmpl w:val="7610D544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E32029"/>
    <w:multiLevelType w:val="hybridMultilevel"/>
    <w:tmpl w:val="F740F4D2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E946F0"/>
    <w:multiLevelType w:val="hybridMultilevel"/>
    <w:tmpl w:val="49BAFD16"/>
    <w:lvl w:ilvl="0" w:tplc="BFB63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A1387"/>
    <w:multiLevelType w:val="hybridMultilevel"/>
    <w:tmpl w:val="BC8CF114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B144AE"/>
    <w:multiLevelType w:val="hybridMultilevel"/>
    <w:tmpl w:val="07824F6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925C74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247DC"/>
    <w:multiLevelType w:val="hybridMultilevel"/>
    <w:tmpl w:val="04F0D5BA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0344E6"/>
    <w:multiLevelType w:val="hybridMultilevel"/>
    <w:tmpl w:val="39A24E82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D56C34"/>
    <w:multiLevelType w:val="hybridMultilevel"/>
    <w:tmpl w:val="B928B9A8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8C293C"/>
    <w:multiLevelType w:val="hybridMultilevel"/>
    <w:tmpl w:val="418049B8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777EDF"/>
    <w:multiLevelType w:val="hybridMultilevel"/>
    <w:tmpl w:val="2DF45C3E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F26073"/>
    <w:multiLevelType w:val="hybridMultilevel"/>
    <w:tmpl w:val="CED8D8D0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D97A8B"/>
    <w:multiLevelType w:val="hybridMultilevel"/>
    <w:tmpl w:val="D2F0F03C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E10BDF"/>
    <w:multiLevelType w:val="hybridMultilevel"/>
    <w:tmpl w:val="3A145CFA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C10FBD"/>
    <w:multiLevelType w:val="hybridMultilevel"/>
    <w:tmpl w:val="DABAB9F8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A41900"/>
    <w:multiLevelType w:val="hybridMultilevel"/>
    <w:tmpl w:val="B094C524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816938"/>
    <w:multiLevelType w:val="hybridMultilevel"/>
    <w:tmpl w:val="BA62EDA0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80113B"/>
    <w:multiLevelType w:val="hybridMultilevel"/>
    <w:tmpl w:val="67A4550A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CF143E"/>
    <w:multiLevelType w:val="hybridMultilevel"/>
    <w:tmpl w:val="83DE71E0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70348C"/>
    <w:multiLevelType w:val="hybridMultilevel"/>
    <w:tmpl w:val="427614CE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F31F88"/>
    <w:multiLevelType w:val="hybridMultilevel"/>
    <w:tmpl w:val="9A9E44BE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6B7CAD"/>
    <w:multiLevelType w:val="hybridMultilevel"/>
    <w:tmpl w:val="A1860530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13396A"/>
    <w:multiLevelType w:val="hybridMultilevel"/>
    <w:tmpl w:val="B266684C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314E78"/>
    <w:multiLevelType w:val="hybridMultilevel"/>
    <w:tmpl w:val="0470A38E"/>
    <w:lvl w:ilvl="0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2674135">
    <w:abstractNumId w:val="5"/>
  </w:num>
  <w:num w:numId="2" w16cid:durableId="958800900">
    <w:abstractNumId w:val="29"/>
  </w:num>
  <w:num w:numId="3" w16cid:durableId="505755932">
    <w:abstractNumId w:val="39"/>
  </w:num>
  <w:num w:numId="4" w16cid:durableId="1589532907">
    <w:abstractNumId w:val="27"/>
  </w:num>
  <w:num w:numId="5" w16cid:durableId="688218833">
    <w:abstractNumId w:val="17"/>
  </w:num>
  <w:num w:numId="6" w16cid:durableId="1618830627">
    <w:abstractNumId w:val="0"/>
  </w:num>
  <w:num w:numId="7" w16cid:durableId="1201279204">
    <w:abstractNumId w:val="18"/>
  </w:num>
  <w:num w:numId="8" w16cid:durableId="630676237">
    <w:abstractNumId w:val="11"/>
  </w:num>
  <w:num w:numId="9" w16cid:durableId="826365050">
    <w:abstractNumId w:val="14"/>
  </w:num>
  <w:num w:numId="10" w16cid:durableId="1037049755">
    <w:abstractNumId w:val="22"/>
  </w:num>
  <w:num w:numId="11" w16cid:durableId="2109154101">
    <w:abstractNumId w:val="20"/>
  </w:num>
  <w:num w:numId="12" w16cid:durableId="907497216">
    <w:abstractNumId w:val="43"/>
  </w:num>
  <w:num w:numId="13" w16cid:durableId="1314018348">
    <w:abstractNumId w:val="6"/>
  </w:num>
  <w:num w:numId="14" w16cid:durableId="1221287130">
    <w:abstractNumId w:val="12"/>
  </w:num>
  <w:num w:numId="15" w16cid:durableId="1139880098">
    <w:abstractNumId w:val="32"/>
  </w:num>
  <w:num w:numId="16" w16cid:durableId="141898315">
    <w:abstractNumId w:val="8"/>
  </w:num>
  <w:num w:numId="17" w16cid:durableId="2115589799">
    <w:abstractNumId w:val="3"/>
  </w:num>
  <w:num w:numId="18" w16cid:durableId="548148213">
    <w:abstractNumId w:val="7"/>
  </w:num>
  <w:num w:numId="19" w16cid:durableId="125705696">
    <w:abstractNumId w:val="9"/>
  </w:num>
  <w:num w:numId="20" w16cid:durableId="147021192">
    <w:abstractNumId w:val="37"/>
  </w:num>
  <w:num w:numId="21" w16cid:durableId="1767384622">
    <w:abstractNumId w:val="36"/>
  </w:num>
  <w:num w:numId="22" w16cid:durableId="2132740739">
    <w:abstractNumId w:val="45"/>
  </w:num>
  <w:num w:numId="23" w16cid:durableId="1943949959">
    <w:abstractNumId w:val="15"/>
  </w:num>
  <w:num w:numId="24" w16cid:durableId="121508529">
    <w:abstractNumId w:val="24"/>
  </w:num>
  <w:num w:numId="25" w16cid:durableId="661272473">
    <w:abstractNumId w:val="21"/>
  </w:num>
  <w:num w:numId="26" w16cid:durableId="1766612809">
    <w:abstractNumId w:val="31"/>
  </w:num>
  <w:num w:numId="27" w16cid:durableId="593444173">
    <w:abstractNumId w:val="23"/>
  </w:num>
  <w:num w:numId="28" w16cid:durableId="797723175">
    <w:abstractNumId w:val="42"/>
  </w:num>
  <w:num w:numId="29" w16cid:durableId="902527040">
    <w:abstractNumId w:val="41"/>
  </w:num>
  <w:num w:numId="30" w16cid:durableId="1375078942">
    <w:abstractNumId w:val="28"/>
  </w:num>
  <w:num w:numId="31" w16cid:durableId="1385719691">
    <w:abstractNumId w:val="4"/>
  </w:num>
  <w:num w:numId="32" w16cid:durableId="1037240802">
    <w:abstractNumId w:val="35"/>
  </w:num>
  <w:num w:numId="33" w16cid:durableId="728726275">
    <w:abstractNumId w:val="30"/>
  </w:num>
  <w:num w:numId="34" w16cid:durableId="906720366">
    <w:abstractNumId w:val="38"/>
  </w:num>
  <w:num w:numId="35" w16cid:durableId="1167285387">
    <w:abstractNumId w:val="16"/>
  </w:num>
  <w:num w:numId="36" w16cid:durableId="903415017">
    <w:abstractNumId w:val="10"/>
  </w:num>
  <w:num w:numId="37" w16cid:durableId="1151823629">
    <w:abstractNumId w:val="40"/>
  </w:num>
  <w:num w:numId="38" w16cid:durableId="164444038">
    <w:abstractNumId w:val="1"/>
  </w:num>
  <w:num w:numId="39" w16cid:durableId="726997057">
    <w:abstractNumId w:val="2"/>
  </w:num>
  <w:num w:numId="40" w16cid:durableId="2107920115">
    <w:abstractNumId w:val="13"/>
  </w:num>
  <w:num w:numId="41" w16cid:durableId="2037464325">
    <w:abstractNumId w:val="34"/>
  </w:num>
  <w:num w:numId="42" w16cid:durableId="1399207707">
    <w:abstractNumId w:val="44"/>
  </w:num>
  <w:num w:numId="43" w16cid:durableId="1412660228">
    <w:abstractNumId w:val="33"/>
  </w:num>
  <w:num w:numId="44" w16cid:durableId="1802724165">
    <w:abstractNumId w:val="19"/>
  </w:num>
  <w:num w:numId="45" w16cid:durableId="1293629555">
    <w:abstractNumId w:val="26"/>
  </w:num>
  <w:num w:numId="46" w16cid:durableId="1520776134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14"/>
    <w:rsid w:val="00003BD1"/>
    <w:rsid w:val="000047C2"/>
    <w:rsid w:val="0000582C"/>
    <w:rsid w:val="00014532"/>
    <w:rsid w:val="0001540A"/>
    <w:rsid w:val="00015B85"/>
    <w:rsid w:val="000170E1"/>
    <w:rsid w:val="00017A33"/>
    <w:rsid w:val="00020BEF"/>
    <w:rsid w:val="0002161F"/>
    <w:rsid w:val="000253BF"/>
    <w:rsid w:val="000272B6"/>
    <w:rsid w:val="000321DE"/>
    <w:rsid w:val="00033850"/>
    <w:rsid w:val="0003761C"/>
    <w:rsid w:val="00040F7A"/>
    <w:rsid w:val="00042221"/>
    <w:rsid w:val="00042FBA"/>
    <w:rsid w:val="000451B0"/>
    <w:rsid w:val="0004557A"/>
    <w:rsid w:val="0004633C"/>
    <w:rsid w:val="00050EDC"/>
    <w:rsid w:val="00056904"/>
    <w:rsid w:val="00056A3E"/>
    <w:rsid w:val="00057EB9"/>
    <w:rsid w:val="00061E06"/>
    <w:rsid w:val="00063F9C"/>
    <w:rsid w:val="00065D3E"/>
    <w:rsid w:val="0007053E"/>
    <w:rsid w:val="00071C3A"/>
    <w:rsid w:val="00072EF7"/>
    <w:rsid w:val="00072FC7"/>
    <w:rsid w:val="00081999"/>
    <w:rsid w:val="00082D3A"/>
    <w:rsid w:val="000850DF"/>
    <w:rsid w:val="00095070"/>
    <w:rsid w:val="00097E74"/>
    <w:rsid w:val="000A0B91"/>
    <w:rsid w:val="000A156A"/>
    <w:rsid w:val="000A1EA1"/>
    <w:rsid w:val="000A2F13"/>
    <w:rsid w:val="000A3ACE"/>
    <w:rsid w:val="000A4FBC"/>
    <w:rsid w:val="000A57D6"/>
    <w:rsid w:val="000A5E16"/>
    <w:rsid w:val="000B21E3"/>
    <w:rsid w:val="000C0C57"/>
    <w:rsid w:val="000C1102"/>
    <w:rsid w:val="000C3A51"/>
    <w:rsid w:val="000C5D03"/>
    <w:rsid w:val="000D1AE1"/>
    <w:rsid w:val="000D1B70"/>
    <w:rsid w:val="000D4A22"/>
    <w:rsid w:val="000E0C10"/>
    <w:rsid w:val="000E285A"/>
    <w:rsid w:val="000E285E"/>
    <w:rsid w:val="000E302C"/>
    <w:rsid w:val="000E4281"/>
    <w:rsid w:val="000E48AF"/>
    <w:rsid w:val="000F3C4D"/>
    <w:rsid w:val="000F501E"/>
    <w:rsid w:val="000F61F3"/>
    <w:rsid w:val="000F717B"/>
    <w:rsid w:val="001025A3"/>
    <w:rsid w:val="001076F4"/>
    <w:rsid w:val="0011038F"/>
    <w:rsid w:val="001147A5"/>
    <w:rsid w:val="00115B6B"/>
    <w:rsid w:val="00120EB5"/>
    <w:rsid w:val="001237F4"/>
    <w:rsid w:val="00124BFB"/>
    <w:rsid w:val="001250AE"/>
    <w:rsid w:val="00131FD4"/>
    <w:rsid w:val="00133888"/>
    <w:rsid w:val="00133D7E"/>
    <w:rsid w:val="00134E1E"/>
    <w:rsid w:val="00141494"/>
    <w:rsid w:val="001457AD"/>
    <w:rsid w:val="00145CE0"/>
    <w:rsid w:val="00150652"/>
    <w:rsid w:val="00151292"/>
    <w:rsid w:val="00152EA2"/>
    <w:rsid w:val="00153B21"/>
    <w:rsid w:val="001556EC"/>
    <w:rsid w:val="0015741C"/>
    <w:rsid w:val="0015753C"/>
    <w:rsid w:val="00162544"/>
    <w:rsid w:val="00162741"/>
    <w:rsid w:val="00165EFB"/>
    <w:rsid w:val="00176FC9"/>
    <w:rsid w:val="0018001B"/>
    <w:rsid w:val="00181A25"/>
    <w:rsid w:val="00181CFC"/>
    <w:rsid w:val="001833B1"/>
    <w:rsid w:val="00183C67"/>
    <w:rsid w:val="00191AE0"/>
    <w:rsid w:val="001928DC"/>
    <w:rsid w:val="001A05A3"/>
    <w:rsid w:val="001A28DC"/>
    <w:rsid w:val="001A66BF"/>
    <w:rsid w:val="001A7319"/>
    <w:rsid w:val="001B7703"/>
    <w:rsid w:val="001C1C03"/>
    <w:rsid w:val="001E05E9"/>
    <w:rsid w:val="001E42FE"/>
    <w:rsid w:val="001E43D1"/>
    <w:rsid w:val="001E56B6"/>
    <w:rsid w:val="001E58D0"/>
    <w:rsid w:val="001E6B9B"/>
    <w:rsid w:val="001F2794"/>
    <w:rsid w:val="001F4797"/>
    <w:rsid w:val="001F4850"/>
    <w:rsid w:val="001F53CC"/>
    <w:rsid w:val="002014A5"/>
    <w:rsid w:val="00202077"/>
    <w:rsid w:val="002042E3"/>
    <w:rsid w:val="00205E11"/>
    <w:rsid w:val="0020715F"/>
    <w:rsid w:val="00211810"/>
    <w:rsid w:val="002118B6"/>
    <w:rsid w:val="00214CA3"/>
    <w:rsid w:val="0021590B"/>
    <w:rsid w:val="00217B94"/>
    <w:rsid w:val="00217F12"/>
    <w:rsid w:val="00220D60"/>
    <w:rsid w:val="00230F38"/>
    <w:rsid w:val="00231A3B"/>
    <w:rsid w:val="0023475A"/>
    <w:rsid w:val="002348D4"/>
    <w:rsid w:val="00237257"/>
    <w:rsid w:val="002372EF"/>
    <w:rsid w:val="00244C84"/>
    <w:rsid w:val="0024596B"/>
    <w:rsid w:val="00253B2B"/>
    <w:rsid w:val="0025528E"/>
    <w:rsid w:val="0025685C"/>
    <w:rsid w:val="00264FE2"/>
    <w:rsid w:val="00266079"/>
    <w:rsid w:val="002725BA"/>
    <w:rsid w:val="00273863"/>
    <w:rsid w:val="00274ADD"/>
    <w:rsid w:val="002819A9"/>
    <w:rsid w:val="002827DF"/>
    <w:rsid w:val="00284120"/>
    <w:rsid w:val="00291BD9"/>
    <w:rsid w:val="002945B6"/>
    <w:rsid w:val="00295319"/>
    <w:rsid w:val="002961FF"/>
    <w:rsid w:val="002A76C2"/>
    <w:rsid w:val="002A7E58"/>
    <w:rsid w:val="002B1F93"/>
    <w:rsid w:val="002B4BBD"/>
    <w:rsid w:val="002B63AC"/>
    <w:rsid w:val="002B68EA"/>
    <w:rsid w:val="002B7C7C"/>
    <w:rsid w:val="002C0551"/>
    <w:rsid w:val="002C1397"/>
    <w:rsid w:val="002C2417"/>
    <w:rsid w:val="002C3EBC"/>
    <w:rsid w:val="002C4883"/>
    <w:rsid w:val="002C73E8"/>
    <w:rsid w:val="002D1D51"/>
    <w:rsid w:val="002D2EEE"/>
    <w:rsid w:val="002D3AC6"/>
    <w:rsid w:val="002D7297"/>
    <w:rsid w:val="002E12B7"/>
    <w:rsid w:val="002F1EC8"/>
    <w:rsid w:val="002F22B6"/>
    <w:rsid w:val="002F7D7F"/>
    <w:rsid w:val="00301F6B"/>
    <w:rsid w:val="00302D9A"/>
    <w:rsid w:val="00304F3F"/>
    <w:rsid w:val="00305AAE"/>
    <w:rsid w:val="00306A55"/>
    <w:rsid w:val="0030760A"/>
    <w:rsid w:val="003078A8"/>
    <w:rsid w:val="00311754"/>
    <w:rsid w:val="003121B1"/>
    <w:rsid w:val="00312372"/>
    <w:rsid w:val="0031328D"/>
    <w:rsid w:val="00313C03"/>
    <w:rsid w:val="0031444E"/>
    <w:rsid w:val="0031539B"/>
    <w:rsid w:val="003170ED"/>
    <w:rsid w:val="00320DFA"/>
    <w:rsid w:val="00324A56"/>
    <w:rsid w:val="00325CC9"/>
    <w:rsid w:val="00332D07"/>
    <w:rsid w:val="00333FF3"/>
    <w:rsid w:val="0034066E"/>
    <w:rsid w:val="0034765C"/>
    <w:rsid w:val="003501F7"/>
    <w:rsid w:val="0035175F"/>
    <w:rsid w:val="00351C94"/>
    <w:rsid w:val="00352A8E"/>
    <w:rsid w:val="00353792"/>
    <w:rsid w:val="00353D21"/>
    <w:rsid w:val="00355E94"/>
    <w:rsid w:val="0036067D"/>
    <w:rsid w:val="00360EFA"/>
    <w:rsid w:val="003616F0"/>
    <w:rsid w:val="0036277D"/>
    <w:rsid w:val="00376866"/>
    <w:rsid w:val="003771E5"/>
    <w:rsid w:val="003842B2"/>
    <w:rsid w:val="003954D1"/>
    <w:rsid w:val="00395B5F"/>
    <w:rsid w:val="003A0D4F"/>
    <w:rsid w:val="003A1176"/>
    <w:rsid w:val="003A4046"/>
    <w:rsid w:val="003A53FB"/>
    <w:rsid w:val="003B0751"/>
    <w:rsid w:val="003B0AC3"/>
    <w:rsid w:val="003B3C7B"/>
    <w:rsid w:val="003B4ABF"/>
    <w:rsid w:val="003B5FB3"/>
    <w:rsid w:val="003B6F0F"/>
    <w:rsid w:val="003B7014"/>
    <w:rsid w:val="003C2EDF"/>
    <w:rsid w:val="003D4C50"/>
    <w:rsid w:val="003E0BBF"/>
    <w:rsid w:val="003E1611"/>
    <w:rsid w:val="003E2E70"/>
    <w:rsid w:val="003E47DA"/>
    <w:rsid w:val="003F1690"/>
    <w:rsid w:val="003F2257"/>
    <w:rsid w:val="003F3F06"/>
    <w:rsid w:val="003F4449"/>
    <w:rsid w:val="003F4EA8"/>
    <w:rsid w:val="003F522F"/>
    <w:rsid w:val="003F7F14"/>
    <w:rsid w:val="00400C12"/>
    <w:rsid w:val="00400F0D"/>
    <w:rsid w:val="00405909"/>
    <w:rsid w:val="00411E17"/>
    <w:rsid w:val="00416DD7"/>
    <w:rsid w:val="00425288"/>
    <w:rsid w:val="00430616"/>
    <w:rsid w:val="004317FE"/>
    <w:rsid w:val="004348B6"/>
    <w:rsid w:val="00441A9E"/>
    <w:rsid w:val="0044331D"/>
    <w:rsid w:val="00443C0F"/>
    <w:rsid w:val="00447960"/>
    <w:rsid w:val="004524C1"/>
    <w:rsid w:val="0045412A"/>
    <w:rsid w:val="004608D9"/>
    <w:rsid w:val="0046255B"/>
    <w:rsid w:val="004672A8"/>
    <w:rsid w:val="00470EDF"/>
    <w:rsid w:val="004712B4"/>
    <w:rsid w:val="00472D31"/>
    <w:rsid w:val="00473007"/>
    <w:rsid w:val="00474938"/>
    <w:rsid w:val="00474CC2"/>
    <w:rsid w:val="004865D9"/>
    <w:rsid w:val="00490B2D"/>
    <w:rsid w:val="004A1D72"/>
    <w:rsid w:val="004A3FDB"/>
    <w:rsid w:val="004A6A0E"/>
    <w:rsid w:val="004A7450"/>
    <w:rsid w:val="004A7AFE"/>
    <w:rsid w:val="004B0315"/>
    <w:rsid w:val="004B31E6"/>
    <w:rsid w:val="004B74EF"/>
    <w:rsid w:val="004C0366"/>
    <w:rsid w:val="004C31D8"/>
    <w:rsid w:val="004C46DD"/>
    <w:rsid w:val="004C7D41"/>
    <w:rsid w:val="004D33B3"/>
    <w:rsid w:val="004D4D92"/>
    <w:rsid w:val="004D56B9"/>
    <w:rsid w:val="004D64EF"/>
    <w:rsid w:val="004E0477"/>
    <w:rsid w:val="004E5BB5"/>
    <w:rsid w:val="004E7539"/>
    <w:rsid w:val="004F2335"/>
    <w:rsid w:val="004F386F"/>
    <w:rsid w:val="004F3D6F"/>
    <w:rsid w:val="004F4B75"/>
    <w:rsid w:val="004F79ED"/>
    <w:rsid w:val="0050042A"/>
    <w:rsid w:val="005016FB"/>
    <w:rsid w:val="0050221C"/>
    <w:rsid w:val="005116FA"/>
    <w:rsid w:val="00514B1E"/>
    <w:rsid w:val="005156E9"/>
    <w:rsid w:val="0052612E"/>
    <w:rsid w:val="00526301"/>
    <w:rsid w:val="00533F9E"/>
    <w:rsid w:val="0053402C"/>
    <w:rsid w:val="005340BF"/>
    <w:rsid w:val="00541ABB"/>
    <w:rsid w:val="00544059"/>
    <w:rsid w:val="005440ED"/>
    <w:rsid w:val="0054479D"/>
    <w:rsid w:val="005455B6"/>
    <w:rsid w:val="00547E9C"/>
    <w:rsid w:val="005505CA"/>
    <w:rsid w:val="005527AD"/>
    <w:rsid w:val="0055540A"/>
    <w:rsid w:val="005613C0"/>
    <w:rsid w:val="00561D29"/>
    <w:rsid w:val="005666B5"/>
    <w:rsid w:val="00567B29"/>
    <w:rsid w:val="0057071D"/>
    <w:rsid w:val="00571298"/>
    <w:rsid w:val="00573BA1"/>
    <w:rsid w:val="00574273"/>
    <w:rsid w:val="00577C95"/>
    <w:rsid w:val="00583CE9"/>
    <w:rsid w:val="00585AEC"/>
    <w:rsid w:val="00585D6F"/>
    <w:rsid w:val="00586953"/>
    <w:rsid w:val="005900FF"/>
    <w:rsid w:val="00590D96"/>
    <w:rsid w:val="00594561"/>
    <w:rsid w:val="005948AC"/>
    <w:rsid w:val="0059778A"/>
    <w:rsid w:val="005A1138"/>
    <w:rsid w:val="005A3131"/>
    <w:rsid w:val="005A7D9D"/>
    <w:rsid w:val="005B048A"/>
    <w:rsid w:val="005C1F50"/>
    <w:rsid w:val="005C2DCE"/>
    <w:rsid w:val="005C5D65"/>
    <w:rsid w:val="005D01CC"/>
    <w:rsid w:val="005D2814"/>
    <w:rsid w:val="005D30A4"/>
    <w:rsid w:val="005D475A"/>
    <w:rsid w:val="005D5298"/>
    <w:rsid w:val="005E1FE4"/>
    <w:rsid w:val="005E39EA"/>
    <w:rsid w:val="005F068F"/>
    <w:rsid w:val="005F1F56"/>
    <w:rsid w:val="005F2770"/>
    <w:rsid w:val="005F5896"/>
    <w:rsid w:val="00603097"/>
    <w:rsid w:val="006144BA"/>
    <w:rsid w:val="00615263"/>
    <w:rsid w:val="00615B8B"/>
    <w:rsid w:val="00615E9D"/>
    <w:rsid w:val="00616A2D"/>
    <w:rsid w:val="00617280"/>
    <w:rsid w:val="00622531"/>
    <w:rsid w:val="00622E17"/>
    <w:rsid w:val="0062356A"/>
    <w:rsid w:val="006240D9"/>
    <w:rsid w:val="00626DA3"/>
    <w:rsid w:val="006355A8"/>
    <w:rsid w:val="00635C2A"/>
    <w:rsid w:val="00641D15"/>
    <w:rsid w:val="00652B6B"/>
    <w:rsid w:val="00652C10"/>
    <w:rsid w:val="00656D6D"/>
    <w:rsid w:val="00664486"/>
    <w:rsid w:val="00667737"/>
    <w:rsid w:val="0067204D"/>
    <w:rsid w:val="00673D93"/>
    <w:rsid w:val="00673EB3"/>
    <w:rsid w:val="006777DD"/>
    <w:rsid w:val="00682F12"/>
    <w:rsid w:val="006835C3"/>
    <w:rsid w:val="00686E67"/>
    <w:rsid w:val="00692442"/>
    <w:rsid w:val="006939D1"/>
    <w:rsid w:val="006954E4"/>
    <w:rsid w:val="00695D55"/>
    <w:rsid w:val="00696F00"/>
    <w:rsid w:val="006A0829"/>
    <w:rsid w:val="006A1399"/>
    <w:rsid w:val="006B0D34"/>
    <w:rsid w:val="006B5611"/>
    <w:rsid w:val="006B7157"/>
    <w:rsid w:val="006C20BB"/>
    <w:rsid w:val="006C241C"/>
    <w:rsid w:val="006C6082"/>
    <w:rsid w:val="006C64DA"/>
    <w:rsid w:val="006C6D28"/>
    <w:rsid w:val="006D2AE5"/>
    <w:rsid w:val="006D2DF5"/>
    <w:rsid w:val="006D3A68"/>
    <w:rsid w:val="006D5137"/>
    <w:rsid w:val="006D58DE"/>
    <w:rsid w:val="006E219D"/>
    <w:rsid w:val="006E3967"/>
    <w:rsid w:val="006E569B"/>
    <w:rsid w:val="006E616D"/>
    <w:rsid w:val="006F333C"/>
    <w:rsid w:val="00703DB1"/>
    <w:rsid w:val="007044A6"/>
    <w:rsid w:val="00704A3B"/>
    <w:rsid w:val="007058DF"/>
    <w:rsid w:val="00705D2A"/>
    <w:rsid w:val="00713FFB"/>
    <w:rsid w:val="007210F7"/>
    <w:rsid w:val="00721CFE"/>
    <w:rsid w:val="00724F2D"/>
    <w:rsid w:val="007253CB"/>
    <w:rsid w:val="007263FA"/>
    <w:rsid w:val="0072713A"/>
    <w:rsid w:val="00730104"/>
    <w:rsid w:val="00732F09"/>
    <w:rsid w:val="00733B32"/>
    <w:rsid w:val="00744527"/>
    <w:rsid w:val="0074478E"/>
    <w:rsid w:val="0074551A"/>
    <w:rsid w:val="00746381"/>
    <w:rsid w:val="00746CF7"/>
    <w:rsid w:val="00750390"/>
    <w:rsid w:val="00752882"/>
    <w:rsid w:val="007609A7"/>
    <w:rsid w:val="00760B35"/>
    <w:rsid w:val="00763433"/>
    <w:rsid w:val="00771ABB"/>
    <w:rsid w:val="00771B37"/>
    <w:rsid w:val="00771D44"/>
    <w:rsid w:val="0077215D"/>
    <w:rsid w:val="00774024"/>
    <w:rsid w:val="0077775C"/>
    <w:rsid w:val="00784DD3"/>
    <w:rsid w:val="007923AC"/>
    <w:rsid w:val="0079401E"/>
    <w:rsid w:val="0079539B"/>
    <w:rsid w:val="007A4CC3"/>
    <w:rsid w:val="007A74AF"/>
    <w:rsid w:val="007B06F3"/>
    <w:rsid w:val="007B0B27"/>
    <w:rsid w:val="007B1838"/>
    <w:rsid w:val="007B5520"/>
    <w:rsid w:val="007B55AB"/>
    <w:rsid w:val="007B6D12"/>
    <w:rsid w:val="007B75AF"/>
    <w:rsid w:val="007C0E9F"/>
    <w:rsid w:val="007C216B"/>
    <w:rsid w:val="007C3845"/>
    <w:rsid w:val="007C3D4E"/>
    <w:rsid w:val="007C4ADC"/>
    <w:rsid w:val="007C6E57"/>
    <w:rsid w:val="007D15F7"/>
    <w:rsid w:val="007D42ED"/>
    <w:rsid w:val="007D6F1A"/>
    <w:rsid w:val="007D75C2"/>
    <w:rsid w:val="007E12D6"/>
    <w:rsid w:val="007E155E"/>
    <w:rsid w:val="007E26A9"/>
    <w:rsid w:val="007E6704"/>
    <w:rsid w:val="007E713D"/>
    <w:rsid w:val="007F3E1E"/>
    <w:rsid w:val="007F5057"/>
    <w:rsid w:val="007F5D57"/>
    <w:rsid w:val="0080450E"/>
    <w:rsid w:val="008051A2"/>
    <w:rsid w:val="00807121"/>
    <w:rsid w:val="00807273"/>
    <w:rsid w:val="008072A7"/>
    <w:rsid w:val="00810D4E"/>
    <w:rsid w:val="008111B1"/>
    <w:rsid w:val="0081401D"/>
    <w:rsid w:val="0081419B"/>
    <w:rsid w:val="00821833"/>
    <w:rsid w:val="008221F6"/>
    <w:rsid w:val="00822E16"/>
    <w:rsid w:val="00826F65"/>
    <w:rsid w:val="00827851"/>
    <w:rsid w:val="008322D0"/>
    <w:rsid w:val="0083350E"/>
    <w:rsid w:val="008431B5"/>
    <w:rsid w:val="00845586"/>
    <w:rsid w:val="00846087"/>
    <w:rsid w:val="00846577"/>
    <w:rsid w:val="008477D4"/>
    <w:rsid w:val="008521C4"/>
    <w:rsid w:val="00852372"/>
    <w:rsid w:val="00854361"/>
    <w:rsid w:val="00864E74"/>
    <w:rsid w:val="00865530"/>
    <w:rsid w:val="00870890"/>
    <w:rsid w:val="00874456"/>
    <w:rsid w:val="00876298"/>
    <w:rsid w:val="008855AB"/>
    <w:rsid w:val="008859FD"/>
    <w:rsid w:val="00885E3D"/>
    <w:rsid w:val="00885F19"/>
    <w:rsid w:val="008876BE"/>
    <w:rsid w:val="00891AA1"/>
    <w:rsid w:val="00895433"/>
    <w:rsid w:val="0089634D"/>
    <w:rsid w:val="00896DE0"/>
    <w:rsid w:val="008A0381"/>
    <w:rsid w:val="008B1F41"/>
    <w:rsid w:val="008B25AF"/>
    <w:rsid w:val="008B765B"/>
    <w:rsid w:val="008C0655"/>
    <w:rsid w:val="008C106E"/>
    <w:rsid w:val="008D09CF"/>
    <w:rsid w:val="008D2581"/>
    <w:rsid w:val="008D2615"/>
    <w:rsid w:val="008D4ED0"/>
    <w:rsid w:val="008D67FA"/>
    <w:rsid w:val="008E0121"/>
    <w:rsid w:val="008E3970"/>
    <w:rsid w:val="008E421A"/>
    <w:rsid w:val="008E606F"/>
    <w:rsid w:val="008F0A8A"/>
    <w:rsid w:val="008F1481"/>
    <w:rsid w:val="008F7EBB"/>
    <w:rsid w:val="00902CAC"/>
    <w:rsid w:val="009069F4"/>
    <w:rsid w:val="009100AF"/>
    <w:rsid w:val="009103AE"/>
    <w:rsid w:val="00910598"/>
    <w:rsid w:val="00912326"/>
    <w:rsid w:val="00913FCE"/>
    <w:rsid w:val="00922F77"/>
    <w:rsid w:val="00925095"/>
    <w:rsid w:val="00927FE2"/>
    <w:rsid w:val="0093275C"/>
    <w:rsid w:val="00934D32"/>
    <w:rsid w:val="00934E86"/>
    <w:rsid w:val="00935D65"/>
    <w:rsid w:val="00935FF0"/>
    <w:rsid w:val="00937F6B"/>
    <w:rsid w:val="00940410"/>
    <w:rsid w:val="00941D11"/>
    <w:rsid w:val="00946853"/>
    <w:rsid w:val="00950D71"/>
    <w:rsid w:val="009531FA"/>
    <w:rsid w:val="00960E39"/>
    <w:rsid w:val="00960EB8"/>
    <w:rsid w:val="00971E81"/>
    <w:rsid w:val="00976110"/>
    <w:rsid w:val="0097760A"/>
    <w:rsid w:val="009808BD"/>
    <w:rsid w:val="009822A8"/>
    <w:rsid w:val="00983A79"/>
    <w:rsid w:val="00991C42"/>
    <w:rsid w:val="009948AE"/>
    <w:rsid w:val="009965AF"/>
    <w:rsid w:val="009966F2"/>
    <w:rsid w:val="009A0198"/>
    <w:rsid w:val="009A4211"/>
    <w:rsid w:val="009A6C96"/>
    <w:rsid w:val="009A79CF"/>
    <w:rsid w:val="009B4A5C"/>
    <w:rsid w:val="009B5169"/>
    <w:rsid w:val="009B7199"/>
    <w:rsid w:val="009C04D5"/>
    <w:rsid w:val="009C0512"/>
    <w:rsid w:val="009C50DF"/>
    <w:rsid w:val="009C645B"/>
    <w:rsid w:val="009D1230"/>
    <w:rsid w:val="009D7DFD"/>
    <w:rsid w:val="009E1DD1"/>
    <w:rsid w:val="009E3B76"/>
    <w:rsid w:val="009F1361"/>
    <w:rsid w:val="009F14B9"/>
    <w:rsid w:val="009F233F"/>
    <w:rsid w:val="009F58C4"/>
    <w:rsid w:val="009F6093"/>
    <w:rsid w:val="009F60AD"/>
    <w:rsid w:val="009F6649"/>
    <w:rsid w:val="009F7F2B"/>
    <w:rsid w:val="00A0011D"/>
    <w:rsid w:val="00A02701"/>
    <w:rsid w:val="00A05FC5"/>
    <w:rsid w:val="00A06CEA"/>
    <w:rsid w:val="00A071A6"/>
    <w:rsid w:val="00A071D4"/>
    <w:rsid w:val="00A10B61"/>
    <w:rsid w:val="00A10DE4"/>
    <w:rsid w:val="00A1734A"/>
    <w:rsid w:val="00A20CD8"/>
    <w:rsid w:val="00A217B2"/>
    <w:rsid w:val="00A23100"/>
    <w:rsid w:val="00A24583"/>
    <w:rsid w:val="00A24FC2"/>
    <w:rsid w:val="00A30635"/>
    <w:rsid w:val="00A47BA2"/>
    <w:rsid w:val="00A47BB6"/>
    <w:rsid w:val="00A52914"/>
    <w:rsid w:val="00A5632C"/>
    <w:rsid w:val="00A57546"/>
    <w:rsid w:val="00A60024"/>
    <w:rsid w:val="00A61DF9"/>
    <w:rsid w:val="00A6260F"/>
    <w:rsid w:val="00A667C5"/>
    <w:rsid w:val="00A843E1"/>
    <w:rsid w:val="00A935A8"/>
    <w:rsid w:val="00A96A47"/>
    <w:rsid w:val="00AA0374"/>
    <w:rsid w:val="00AB5F02"/>
    <w:rsid w:val="00AB6189"/>
    <w:rsid w:val="00AC2C63"/>
    <w:rsid w:val="00AC311C"/>
    <w:rsid w:val="00AC3D38"/>
    <w:rsid w:val="00AC4408"/>
    <w:rsid w:val="00AC6063"/>
    <w:rsid w:val="00AC7282"/>
    <w:rsid w:val="00AD1422"/>
    <w:rsid w:val="00AD3733"/>
    <w:rsid w:val="00AD5452"/>
    <w:rsid w:val="00AE1BC3"/>
    <w:rsid w:val="00AE29D0"/>
    <w:rsid w:val="00AE30BA"/>
    <w:rsid w:val="00AE4944"/>
    <w:rsid w:val="00AE5490"/>
    <w:rsid w:val="00AE55C1"/>
    <w:rsid w:val="00AE710B"/>
    <w:rsid w:val="00AF0607"/>
    <w:rsid w:val="00AF33B6"/>
    <w:rsid w:val="00AF4D67"/>
    <w:rsid w:val="00AF5AAB"/>
    <w:rsid w:val="00AF5DEF"/>
    <w:rsid w:val="00AF65C5"/>
    <w:rsid w:val="00B01B0A"/>
    <w:rsid w:val="00B04FC6"/>
    <w:rsid w:val="00B068C5"/>
    <w:rsid w:val="00B06B5B"/>
    <w:rsid w:val="00B0733F"/>
    <w:rsid w:val="00B10A42"/>
    <w:rsid w:val="00B1366C"/>
    <w:rsid w:val="00B203FA"/>
    <w:rsid w:val="00B214CC"/>
    <w:rsid w:val="00B227A1"/>
    <w:rsid w:val="00B26E0A"/>
    <w:rsid w:val="00B3017A"/>
    <w:rsid w:val="00B373AC"/>
    <w:rsid w:val="00B378A6"/>
    <w:rsid w:val="00B4088C"/>
    <w:rsid w:val="00B43514"/>
    <w:rsid w:val="00B44934"/>
    <w:rsid w:val="00B4565B"/>
    <w:rsid w:val="00B45AA1"/>
    <w:rsid w:val="00B50DA4"/>
    <w:rsid w:val="00B52F23"/>
    <w:rsid w:val="00B538B1"/>
    <w:rsid w:val="00B54364"/>
    <w:rsid w:val="00B568C0"/>
    <w:rsid w:val="00B57346"/>
    <w:rsid w:val="00B61E8E"/>
    <w:rsid w:val="00B62B2F"/>
    <w:rsid w:val="00B63CB7"/>
    <w:rsid w:val="00B64871"/>
    <w:rsid w:val="00B64F2C"/>
    <w:rsid w:val="00B82B1D"/>
    <w:rsid w:val="00B84BE1"/>
    <w:rsid w:val="00B84F4D"/>
    <w:rsid w:val="00B855B0"/>
    <w:rsid w:val="00B907E3"/>
    <w:rsid w:val="00B929BD"/>
    <w:rsid w:val="00B9385C"/>
    <w:rsid w:val="00B944F0"/>
    <w:rsid w:val="00BA2B72"/>
    <w:rsid w:val="00BA3A75"/>
    <w:rsid w:val="00BB144E"/>
    <w:rsid w:val="00BB1748"/>
    <w:rsid w:val="00BB1F3D"/>
    <w:rsid w:val="00BB2B76"/>
    <w:rsid w:val="00BC0348"/>
    <w:rsid w:val="00BC2967"/>
    <w:rsid w:val="00BC4239"/>
    <w:rsid w:val="00BC56AE"/>
    <w:rsid w:val="00BC76F3"/>
    <w:rsid w:val="00BC7E74"/>
    <w:rsid w:val="00BD01AE"/>
    <w:rsid w:val="00BD414D"/>
    <w:rsid w:val="00BE05E8"/>
    <w:rsid w:val="00BE313D"/>
    <w:rsid w:val="00BE4DC7"/>
    <w:rsid w:val="00BE78C3"/>
    <w:rsid w:val="00BF0B10"/>
    <w:rsid w:val="00BF0CBC"/>
    <w:rsid w:val="00C0234E"/>
    <w:rsid w:val="00C03937"/>
    <w:rsid w:val="00C04E57"/>
    <w:rsid w:val="00C132DA"/>
    <w:rsid w:val="00C16438"/>
    <w:rsid w:val="00C16937"/>
    <w:rsid w:val="00C20179"/>
    <w:rsid w:val="00C22824"/>
    <w:rsid w:val="00C314D1"/>
    <w:rsid w:val="00C34255"/>
    <w:rsid w:val="00C34673"/>
    <w:rsid w:val="00C34ABD"/>
    <w:rsid w:val="00C4135D"/>
    <w:rsid w:val="00C42696"/>
    <w:rsid w:val="00C42C36"/>
    <w:rsid w:val="00C460D3"/>
    <w:rsid w:val="00C4738D"/>
    <w:rsid w:val="00C476F3"/>
    <w:rsid w:val="00C54C7A"/>
    <w:rsid w:val="00C56DAA"/>
    <w:rsid w:val="00C56F97"/>
    <w:rsid w:val="00C614A8"/>
    <w:rsid w:val="00C6393E"/>
    <w:rsid w:val="00C64A90"/>
    <w:rsid w:val="00C64FD1"/>
    <w:rsid w:val="00C651F0"/>
    <w:rsid w:val="00C66F18"/>
    <w:rsid w:val="00C700FA"/>
    <w:rsid w:val="00C71E98"/>
    <w:rsid w:val="00C73F55"/>
    <w:rsid w:val="00C80FE2"/>
    <w:rsid w:val="00C82986"/>
    <w:rsid w:val="00C877D6"/>
    <w:rsid w:val="00C909C0"/>
    <w:rsid w:val="00C92975"/>
    <w:rsid w:val="00C93974"/>
    <w:rsid w:val="00C94387"/>
    <w:rsid w:val="00C95110"/>
    <w:rsid w:val="00C96281"/>
    <w:rsid w:val="00C96BFB"/>
    <w:rsid w:val="00C9700D"/>
    <w:rsid w:val="00CB0F09"/>
    <w:rsid w:val="00CB1957"/>
    <w:rsid w:val="00CB35D9"/>
    <w:rsid w:val="00CB3ED1"/>
    <w:rsid w:val="00CB7839"/>
    <w:rsid w:val="00CC0FCF"/>
    <w:rsid w:val="00CC1AD7"/>
    <w:rsid w:val="00CC2E18"/>
    <w:rsid w:val="00CC795C"/>
    <w:rsid w:val="00CC79FB"/>
    <w:rsid w:val="00CD17BF"/>
    <w:rsid w:val="00CD3D01"/>
    <w:rsid w:val="00CD6A9C"/>
    <w:rsid w:val="00CE0E51"/>
    <w:rsid w:val="00CF21C3"/>
    <w:rsid w:val="00CF2BA6"/>
    <w:rsid w:val="00CF5274"/>
    <w:rsid w:val="00CF6019"/>
    <w:rsid w:val="00D042F2"/>
    <w:rsid w:val="00D04F70"/>
    <w:rsid w:val="00D17EF6"/>
    <w:rsid w:val="00D21BE1"/>
    <w:rsid w:val="00D2401C"/>
    <w:rsid w:val="00D2494F"/>
    <w:rsid w:val="00D24E75"/>
    <w:rsid w:val="00D25086"/>
    <w:rsid w:val="00D25BEA"/>
    <w:rsid w:val="00D25DD6"/>
    <w:rsid w:val="00D2606D"/>
    <w:rsid w:val="00D32E93"/>
    <w:rsid w:val="00D33385"/>
    <w:rsid w:val="00D3452A"/>
    <w:rsid w:val="00D3619A"/>
    <w:rsid w:val="00D40098"/>
    <w:rsid w:val="00D42A63"/>
    <w:rsid w:val="00D42B46"/>
    <w:rsid w:val="00D54F16"/>
    <w:rsid w:val="00D56994"/>
    <w:rsid w:val="00D721D3"/>
    <w:rsid w:val="00D73284"/>
    <w:rsid w:val="00D755AB"/>
    <w:rsid w:val="00D76229"/>
    <w:rsid w:val="00D77F47"/>
    <w:rsid w:val="00D83F54"/>
    <w:rsid w:val="00D85CD0"/>
    <w:rsid w:val="00D8786C"/>
    <w:rsid w:val="00D906B2"/>
    <w:rsid w:val="00D92E7E"/>
    <w:rsid w:val="00D94265"/>
    <w:rsid w:val="00D960BF"/>
    <w:rsid w:val="00DA1443"/>
    <w:rsid w:val="00DA1C76"/>
    <w:rsid w:val="00DA67BC"/>
    <w:rsid w:val="00DB0818"/>
    <w:rsid w:val="00DB4202"/>
    <w:rsid w:val="00DC53FE"/>
    <w:rsid w:val="00DC6642"/>
    <w:rsid w:val="00DD3C4B"/>
    <w:rsid w:val="00DD3CD6"/>
    <w:rsid w:val="00DD4174"/>
    <w:rsid w:val="00DD48AE"/>
    <w:rsid w:val="00DD7FB4"/>
    <w:rsid w:val="00DE1C09"/>
    <w:rsid w:val="00DE22C3"/>
    <w:rsid w:val="00DE2B66"/>
    <w:rsid w:val="00DE6706"/>
    <w:rsid w:val="00DE71F3"/>
    <w:rsid w:val="00DF2A8E"/>
    <w:rsid w:val="00DF561A"/>
    <w:rsid w:val="00DF6736"/>
    <w:rsid w:val="00E00FFA"/>
    <w:rsid w:val="00E0191E"/>
    <w:rsid w:val="00E01A2D"/>
    <w:rsid w:val="00E0368E"/>
    <w:rsid w:val="00E0710F"/>
    <w:rsid w:val="00E10336"/>
    <w:rsid w:val="00E10F7F"/>
    <w:rsid w:val="00E11D00"/>
    <w:rsid w:val="00E15C51"/>
    <w:rsid w:val="00E16F66"/>
    <w:rsid w:val="00E2319D"/>
    <w:rsid w:val="00E23446"/>
    <w:rsid w:val="00E235C7"/>
    <w:rsid w:val="00E317A2"/>
    <w:rsid w:val="00E3227D"/>
    <w:rsid w:val="00E32CDC"/>
    <w:rsid w:val="00E35F27"/>
    <w:rsid w:val="00E3619A"/>
    <w:rsid w:val="00E40DD2"/>
    <w:rsid w:val="00E51097"/>
    <w:rsid w:val="00E52098"/>
    <w:rsid w:val="00E54767"/>
    <w:rsid w:val="00E56135"/>
    <w:rsid w:val="00E571C2"/>
    <w:rsid w:val="00E57D8C"/>
    <w:rsid w:val="00E57E17"/>
    <w:rsid w:val="00E66791"/>
    <w:rsid w:val="00E77DC8"/>
    <w:rsid w:val="00E822C7"/>
    <w:rsid w:val="00E8495C"/>
    <w:rsid w:val="00E861F7"/>
    <w:rsid w:val="00E947F9"/>
    <w:rsid w:val="00E94F28"/>
    <w:rsid w:val="00E97CF6"/>
    <w:rsid w:val="00EA04C3"/>
    <w:rsid w:val="00EB176E"/>
    <w:rsid w:val="00EC02E7"/>
    <w:rsid w:val="00EC0C0F"/>
    <w:rsid w:val="00EC366D"/>
    <w:rsid w:val="00EC541F"/>
    <w:rsid w:val="00EC5D47"/>
    <w:rsid w:val="00EC7878"/>
    <w:rsid w:val="00ED2A4E"/>
    <w:rsid w:val="00ED7434"/>
    <w:rsid w:val="00EE283B"/>
    <w:rsid w:val="00EE40B0"/>
    <w:rsid w:val="00EF0E70"/>
    <w:rsid w:val="00EF2D12"/>
    <w:rsid w:val="00EF53A6"/>
    <w:rsid w:val="00EF7518"/>
    <w:rsid w:val="00F00974"/>
    <w:rsid w:val="00F01AA8"/>
    <w:rsid w:val="00F07832"/>
    <w:rsid w:val="00F151DC"/>
    <w:rsid w:val="00F17189"/>
    <w:rsid w:val="00F239C3"/>
    <w:rsid w:val="00F2504C"/>
    <w:rsid w:val="00F339F4"/>
    <w:rsid w:val="00F33F6D"/>
    <w:rsid w:val="00F34400"/>
    <w:rsid w:val="00F3495D"/>
    <w:rsid w:val="00F35B81"/>
    <w:rsid w:val="00F37C71"/>
    <w:rsid w:val="00F37E69"/>
    <w:rsid w:val="00F401AA"/>
    <w:rsid w:val="00F40DB6"/>
    <w:rsid w:val="00F41D84"/>
    <w:rsid w:val="00F43747"/>
    <w:rsid w:val="00F4776F"/>
    <w:rsid w:val="00F50227"/>
    <w:rsid w:val="00F50549"/>
    <w:rsid w:val="00F50A89"/>
    <w:rsid w:val="00F64AF4"/>
    <w:rsid w:val="00F72947"/>
    <w:rsid w:val="00F7554A"/>
    <w:rsid w:val="00F8015A"/>
    <w:rsid w:val="00F82A30"/>
    <w:rsid w:val="00F82EC2"/>
    <w:rsid w:val="00F83FFA"/>
    <w:rsid w:val="00F87393"/>
    <w:rsid w:val="00F87A96"/>
    <w:rsid w:val="00F92B0F"/>
    <w:rsid w:val="00FA03A2"/>
    <w:rsid w:val="00FA1516"/>
    <w:rsid w:val="00FA73F3"/>
    <w:rsid w:val="00FA753E"/>
    <w:rsid w:val="00FC0FC6"/>
    <w:rsid w:val="00FC0FE8"/>
    <w:rsid w:val="00FC2AA6"/>
    <w:rsid w:val="00FC374B"/>
    <w:rsid w:val="00FC4CE1"/>
    <w:rsid w:val="00FC6610"/>
    <w:rsid w:val="00FD1014"/>
    <w:rsid w:val="00FD4665"/>
    <w:rsid w:val="00FD6408"/>
    <w:rsid w:val="00FD7BA2"/>
    <w:rsid w:val="00FE2E40"/>
    <w:rsid w:val="00FE37BD"/>
    <w:rsid w:val="00FE4868"/>
    <w:rsid w:val="00FE5A0E"/>
    <w:rsid w:val="00FE6D88"/>
    <w:rsid w:val="00FE7836"/>
    <w:rsid w:val="00FF3743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0ADE"/>
  <w15:chartTrackingRefBased/>
  <w15:docId w15:val="{B69509FC-E335-4DC2-A000-093373A6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B2D"/>
  </w:style>
  <w:style w:type="paragraph" w:styleId="Heading1">
    <w:name w:val="heading 1"/>
    <w:basedOn w:val="Normal"/>
    <w:next w:val="Normal"/>
    <w:link w:val="Heading1Char"/>
    <w:uiPriority w:val="9"/>
    <w:qFormat/>
    <w:rsid w:val="00443C0F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82EC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4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5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2EC2"/>
    <w:rPr>
      <w:rFonts w:eastAsia="Times New Roman" w:cs="Times New Roman"/>
      <w:b/>
      <w:bCs/>
      <w:sz w:val="24"/>
      <w:szCs w:val="36"/>
    </w:rPr>
  </w:style>
  <w:style w:type="table" w:styleId="TableGrid">
    <w:name w:val="Table Grid"/>
    <w:basedOn w:val="TableNormal"/>
    <w:qFormat/>
    <w:rsid w:val="0049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B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0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B2D"/>
  </w:style>
  <w:style w:type="paragraph" w:styleId="Footer">
    <w:name w:val="footer"/>
    <w:basedOn w:val="Normal"/>
    <w:link w:val="FooterChar"/>
    <w:uiPriority w:val="99"/>
    <w:unhideWhenUsed/>
    <w:rsid w:val="00490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B2D"/>
  </w:style>
  <w:style w:type="paragraph" w:customStyle="1" w:styleId="EndNoteBibliography">
    <w:name w:val="EndNote Bibliography"/>
    <w:basedOn w:val="Normal"/>
    <w:link w:val="EndNoteBibliographyChar"/>
    <w:rsid w:val="00490B2D"/>
    <w:pPr>
      <w:spacing w:line="240" w:lineRule="auto"/>
    </w:pPr>
    <w:rPr>
      <w:rFonts w:ascii="Calibri" w:hAnsi="Calibri" w:cs="Calibri"/>
      <w:noProof/>
      <w:sz w:val="20"/>
      <w:szCs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90B2D"/>
    <w:rPr>
      <w:rFonts w:ascii="Calibri" w:hAnsi="Calibri" w:cs="Calibri"/>
      <w:noProof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43C0F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C2417"/>
    <w:pPr>
      <w:outlineLvl w:val="9"/>
    </w:pPr>
    <w:rPr>
      <w:rFonts w:asciiTheme="majorHAnsi" w:hAnsiTheme="majorHAnsi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C24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C241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C24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3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F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F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F6D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A53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222F-CDC5-4B3E-B3C8-4A7E89DC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Chee Wong</dc:creator>
  <cp:keywords/>
  <dc:description/>
  <cp:lastModifiedBy>Wong Yen Jun</cp:lastModifiedBy>
  <cp:revision>900</cp:revision>
  <dcterms:created xsi:type="dcterms:W3CDTF">2022-03-23T05:58:00Z</dcterms:created>
  <dcterms:modified xsi:type="dcterms:W3CDTF">2022-12-28T01:52:00Z</dcterms:modified>
</cp:coreProperties>
</file>