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B263E" w14:textId="32675361" w:rsidR="00172067" w:rsidRPr="00FF485A" w:rsidRDefault="00012DA6">
      <w:pPr>
        <w:widowControl/>
        <w:spacing w:line="360" w:lineRule="auto"/>
        <w:jc w:val="left"/>
        <w:rPr>
          <w:rFonts w:cs="Times New Roman"/>
          <w:b/>
          <w:szCs w:val="24"/>
        </w:rPr>
      </w:pPr>
      <w:bookmarkStart w:id="0" w:name="_GoBack"/>
      <w:bookmarkEnd w:id="0"/>
      <w:r w:rsidRPr="00FF485A">
        <w:rPr>
          <w:rFonts w:cs="Times New Roman"/>
          <w:b/>
          <w:szCs w:val="24"/>
        </w:rPr>
        <w:t>Online Appendix</w:t>
      </w:r>
    </w:p>
    <w:p w14:paraId="70270372" w14:textId="4808C0DC" w:rsidR="00172067" w:rsidRPr="00FF485A" w:rsidRDefault="008C4D47">
      <w:pPr>
        <w:widowControl/>
        <w:spacing w:line="360" w:lineRule="auto"/>
        <w:outlineLvl w:val="0"/>
        <w:rPr>
          <w:rFonts w:cs="Times New Roman"/>
          <w:b/>
          <w:szCs w:val="24"/>
        </w:rPr>
      </w:pPr>
      <w:r>
        <w:rPr>
          <w:rFonts w:cs="Times New Roman"/>
          <w:b/>
          <w:szCs w:val="24"/>
        </w:rPr>
        <w:t xml:space="preserve">Appendix </w:t>
      </w:r>
      <w:r w:rsidR="00012DA6" w:rsidRPr="00FF485A">
        <w:rPr>
          <w:rFonts w:cs="Times New Roman"/>
          <w:b/>
          <w:szCs w:val="24"/>
        </w:rPr>
        <w:t>1. Measurement of covariates</w:t>
      </w:r>
    </w:p>
    <w:p w14:paraId="23BC0E0C" w14:textId="77777777" w:rsidR="00172067" w:rsidRPr="00FF485A" w:rsidRDefault="00012DA6">
      <w:pPr>
        <w:widowControl/>
        <w:spacing w:line="360" w:lineRule="auto"/>
        <w:outlineLvl w:val="0"/>
        <w:rPr>
          <w:rFonts w:cs="Times New Roman"/>
          <w:szCs w:val="24"/>
        </w:rPr>
      </w:pPr>
      <w:r w:rsidRPr="00FF485A">
        <w:rPr>
          <w:rFonts w:cs="Times New Roman"/>
          <w:b/>
          <w:i/>
          <w:szCs w:val="24"/>
        </w:rPr>
        <w:t>Sex</w:t>
      </w:r>
      <w:r w:rsidRPr="00FF485A">
        <w:rPr>
          <w:rFonts w:cs="Times New Roman"/>
          <w:b/>
          <w:szCs w:val="24"/>
        </w:rPr>
        <w:t>:</w:t>
      </w:r>
      <w:r w:rsidRPr="00FF485A">
        <w:rPr>
          <w:rFonts w:cs="Times New Roman"/>
          <w:szCs w:val="24"/>
        </w:rPr>
        <w:t xml:space="preserve"> 0: male (66.28%), 1: female (33.72%).</w:t>
      </w:r>
    </w:p>
    <w:p w14:paraId="0073AFEA" w14:textId="77777777" w:rsidR="00172067" w:rsidRPr="00FF485A" w:rsidRDefault="00012DA6">
      <w:pPr>
        <w:widowControl/>
        <w:spacing w:line="360" w:lineRule="auto"/>
        <w:outlineLvl w:val="0"/>
        <w:rPr>
          <w:rFonts w:cs="Times New Roman"/>
          <w:szCs w:val="24"/>
        </w:rPr>
      </w:pPr>
      <w:r w:rsidRPr="00FF485A">
        <w:rPr>
          <w:rFonts w:cs="Times New Roman"/>
          <w:b/>
          <w:i/>
          <w:szCs w:val="24"/>
        </w:rPr>
        <w:t>Age (years)</w:t>
      </w:r>
      <w:r w:rsidRPr="00FF485A">
        <w:rPr>
          <w:rFonts w:cs="Times New Roman"/>
          <w:szCs w:val="24"/>
        </w:rPr>
        <w:t>: mean = 51.67, SD = 12.72, range: 20–69.</w:t>
      </w:r>
    </w:p>
    <w:p w14:paraId="71305768" w14:textId="01948C1C" w:rsidR="00172067" w:rsidRPr="00FF485A" w:rsidRDefault="00012DA6" w:rsidP="00A2482A">
      <w:pPr>
        <w:widowControl/>
        <w:spacing w:line="360" w:lineRule="auto"/>
        <w:rPr>
          <w:rFonts w:cs="Times New Roman"/>
          <w:szCs w:val="24"/>
        </w:rPr>
      </w:pPr>
      <w:r w:rsidRPr="00FF485A">
        <w:rPr>
          <w:rFonts w:cs="Times New Roman"/>
          <w:b/>
          <w:i/>
          <w:szCs w:val="24"/>
        </w:rPr>
        <w:t>Education</w:t>
      </w:r>
      <w:r w:rsidRPr="00FF485A">
        <w:rPr>
          <w:rFonts w:cs="Times New Roman"/>
          <w:szCs w:val="24"/>
        </w:rPr>
        <w:t>: Education was measured on a three-point scale (mean = 1.46, SD = 0.79, range: 0–2). 0: high school or lower (18.59%), 1: technical school, vocational school, or 2-year college (16.79%), 2: 4-year college degree or above (64.62%).</w:t>
      </w:r>
    </w:p>
    <w:p w14:paraId="669621D9" w14:textId="77777777" w:rsidR="00172067" w:rsidRPr="00FF485A" w:rsidRDefault="00012DA6">
      <w:pPr>
        <w:widowControl/>
        <w:spacing w:line="360" w:lineRule="auto"/>
        <w:rPr>
          <w:rFonts w:cs="Times New Roman"/>
          <w:szCs w:val="24"/>
        </w:rPr>
      </w:pPr>
      <w:r w:rsidRPr="00FF485A">
        <w:rPr>
          <w:rFonts w:cs="Times New Roman"/>
          <w:b/>
          <w:i/>
          <w:szCs w:val="24"/>
        </w:rPr>
        <w:t>Political interest</w:t>
      </w:r>
      <w:r w:rsidRPr="00FF485A">
        <w:rPr>
          <w:rFonts w:cs="Times New Roman"/>
          <w:szCs w:val="24"/>
        </w:rPr>
        <w:t>: Political interest was measured on a four-point scale (mean = 0.68, SD = 0.26, range: 0–1).</w:t>
      </w:r>
    </w:p>
    <w:p w14:paraId="289D6AF5" w14:textId="77777777" w:rsidR="00172067" w:rsidRPr="00FF485A" w:rsidRDefault="00012DA6">
      <w:pPr>
        <w:widowControl/>
        <w:spacing w:line="360" w:lineRule="auto"/>
        <w:rPr>
          <w:rFonts w:cs="Times New Roman"/>
          <w:szCs w:val="24"/>
        </w:rPr>
      </w:pPr>
      <w:r w:rsidRPr="00FF485A">
        <w:rPr>
          <w:rFonts w:cs="Times New Roman"/>
          <w:b/>
          <w:i/>
          <w:szCs w:val="24"/>
        </w:rPr>
        <w:t>Cabinet approval</w:t>
      </w:r>
      <w:r w:rsidRPr="00FF485A">
        <w:rPr>
          <w:rFonts w:cs="Times New Roman"/>
          <w:szCs w:val="24"/>
        </w:rPr>
        <w:t>: Approval of the Cabinet was measured on a four-point scale (mean = 0.48, SD = 0.36, range: 0–1).</w:t>
      </w:r>
    </w:p>
    <w:p w14:paraId="3A1D0CC6" w14:textId="77777777" w:rsidR="00172067" w:rsidRPr="00FF485A" w:rsidRDefault="00012DA6">
      <w:pPr>
        <w:widowControl/>
        <w:spacing w:line="360" w:lineRule="auto"/>
        <w:rPr>
          <w:rFonts w:cs="Times New Roman"/>
          <w:szCs w:val="24"/>
        </w:rPr>
      </w:pPr>
      <w:r w:rsidRPr="00FF485A">
        <w:rPr>
          <w:rFonts w:cs="Times New Roman"/>
          <w:b/>
          <w:i/>
          <w:szCs w:val="24"/>
        </w:rPr>
        <w:t>Feeling thermometer</w:t>
      </w:r>
      <w:r w:rsidRPr="00FF485A">
        <w:rPr>
          <w:rFonts w:cs="Times New Roman"/>
          <w:szCs w:val="24"/>
        </w:rPr>
        <w:t>: Feeling thermometer scores for each political party were measured with a single item on an 11-point scale: “We would like to know your feelings toward the following political parties. A rating of 10 means that you feel most favorably toward the party listed below. A rating of 0 means that you feel most unfavorably toward the party. You would give the political party a rating of 5 if your feelings for it were neutral.” The responses were rescaled to range from 0 to 1.</w:t>
      </w:r>
    </w:p>
    <w:p w14:paraId="077FE49F" w14:textId="77777777" w:rsidR="00172067" w:rsidRPr="00FF485A" w:rsidRDefault="00012DA6">
      <w:pPr>
        <w:widowControl/>
        <w:spacing w:line="360" w:lineRule="auto"/>
        <w:outlineLvl w:val="0"/>
        <w:rPr>
          <w:rFonts w:cs="Times New Roman"/>
          <w:szCs w:val="24"/>
        </w:rPr>
      </w:pPr>
      <w:r w:rsidRPr="00FF485A">
        <w:rPr>
          <w:rFonts w:cs="Times New Roman"/>
          <w:szCs w:val="24"/>
        </w:rPr>
        <w:tab/>
      </w:r>
      <w:r w:rsidRPr="00FF485A">
        <w:rPr>
          <w:rFonts w:cs="Times New Roman"/>
          <w:b/>
          <w:i/>
          <w:szCs w:val="24"/>
        </w:rPr>
        <w:t>LDP</w:t>
      </w:r>
      <w:r w:rsidRPr="00FF485A">
        <w:rPr>
          <w:rFonts w:cs="Times New Roman"/>
          <w:szCs w:val="24"/>
        </w:rPr>
        <w:t>: mean = 0.50, SD = 0.31.</w:t>
      </w:r>
    </w:p>
    <w:p w14:paraId="50724F53" w14:textId="77777777" w:rsidR="00172067" w:rsidRPr="00FF485A" w:rsidRDefault="00012DA6">
      <w:pPr>
        <w:widowControl/>
        <w:spacing w:line="360" w:lineRule="auto"/>
        <w:outlineLvl w:val="0"/>
        <w:rPr>
          <w:rFonts w:cs="Times New Roman"/>
          <w:szCs w:val="24"/>
        </w:rPr>
      </w:pPr>
      <w:r w:rsidRPr="00FF485A">
        <w:rPr>
          <w:rFonts w:cs="Times New Roman"/>
          <w:szCs w:val="24"/>
        </w:rPr>
        <w:tab/>
      </w:r>
      <w:r w:rsidRPr="00FF485A">
        <w:rPr>
          <w:rFonts w:cs="Times New Roman"/>
          <w:b/>
          <w:i/>
          <w:szCs w:val="24"/>
        </w:rPr>
        <w:t>DPJ</w:t>
      </w:r>
      <w:r w:rsidRPr="00FF485A">
        <w:rPr>
          <w:rFonts w:cs="Times New Roman"/>
          <w:szCs w:val="24"/>
        </w:rPr>
        <w:t>: mean = 0.30, SD = 0.25.</w:t>
      </w:r>
    </w:p>
    <w:p w14:paraId="4C59F965" w14:textId="77777777" w:rsidR="00172067" w:rsidRPr="00FF485A" w:rsidRDefault="00012DA6">
      <w:pPr>
        <w:widowControl/>
        <w:spacing w:line="360" w:lineRule="auto"/>
        <w:outlineLvl w:val="0"/>
        <w:rPr>
          <w:rFonts w:cs="Times New Roman"/>
          <w:szCs w:val="24"/>
        </w:rPr>
      </w:pPr>
      <w:r w:rsidRPr="00FF485A">
        <w:rPr>
          <w:rFonts w:cs="Times New Roman"/>
          <w:szCs w:val="24"/>
        </w:rPr>
        <w:tab/>
      </w:r>
      <w:proofErr w:type="spellStart"/>
      <w:r w:rsidRPr="00FF485A">
        <w:rPr>
          <w:rFonts w:cs="Times New Roman"/>
          <w:b/>
          <w:i/>
          <w:szCs w:val="24"/>
        </w:rPr>
        <w:t>Komeito</w:t>
      </w:r>
      <w:proofErr w:type="spellEnd"/>
      <w:r w:rsidRPr="00FF485A">
        <w:rPr>
          <w:rFonts w:cs="Times New Roman"/>
          <w:szCs w:val="24"/>
        </w:rPr>
        <w:t>: mean = 0.29, SD = 0.24.</w:t>
      </w:r>
    </w:p>
    <w:p w14:paraId="32C17427" w14:textId="77777777" w:rsidR="00172067" w:rsidRPr="00FF485A" w:rsidRDefault="00012DA6">
      <w:pPr>
        <w:widowControl/>
        <w:spacing w:line="360" w:lineRule="auto"/>
        <w:outlineLvl w:val="0"/>
        <w:rPr>
          <w:rFonts w:cs="Times New Roman"/>
          <w:szCs w:val="24"/>
        </w:rPr>
      </w:pPr>
      <w:r w:rsidRPr="00FF485A">
        <w:rPr>
          <w:rFonts w:cs="Times New Roman"/>
          <w:szCs w:val="24"/>
        </w:rPr>
        <w:tab/>
      </w:r>
      <w:r w:rsidRPr="00FF485A">
        <w:rPr>
          <w:rFonts w:cs="Times New Roman"/>
          <w:b/>
          <w:i/>
          <w:szCs w:val="24"/>
        </w:rPr>
        <w:t>JCP</w:t>
      </w:r>
      <w:r w:rsidRPr="00FF485A">
        <w:rPr>
          <w:rFonts w:cs="Times New Roman"/>
          <w:szCs w:val="24"/>
        </w:rPr>
        <w:t>: mean = 0.32, SD = 0.29.</w:t>
      </w:r>
    </w:p>
    <w:p w14:paraId="4291DB8D" w14:textId="77777777" w:rsidR="00172067" w:rsidRPr="00FF485A" w:rsidRDefault="00012DA6">
      <w:pPr>
        <w:widowControl/>
        <w:spacing w:line="360" w:lineRule="auto"/>
        <w:rPr>
          <w:rFonts w:cs="Times New Roman"/>
          <w:szCs w:val="24"/>
        </w:rPr>
      </w:pPr>
      <w:r w:rsidRPr="00FF485A">
        <w:rPr>
          <w:rFonts w:cs="Times New Roman"/>
          <w:b/>
          <w:i/>
          <w:szCs w:val="24"/>
        </w:rPr>
        <w:t>Ideology (right)</w:t>
      </w:r>
      <w:r w:rsidRPr="00FF485A">
        <w:rPr>
          <w:rFonts w:cs="Times New Roman"/>
          <w:szCs w:val="24"/>
        </w:rPr>
        <w:t>: Ideology was measured with a single item on an 11-point scale: “Terms such as ‘left’ and ‘right’ are used to express one’s political standpoint. When 0 denotes the furthest left and 10 denotes the furthest right, where would you position yourself? Please choose a number from 0 to 10.” The responses were rescaled to range from 0 to 1 (mean = 0.57, SD = 0.20, range: 0–1).</w:t>
      </w:r>
    </w:p>
    <w:p w14:paraId="70A092D3" w14:textId="77777777" w:rsidR="00172067" w:rsidRPr="00FF485A" w:rsidRDefault="00012DA6">
      <w:pPr>
        <w:widowControl/>
        <w:spacing w:line="360" w:lineRule="auto"/>
        <w:rPr>
          <w:rFonts w:cs="Times New Roman"/>
          <w:szCs w:val="24"/>
        </w:rPr>
      </w:pPr>
      <w:r w:rsidRPr="00FF485A">
        <w:rPr>
          <w:rFonts w:cs="Times New Roman"/>
          <w:b/>
          <w:i/>
          <w:szCs w:val="24"/>
        </w:rPr>
        <w:t>Ideological party positioning</w:t>
      </w:r>
      <w:r w:rsidRPr="00FF485A">
        <w:rPr>
          <w:rFonts w:cs="Times New Roman"/>
          <w:szCs w:val="24"/>
        </w:rPr>
        <w:t>: Ideological party positioning was measured with a single item on an 11-point scale; “When 0 denotes the most left and 10 denotes the most right, where would you position the ideological positioning of the following political parties?” The responses were rescaled to range from 0 to 1.</w:t>
      </w:r>
    </w:p>
    <w:p w14:paraId="5B2DAA5A"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LDP</w:t>
      </w:r>
      <w:r w:rsidRPr="00FF485A">
        <w:rPr>
          <w:rFonts w:cs="Times New Roman"/>
          <w:szCs w:val="24"/>
        </w:rPr>
        <w:t>: mean = 0.77, SD = 0.22.</w:t>
      </w:r>
    </w:p>
    <w:p w14:paraId="01ED28B9" w14:textId="77777777" w:rsidR="00172067" w:rsidRPr="00FF485A" w:rsidRDefault="00012DA6">
      <w:pPr>
        <w:widowControl/>
        <w:spacing w:line="360" w:lineRule="auto"/>
        <w:outlineLvl w:val="0"/>
        <w:rPr>
          <w:rFonts w:cs="Times New Roman"/>
          <w:szCs w:val="24"/>
        </w:rPr>
      </w:pPr>
      <w:r w:rsidRPr="00FF485A">
        <w:rPr>
          <w:rFonts w:cs="Times New Roman"/>
          <w:szCs w:val="24"/>
        </w:rPr>
        <w:tab/>
      </w:r>
      <w:r w:rsidRPr="00FF485A">
        <w:rPr>
          <w:rFonts w:cs="Times New Roman"/>
          <w:b/>
          <w:i/>
          <w:szCs w:val="24"/>
        </w:rPr>
        <w:t>DPJ</w:t>
      </w:r>
      <w:r w:rsidRPr="00FF485A">
        <w:rPr>
          <w:rFonts w:cs="Times New Roman"/>
          <w:szCs w:val="24"/>
        </w:rPr>
        <w:t>: mean = 0.42, SD = 0.22.</w:t>
      </w:r>
    </w:p>
    <w:p w14:paraId="023FF583" w14:textId="77777777" w:rsidR="00172067" w:rsidRPr="00FF485A" w:rsidRDefault="00012DA6">
      <w:pPr>
        <w:widowControl/>
        <w:spacing w:line="360" w:lineRule="auto"/>
        <w:outlineLvl w:val="0"/>
        <w:rPr>
          <w:rFonts w:cs="Times New Roman"/>
          <w:szCs w:val="24"/>
        </w:rPr>
      </w:pPr>
      <w:r w:rsidRPr="00FF485A">
        <w:rPr>
          <w:rFonts w:cs="Times New Roman"/>
          <w:szCs w:val="24"/>
        </w:rPr>
        <w:lastRenderedPageBreak/>
        <w:tab/>
      </w:r>
      <w:proofErr w:type="spellStart"/>
      <w:r w:rsidRPr="00FF485A">
        <w:rPr>
          <w:rFonts w:cs="Times New Roman"/>
          <w:b/>
          <w:i/>
          <w:szCs w:val="24"/>
        </w:rPr>
        <w:t>Komeito</w:t>
      </w:r>
      <w:proofErr w:type="spellEnd"/>
      <w:r w:rsidRPr="00FF485A">
        <w:rPr>
          <w:rFonts w:cs="Times New Roman"/>
          <w:szCs w:val="24"/>
        </w:rPr>
        <w:t>: mean = 0.58, SD = 0.24.</w:t>
      </w:r>
    </w:p>
    <w:p w14:paraId="6ABA4DD3" w14:textId="77777777" w:rsidR="00172067" w:rsidRPr="00FF485A" w:rsidRDefault="00012DA6">
      <w:pPr>
        <w:widowControl/>
        <w:spacing w:line="360" w:lineRule="auto"/>
        <w:outlineLvl w:val="0"/>
        <w:rPr>
          <w:rFonts w:cs="Times New Roman"/>
          <w:szCs w:val="24"/>
        </w:rPr>
      </w:pPr>
      <w:r w:rsidRPr="00FF485A">
        <w:rPr>
          <w:rFonts w:cs="Times New Roman"/>
          <w:szCs w:val="24"/>
        </w:rPr>
        <w:tab/>
      </w:r>
      <w:r w:rsidRPr="00FF485A">
        <w:rPr>
          <w:rFonts w:cs="Times New Roman"/>
          <w:b/>
          <w:i/>
          <w:szCs w:val="24"/>
        </w:rPr>
        <w:t>JCP</w:t>
      </w:r>
      <w:r w:rsidRPr="00FF485A">
        <w:rPr>
          <w:rFonts w:cs="Times New Roman"/>
          <w:szCs w:val="24"/>
        </w:rPr>
        <w:t>: mean = 0.19, SD = 0.24.</w:t>
      </w:r>
    </w:p>
    <w:p w14:paraId="08488113" w14:textId="77777777" w:rsidR="00172067" w:rsidRPr="00FF485A" w:rsidRDefault="00012DA6">
      <w:pPr>
        <w:widowControl/>
        <w:spacing w:line="360" w:lineRule="auto"/>
        <w:rPr>
          <w:rFonts w:cs="Times New Roman"/>
          <w:szCs w:val="24"/>
        </w:rPr>
      </w:pPr>
      <w:r w:rsidRPr="00FF485A">
        <w:rPr>
          <w:rFonts w:cs="Times New Roman"/>
          <w:b/>
          <w:i/>
          <w:szCs w:val="24"/>
        </w:rPr>
        <w:t>Media exposure</w:t>
      </w:r>
      <w:r w:rsidRPr="00FF485A">
        <w:rPr>
          <w:rFonts w:cs="Times New Roman"/>
          <w:szCs w:val="24"/>
        </w:rPr>
        <w:t xml:space="preserve">: Media exposure was measured on a nine-point scale ranging from “0: Never” to “1: Everyday” for each of the six TV networks and five national newspapers: NHK, NNN, ANN, JNN, TXN, FNN, </w:t>
      </w:r>
      <w:r w:rsidRPr="00FF485A">
        <w:rPr>
          <w:rFonts w:cs="Times New Roman"/>
          <w:i/>
          <w:szCs w:val="24"/>
        </w:rPr>
        <w:t>Yomiuri Shimbun</w:t>
      </w:r>
      <w:r w:rsidRPr="00FF485A">
        <w:rPr>
          <w:rFonts w:cs="Times New Roman"/>
          <w:szCs w:val="24"/>
        </w:rPr>
        <w:t xml:space="preserve">, </w:t>
      </w:r>
      <w:r w:rsidRPr="00FF485A">
        <w:rPr>
          <w:rFonts w:cs="Times New Roman"/>
          <w:i/>
          <w:szCs w:val="24"/>
        </w:rPr>
        <w:t>Asahi Shimbun</w:t>
      </w:r>
      <w:r w:rsidRPr="00FF485A">
        <w:rPr>
          <w:rFonts w:cs="Times New Roman"/>
          <w:szCs w:val="24"/>
        </w:rPr>
        <w:t xml:space="preserve">, </w:t>
      </w:r>
      <w:r w:rsidRPr="00FF485A">
        <w:rPr>
          <w:rFonts w:cs="Times New Roman"/>
          <w:i/>
          <w:szCs w:val="24"/>
        </w:rPr>
        <w:t>Mainichi Shimbun</w:t>
      </w:r>
      <w:r w:rsidRPr="00FF485A">
        <w:rPr>
          <w:rFonts w:cs="Times New Roman"/>
          <w:szCs w:val="24"/>
        </w:rPr>
        <w:t xml:space="preserve">, </w:t>
      </w:r>
      <w:r w:rsidRPr="00FF485A">
        <w:rPr>
          <w:rFonts w:cs="Times New Roman"/>
          <w:i/>
          <w:szCs w:val="24"/>
        </w:rPr>
        <w:t>Sankei Shimbun</w:t>
      </w:r>
      <w:r w:rsidRPr="00FF485A">
        <w:rPr>
          <w:rFonts w:cs="Times New Roman"/>
          <w:szCs w:val="24"/>
        </w:rPr>
        <w:t xml:space="preserve">, and </w:t>
      </w:r>
      <w:r w:rsidRPr="00FF485A">
        <w:rPr>
          <w:rFonts w:cs="Times New Roman"/>
          <w:i/>
          <w:szCs w:val="24"/>
        </w:rPr>
        <w:t>Nikkei Shimbun</w:t>
      </w:r>
      <w:r w:rsidRPr="00FF485A">
        <w:rPr>
          <w:rFonts w:cs="Times New Roman"/>
          <w:szCs w:val="24"/>
        </w:rPr>
        <w:t>. The order of presentation was randomized for each media type. The responses were rescaled to range from 0 to 1.</w:t>
      </w:r>
    </w:p>
    <w:p w14:paraId="608C778A"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NHK</w:t>
      </w:r>
      <w:r w:rsidRPr="00FF485A">
        <w:rPr>
          <w:rFonts w:cs="Times New Roman"/>
          <w:szCs w:val="24"/>
        </w:rPr>
        <w:t>: mean = 0.68, SD = 0.38.</w:t>
      </w:r>
    </w:p>
    <w:p w14:paraId="07D2C779"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NNN</w:t>
      </w:r>
      <w:r w:rsidRPr="00FF485A">
        <w:rPr>
          <w:rFonts w:cs="Times New Roman"/>
          <w:szCs w:val="24"/>
        </w:rPr>
        <w:t xml:space="preserve"> (Nippon News Network): mean = 0.56, SD = 0.34.</w:t>
      </w:r>
    </w:p>
    <w:p w14:paraId="3C3B145F"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ANN</w:t>
      </w:r>
      <w:r w:rsidRPr="00FF485A">
        <w:rPr>
          <w:rFonts w:cs="Times New Roman"/>
          <w:szCs w:val="24"/>
        </w:rPr>
        <w:t xml:space="preserve"> (All-Nippon News Network): mean = 0.54, SD = 0.34.</w:t>
      </w:r>
    </w:p>
    <w:p w14:paraId="418948D1"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JNN</w:t>
      </w:r>
      <w:r w:rsidRPr="00FF485A">
        <w:rPr>
          <w:rFonts w:cs="Times New Roman"/>
          <w:szCs w:val="24"/>
        </w:rPr>
        <w:t xml:space="preserve"> (Japan News Network): mean = 0.53, SD = 0.33.</w:t>
      </w:r>
    </w:p>
    <w:p w14:paraId="4ABB5EA1"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TXN</w:t>
      </w:r>
      <w:r w:rsidRPr="00FF485A">
        <w:rPr>
          <w:rFonts w:cs="Times New Roman"/>
          <w:szCs w:val="24"/>
        </w:rPr>
        <w:t xml:space="preserve"> (TX Network): mean = 0.41, SD = 0.35.</w:t>
      </w:r>
    </w:p>
    <w:p w14:paraId="112A2520"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FNN</w:t>
      </w:r>
      <w:r w:rsidRPr="00FF485A">
        <w:rPr>
          <w:rFonts w:cs="Times New Roman"/>
          <w:szCs w:val="24"/>
        </w:rPr>
        <w:t xml:space="preserve"> (Fuji News Network): mean = 0.51, SD = 0.34.</w:t>
      </w:r>
    </w:p>
    <w:p w14:paraId="18DEFFEA"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Yomiuri Shimbun</w:t>
      </w:r>
      <w:r w:rsidRPr="00FF485A">
        <w:rPr>
          <w:rFonts w:cs="Times New Roman"/>
          <w:szCs w:val="24"/>
        </w:rPr>
        <w:t>: mean = 0.22, SD = 0.37.</w:t>
      </w:r>
    </w:p>
    <w:p w14:paraId="3E0C6BD4"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Asahi Shimbun</w:t>
      </w:r>
      <w:r w:rsidRPr="00FF485A">
        <w:rPr>
          <w:rFonts w:cs="Times New Roman"/>
          <w:szCs w:val="24"/>
        </w:rPr>
        <w:t>: mean = 0.24, SD = 0.39.</w:t>
      </w:r>
    </w:p>
    <w:p w14:paraId="7D918A37"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Mainichi Shimbun</w:t>
      </w:r>
      <w:r w:rsidRPr="00FF485A">
        <w:rPr>
          <w:rFonts w:cs="Times New Roman"/>
          <w:szCs w:val="24"/>
        </w:rPr>
        <w:t>: mean = 0.09, SD = 0.24.</w:t>
      </w:r>
    </w:p>
    <w:p w14:paraId="537056E4"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Sankei Shimbun</w:t>
      </w:r>
      <w:r w:rsidRPr="00FF485A">
        <w:rPr>
          <w:rFonts w:cs="Times New Roman"/>
          <w:szCs w:val="24"/>
        </w:rPr>
        <w:t>: mean = 0.11, SD = 0.27.</w:t>
      </w:r>
    </w:p>
    <w:p w14:paraId="17C24CDC" w14:textId="77777777" w:rsidR="00172067" w:rsidRPr="00FF485A" w:rsidRDefault="00012DA6">
      <w:pPr>
        <w:widowControl/>
        <w:spacing w:line="360" w:lineRule="auto"/>
        <w:ind w:firstLine="840"/>
        <w:outlineLvl w:val="0"/>
        <w:rPr>
          <w:rFonts w:cs="Times New Roman"/>
          <w:szCs w:val="24"/>
        </w:rPr>
      </w:pPr>
      <w:r w:rsidRPr="00FF485A">
        <w:rPr>
          <w:rFonts w:cs="Times New Roman"/>
          <w:b/>
          <w:i/>
          <w:szCs w:val="24"/>
        </w:rPr>
        <w:t>Nikkei Shimbun</w:t>
      </w:r>
      <w:r w:rsidRPr="00FF485A">
        <w:rPr>
          <w:rFonts w:cs="Times New Roman"/>
          <w:szCs w:val="24"/>
        </w:rPr>
        <w:t>: mean = 0.28, SD = 0.40.</w:t>
      </w:r>
    </w:p>
    <w:p w14:paraId="140B5A35" w14:textId="12DB913D" w:rsidR="00172067" w:rsidRPr="00FF485A" w:rsidRDefault="00012DA6">
      <w:pPr>
        <w:widowControl/>
        <w:spacing w:line="360" w:lineRule="auto"/>
        <w:rPr>
          <w:rFonts w:cs="Times New Roman"/>
          <w:szCs w:val="24"/>
        </w:rPr>
      </w:pPr>
      <w:r w:rsidRPr="00FF485A">
        <w:rPr>
          <w:rFonts w:cs="Times New Roman"/>
          <w:szCs w:val="24"/>
        </w:rPr>
        <w:br w:type="column"/>
      </w:r>
      <w:r w:rsidR="008C4D47" w:rsidRPr="005355EE">
        <w:rPr>
          <w:rFonts w:cs="Times New Roman"/>
          <w:b/>
          <w:szCs w:val="24"/>
        </w:rPr>
        <w:lastRenderedPageBreak/>
        <w:t>Appendix</w:t>
      </w:r>
      <w:r w:rsidR="008C4D47">
        <w:rPr>
          <w:rFonts w:cs="Times New Roman"/>
          <w:b/>
          <w:szCs w:val="24"/>
        </w:rPr>
        <w:t xml:space="preserve"> </w:t>
      </w:r>
      <w:r w:rsidRPr="00FF485A">
        <w:rPr>
          <w:rFonts w:cs="Times New Roman"/>
          <w:b/>
          <w:szCs w:val="24"/>
        </w:rPr>
        <w:t>2. Covariate balance</w:t>
      </w:r>
    </w:p>
    <w:p w14:paraId="12906545" w14:textId="77777777" w:rsidR="00172067" w:rsidRPr="00FF485A" w:rsidRDefault="00012DA6">
      <w:pPr>
        <w:widowControl/>
        <w:spacing w:line="360" w:lineRule="auto"/>
        <w:rPr>
          <w:rFonts w:cs="Times New Roman"/>
          <w:szCs w:val="24"/>
        </w:rPr>
      </w:pPr>
      <w:r w:rsidRPr="00FF485A">
        <w:rPr>
          <w:rFonts w:cs="Times New Roman"/>
          <w:szCs w:val="24"/>
        </w:rPr>
        <w:t>Tables A2 and A3 show the sample statistics from the pretreatment survey across the entire sample and across the subsample of valid participants who completed responses, respectively. As shown in Table A2, none of the covariates show imbalance in the entire sample (</w:t>
      </w:r>
      <w:r w:rsidRPr="00FF485A">
        <w:rPr>
          <w:rFonts w:cs="Times New Roman"/>
          <w:i/>
          <w:szCs w:val="24"/>
        </w:rPr>
        <w:t>N</w:t>
      </w:r>
      <w:r w:rsidRPr="00FF485A">
        <w:rPr>
          <w:rFonts w:cs="Times New Roman"/>
          <w:szCs w:val="24"/>
        </w:rPr>
        <w:t xml:space="preserve"> = 1,800).</w:t>
      </w:r>
    </w:p>
    <w:p w14:paraId="4889BC84" w14:textId="77777777" w:rsidR="00172067" w:rsidRPr="00FF485A" w:rsidRDefault="00012DA6">
      <w:pPr>
        <w:widowControl/>
        <w:spacing w:line="360" w:lineRule="auto"/>
        <w:ind w:firstLine="840"/>
        <w:rPr>
          <w:rFonts w:cs="Times New Roman"/>
          <w:szCs w:val="24"/>
        </w:rPr>
      </w:pPr>
      <w:r w:rsidRPr="00FF485A">
        <w:rPr>
          <w:rFonts w:cs="Times New Roman"/>
          <w:szCs w:val="24"/>
        </w:rPr>
        <w:t>This is also the case with valid participants who completed responses (</w:t>
      </w:r>
      <w:r w:rsidRPr="00FF485A">
        <w:rPr>
          <w:rFonts w:cs="Times New Roman"/>
          <w:i/>
          <w:szCs w:val="24"/>
        </w:rPr>
        <w:t>N</w:t>
      </w:r>
      <w:r w:rsidRPr="00FF485A">
        <w:rPr>
          <w:rFonts w:cs="Times New Roman"/>
          <w:szCs w:val="24"/>
        </w:rPr>
        <w:t xml:space="preserve"> = 780) (Table A3). These balance checks indicate that the overall covariate balance was maintained, except for the frequency of reading </w:t>
      </w:r>
      <w:r w:rsidRPr="00FF485A">
        <w:rPr>
          <w:rFonts w:cs="Times New Roman"/>
          <w:i/>
          <w:szCs w:val="24"/>
        </w:rPr>
        <w:t>Asahi Shimbun</w:t>
      </w:r>
      <w:r w:rsidRPr="00FF485A">
        <w:rPr>
          <w:rFonts w:cs="Times New Roman"/>
          <w:szCs w:val="24"/>
        </w:rPr>
        <w:t>.</w:t>
      </w:r>
    </w:p>
    <w:p w14:paraId="6711F37C" w14:textId="77777777" w:rsidR="00172067" w:rsidRPr="00FF485A" w:rsidRDefault="00172067">
      <w:pPr>
        <w:widowControl/>
        <w:spacing w:line="360" w:lineRule="auto"/>
        <w:rPr>
          <w:rFonts w:cs="Times New Roman"/>
          <w:szCs w:val="24"/>
        </w:rPr>
      </w:pPr>
    </w:p>
    <w:p w14:paraId="36B6CC97" w14:textId="0C5F986C" w:rsidR="00172067" w:rsidRPr="00FF485A" w:rsidRDefault="008C4D47">
      <w:pPr>
        <w:widowControl/>
        <w:spacing w:line="360" w:lineRule="auto"/>
        <w:rPr>
          <w:rFonts w:cs="Times New Roman"/>
          <w:b/>
          <w:szCs w:val="24"/>
        </w:rPr>
      </w:pPr>
      <w:r>
        <w:rPr>
          <w:rFonts w:cs="Times New Roman"/>
          <w:b/>
          <w:szCs w:val="24"/>
        </w:rPr>
        <w:t xml:space="preserve">Appendix </w:t>
      </w:r>
      <w:r w:rsidR="00012DA6" w:rsidRPr="00FF485A">
        <w:rPr>
          <w:rFonts w:cs="Times New Roman"/>
          <w:b/>
          <w:szCs w:val="24"/>
        </w:rPr>
        <w:t xml:space="preserve">3. Multiple </w:t>
      </w:r>
      <w:proofErr w:type="gramStart"/>
      <w:r w:rsidR="00012DA6" w:rsidRPr="00FF485A">
        <w:rPr>
          <w:rFonts w:cs="Times New Roman"/>
          <w:b/>
          <w:szCs w:val="24"/>
        </w:rPr>
        <w:t>imputation</w:t>
      </w:r>
      <w:proofErr w:type="gramEnd"/>
    </w:p>
    <w:p w14:paraId="1DD38FF4" w14:textId="2C9702B4" w:rsidR="00172067" w:rsidRPr="00FF485A" w:rsidRDefault="00012DA6">
      <w:pPr>
        <w:widowControl/>
        <w:spacing w:line="360" w:lineRule="auto"/>
        <w:rPr>
          <w:rFonts w:cs="Times New Roman"/>
          <w:szCs w:val="24"/>
        </w:rPr>
      </w:pPr>
      <w:r w:rsidRPr="00FF485A">
        <w:rPr>
          <w:rFonts w:cs="Times New Roman"/>
          <w:szCs w:val="24"/>
        </w:rPr>
        <w:t xml:space="preserve">Stata’s </w:t>
      </w:r>
      <w:r w:rsidRPr="00FF485A">
        <w:rPr>
          <w:rFonts w:cs="Times New Roman"/>
          <w:i/>
          <w:szCs w:val="24"/>
        </w:rPr>
        <w:t>mi</w:t>
      </w:r>
      <w:r w:rsidRPr="00FF485A">
        <w:rPr>
          <w:rFonts w:cs="Times New Roman"/>
          <w:szCs w:val="24"/>
        </w:rPr>
        <w:t xml:space="preserve"> command was employed to implement multiple </w:t>
      </w:r>
      <w:proofErr w:type="gramStart"/>
      <w:r w:rsidRPr="00FF485A">
        <w:rPr>
          <w:rFonts w:cs="Times New Roman"/>
          <w:szCs w:val="24"/>
        </w:rPr>
        <w:t>imputation</w:t>
      </w:r>
      <w:proofErr w:type="gramEnd"/>
      <w:r w:rsidRPr="00FF485A">
        <w:rPr>
          <w:rFonts w:cs="Times New Roman"/>
          <w:szCs w:val="24"/>
        </w:rPr>
        <w:t xml:space="preserve"> of the missing values of the feeling thermometer scores of each party. The proportion of missing values ranged from 9.35% (LDP) to 10.76% (</w:t>
      </w:r>
      <w:proofErr w:type="spellStart"/>
      <w:r w:rsidRPr="00FF485A">
        <w:rPr>
          <w:rFonts w:cs="Times New Roman"/>
          <w:szCs w:val="24"/>
        </w:rPr>
        <w:t>Komeito</w:t>
      </w:r>
      <w:proofErr w:type="spellEnd"/>
      <w:r w:rsidRPr="00FF485A">
        <w:rPr>
          <w:rFonts w:cs="Times New Roman"/>
          <w:szCs w:val="24"/>
        </w:rPr>
        <w:t xml:space="preserve"> and JCP). To impute missing values, all the covariates without missing values were used: i.e., sex, age, education, political interest, cabinet approval, and media exposure. To produce multiple imputed datasets, predictive mean matching was employed and 2</w:t>
      </w:r>
      <w:r w:rsidR="00D94931" w:rsidRPr="00FF485A">
        <w:rPr>
          <w:rFonts w:cs="Times New Roman"/>
          <w:szCs w:val="24"/>
        </w:rPr>
        <w:t>0 sets of</w:t>
      </w:r>
      <w:r w:rsidRPr="00FF485A">
        <w:rPr>
          <w:rFonts w:cs="Times New Roman"/>
          <w:szCs w:val="24"/>
        </w:rPr>
        <w:t xml:space="preserve"> imputed data were generated with the aim of reducing the sampling error due to the imputation. Descriptive statistics of imputed datasets and observed datasets were comparable, suggesting that the imputation was successful. We then classified the participants into supporters of incumbent and opposition parties and estimated an ordinary least squares regression model using the multiple imputed datasets (Table A4). </w:t>
      </w:r>
      <w:proofErr w:type="gramStart"/>
      <w:r w:rsidRPr="00FF485A">
        <w:rPr>
          <w:rFonts w:cs="Times New Roman"/>
          <w:szCs w:val="24"/>
        </w:rPr>
        <w:t>Note that the number of observations in Table A4 was 909 because 225 participants could be classified as either incumbent or opposition supporters even after the imputation.</w:t>
      </w:r>
      <w:proofErr w:type="gramEnd"/>
    </w:p>
    <w:p w14:paraId="584647F9" w14:textId="77777777" w:rsidR="00172067" w:rsidRPr="00FF485A" w:rsidRDefault="00012DA6">
      <w:pPr>
        <w:widowControl/>
        <w:jc w:val="left"/>
        <w:rPr>
          <w:rFonts w:cs="Times New Roman"/>
          <w:b/>
          <w:szCs w:val="24"/>
        </w:rPr>
      </w:pPr>
      <w:r w:rsidRPr="00FF485A">
        <w:rPr>
          <w:rFonts w:cs="Times New Roman"/>
          <w:szCs w:val="24"/>
        </w:rPr>
        <w:br w:type="column"/>
      </w:r>
      <w:r w:rsidRPr="00FF485A">
        <w:rPr>
          <w:rFonts w:cs="Times New Roman"/>
          <w:b/>
          <w:szCs w:val="24"/>
        </w:rPr>
        <w:lastRenderedPageBreak/>
        <w:t>Table A1. Logistic regression predicting sample attrition</w:t>
      </w:r>
    </w:p>
    <w:p w14:paraId="1B440E79" w14:textId="159D2464" w:rsidR="00172067" w:rsidRPr="00164948" w:rsidRDefault="00164948">
      <w:pPr>
        <w:widowControl/>
        <w:rPr>
          <w:rFonts w:cs="Times New Roman"/>
          <w:szCs w:val="24"/>
        </w:rPr>
      </w:pPr>
      <w:r w:rsidRPr="00164948">
        <w:rPr>
          <w:rFonts w:cs="Times New Roman"/>
          <w:noProof/>
          <w:szCs w:val="24"/>
          <w:lang w:eastAsia="en-US"/>
        </w:rPr>
        <w:drawing>
          <wp:inline distT="0" distB="0" distL="0" distR="0" wp14:anchorId="4889C7C6" wp14:editId="2A6BF54B">
            <wp:extent cx="3926541" cy="7947998"/>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411" t="1031"/>
                    <a:stretch/>
                  </pic:blipFill>
                  <pic:spPr bwMode="auto">
                    <a:xfrm>
                      <a:off x="0" y="0"/>
                      <a:ext cx="3945966" cy="7987317"/>
                    </a:xfrm>
                    <a:prstGeom prst="rect">
                      <a:avLst/>
                    </a:prstGeom>
                    <a:ln>
                      <a:noFill/>
                    </a:ln>
                    <a:extLst>
                      <a:ext uri="{53640926-AAD7-44d8-BBD7-CCE9431645EC}">
                        <a14:shadowObscured xmlns:a14="http://schemas.microsoft.com/office/drawing/2010/main"/>
                      </a:ext>
                    </a:extLst>
                  </pic:spPr>
                </pic:pic>
              </a:graphicData>
            </a:graphic>
          </wp:inline>
        </w:drawing>
      </w:r>
    </w:p>
    <w:p w14:paraId="5CAD8846" w14:textId="77777777" w:rsidR="00172067" w:rsidRPr="00FF485A" w:rsidRDefault="00172067">
      <w:pPr>
        <w:widowControl/>
        <w:rPr>
          <w:rFonts w:cs="Times New Roman"/>
          <w:szCs w:val="24"/>
        </w:rPr>
      </w:pPr>
    </w:p>
    <w:p w14:paraId="0851BE13" w14:textId="77777777" w:rsidR="00172067" w:rsidRPr="00FF485A" w:rsidRDefault="00172067">
      <w:pPr>
        <w:widowControl/>
        <w:rPr>
          <w:rFonts w:cs="Times New Roman"/>
          <w:szCs w:val="24"/>
        </w:rPr>
        <w:sectPr w:rsidR="00172067" w:rsidRPr="00FF485A">
          <w:footerReference w:type="even" r:id="rId10"/>
          <w:footerReference w:type="default" r:id="rId11"/>
          <w:pgSz w:w="11906" w:h="16838"/>
          <w:pgMar w:top="1985" w:right="1701" w:bottom="1701" w:left="1701" w:header="851" w:footer="992" w:gutter="0"/>
          <w:cols w:space="425"/>
          <w:docGrid w:linePitch="360"/>
        </w:sectPr>
      </w:pPr>
    </w:p>
    <w:p w14:paraId="42F58DCF" w14:textId="77777777" w:rsidR="00172067" w:rsidRPr="00FF485A" w:rsidRDefault="00012DA6">
      <w:pPr>
        <w:widowControl/>
        <w:rPr>
          <w:rFonts w:cs="Times New Roman"/>
          <w:szCs w:val="24"/>
        </w:rPr>
      </w:pPr>
      <w:r w:rsidRPr="00FF485A">
        <w:rPr>
          <w:rFonts w:cs="Times New Roman"/>
          <w:b/>
          <w:szCs w:val="24"/>
        </w:rPr>
        <w:lastRenderedPageBreak/>
        <w:t>Table A2. Covariate balance among the entire sample of the pretreatment survey (</w:t>
      </w:r>
      <w:r w:rsidRPr="00FF485A">
        <w:rPr>
          <w:rFonts w:cs="Times New Roman"/>
          <w:b/>
          <w:i/>
          <w:szCs w:val="24"/>
        </w:rPr>
        <w:t>N</w:t>
      </w:r>
      <w:r w:rsidRPr="00FF485A">
        <w:rPr>
          <w:rFonts w:cs="Times New Roman"/>
          <w:b/>
          <w:szCs w:val="24"/>
        </w:rPr>
        <w:t xml:space="preserve"> = 1,800)</w:t>
      </w:r>
    </w:p>
    <w:tbl>
      <w:tblPr>
        <w:tblW w:w="5000" w:type="pct"/>
        <w:tblCellMar>
          <w:left w:w="99" w:type="dxa"/>
          <w:right w:w="99" w:type="dxa"/>
        </w:tblCellMar>
        <w:tblLook w:val="04A0" w:firstRow="1" w:lastRow="0" w:firstColumn="1" w:lastColumn="0" w:noHBand="0" w:noVBand="1"/>
      </w:tblPr>
      <w:tblGrid>
        <w:gridCol w:w="2060"/>
        <w:gridCol w:w="887"/>
        <w:gridCol w:w="887"/>
        <w:gridCol w:w="886"/>
        <w:gridCol w:w="886"/>
        <w:gridCol w:w="886"/>
        <w:gridCol w:w="886"/>
        <w:gridCol w:w="886"/>
        <w:gridCol w:w="897"/>
        <w:gridCol w:w="1850"/>
        <w:gridCol w:w="2339"/>
      </w:tblGrid>
      <w:tr w:rsidR="00172067" w:rsidRPr="00FF485A" w14:paraId="19028562" w14:textId="77777777">
        <w:trPr>
          <w:trHeight w:val="320"/>
        </w:trPr>
        <w:tc>
          <w:tcPr>
            <w:tcW w:w="771" w:type="pct"/>
            <w:tcBorders>
              <w:top w:val="single" w:sz="4" w:space="0" w:color="auto"/>
              <w:left w:val="nil"/>
              <w:bottom w:val="nil"/>
              <w:right w:val="nil"/>
            </w:tcBorders>
            <w:shd w:val="clear" w:color="auto" w:fill="auto"/>
            <w:noWrap/>
            <w:vAlign w:val="center"/>
            <w:hideMark/>
          </w:tcPr>
          <w:p w14:paraId="614E0CCC" w14:textId="77777777" w:rsidR="00172067" w:rsidRPr="00FF485A" w:rsidRDefault="00172067">
            <w:pPr>
              <w:widowControl/>
              <w:jc w:val="left"/>
              <w:rPr>
                <w:rFonts w:eastAsia="ＭＳ Ｐゴシック" w:cs="Times New Roman"/>
                <w:color w:val="000000"/>
                <w:kern w:val="0"/>
                <w:szCs w:val="24"/>
              </w:rPr>
            </w:pPr>
          </w:p>
        </w:tc>
        <w:tc>
          <w:tcPr>
            <w:tcW w:w="2660" w:type="pct"/>
            <w:gridSpan w:val="8"/>
            <w:tcBorders>
              <w:top w:val="single" w:sz="4" w:space="0" w:color="auto"/>
              <w:left w:val="nil"/>
              <w:bottom w:val="nil"/>
              <w:right w:val="nil"/>
            </w:tcBorders>
            <w:shd w:val="clear" w:color="auto" w:fill="auto"/>
            <w:noWrap/>
            <w:vAlign w:val="center"/>
            <w:hideMark/>
          </w:tcPr>
          <w:p w14:paraId="0A4DDCB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Experimental condition</w:t>
            </w:r>
          </w:p>
        </w:tc>
        <w:tc>
          <w:tcPr>
            <w:tcW w:w="1569" w:type="pct"/>
            <w:gridSpan w:val="2"/>
            <w:tcBorders>
              <w:top w:val="single" w:sz="4" w:space="0" w:color="auto"/>
              <w:left w:val="nil"/>
              <w:bottom w:val="nil"/>
              <w:right w:val="nil"/>
            </w:tcBorders>
            <w:shd w:val="clear" w:color="auto" w:fill="auto"/>
            <w:noWrap/>
            <w:vAlign w:val="center"/>
            <w:hideMark/>
          </w:tcPr>
          <w:p w14:paraId="6818C320" w14:textId="77777777" w:rsidR="00172067" w:rsidRPr="00FF485A" w:rsidRDefault="00012DA6">
            <w:pPr>
              <w:widowControl/>
              <w:jc w:val="center"/>
              <w:rPr>
                <w:rFonts w:eastAsia="ＭＳ Ｐゴシック" w:cs="Times New Roman"/>
                <w:color w:val="000000"/>
                <w:kern w:val="0"/>
                <w:szCs w:val="24"/>
              </w:rPr>
            </w:pPr>
            <w:proofErr w:type="gramStart"/>
            <w:r w:rsidRPr="00FF485A">
              <w:rPr>
                <w:rFonts w:eastAsia="ＭＳ Ｐゴシック" w:cs="Times New Roman"/>
                <w:i/>
                <w:color w:val="000000"/>
                <w:kern w:val="0"/>
                <w:szCs w:val="24"/>
              </w:rPr>
              <w:t>p</w:t>
            </w:r>
            <w:proofErr w:type="gramEnd"/>
            <w:r w:rsidRPr="00FF485A">
              <w:rPr>
                <w:rFonts w:eastAsia="ＭＳ Ｐゴシック" w:cs="Times New Roman"/>
                <w:color w:val="000000"/>
                <w:kern w:val="0"/>
                <w:szCs w:val="24"/>
              </w:rPr>
              <w:t>-value</w:t>
            </w:r>
          </w:p>
        </w:tc>
      </w:tr>
      <w:tr w:rsidR="00172067" w:rsidRPr="00FF485A" w14:paraId="35325F72" w14:textId="77777777">
        <w:trPr>
          <w:trHeight w:val="320"/>
        </w:trPr>
        <w:tc>
          <w:tcPr>
            <w:tcW w:w="771" w:type="pct"/>
            <w:tcBorders>
              <w:top w:val="nil"/>
              <w:left w:val="nil"/>
              <w:bottom w:val="single" w:sz="4" w:space="0" w:color="auto"/>
              <w:right w:val="nil"/>
            </w:tcBorders>
            <w:shd w:val="clear" w:color="auto" w:fill="auto"/>
            <w:noWrap/>
            <w:vAlign w:val="center"/>
            <w:hideMark/>
          </w:tcPr>
          <w:p w14:paraId="10C3C384" w14:textId="77777777" w:rsidR="00172067" w:rsidRPr="00FF485A" w:rsidRDefault="00172067">
            <w:pPr>
              <w:widowControl/>
              <w:jc w:val="left"/>
              <w:rPr>
                <w:rFonts w:eastAsia="ＭＳ Ｐゴシック" w:cs="Times New Roman"/>
                <w:color w:val="000000"/>
                <w:kern w:val="0"/>
                <w:szCs w:val="24"/>
              </w:rPr>
            </w:pPr>
          </w:p>
        </w:tc>
        <w:tc>
          <w:tcPr>
            <w:tcW w:w="332" w:type="pct"/>
            <w:tcBorders>
              <w:top w:val="nil"/>
              <w:left w:val="nil"/>
              <w:bottom w:val="single" w:sz="4" w:space="0" w:color="auto"/>
              <w:right w:val="nil"/>
            </w:tcBorders>
            <w:shd w:val="clear" w:color="auto" w:fill="auto"/>
            <w:noWrap/>
            <w:vAlign w:val="center"/>
            <w:hideMark/>
          </w:tcPr>
          <w:p w14:paraId="41305A4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w:t>
            </w:r>
          </w:p>
        </w:tc>
        <w:tc>
          <w:tcPr>
            <w:tcW w:w="332" w:type="pct"/>
            <w:tcBorders>
              <w:top w:val="nil"/>
              <w:left w:val="nil"/>
              <w:bottom w:val="single" w:sz="4" w:space="0" w:color="auto"/>
              <w:right w:val="nil"/>
            </w:tcBorders>
            <w:shd w:val="clear" w:color="auto" w:fill="auto"/>
            <w:noWrap/>
            <w:vAlign w:val="center"/>
            <w:hideMark/>
          </w:tcPr>
          <w:p w14:paraId="7704EA0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2</w:t>
            </w:r>
          </w:p>
        </w:tc>
        <w:tc>
          <w:tcPr>
            <w:tcW w:w="332" w:type="pct"/>
            <w:tcBorders>
              <w:top w:val="nil"/>
              <w:left w:val="nil"/>
              <w:bottom w:val="single" w:sz="4" w:space="0" w:color="auto"/>
              <w:right w:val="nil"/>
            </w:tcBorders>
            <w:shd w:val="clear" w:color="auto" w:fill="auto"/>
            <w:noWrap/>
            <w:vAlign w:val="center"/>
            <w:hideMark/>
          </w:tcPr>
          <w:p w14:paraId="1293E9C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w:t>
            </w:r>
          </w:p>
        </w:tc>
        <w:tc>
          <w:tcPr>
            <w:tcW w:w="332" w:type="pct"/>
            <w:tcBorders>
              <w:top w:val="nil"/>
              <w:left w:val="nil"/>
              <w:bottom w:val="single" w:sz="4" w:space="0" w:color="auto"/>
              <w:right w:val="nil"/>
            </w:tcBorders>
            <w:shd w:val="clear" w:color="auto" w:fill="auto"/>
            <w:noWrap/>
            <w:vAlign w:val="center"/>
            <w:hideMark/>
          </w:tcPr>
          <w:p w14:paraId="4F7BAD3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w:t>
            </w:r>
          </w:p>
        </w:tc>
        <w:tc>
          <w:tcPr>
            <w:tcW w:w="332" w:type="pct"/>
            <w:tcBorders>
              <w:top w:val="nil"/>
              <w:left w:val="nil"/>
              <w:bottom w:val="single" w:sz="4" w:space="0" w:color="auto"/>
              <w:right w:val="nil"/>
            </w:tcBorders>
            <w:shd w:val="clear" w:color="auto" w:fill="auto"/>
            <w:noWrap/>
            <w:vAlign w:val="center"/>
            <w:hideMark/>
          </w:tcPr>
          <w:p w14:paraId="56AFF1F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w:t>
            </w:r>
          </w:p>
        </w:tc>
        <w:tc>
          <w:tcPr>
            <w:tcW w:w="332" w:type="pct"/>
            <w:tcBorders>
              <w:top w:val="nil"/>
              <w:left w:val="nil"/>
              <w:bottom w:val="single" w:sz="4" w:space="0" w:color="auto"/>
              <w:right w:val="nil"/>
            </w:tcBorders>
            <w:shd w:val="clear" w:color="auto" w:fill="auto"/>
            <w:noWrap/>
            <w:vAlign w:val="center"/>
            <w:hideMark/>
          </w:tcPr>
          <w:p w14:paraId="36E351C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6</w:t>
            </w:r>
          </w:p>
        </w:tc>
        <w:tc>
          <w:tcPr>
            <w:tcW w:w="332" w:type="pct"/>
            <w:tcBorders>
              <w:top w:val="nil"/>
              <w:left w:val="nil"/>
              <w:bottom w:val="single" w:sz="4" w:space="0" w:color="auto"/>
              <w:right w:val="nil"/>
            </w:tcBorders>
            <w:shd w:val="clear" w:color="auto" w:fill="auto"/>
            <w:noWrap/>
            <w:vAlign w:val="center"/>
            <w:hideMark/>
          </w:tcPr>
          <w:p w14:paraId="49C5E59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7</w:t>
            </w:r>
          </w:p>
        </w:tc>
        <w:tc>
          <w:tcPr>
            <w:tcW w:w="332" w:type="pct"/>
            <w:tcBorders>
              <w:top w:val="nil"/>
              <w:left w:val="nil"/>
              <w:bottom w:val="single" w:sz="4" w:space="0" w:color="auto"/>
              <w:right w:val="nil"/>
            </w:tcBorders>
            <w:shd w:val="clear" w:color="auto" w:fill="auto"/>
            <w:noWrap/>
            <w:vAlign w:val="center"/>
            <w:hideMark/>
          </w:tcPr>
          <w:p w14:paraId="48067E1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8</w:t>
            </w:r>
          </w:p>
        </w:tc>
        <w:tc>
          <w:tcPr>
            <w:tcW w:w="693" w:type="pct"/>
            <w:tcBorders>
              <w:top w:val="nil"/>
              <w:left w:val="nil"/>
              <w:bottom w:val="single" w:sz="4" w:space="0" w:color="auto"/>
              <w:right w:val="nil"/>
            </w:tcBorders>
            <w:shd w:val="clear" w:color="auto" w:fill="auto"/>
            <w:noWrap/>
            <w:vAlign w:val="center"/>
            <w:hideMark/>
          </w:tcPr>
          <w:p w14:paraId="3C20323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Chi-squared</w:t>
            </w:r>
            <w:r w:rsidRPr="00FF485A">
              <w:rPr>
                <w:rFonts w:eastAsia="ＭＳ Ｐゴシック" w:cs="Times New Roman"/>
                <w:color w:val="000000"/>
                <w:kern w:val="0"/>
                <w:szCs w:val="24"/>
              </w:rPr>
              <w:br/>
              <w:t>test</w:t>
            </w:r>
          </w:p>
        </w:tc>
        <w:tc>
          <w:tcPr>
            <w:tcW w:w="876" w:type="pct"/>
            <w:tcBorders>
              <w:top w:val="nil"/>
              <w:left w:val="nil"/>
              <w:bottom w:val="single" w:sz="4" w:space="0" w:color="auto"/>
              <w:right w:val="nil"/>
            </w:tcBorders>
            <w:shd w:val="clear" w:color="auto" w:fill="auto"/>
            <w:noWrap/>
            <w:vAlign w:val="center"/>
            <w:hideMark/>
          </w:tcPr>
          <w:p w14:paraId="3A32429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One-way</w:t>
            </w:r>
            <w:r w:rsidRPr="00FF485A">
              <w:rPr>
                <w:rFonts w:eastAsia="ＭＳ Ｐゴシック" w:cs="Times New Roman"/>
                <w:color w:val="000000"/>
                <w:kern w:val="0"/>
                <w:szCs w:val="24"/>
              </w:rPr>
              <w:br/>
              <w:t>ANOVA</w:t>
            </w:r>
          </w:p>
        </w:tc>
      </w:tr>
      <w:tr w:rsidR="00172067" w:rsidRPr="00FF485A" w14:paraId="6BB2A676" w14:textId="77777777">
        <w:trPr>
          <w:trHeight w:val="320"/>
        </w:trPr>
        <w:tc>
          <w:tcPr>
            <w:tcW w:w="771" w:type="pct"/>
            <w:tcBorders>
              <w:top w:val="nil"/>
              <w:left w:val="nil"/>
              <w:bottom w:val="nil"/>
              <w:right w:val="nil"/>
            </w:tcBorders>
            <w:shd w:val="clear" w:color="auto" w:fill="auto"/>
            <w:noWrap/>
            <w:vAlign w:val="center"/>
            <w:hideMark/>
          </w:tcPr>
          <w:p w14:paraId="68846D28"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Sex (% female)</w:t>
            </w:r>
          </w:p>
        </w:tc>
        <w:tc>
          <w:tcPr>
            <w:tcW w:w="332" w:type="pct"/>
            <w:tcBorders>
              <w:top w:val="nil"/>
              <w:left w:val="nil"/>
              <w:bottom w:val="nil"/>
              <w:right w:val="nil"/>
            </w:tcBorders>
            <w:shd w:val="clear" w:color="auto" w:fill="auto"/>
            <w:noWrap/>
            <w:vAlign w:val="center"/>
            <w:hideMark/>
          </w:tcPr>
          <w:p w14:paraId="3B5C821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42.22</w:t>
            </w:r>
          </w:p>
        </w:tc>
        <w:tc>
          <w:tcPr>
            <w:tcW w:w="332" w:type="pct"/>
            <w:tcBorders>
              <w:top w:val="nil"/>
              <w:left w:val="nil"/>
              <w:bottom w:val="nil"/>
              <w:right w:val="nil"/>
            </w:tcBorders>
            <w:shd w:val="clear" w:color="auto" w:fill="auto"/>
            <w:noWrap/>
            <w:vAlign w:val="center"/>
            <w:hideMark/>
          </w:tcPr>
          <w:p w14:paraId="66F71E5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41.78</w:t>
            </w:r>
          </w:p>
        </w:tc>
        <w:tc>
          <w:tcPr>
            <w:tcW w:w="332" w:type="pct"/>
            <w:tcBorders>
              <w:top w:val="nil"/>
              <w:left w:val="nil"/>
              <w:bottom w:val="nil"/>
              <w:right w:val="nil"/>
            </w:tcBorders>
            <w:shd w:val="clear" w:color="auto" w:fill="auto"/>
            <w:noWrap/>
            <w:vAlign w:val="center"/>
            <w:hideMark/>
          </w:tcPr>
          <w:p w14:paraId="3153F11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43.56</w:t>
            </w:r>
          </w:p>
        </w:tc>
        <w:tc>
          <w:tcPr>
            <w:tcW w:w="332" w:type="pct"/>
            <w:tcBorders>
              <w:top w:val="nil"/>
              <w:left w:val="nil"/>
              <w:bottom w:val="nil"/>
              <w:right w:val="nil"/>
            </w:tcBorders>
            <w:shd w:val="clear" w:color="auto" w:fill="auto"/>
            <w:noWrap/>
            <w:vAlign w:val="center"/>
            <w:hideMark/>
          </w:tcPr>
          <w:p w14:paraId="7C5487A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48.00</w:t>
            </w:r>
          </w:p>
        </w:tc>
        <w:tc>
          <w:tcPr>
            <w:tcW w:w="332" w:type="pct"/>
            <w:tcBorders>
              <w:top w:val="nil"/>
              <w:left w:val="nil"/>
              <w:bottom w:val="nil"/>
              <w:right w:val="nil"/>
            </w:tcBorders>
            <w:shd w:val="clear" w:color="auto" w:fill="auto"/>
            <w:noWrap/>
            <w:vAlign w:val="center"/>
            <w:hideMark/>
          </w:tcPr>
          <w:p w14:paraId="51E5B18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52.44</w:t>
            </w:r>
          </w:p>
        </w:tc>
        <w:tc>
          <w:tcPr>
            <w:tcW w:w="332" w:type="pct"/>
            <w:tcBorders>
              <w:top w:val="nil"/>
              <w:left w:val="nil"/>
              <w:bottom w:val="nil"/>
              <w:right w:val="nil"/>
            </w:tcBorders>
            <w:shd w:val="clear" w:color="auto" w:fill="auto"/>
            <w:noWrap/>
            <w:vAlign w:val="center"/>
            <w:hideMark/>
          </w:tcPr>
          <w:p w14:paraId="73D8F63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43.11</w:t>
            </w:r>
          </w:p>
        </w:tc>
        <w:tc>
          <w:tcPr>
            <w:tcW w:w="332" w:type="pct"/>
            <w:tcBorders>
              <w:top w:val="nil"/>
              <w:left w:val="nil"/>
              <w:bottom w:val="nil"/>
              <w:right w:val="nil"/>
            </w:tcBorders>
            <w:shd w:val="clear" w:color="auto" w:fill="auto"/>
            <w:noWrap/>
            <w:vAlign w:val="center"/>
            <w:hideMark/>
          </w:tcPr>
          <w:p w14:paraId="656B6CB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47.56</w:t>
            </w:r>
          </w:p>
        </w:tc>
        <w:tc>
          <w:tcPr>
            <w:tcW w:w="332" w:type="pct"/>
            <w:tcBorders>
              <w:top w:val="nil"/>
              <w:left w:val="nil"/>
              <w:bottom w:val="nil"/>
              <w:right w:val="nil"/>
            </w:tcBorders>
            <w:shd w:val="clear" w:color="auto" w:fill="auto"/>
            <w:noWrap/>
            <w:vAlign w:val="center"/>
            <w:hideMark/>
          </w:tcPr>
          <w:p w14:paraId="653640F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46.22</w:t>
            </w:r>
          </w:p>
        </w:tc>
        <w:tc>
          <w:tcPr>
            <w:tcW w:w="693" w:type="pct"/>
            <w:tcBorders>
              <w:top w:val="nil"/>
              <w:left w:val="nil"/>
              <w:bottom w:val="nil"/>
              <w:right w:val="nil"/>
            </w:tcBorders>
            <w:shd w:val="clear" w:color="auto" w:fill="auto"/>
            <w:noWrap/>
            <w:vAlign w:val="center"/>
            <w:hideMark/>
          </w:tcPr>
          <w:p w14:paraId="6D67C63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0.29</w:t>
            </w:r>
          </w:p>
        </w:tc>
        <w:tc>
          <w:tcPr>
            <w:tcW w:w="876" w:type="pct"/>
            <w:tcBorders>
              <w:top w:val="nil"/>
              <w:left w:val="nil"/>
              <w:bottom w:val="nil"/>
              <w:right w:val="nil"/>
            </w:tcBorders>
            <w:shd w:val="clear" w:color="auto" w:fill="auto"/>
            <w:noWrap/>
            <w:vAlign w:val="center"/>
            <w:hideMark/>
          </w:tcPr>
          <w:p w14:paraId="412CB899" w14:textId="77777777" w:rsidR="00172067" w:rsidRPr="00FF485A" w:rsidRDefault="00172067">
            <w:pPr>
              <w:widowControl/>
              <w:jc w:val="center"/>
              <w:rPr>
                <w:rFonts w:eastAsia="ＭＳ Ｐゴシック" w:cs="Times New Roman"/>
                <w:color w:val="000000"/>
                <w:kern w:val="0"/>
                <w:szCs w:val="24"/>
              </w:rPr>
            </w:pPr>
          </w:p>
        </w:tc>
      </w:tr>
      <w:tr w:rsidR="00172067" w:rsidRPr="00FF485A" w14:paraId="0EF22F4D" w14:textId="77777777">
        <w:trPr>
          <w:trHeight w:val="320"/>
        </w:trPr>
        <w:tc>
          <w:tcPr>
            <w:tcW w:w="771" w:type="pct"/>
            <w:tcBorders>
              <w:top w:val="nil"/>
              <w:left w:val="nil"/>
              <w:bottom w:val="nil"/>
              <w:right w:val="nil"/>
            </w:tcBorders>
            <w:shd w:val="clear" w:color="auto" w:fill="auto"/>
            <w:noWrap/>
            <w:vAlign w:val="center"/>
            <w:hideMark/>
          </w:tcPr>
          <w:p w14:paraId="3FA8F7C0"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Age (years)</w:t>
            </w:r>
          </w:p>
        </w:tc>
        <w:tc>
          <w:tcPr>
            <w:tcW w:w="332" w:type="pct"/>
            <w:tcBorders>
              <w:top w:val="nil"/>
              <w:left w:val="nil"/>
              <w:bottom w:val="nil"/>
              <w:right w:val="nil"/>
            </w:tcBorders>
            <w:shd w:val="clear" w:color="auto" w:fill="auto"/>
            <w:noWrap/>
            <w:vAlign w:val="center"/>
            <w:hideMark/>
          </w:tcPr>
          <w:p w14:paraId="5035566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49.58</w:t>
            </w:r>
          </w:p>
        </w:tc>
        <w:tc>
          <w:tcPr>
            <w:tcW w:w="332" w:type="pct"/>
            <w:tcBorders>
              <w:top w:val="nil"/>
              <w:left w:val="nil"/>
              <w:bottom w:val="nil"/>
              <w:right w:val="nil"/>
            </w:tcBorders>
            <w:shd w:val="clear" w:color="auto" w:fill="auto"/>
            <w:noWrap/>
            <w:vAlign w:val="center"/>
            <w:hideMark/>
          </w:tcPr>
          <w:p w14:paraId="29402BC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48.36</w:t>
            </w:r>
          </w:p>
        </w:tc>
        <w:tc>
          <w:tcPr>
            <w:tcW w:w="332" w:type="pct"/>
            <w:tcBorders>
              <w:top w:val="nil"/>
              <w:left w:val="nil"/>
              <w:bottom w:val="nil"/>
              <w:right w:val="nil"/>
            </w:tcBorders>
            <w:shd w:val="clear" w:color="auto" w:fill="auto"/>
            <w:noWrap/>
            <w:vAlign w:val="center"/>
            <w:hideMark/>
          </w:tcPr>
          <w:p w14:paraId="1DDBFE8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48.92</w:t>
            </w:r>
          </w:p>
        </w:tc>
        <w:tc>
          <w:tcPr>
            <w:tcW w:w="332" w:type="pct"/>
            <w:tcBorders>
              <w:top w:val="nil"/>
              <w:left w:val="nil"/>
              <w:bottom w:val="nil"/>
              <w:right w:val="nil"/>
            </w:tcBorders>
            <w:shd w:val="clear" w:color="auto" w:fill="auto"/>
            <w:noWrap/>
            <w:vAlign w:val="center"/>
            <w:hideMark/>
          </w:tcPr>
          <w:p w14:paraId="1BC16D3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49.58</w:t>
            </w:r>
          </w:p>
        </w:tc>
        <w:tc>
          <w:tcPr>
            <w:tcW w:w="332" w:type="pct"/>
            <w:tcBorders>
              <w:top w:val="nil"/>
              <w:left w:val="nil"/>
              <w:bottom w:val="nil"/>
              <w:right w:val="nil"/>
            </w:tcBorders>
            <w:shd w:val="clear" w:color="auto" w:fill="auto"/>
            <w:noWrap/>
            <w:vAlign w:val="center"/>
            <w:hideMark/>
          </w:tcPr>
          <w:p w14:paraId="6686E84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47.78</w:t>
            </w:r>
          </w:p>
        </w:tc>
        <w:tc>
          <w:tcPr>
            <w:tcW w:w="332" w:type="pct"/>
            <w:tcBorders>
              <w:top w:val="nil"/>
              <w:left w:val="nil"/>
              <w:bottom w:val="nil"/>
              <w:right w:val="nil"/>
            </w:tcBorders>
            <w:shd w:val="clear" w:color="auto" w:fill="auto"/>
            <w:noWrap/>
            <w:vAlign w:val="center"/>
            <w:hideMark/>
          </w:tcPr>
          <w:p w14:paraId="608B140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49.02</w:t>
            </w:r>
          </w:p>
        </w:tc>
        <w:tc>
          <w:tcPr>
            <w:tcW w:w="332" w:type="pct"/>
            <w:tcBorders>
              <w:top w:val="nil"/>
              <w:left w:val="nil"/>
              <w:bottom w:val="nil"/>
              <w:right w:val="nil"/>
            </w:tcBorders>
            <w:shd w:val="clear" w:color="auto" w:fill="auto"/>
            <w:noWrap/>
            <w:vAlign w:val="center"/>
            <w:hideMark/>
          </w:tcPr>
          <w:p w14:paraId="528C885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49.25</w:t>
            </w:r>
          </w:p>
        </w:tc>
        <w:tc>
          <w:tcPr>
            <w:tcW w:w="332" w:type="pct"/>
            <w:tcBorders>
              <w:top w:val="nil"/>
              <w:left w:val="nil"/>
              <w:bottom w:val="nil"/>
              <w:right w:val="nil"/>
            </w:tcBorders>
            <w:shd w:val="clear" w:color="auto" w:fill="auto"/>
            <w:noWrap/>
            <w:vAlign w:val="center"/>
            <w:hideMark/>
          </w:tcPr>
          <w:p w14:paraId="7457611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48.90</w:t>
            </w:r>
          </w:p>
        </w:tc>
        <w:tc>
          <w:tcPr>
            <w:tcW w:w="693" w:type="pct"/>
            <w:tcBorders>
              <w:top w:val="nil"/>
              <w:left w:val="nil"/>
              <w:bottom w:val="nil"/>
              <w:right w:val="nil"/>
            </w:tcBorders>
            <w:shd w:val="clear" w:color="auto" w:fill="auto"/>
            <w:noWrap/>
            <w:vAlign w:val="center"/>
            <w:hideMark/>
          </w:tcPr>
          <w:p w14:paraId="5734E0B6" w14:textId="77777777" w:rsidR="00172067" w:rsidRPr="00FF485A" w:rsidRDefault="00172067">
            <w:pPr>
              <w:widowControl/>
              <w:jc w:val="center"/>
              <w:rPr>
                <w:rFonts w:eastAsia="ＭＳ Ｐゴシック" w:cs="Times New Roman"/>
                <w:color w:val="000000"/>
                <w:kern w:val="0"/>
                <w:szCs w:val="24"/>
              </w:rPr>
            </w:pPr>
          </w:p>
        </w:tc>
        <w:tc>
          <w:tcPr>
            <w:tcW w:w="876" w:type="pct"/>
            <w:tcBorders>
              <w:top w:val="nil"/>
              <w:left w:val="nil"/>
              <w:bottom w:val="nil"/>
              <w:right w:val="nil"/>
            </w:tcBorders>
            <w:shd w:val="clear" w:color="auto" w:fill="auto"/>
            <w:noWrap/>
            <w:vAlign w:val="center"/>
            <w:hideMark/>
          </w:tcPr>
          <w:p w14:paraId="229D7DD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0.87</w:t>
            </w:r>
          </w:p>
        </w:tc>
      </w:tr>
      <w:tr w:rsidR="00172067" w:rsidRPr="00FF485A" w14:paraId="33B8C3ED" w14:textId="77777777">
        <w:trPr>
          <w:trHeight w:val="320"/>
        </w:trPr>
        <w:tc>
          <w:tcPr>
            <w:tcW w:w="771" w:type="pct"/>
            <w:tcBorders>
              <w:top w:val="nil"/>
              <w:left w:val="nil"/>
              <w:bottom w:val="single" w:sz="4" w:space="0" w:color="auto"/>
              <w:right w:val="nil"/>
            </w:tcBorders>
            <w:shd w:val="clear" w:color="auto" w:fill="auto"/>
            <w:noWrap/>
            <w:vAlign w:val="center"/>
            <w:hideMark/>
          </w:tcPr>
          <w:p w14:paraId="7C0D504C"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Education (0–2)</w:t>
            </w:r>
          </w:p>
        </w:tc>
        <w:tc>
          <w:tcPr>
            <w:tcW w:w="332" w:type="pct"/>
            <w:tcBorders>
              <w:top w:val="nil"/>
              <w:left w:val="nil"/>
              <w:bottom w:val="single" w:sz="4" w:space="0" w:color="auto"/>
              <w:right w:val="nil"/>
            </w:tcBorders>
            <w:shd w:val="clear" w:color="auto" w:fill="auto"/>
            <w:noWrap/>
            <w:vAlign w:val="center"/>
            <w:hideMark/>
          </w:tcPr>
          <w:p w14:paraId="25CE5DB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1.46</w:t>
            </w:r>
          </w:p>
        </w:tc>
        <w:tc>
          <w:tcPr>
            <w:tcW w:w="332" w:type="pct"/>
            <w:tcBorders>
              <w:top w:val="nil"/>
              <w:left w:val="nil"/>
              <w:bottom w:val="single" w:sz="4" w:space="0" w:color="auto"/>
              <w:right w:val="nil"/>
            </w:tcBorders>
            <w:shd w:val="clear" w:color="auto" w:fill="auto"/>
            <w:noWrap/>
            <w:vAlign w:val="center"/>
            <w:hideMark/>
          </w:tcPr>
          <w:p w14:paraId="78EDCA6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1.32</w:t>
            </w:r>
          </w:p>
        </w:tc>
        <w:tc>
          <w:tcPr>
            <w:tcW w:w="332" w:type="pct"/>
            <w:tcBorders>
              <w:top w:val="nil"/>
              <w:left w:val="nil"/>
              <w:bottom w:val="single" w:sz="4" w:space="0" w:color="auto"/>
              <w:right w:val="nil"/>
            </w:tcBorders>
            <w:shd w:val="clear" w:color="auto" w:fill="auto"/>
            <w:noWrap/>
            <w:vAlign w:val="center"/>
            <w:hideMark/>
          </w:tcPr>
          <w:p w14:paraId="557A057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1.36</w:t>
            </w:r>
          </w:p>
        </w:tc>
        <w:tc>
          <w:tcPr>
            <w:tcW w:w="332" w:type="pct"/>
            <w:tcBorders>
              <w:top w:val="nil"/>
              <w:left w:val="nil"/>
              <w:bottom w:val="single" w:sz="4" w:space="0" w:color="auto"/>
              <w:right w:val="nil"/>
            </w:tcBorders>
            <w:shd w:val="clear" w:color="auto" w:fill="auto"/>
            <w:noWrap/>
            <w:vAlign w:val="center"/>
            <w:hideMark/>
          </w:tcPr>
          <w:p w14:paraId="452F92F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1.45</w:t>
            </w:r>
          </w:p>
        </w:tc>
        <w:tc>
          <w:tcPr>
            <w:tcW w:w="332" w:type="pct"/>
            <w:tcBorders>
              <w:top w:val="nil"/>
              <w:left w:val="nil"/>
              <w:bottom w:val="single" w:sz="4" w:space="0" w:color="auto"/>
              <w:right w:val="nil"/>
            </w:tcBorders>
            <w:shd w:val="clear" w:color="auto" w:fill="auto"/>
            <w:noWrap/>
            <w:vAlign w:val="center"/>
            <w:hideMark/>
          </w:tcPr>
          <w:p w14:paraId="4D271D6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1.43</w:t>
            </w:r>
          </w:p>
        </w:tc>
        <w:tc>
          <w:tcPr>
            <w:tcW w:w="332" w:type="pct"/>
            <w:tcBorders>
              <w:top w:val="nil"/>
              <w:left w:val="nil"/>
              <w:bottom w:val="single" w:sz="4" w:space="0" w:color="auto"/>
              <w:right w:val="nil"/>
            </w:tcBorders>
            <w:shd w:val="clear" w:color="auto" w:fill="auto"/>
            <w:noWrap/>
            <w:vAlign w:val="center"/>
            <w:hideMark/>
          </w:tcPr>
          <w:p w14:paraId="709FA6F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1.37</w:t>
            </w:r>
          </w:p>
        </w:tc>
        <w:tc>
          <w:tcPr>
            <w:tcW w:w="332" w:type="pct"/>
            <w:tcBorders>
              <w:top w:val="nil"/>
              <w:left w:val="nil"/>
              <w:bottom w:val="single" w:sz="4" w:space="0" w:color="auto"/>
              <w:right w:val="nil"/>
            </w:tcBorders>
            <w:shd w:val="clear" w:color="auto" w:fill="auto"/>
            <w:noWrap/>
            <w:vAlign w:val="center"/>
            <w:hideMark/>
          </w:tcPr>
          <w:p w14:paraId="37D48A6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1.36</w:t>
            </w:r>
          </w:p>
        </w:tc>
        <w:tc>
          <w:tcPr>
            <w:tcW w:w="332" w:type="pct"/>
            <w:tcBorders>
              <w:top w:val="nil"/>
              <w:left w:val="nil"/>
              <w:bottom w:val="single" w:sz="4" w:space="0" w:color="auto"/>
              <w:right w:val="nil"/>
            </w:tcBorders>
            <w:shd w:val="clear" w:color="auto" w:fill="auto"/>
            <w:noWrap/>
            <w:vAlign w:val="center"/>
            <w:hideMark/>
          </w:tcPr>
          <w:p w14:paraId="6FCE47E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1.38</w:t>
            </w:r>
          </w:p>
        </w:tc>
        <w:tc>
          <w:tcPr>
            <w:tcW w:w="693" w:type="pct"/>
            <w:tcBorders>
              <w:top w:val="nil"/>
              <w:left w:val="nil"/>
              <w:bottom w:val="single" w:sz="4" w:space="0" w:color="auto"/>
              <w:right w:val="nil"/>
            </w:tcBorders>
            <w:shd w:val="clear" w:color="auto" w:fill="auto"/>
            <w:noWrap/>
            <w:vAlign w:val="center"/>
            <w:hideMark/>
          </w:tcPr>
          <w:p w14:paraId="57A8D1B0" w14:textId="77777777" w:rsidR="00172067" w:rsidRPr="00FF485A" w:rsidRDefault="00172067">
            <w:pPr>
              <w:widowControl/>
              <w:jc w:val="center"/>
              <w:rPr>
                <w:rFonts w:eastAsia="ＭＳ Ｐゴシック" w:cs="Times New Roman"/>
                <w:color w:val="000000"/>
                <w:kern w:val="0"/>
                <w:szCs w:val="24"/>
              </w:rPr>
            </w:pPr>
          </w:p>
        </w:tc>
        <w:tc>
          <w:tcPr>
            <w:tcW w:w="876" w:type="pct"/>
            <w:tcBorders>
              <w:top w:val="nil"/>
              <w:left w:val="nil"/>
              <w:bottom w:val="single" w:sz="4" w:space="0" w:color="auto"/>
              <w:right w:val="nil"/>
            </w:tcBorders>
            <w:shd w:val="clear" w:color="auto" w:fill="auto"/>
            <w:noWrap/>
            <w:vAlign w:val="center"/>
            <w:hideMark/>
          </w:tcPr>
          <w:p w14:paraId="0281417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0.57</w:t>
            </w:r>
          </w:p>
        </w:tc>
      </w:tr>
    </w:tbl>
    <w:p w14:paraId="52412B33" w14:textId="77777777" w:rsidR="00172067" w:rsidRPr="00FF485A" w:rsidRDefault="00172067">
      <w:pPr>
        <w:widowControl/>
        <w:rPr>
          <w:rFonts w:cs="Times New Roman"/>
          <w:szCs w:val="24"/>
        </w:rPr>
      </w:pPr>
    </w:p>
    <w:p w14:paraId="292314AD" w14:textId="77777777" w:rsidR="00172067" w:rsidRPr="00FF485A" w:rsidRDefault="00172067">
      <w:pPr>
        <w:widowControl/>
        <w:rPr>
          <w:rFonts w:cs="Times New Roman"/>
          <w:szCs w:val="24"/>
        </w:rPr>
        <w:sectPr w:rsidR="00172067" w:rsidRPr="00FF485A">
          <w:pgSz w:w="16838" w:h="11906" w:orient="landscape"/>
          <w:pgMar w:top="1701" w:right="1985" w:bottom="1701" w:left="1701" w:header="851" w:footer="992" w:gutter="0"/>
          <w:cols w:space="425"/>
          <w:docGrid w:type="lines" w:linePitch="360"/>
        </w:sectPr>
      </w:pPr>
    </w:p>
    <w:p w14:paraId="41DCFFD3" w14:textId="77777777" w:rsidR="00172067" w:rsidRPr="00FF485A" w:rsidRDefault="00012DA6">
      <w:pPr>
        <w:widowControl/>
        <w:outlineLvl w:val="0"/>
        <w:rPr>
          <w:rFonts w:cs="Times New Roman"/>
          <w:b/>
          <w:szCs w:val="24"/>
        </w:rPr>
      </w:pPr>
      <w:r w:rsidRPr="00FF485A">
        <w:rPr>
          <w:rFonts w:cs="Times New Roman"/>
          <w:b/>
          <w:szCs w:val="24"/>
        </w:rPr>
        <w:lastRenderedPageBreak/>
        <w:t>Table A3. Covariate balance among the subsample of valid participants with completed responses (</w:t>
      </w:r>
      <w:r w:rsidRPr="00FF485A">
        <w:rPr>
          <w:rFonts w:cs="Times New Roman"/>
          <w:b/>
          <w:i/>
          <w:szCs w:val="24"/>
        </w:rPr>
        <w:t>N</w:t>
      </w:r>
      <w:r w:rsidRPr="00FF485A">
        <w:rPr>
          <w:rFonts w:cs="Times New Roman"/>
          <w:b/>
          <w:szCs w:val="24"/>
        </w:rPr>
        <w:t xml:space="preserve"> = 780)</w:t>
      </w:r>
    </w:p>
    <w:tbl>
      <w:tblPr>
        <w:tblW w:w="5000" w:type="pct"/>
        <w:tblCellMar>
          <w:left w:w="99" w:type="dxa"/>
          <w:right w:w="99" w:type="dxa"/>
        </w:tblCellMar>
        <w:tblLook w:val="04A0" w:firstRow="1" w:lastRow="0" w:firstColumn="1" w:lastColumn="0" w:noHBand="0" w:noVBand="1"/>
      </w:tblPr>
      <w:tblGrid>
        <w:gridCol w:w="3844"/>
        <w:gridCol w:w="741"/>
        <w:gridCol w:w="741"/>
        <w:gridCol w:w="741"/>
        <w:gridCol w:w="741"/>
        <w:gridCol w:w="741"/>
        <w:gridCol w:w="741"/>
        <w:gridCol w:w="741"/>
        <w:gridCol w:w="741"/>
        <w:gridCol w:w="1641"/>
        <w:gridCol w:w="1937"/>
      </w:tblGrid>
      <w:tr w:rsidR="00172067" w:rsidRPr="00FF485A" w14:paraId="41FCDBE2" w14:textId="77777777">
        <w:trPr>
          <w:trHeight w:val="320"/>
        </w:trPr>
        <w:tc>
          <w:tcPr>
            <w:tcW w:w="1425" w:type="pct"/>
            <w:tcBorders>
              <w:top w:val="single" w:sz="4" w:space="0" w:color="auto"/>
              <w:left w:val="nil"/>
              <w:bottom w:val="nil"/>
              <w:right w:val="nil"/>
            </w:tcBorders>
            <w:shd w:val="clear" w:color="auto" w:fill="auto"/>
            <w:noWrap/>
            <w:vAlign w:val="center"/>
            <w:hideMark/>
          </w:tcPr>
          <w:p w14:paraId="564F065C" w14:textId="77777777" w:rsidR="00172067" w:rsidRPr="00FF485A" w:rsidRDefault="00172067">
            <w:pPr>
              <w:widowControl/>
              <w:jc w:val="left"/>
              <w:rPr>
                <w:rFonts w:eastAsia="ＭＳ Ｐゴシック" w:cs="Times New Roman"/>
                <w:color w:val="000000"/>
                <w:kern w:val="0"/>
                <w:szCs w:val="24"/>
              </w:rPr>
            </w:pPr>
          </w:p>
        </w:tc>
        <w:tc>
          <w:tcPr>
            <w:tcW w:w="2231" w:type="pct"/>
            <w:gridSpan w:val="8"/>
            <w:tcBorders>
              <w:top w:val="single" w:sz="4" w:space="0" w:color="auto"/>
              <w:left w:val="nil"/>
              <w:bottom w:val="nil"/>
              <w:right w:val="nil"/>
            </w:tcBorders>
            <w:shd w:val="clear" w:color="auto" w:fill="auto"/>
            <w:noWrap/>
            <w:vAlign w:val="center"/>
            <w:hideMark/>
          </w:tcPr>
          <w:p w14:paraId="30B3E6E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Experimental condition</w:t>
            </w:r>
          </w:p>
        </w:tc>
        <w:tc>
          <w:tcPr>
            <w:tcW w:w="1345" w:type="pct"/>
            <w:gridSpan w:val="2"/>
            <w:tcBorders>
              <w:top w:val="single" w:sz="4" w:space="0" w:color="auto"/>
              <w:left w:val="nil"/>
              <w:bottom w:val="nil"/>
              <w:right w:val="nil"/>
            </w:tcBorders>
            <w:shd w:val="clear" w:color="auto" w:fill="auto"/>
            <w:noWrap/>
            <w:vAlign w:val="center"/>
            <w:hideMark/>
          </w:tcPr>
          <w:p w14:paraId="00AE83A4" w14:textId="77777777" w:rsidR="00172067" w:rsidRPr="00FF485A" w:rsidRDefault="00012DA6">
            <w:pPr>
              <w:widowControl/>
              <w:jc w:val="center"/>
              <w:rPr>
                <w:rFonts w:eastAsia="ＭＳ Ｐゴシック" w:cs="Times New Roman"/>
                <w:color w:val="000000"/>
                <w:kern w:val="0"/>
                <w:szCs w:val="24"/>
              </w:rPr>
            </w:pPr>
            <w:proofErr w:type="gramStart"/>
            <w:r w:rsidRPr="00FF485A">
              <w:rPr>
                <w:rFonts w:eastAsia="ＭＳ Ｐゴシック" w:cs="Times New Roman"/>
                <w:i/>
                <w:color w:val="000000"/>
                <w:kern w:val="0"/>
                <w:szCs w:val="24"/>
              </w:rPr>
              <w:t>p</w:t>
            </w:r>
            <w:proofErr w:type="gramEnd"/>
            <w:r w:rsidRPr="00FF485A">
              <w:rPr>
                <w:rFonts w:eastAsia="ＭＳ Ｐゴシック" w:cs="Times New Roman"/>
                <w:color w:val="000000"/>
                <w:kern w:val="0"/>
                <w:szCs w:val="24"/>
              </w:rPr>
              <w:t>-value</w:t>
            </w:r>
          </w:p>
        </w:tc>
      </w:tr>
      <w:tr w:rsidR="00172067" w:rsidRPr="00FF485A" w14:paraId="1512E228" w14:textId="77777777">
        <w:trPr>
          <w:trHeight w:val="320"/>
        </w:trPr>
        <w:tc>
          <w:tcPr>
            <w:tcW w:w="1425" w:type="pct"/>
            <w:tcBorders>
              <w:top w:val="nil"/>
              <w:left w:val="nil"/>
              <w:bottom w:val="single" w:sz="4" w:space="0" w:color="auto"/>
              <w:right w:val="nil"/>
            </w:tcBorders>
            <w:shd w:val="clear" w:color="auto" w:fill="auto"/>
            <w:noWrap/>
            <w:vAlign w:val="center"/>
            <w:hideMark/>
          </w:tcPr>
          <w:p w14:paraId="1C8C3483" w14:textId="77777777" w:rsidR="00172067" w:rsidRPr="00FF485A" w:rsidRDefault="00172067">
            <w:pPr>
              <w:widowControl/>
              <w:jc w:val="left"/>
              <w:rPr>
                <w:rFonts w:eastAsia="ＭＳ Ｐゴシック" w:cs="Times New Roman"/>
                <w:color w:val="000000"/>
                <w:kern w:val="0"/>
                <w:szCs w:val="24"/>
              </w:rPr>
            </w:pPr>
          </w:p>
        </w:tc>
        <w:tc>
          <w:tcPr>
            <w:tcW w:w="279" w:type="pct"/>
            <w:tcBorders>
              <w:top w:val="nil"/>
              <w:left w:val="nil"/>
              <w:bottom w:val="single" w:sz="4" w:space="0" w:color="auto"/>
              <w:right w:val="nil"/>
            </w:tcBorders>
            <w:shd w:val="clear" w:color="auto" w:fill="auto"/>
            <w:noWrap/>
            <w:vAlign w:val="center"/>
            <w:hideMark/>
          </w:tcPr>
          <w:p w14:paraId="49C7488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w:t>
            </w:r>
          </w:p>
        </w:tc>
        <w:tc>
          <w:tcPr>
            <w:tcW w:w="279" w:type="pct"/>
            <w:tcBorders>
              <w:top w:val="nil"/>
              <w:left w:val="nil"/>
              <w:bottom w:val="single" w:sz="4" w:space="0" w:color="auto"/>
              <w:right w:val="nil"/>
            </w:tcBorders>
            <w:shd w:val="clear" w:color="auto" w:fill="auto"/>
            <w:noWrap/>
            <w:vAlign w:val="center"/>
            <w:hideMark/>
          </w:tcPr>
          <w:p w14:paraId="7D35383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2</w:t>
            </w:r>
          </w:p>
        </w:tc>
        <w:tc>
          <w:tcPr>
            <w:tcW w:w="279" w:type="pct"/>
            <w:tcBorders>
              <w:top w:val="nil"/>
              <w:left w:val="nil"/>
              <w:bottom w:val="single" w:sz="4" w:space="0" w:color="auto"/>
              <w:right w:val="nil"/>
            </w:tcBorders>
            <w:shd w:val="clear" w:color="auto" w:fill="auto"/>
            <w:noWrap/>
            <w:vAlign w:val="center"/>
            <w:hideMark/>
          </w:tcPr>
          <w:p w14:paraId="7DBA1DB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w:t>
            </w:r>
          </w:p>
        </w:tc>
        <w:tc>
          <w:tcPr>
            <w:tcW w:w="279" w:type="pct"/>
            <w:tcBorders>
              <w:top w:val="nil"/>
              <w:left w:val="nil"/>
              <w:bottom w:val="single" w:sz="4" w:space="0" w:color="auto"/>
              <w:right w:val="nil"/>
            </w:tcBorders>
            <w:shd w:val="clear" w:color="auto" w:fill="auto"/>
            <w:noWrap/>
            <w:vAlign w:val="center"/>
            <w:hideMark/>
          </w:tcPr>
          <w:p w14:paraId="68122AC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w:t>
            </w:r>
          </w:p>
        </w:tc>
        <w:tc>
          <w:tcPr>
            <w:tcW w:w="279" w:type="pct"/>
            <w:tcBorders>
              <w:top w:val="nil"/>
              <w:left w:val="nil"/>
              <w:bottom w:val="single" w:sz="4" w:space="0" w:color="auto"/>
              <w:right w:val="nil"/>
            </w:tcBorders>
            <w:shd w:val="clear" w:color="auto" w:fill="auto"/>
            <w:noWrap/>
            <w:vAlign w:val="center"/>
            <w:hideMark/>
          </w:tcPr>
          <w:p w14:paraId="1BFFEA8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w:t>
            </w:r>
          </w:p>
        </w:tc>
        <w:tc>
          <w:tcPr>
            <w:tcW w:w="279" w:type="pct"/>
            <w:tcBorders>
              <w:top w:val="nil"/>
              <w:left w:val="nil"/>
              <w:bottom w:val="single" w:sz="4" w:space="0" w:color="auto"/>
              <w:right w:val="nil"/>
            </w:tcBorders>
            <w:shd w:val="clear" w:color="auto" w:fill="auto"/>
            <w:noWrap/>
            <w:vAlign w:val="center"/>
            <w:hideMark/>
          </w:tcPr>
          <w:p w14:paraId="43D5663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6</w:t>
            </w:r>
          </w:p>
        </w:tc>
        <w:tc>
          <w:tcPr>
            <w:tcW w:w="279" w:type="pct"/>
            <w:tcBorders>
              <w:top w:val="nil"/>
              <w:left w:val="nil"/>
              <w:bottom w:val="single" w:sz="4" w:space="0" w:color="auto"/>
              <w:right w:val="nil"/>
            </w:tcBorders>
            <w:shd w:val="clear" w:color="auto" w:fill="auto"/>
            <w:noWrap/>
            <w:vAlign w:val="center"/>
            <w:hideMark/>
          </w:tcPr>
          <w:p w14:paraId="6CBFC4D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7</w:t>
            </w:r>
          </w:p>
        </w:tc>
        <w:tc>
          <w:tcPr>
            <w:tcW w:w="279" w:type="pct"/>
            <w:tcBorders>
              <w:top w:val="nil"/>
              <w:left w:val="nil"/>
              <w:bottom w:val="single" w:sz="4" w:space="0" w:color="auto"/>
              <w:right w:val="nil"/>
            </w:tcBorders>
            <w:shd w:val="clear" w:color="auto" w:fill="auto"/>
            <w:noWrap/>
            <w:vAlign w:val="center"/>
            <w:hideMark/>
          </w:tcPr>
          <w:p w14:paraId="13EE688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8</w:t>
            </w:r>
          </w:p>
        </w:tc>
        <w:tc>
          <w:tcPr>
            <w:tcW w:w="616" w:type="pct"/>
            <w:tcBorders>
              <w:top w:val="nil"/>
              <w:left w:val="nil"/>
              <w:bottom w:val="single" w:sz="4" w:space="0" w:color="auto"/>
              <w:right w:val="nil"/>
            </w:tcBorders>
            <w:shd w:val="clear" w:color="auto" w:fill="auto"/>
            <w:noWrap/>
            <w:vAlign w:val="center"/>
            <w:hideMark/>
          </w:tcPr>
          <w:p w14:paraId="3C2D04B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Chi-squared</w:t>
            </w:r>
            <w:r w:rsidRPr="00FF485A">
              <w:rPr>
                <w:rFonts w:eastAsia="ＭＳ Ｐゴシック" w:cs="Times New Roman"/>
                <w:color w:val="000000"/>
                <w:kern w:val="0"/>
                <w:szCs w:val="24"/>
              </w:rPr>
              <w:br/>
              <w:t>test</w:t>
            </w:r>
          </w:p>
        </w:tc>
        <w:tc>
          <w:tcPr>
            <w:tcW w:w="728" w:type="pct"/>
            <w:tcBorders>
              <w:top w:val="nil"/>
              <w:left w:val="nil"/>
              <w:bottom w:val="single" w:sz="4" w:space="0" w:color="auto"/>
              <w:right w:val="nil"/>
            </w:tcBorders>
            <w:shd w:val="clear" w:color="auto" w:fill="auto"/>
            <w:noWrap/>
            <w:vAlign w:val="center"/>
            <w:hideMark/>
          </w:tcPr>
          <w:p w14:paraId="261BD6F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One-way</w:t>
            </w:r>
            <w:r w:rsidRPr="00FF485A">
              <w:rPr>
                <w:rFonts w:eastAsia="ＭＳ Ｐゴシック" w:cs="Times New Roman"/>
                <w:color w:val="000000"/>
                <w:kern w:val="0"/>
                <w:szCs w:val="24"/>
              </w:rPr>
              <w:br/>
              <w:t>ANOVA</w:t>
            </w:r>
          </w:p>
        </w:tc>
      </w:tr>
      <w:tr w:rsidR="00172067" w:rsidRPr="00FF485A" w14:paraId="4E77CA30" w14:textId="77777777">
        <w:trPr>
          <w:trHeight w:val="320"/>
        </w:trPr>
        <w:tc>
          <w:tcPr>
            <w:tcW w:w="1425" w:type="pct"/>
            <w:tcBorders>
              <w:top w:val="nil"/>
              <w:left w:val="nil"/>
              <w:bottom w:val="nil"/>
              <w:right w:val="nil"/>
            </w:tcBorders>
            <w:shd w:val="clear" w:color="auto" w:fill="auto"/>
            <w:noWrap/>
            <w:vAlign w:val="center"/>
            <w:hideMark/>
          </w:tcPr>
          <w:p w14:paraId="107AC7E4"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Sex (% female)</w:t>
            </w:r>
          </w:p>
        </w:tc>
        <w:tc>
          <w:tcPr>
            <w:tcW w:w="279" w:type="pct"/>
            <w:tcBorders>
              <w:top w:val="nil"/>
              <w:left w:val="nil"/>
              <w:bottom w:val="nil"/>
              <w:right w:val="nil"/>
            </w:tcBorders>
            <w:shd w:val="clear" w:color="auto" w:fill="auto"/>
            <w:noWrap/>
            <w:vAlign w:val="center"/>
            <w:hideMark/>
          </w:tcPr>
          <w:p w14:paraId="5153218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33.98</w:t>
            </w:r>
          </w:p>
        </w:tc>
        <w:tc>
          <w:tcPr>
            <w:tcW w:w="279" w:type="pct"/>
            <w:tcBorders>
              <w:top w:val="nil"/>
              <w:left w:val="nil"/>
              <w:bottom w:val="nil"/>
              <w:right w:val="nil"/>
            </w:tcBorders>
            <w:shd w:val="clear" w:color="auto" w:fill="auto"/>
            <w:noWrap/>
            <w:vAlign w:val="center"/>
            <w:hideMark/>
          </w:tcPr>
          <w:p w14:paraId="7D39747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33.33</w:t>
            </w:r>
          </w:p>
        </w:tc>
        <w:tc>
          <w:tcPr>
            <w:tcW w:w="279" w:type="pct"/>
            <w:tcBorders>
              <w:top w:val="nil"/>
              <w:left w:val="nil"/>
              <w:bottom w:val="nil"/>
              <w:right w:val="nil"/>
            </w:tcBorders>
            <w:shd w:val="clear" w:color="auto" w:fill="auto"/>
            <w:noWrap/>
            <w:vAlign w:val="center"/>
            <w:hideMark/>
          </w:tcPr>
          <w:p w14:paraId="20358C7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34.34</w:t>
            </w:r>
          </w:p>
        </w:tc>
        <w:tc>
          <w:tcPr>
            <w:tcW w:w="279" w:type="pct"/>
            <w:tcBorders>
              <w:top w:val="nil"/>
              <w:left w:val="nil"/>
              <w:bottom w:val="nil"/>
              <w:right w:val="nil"/>
            </w:tcBorders>
            <w:shd w:val="clear" w:color="auto" w:fill="auto"/>
            <w:noWrap/>
            <w:vAlign w:val="center"/>
            <w:hideMark/>
          </w:tcPr>
          <w:p w14:paraId="415B651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36.00</w:t>
            </w:r>
          </w:p>
        </w:tc>
        <w:tc>
          <w:tcPr>
            <w:tcW w:w="279" w:type="pct"/>
            <w:tcBorders>
              <w:top w:val="nil"/>
              <w:left w:val="nil"/>
              <w:bottom w:val="nil"/>
              <w:right w:val="nil"/>
            </w:tcBorders>
            <w:shd w:val="clear" w:color="auto" w:fill="auto"/>
            <w:noWrap/>
            <w:vAlign w:val="center"/>
            <w:hideMark/>
          </w:tcPr>
          <w:p w14:paraId="6A42CAD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32.56</w:t>
            </w:r>
          </w:p>
        </w:tc>
        <w:tc>
          <w:tcPr>
            <w:tcW w:w="279" w:type="pct"/>
            <w:tcBorders>
              <w:top w:val="nil"/>
              <w:left w:val="nil"/>
              <w:bottom w:val="nil"/>
              <w:right w:val="nil"/>
            </w:tcBorders>
            <w:shd w:val="clear" w:color="auto" w:fill="auto"/>
            <w:noWrap/>
            <w:vAlign w:val="center"/>
            <w:hideMark/>
          </w:tcPr>
          <w:p w14:paraId="1F6DB5D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36.61</w:t>
            </w:r>
          </w:p>
        </w:tc>
        <w:tc>
          <w:tcPr>
            <w:tcW w:w="279" w:type="pct"/>
            <w:tcBorders>
              <w:top w:val="nil"/>
              <w:left w:val="nil"/>
              <w:bottom w:val="nil"/>
              <w:right w:val="nil"/>
            </w:tcBorders>
            <w:shd w:val="clear" w:color="auto" w:fill="auto"/>
            <w:noWrap/>
            <w:vAlign w:val="center"/>
            <w:hideMark/>
          </w:tcPr>
          <w:p w14:paraId="4EE5B10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32.26</w:t>
            </w:r>
          </w:p>
        </w:tc>
        <w:tc>
          <w:tcPr>
            <w:tcW w:w="279" w:type="pct"/>
            <w:tcBorders>
              <w:top w:val="nil"/>
              <w:left w:val="nil"/>
              <w:bottom w:val="nil"/>
              <w:right w:val="nil"/>
            </w:tcBorders>
            <w:shd w:val="clear" w:color="auto" w:fill="auto"/>
            <w:noWrap/>
            <w:vAlign w:val="center"/>
            <w:hideMark/>
          </w:tcPr>
          <w:p w14:paraId="5CC43A2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30.00</w:t>
            </w:r>
          </w:p>
        </w:tc>
        <w:tc>
          <w:tcPr>
            <w:tcW w:w="616" w:type="pct"/>
            <w:tcBorders>
              <w:top w:val="nil"/>
              <w:left w:val="nil"/>
              <w:bottom w:val="nil"/>
              <w:right w:val="nil"/>
            </w:tcBorders>
            <w:shd w:val="clear" w:color="auto" w:fill="auto"/>
            <w:noWrap/>
            <w:vAlign w:val="center"/>
            <w:hideMark/>
          </w:tcPr>
          <w:p w14:paraId="6EF8766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0.98</w:t>
            </w:r>
          </w:p>
        </w:tc>
        <w:tc>
          <w:tcPr>
            <w:tcW w:w="728" w:type="pct"/>
            <w:tcBorders>
              <w:top w:val="nil"/>
              <w:left w:val="nil"/>
              <w:bottom w:val="nil"/>
              <w:right w:val="nil"/>
            </w:tcBorders>
            <w:shd w:val="clear" w:color="auto" w:fill="auto"/>
            <w:noWrap/>
            <w:vAlign w:val="center"/>
            <w:hideMark/>
          </w:tcPr>
          <w:p w14:paraId="4CE37E79" w14:textId="77777777" w:rsidR="00172067" w:rsidRPr="00FF485A" w:rsidRDefault="00172067">
            <w:pPr>
              <w:widowControl/>
              <w:jc w:val="center"/>
              <w:rPr>
                <w:rFonts w:eastAsia="ＭＳ Ｐゴシック" w:cs="Times New Roman"/>
                <w:color w:val="000000"/>
                <w:kern w:val="0"/>
                <w:szCs w:val="24"/>
              </w:rPr>
            </w:pPr>
          </w:p>
        </w:tc>
      </w:tr>
      <w:tr w:rsidR="00172067" w:rsidRPr="00FF485A" w14:paraId="59917BDE" w14:textId="77777777">
        <w:trPr>
          <w:trHeight w:val="320"/>
        </w:trPr>
        <w:tc>
          <w:tcPr>
            <w:tcW w:w="1425" w:type="pct"/>
            <w:tcBorders>
              <w:top w:val="nil"/>
              <w:left w:val="nil"/>
              <w:bottom w:val="nil"/>
              <w:right w:val="nil"/>
            </w:tcBorders>
            <w:shd w:val="clear" w:color="auto" w:fill="auto"/>
            <w:noWrap/>
            <w:vAlign w:val="center"/>
            <w:hideMark/>
          </w:tcPr>
          <w:p w14:paraId="6494724B"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Age (years)</w:t>
            </w:r>
          </w:p>
        </w:tc>
        <w:tc>
          <w:tcPr>
            <w:tcW w:w="279" w:type="pct"/>
            <w:tcBorders>
              <w:top w:val="nil"/>
              <w:left w:val="nil"/>
              <w:bottom w:val="nil"/>
              <w:right w:val="nil"/>
            </w:tcBorders>
            <w:shd w:val="clear" w:color="auto" w:fill="auto"/>
            <w:noWrap/>
            <w:vAlign w:val="center"/>
            <w:hideMark/>
          </w:tcPr>
          <w:p w14:paraId="2DF1A5C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52.25</w:t>
            </w:r>
          </w:p>
        </w:tc>
        <w:tc>
          <w:tcPr>
            <w:tcW w:w="279" w:type="pct"/>
            <w:tcBorders>
              <w:top w:val="nil"/>
              <w:left w:val="nil"/>
              <w:bottom w:val="nil"/>
              <w:right w:val="nil"/>
            </w:tcBorders>
            <w:shd w:val="clear" w:color="auto" w:fill="auto"/>
            <w:noWrap/>
            <w:vAlign w:val="center"/>
            <w:hideMark/>
          </w:tcPr>
          <w:p w14:paraId="2A727B4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49.23</w:t>
            </w:r>
          </w:p>
        </w:tc>
        <w:tc>
          <w:tcPr>
            <w:tcW w:w="279" w:type="pct"/>
            <w:tcBorders>
              <w:top w:val="nil"/>
              <w:left w:val="nil"/>
              <w:bottom w:val="nil"/>
              <w:right w:val="nil"/>
            </w:tcBorders>
            <w:shd w:val="clear" w:color="auto" w:fill="auto"/>
            <w:noWrap/>
            <w:vAlign w:val="center"/>
            <w:hideMark/>
          </w:tcPr>
          <w:p w14:paraId="04F0D39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52.30</w:t>
            </w:r>
          </w:p>
        </w:tc>
        <w:tc>
          <w:tcPr>
            <w:tcW w:w="279" w:type="pct"/>
            <w:tcBorders>
              <w:top w:val="nil"/>
              <w:left w:val="nil"/>
              <w:bottom w:val="nil"/>
              <w:right w:val="nil"/>
            </w:tcBorders>
            <w:shd w:val="clear" w:color="auto" w:fill="auto"/>
            <w:noWrap/>
            <w:vAlign w:val="center"/>
            <w:hideMark/>
          </w:tcPr>
          <w:p w14:paraId="25F1746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53.13</w:t>
            </w:r>
          </w:p>
        </w:tc>
        <w:tc>
          <w:tcPr>
            <w:tcW w:w="279" w:type="pct"/>
            <w:tcBorders>
              <w:top w:val="nil"/>
              <w:left w:val="nil"/>
              <w:bottom w:val="nil"/>
              <w:right w:val="nil"/>
            </w:tcBorders>
            <w:shd w:val="clear" w:color="auto" w:fill="auto"/>
            <w:noWrap/>
            <w:vAlign w:val="center"/>
            <w:hideMark/>
          </w:tcPr>
          <w:p w14:paraId="3B0AC67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52.00</w:t>
            </w:r>
          </w:p>
        </w:tc>
        <w:tc>
          <w:tcPr>
            <w:tcW w:w="279" w:type="pct"/>
            <w:tcBorders>
              <w:top w:val="nil"/>
              <w:left w:val="nil"/>
              <w:bottom w:val="nil"/>
              <w:right w:val="nil"/>
            </w:tcBorders>
            <w:shd w:val="clear" w:color="auto" w:fill="auto"/>
            <w:noWrap/>
            <w:vAlign w:val="center"/>
            <w:hideMark/>
          </w:tcPr>
          <w:p w14:paraId="276CAE8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50.38</w:t>
            </w:r>
          </w:p>
        </w:tc>
        <w:tc>
          <w:tcPr>
            <w:tcW w:w="279" w:type="pct"/>
            <w:tcBorders>
              <w:top w:val="nil"/>
              <w:left w:val="nil"/>
              <w:bottom w:val="nil"/>
              <w:right w:val="nil"/>
            </w:tcBorders>
            <w:shd w:val="clear" w:color="auto" w:fill="auto"/>
            <w:noWrap/>
            <w:vAlign w:val="center"/>
            <w:hideMark/>
          </w:tcPr>
          <w:p w14:paraId="0F704F1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51.54</w:t>
            </w:r>
          </w:p>
        </w:tc>
        <w:tc>
          <w:tcPr>
            <w:tcW w:w="279" w:type="pct"/>
            <w:tcBorders>
              <w:top w:val="nil"/>
              <w:left w:val="nil"/>
              <w:bottom w:val="nil"/>
              <w:right w:val="nil"/>
            </w:tcBorders>
            <w:shd w:val="clear" w:color="auto" w:fill="auto"/>
            <w:noWrap/>
            <w:vAlign w:val="center"/>
            <w:hideMark/>
          </w:tcPr>
          <w:p w14:paraId="62968A8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52.35</w:t>
            </w:r>
          </w:p>
        </w:tc>
        <w:tc>
          <w:tcPr>
            <w:tcW w:w="616" w:type="pct"/>
            <w:tcBorders>
              <w:top w:val="nil"/>
              <w:left w:val="nil"/>
              <w:bottom w:val="nil"/>
              <w:right w:val="nil"/>
            </w:tcBorders>
            <w:shd w:val="clear" w:color="auto" w:fill="auto"/>
            <w:noWrap/>
            <w:vAlign w:val="center"/>
            <w:hideMark/>
          </w:tcPr>
          <w:p w14:paraId="444D5C32"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66D6CD5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0.49</w:t>
            </w:r>
          </w:p>
        </w:tc>
      </w:tr>
      <w:tr w:rsidR="00172067" w:rsidRPr="00FF485A" w14:paraId="4C442A74" w14:textId="77777777">
        <w:trPr>
          <w:trHeight w:val="320"/>
        </w:trPr>
        <w:tc>
          <w:tcPr>
            <w:tcW w:w="1425" w:type="pct"/>
            <w:tcBorders>
              <w:top w:val="nil"/>
              <w:left w:val="nil"/>
              <w:bottom w:val="nil"/>
              <w:right w:val="nil"/>
            </w:tcBorders>
            <w:shd w:val="clear" w:color="auto" w:fill="auto"/>
            <w:noWrap/>
            <w:vAlign w:val="center"/>
            <w:hideMark/>
          </w:tcPr>
          <w:p w14:paraId="3D49E2FE"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Education (0–2)</w:t>
            </w:r>
          </w:p>
        </w:tc>
        <w:tc>
          <w:tcPr>
            <w:tcW w:w="279" w:type="pct"/>
            <w:tcBorders>
              <w:top w:val="nil"/>
              <w:left w:val="nil"/>
              <w:bottom w:val="nil"/>
              <w:right w:val="nil"/>
            </w:tcBorders>
            <w:shd w:val="clear" w:color="auto" w:fill="auto"/>
            <w:noWrap/>
            <w:vAlign w:val="center"/>
            <w:hideMark/>
          </w:tcPr>
          <w:p w14:paraId="569600F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1.50</w:t>
            </w:r>
          </w:p>
        </w:tc>
        <w:tc>
          <w:tcPr>
            <w:tcW w:w="279" w:type="pct"/>
            <w:tcBorders>
              <w:top w:val="nil"/>
              <w:left w:val="nil"/>
              <w:bottom w:val="nil"/>
              <w:right w:val="nil"/>
            </w:tcBorders>
            <w:shd w:val="clear" w:color="auto" w:fill="auto"/>
            <w:noWrap/>
            <w:vAlign w:val="center"/>
            <w:hideMark/>
          </w:tcPr>
          <w:p w14:paraId="53AFE3A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1.34</w:t>
            </w:r>
          </w:p>
        </w:tc>
        <w:tc>
          <w:tcPr>
            <w:tcW w:w="279" w:type="pct"/>
            <w:tcBorders>
              <w:top w:val="nil"/>
              <w:left w:val="nil"/>
              <w:bottom w:val="nil"/>
              <w:right w:val="nil"/>
            </w:tcBorders>
            <w:shd w:val="clear" w:color="auto" w:fill="auto"/>
            <w:noWrap/>
            <w:vAlign w:val="center"/>
            <w:hideMark/>
          </w:tcPr>
          <w:p w14:paraId="1DBCD13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1.51</w:t>
            </w:r>
          </w:p>
        </w:tc>
        <w:tc>
          <w:tcPr>
            <w:tcW w:w="279" w:type="pct"/>
            <w:tcBorders>
              <w:top w:val="nil"/>
              <w:left w:val="nil"/>
              <w:bottom w:val="nil"/>
              <w:right w:val="nil"/>
            </w:tcBorders>
            <w:shd w:val="clear" w:color="auto" w:fill="auto"/>
            <w:noWrap/>
            <w:vAlign w:val="center"/>
            <w:hideMark/>
          </w:tcPr>
          <w:p w14:paraId="6FB3CFA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1.45</w:t>
            </w:r>
          </w:p>
        </w:tc>
        <w:tc>
          <w:tcPr>
            <w:tcW w:w="279" w:type="pct"/>
            <w:tcBorders>
              <w:top w:val="nil"/>
              <w:left w:val="nil"/>
              <w:bottom w:val="nil"/>
              <w:right w:val="nil"/>
            </w:tcBorders>
            <w:shd w:val="clear" w:color="auto" w:fill="auto"/>
            <w:noWrap/>
            <w:vAlign w:val="center"/>
            <w:hideMark/>
          </w:tcPr>
          <w:p w14:paraId="6031FFE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1.55</w:t>
            </w:r>
          </w:p>
        </w:tc>
        <w:tc>
          <w:tcPr>
            <w:tcW w:w="279" w:type="pct"/>
            <w:tcBorders>
              <w:top w:val="nil"/>
              <w:left w:val="nil"/>
              <w:bottom w:val="nil"/>
              <w:right w:val="nil"/>
            </w:tcBorders>
            <w:shd w:val="clear" w:color="auto" w:fill="auto"/>
            <w:noWrap/>
            <w:vAlign w:val="center"/>
            <w:hideMark/>
          </w:tcPr>
          <w:p w14:paraId="793215D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1.46</w:t>
            </w:r>
          </w:p>
        </w:tc>
        <w:tc>
          <w:tcPr>
            <w:tcW w:w="279" w:type="pct"/>
            <w:tcBorders>
              <w:top w:val="nil"/>
              <w:left w:val="nil"/>
              <w:bottom w:val="nil"/>
              <w:right w:val="nil"/>
            </w:tcBorders>
            <w:shd w:val="clear" w:color="auto" w:fill="auto"/>
            <w:noWrap/>
            <w:vAlign w:val="center"/>
            <w:hideMark/>
          </w:tcPr>
          <w:p w14:paraId="117D587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1.45</w:t>
            </w:r>
          </w:p>
        </w:tc>
        <w:tc>
          <w:tcPr>
            <w:tcW w:w="279" w:type="pct"/>
            <w:tcBorders>
              <w:top w:val="nil"/>
              <w:left w:val="nil"/>
              <w:bottom w:val="nil"/>
              <w:right w:val="nil"/>
            </w:tcBorders>
            <w:shd w:val="clear" w:color="auto" w:fill="auto"/>
            <w:noWrap/>
            <w:vAlign w:val="center"/>
            <w:hideMark/>
          </w:tcPr>
          <w:p w14:paraId="10B781E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1.41</w:t>
            </w:r>
          </w:p>
        </w:tc>
        <w:tc>
          <w:tcPr>
            <w:tcW w:w="616" w:type="pct"/>
            <w:tcBorders>
              <w:top w:val="nil"/>
              <w:left w:val="nil"/>
              <w:bottom w:val="nil"/>
              <w:right w:val="nil"/>
            </w:tcBorders>
            <w:shd w:val="clear" w:color="auto" w:fill="auto"/>
            <w:noWrap/>
            <w:vAlign w:val="center"/>
            <w:hideMark/>
          </w:tcPr>
          <w:p w14:paraId="6AFF6F5B"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645FDA3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0.78</w:t>
            </w:r>
          </w:p>
        </w:tc>
      </w:tr>
      <w:tr w:rsidR="00172067" w:rsidRPr="00FF485A" w14:paraId="51747543" w14:textId="77777777">
        <w:trPr>
          <w:trHeight w:val="320"/>
        </w:trPr>
        <w:tc>
          <w:tcPr>
            <w:tcW w:w="1425" w:type="pct"/>
            <w:tcBorders>
              <w:top w:val="nil"/>
              <w:left w:val="nil"/>
              <w:bottom w:val="nil"/>
              <w:right w:val="nil"/>
            </w:tcBorders>
            <w:shd w:val="clear" w:color="auto" w:fill="auto"/>
            <w:noWrap/>
            <w:vAlign w:val="center"/>
            <w:hideMark/>
          </w:tcPr>
          <w:p w14:paraId="6E1D8B3D"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Political interest (0–1)</w:t>
            </w:r>
          </w:p>
        </w:tc>
        <w:tc>
          <w:tcPr>
            <w:tcW w:w="279" w:type="pct"/>
            <w:tcBorders>
              <w:top w:val="nil"/>
              <w:left w:val="nil"/>
              <w:bottom w:val="nil"/>
              <w:right w:val="nil"/>
            </w:tcBorders>
            <w:shd w:val="clear" w:color="auto" w:fill="auto"/>
            <w:noWrap/>
            <w:vAlign w:val="center"/>
            <w:hideMark/>
          </w:tcPr>
          <w:p w14:paraId="7E73A0F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0.70</w:t>
            </w:r>
          </w:p>
        </w:tc>
        <w:tc>
          <w:tcPr>
            <w:tcW w:w="279" w:type="pct"/>
            <w:tcBorders>
              <w:top w:val="nil"/>
              <w:left w:val="nil"/>
              <w:bottom w:val="nil"/>
              <w:right w:val="nil"/>
            </w:tcBorders>
            <w:shd w:val="clear" w:color="auto" w:fill="auto"/>
            <w:noWrap/>
            <w:vAlign w:val="center"/>
            <w:hideMark/>
          </w:tcPr>
          <w:p w14:paraId="34F2FCA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0.66</w:t>
            </w:r>
          </w:p>
        </w:tc>
        <w:tc>
          <w:tcPr>
            <w:tcW w:w="279" w:type="pct"/>
            <w:tcBorders>
              <w:top w:val="nil"/>
              <w:left w:val="nil"/>
              <w:bottom w:val="nil"/>
              <w:right w:val="nil"/>
            </w:tcBorders>
            <w:shd w:val="clear" w:color="auto" w:fill="auto"/>
            <w:noWrap/>
            <w:vAlign w:val="center"/>
            <w:hideMark/>
          </w:tcPr>
          <w:p w14:paraId="68D41D5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0.70</w:t>
            </w:r>
          </w:p>
        </w:tc>
        <w:tc>
          <w:tcPr>
            <w:tcW w:w="279" w:type="pct"/>
            <w:tcBorders>
              <w:top w:val="nil"/>
              <w:left w:val="nil"/>
              <w:bottom w:val="nil"/>
              <w:right w:val="nil"/>
            </w:tcBorders>
            <w:shd w:val="clear" w:color="auto" w:fill="auto"/>
            <w:noWrap/>
            <w:vAlign w:val="center"/>
            <w:hideMark/>
          </w:tcPr>
          <w:p w14:paraId="2C7657B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0.67</w:t>
            </w:r>
          </w:p>
        </w:tc>
        <w:tc>
          <w:tcPr>
            <w:tcW w:w="279" w:type="pct"/>
            <w:tcBorders>
              <w:top w:val="nil"/>
              <w:left w:val="nil"/>
              <w:bottom w:val="nil"/>
              <w:right w:val="nil"/>
            </w:tcBorders>
            <w:shd w:val="clear" w:color="auto" w:fill="auto"/>
            <w:noWrap/>
            <w:vAlign w:val="center"/>
            <w:hideMark/>
          </w:tcPr>
          <w:p w14:paraId="530EE6E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0.68</w:t>
            </w:r>
          </w:p>
        </w:tc>
        <w:tc>
          <w:tcPr>
            <w:tcW w:w="279" w:type="pct"/>
            <w:tcBorders>
              <w:top w:val="nil"/>
              <w:left w:val="nil"/>
              <w:bottom w:val="nil"/>
              <w:right w:val="nil"/>
            </w:tcBorders>
            <w:shd w:val="clear" w:color="auto" w:fill="auto"/>
            <w:noWrap/>
            <w:vAlign w:val="center"/>
            <w:hideMark/>
          </w:tcPr>
          <w:p w14:paraId="7DBD48A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0.70</w:t>
            </w:r>
          </w:p>
        </w:tc>
        <w:tc>
          <w:tcPr>
            <w:tcW w:w="279" w:type="pct"/>
            <w:tcBorders>
              <w:top w:val="nil"/>
              <w:left w:val="nil"/>
              <w:bottom w:val="nil"/>
              <w:right w:val="nil"/>
            </w:tcBorders>
            <w:shd w:val="clear" w:color="auto" w:fill="auto"/>
            <w:noWrap/>
            <w:vAlign w:val="center"/>
            <w:hideMark/>
          </w:tcPr>
          <w:p w14:paraId="6199A1A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0.69</w:t>
            </w:r>
          </w:p>
        </w:tc>
        <w:tc>
          <w:tcPr>
            <w:tcW w:w="279" w:type="pct"/>
            <w:tcBorders>
              <w:top w:val="nil"/>
              <w:left w:val="nil"/>
              <w:bottom w:val="nil"/>
              <w:right w:val="nil"/>
            </w:tcBorders>
            <w:shd w:val="clear" w:color="auto" w:fill="auto"/>
            <w:noWrap/>
            <w:vAlign w:val="center"/>
            <w:hideMark/>
          </w:tcPr>
          <w:p w14:paraId="5DDBACA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0.66</w:t>
            </w:r>
          </w:p>
        </w:tc>
        <w:tc>
          <w:tcPr>
            <w:tcW w:w="616" w:type="pct"/>
            <w:tcBorders>
              <w:top w:val="nil"/>
              <w:left w:val="nil"/>
              <w:bottom w:val="nil"/>
              <w:right w:val="nil"/>
            </w:tcBorders>
            <w:shd w:val="clear" w:color="auto" w:fill="auto"/>
            <w:noWrap/>
            <w:vAlign w:val="center"/>
            <w:hideMark/>
          </w:tcPr>
          <w:p w14:paraId="4F7A8D54"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2B8CBE7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0.85</w:t>
            </w:r>
          </w:p>
        </w:tc>
      </w:tr>
      <w:tr w:rsidR="00172067" w:rsidRPr="00FF485A" w14:paraId="1CCB229C" w14:textId="77777777">
        <w:trPr>
          <w:trHeight w:val="320"/>
        </w:trPr>
        <w:tc>
          <w:tcPr>
            <w:tcW w:w="1425" w:type="pct"/>
            <w:tcBorders>
              <w:top w:val="nil"/>
              <w:left w:val="nil"/>
              <w:bottom w:val="nil"/>
              <w:right w:val="nil"/>
            </w:tcBorders>
            <w:shd w:val="clear" w:color="auto" w:fill="auto"/>
            <w:noWrap/>
            <w:vAlign w:val="center"/>
            <w:hideMark/>
          </w:tcPr>
          <w:p w14:paraId="7BC3597D"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Cabinet approval (0–1)</w:t>
            </w:r>
          </w:p>
        </w:tc>
        <w:tc>
          <w:tcPr>
            <w:tcW w:w="279" w:type="pct"/>
            <w:tcBorders>
              <w:top w:val="nil"/>
              <w:left w:val="nil"/>
              <w:bottom w:val="nil"/>
              <w:right w:val="nil"/>
            </w:tcBorders>
            <w:shd w:val="clear" w:color="auto" w:fill="auto"/>
            <w:noWrap/>
            <w:vAlign w:val="center"/>
            <w:hideMark/>
          </w:tcPr>
          <w:p w14:paraId="104CFB9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0.47</w:t>
            </w:r>
          </w:p>
        </w:tc>
        <w:tc>
          <w:tcPr>
            <w:tcW w:w="279" w:type="pct"/>
            <w:tcBorders>
              <w:top w:val="nil"/>
              <w:left w:val="nil"/>
              <w:bottom w:val="nil"/>
              <w:right w:val="nil"/>
            </w:tcBorders>
            <w:shd w:val="clear" w:color="auto" w:fill="auto"/>
            <w:noWrap/>
            <w:vAlign w:val="center"/>
            <w:hideMark/>
          </w:tcPr>
          <w:p w14:paraId="745B6D3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0.48</w:t>
            </w:r>
          </w:p>
        </w:tc>
        <w:tc>
          <w:tcPr>
            <w:tcW w:w="279" w:type="pct"/>
            <w:tcBorders>
              <w:top w:val="nil"/>
              <w:left w:val="nil"/>
              <w:bottom w:val="nil"/>
              <w:right w:val="nil"/>
            </w:tcBorders>
            <w:shd w:val="clear" w:color="auto" w:fill="auto"/>
            <w:noWrap/>
            <w:vAlign w:val="center"/>
            <w:hideMark/>
          </w:tcPr>
          <w:p w14:paraId="7279059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0.54</w:t>
            </w:r>
          </w:p>
        </w:tc>
        <w:tc>
          <w:tcPr>
            <w:tcW w:w="279" w:type="pct"/>
            <w:tcBorders>
              <w:top w:val="nil"/>
              <w:left w:val="nil"/>
              <w:bottom w:val="nil"/>
              <w:right w:val="nil"/>
            </w:tcBorders>
            <w:shd w:val="clear" w:color="auto" w:fill="auto"/>
            <w:noWrap/>
            <w:vAlign w:val="center"/>
            <w:hideMark/>
          </w:tcPr>
          <w:p w14:paraId="27D9019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0.47</w:t>
            </w:r>
          </w:p>
        </w:tc>
        <w:tc>
          <w:tcPr>
            <w:tcW w:w="279" w:type="pct"/>
            <w:tcBorders>
              <w:top w:val="nil"/>
              <w:left w:val="nil"/>
              <w:bottom w:val="nil"/>
              <w:right w:val="nil"/>
            </w:tcBorders>
            <w:shd w:val="clear" w:color="auto" w:fill="auto"/>
            <w:noWrap/>
            <w:vAlign w:val="center"/>
            <w:hideMark/>
          </w:tcPr>
          <w:p w14:paraId="4B20036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0.50</w:t>
            </w:r>
          </w:p>
        </w:tc>
        <w:tc>
          <w:tcPr>
            <w:tcW w:w="279" w:type="pct"/>
            <w:tcBorders>
              <w:top w:val="nil"/>
              <w:left w:val="nil"/>
              <w:bottom w:val="nil"/>
              <w:right w:val="nil"/>
            </w:tcBorders>
            <w:shd w:val="clear" w:color="auto" w:fill="auto"/>
            <w:noWrap/>
            <w:vAlign w:val="center"/>
            <w:hideMark/>
          </w:tcPr>
          <w:p w14:paraId="262F940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0.48</w:t>
            </w:r>
          </w:p>
        </w:tc>
        <w:tc>
          <w:tcPr>
            <w:tcW w:w="279" w:type="pct"/>
            <w:tcBorders>
              <w:top w:val="nil"/>
              <w:left w:val="nil"/>
              <w:bottom w:val="nil"/>
              <w:right w:val="nil"/>
            </w:tcBorders>
            <w:shd w:val="clear" w:color="auto" w:fill="auto"/>
            <w:noWrap/>
            <w:vAlign w:val="center"/>
            <w:hideMark/>
          </w:tcPr>
          <w:p w14:paraId="0A4EDC4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0.45</w:t>
            </w:r>
          </w:p>
        </w:tc>
        <w:tc>
          <w:tcPr>
            <w:tcW w:w="279" w:type="pct"/>
            <w:tcBorders>
              <w:top w:val="nil"/>
              <w:left w:val="nil"/>
              <w:bottom w:val="nil"/>
              <w:right w:val="nil"/>
            </w:tcBorders>
            <w:shd w:val="clear" w:color="auto" w:fill="auto"/>
            <w:noWrap/>
            <w:vAlign w:val="center"/>
            <w:hideMark/>
          </w:tcPr>
          <w:p w14:paraId="0E65AD2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0.44</w:t>
            </w:r>
          </w:p>
        </w:tc>
        <w:tc>
          <w:tcPr>
            <w:tcW w:w="616" w:type="pct"/>
            <w:tcBorders>
              <w:top w:val="nil"/>
              <w:left w:val="nil"/>
              <w:bottom w:val="nil"/>
              <w:right w:val="nil"/>
            </w:tcBorders>
            <w:shd w:val="clear" w:color="auto" w:fill="auto"/>
            <w:noWrap/>
            <w:vAlign w:val="center"/>
            <w:hideMark/>
          </w:tcPr>
          <w:p w14:paraId="6DB02900"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1A21C68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0.68</w:t>
            </w:r>
          </w:p>
        </w:tc>
      </w:tr>
      <w:tr w:rsidR="00172067" w:rsidRPr="00FF485A" w14:paraId="16C2A27C" w14:textId="77777777">
        <w:trPr>
          <w:trHeight w:val="320"/>
        </w:trPr>
        <w:tc>
          <w:tcPr>
            <w:tcW w:w="1425" w:type="pct"/>
            <w:tcBorders>
              <w:top w:val="nil"/>
              <w:left w:val="nil"/>
              <w:bottom w:val="nil"/>
              <w:right w:val="nil"/>
            </w:tcBorders>
            <w:shd w:val="clear" w:color="auto" w:fill="auto"/>
            <w:noWrap/>
            <w:vAlign w:val="center"/>
            <w:hideMark/>
          </w:tcPr>
          <w:p w14:paraId="37FB792A"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Feeling thermometer (LDP) (0–1)</w:t>
            </w:r>
          </w:p>
        </w:tc>
        <w:tc>
          <w:tcPr>
            <w:tcW w:w="279" w:type="pct"/>
            <w:tcBorders>
              <w:top w:val="nil"/>
              <w:left w:val="nil"/>
              <w:bottom w:val="nil"/>
              <w:right w:val="nil"/>
            </w:tcBorders>
            <w:shd w:val="clear" w:color="auto" w:fill="auto"/>
            <w:noWrap/>
            <w:vAlign w:val="center"/>
            <w:hideMark/>
          </w:tcPr>
          <w:p w14:paraId="4564067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0.47</w:t>
            </w:r>
          </w:p>
        </w:tc>
        <w:tc>
          <w:tcPr>
            <w:tcW w:w="279" w:type="pct"/>
            <w:tcBorders>
              <w:top w:val="nil"/>
              <w:left w:val="nil"/>
              <w:bottom w:val="nil"/>
              <w:right w:val="nil"/>
            </w:tcBorders>
            <w:shd w:val="clear" w:color="auto" w:fill="auto"/>
            <w:noWrap/>
            <w:vAlign w:val="center"/>
            <w:hideMark/>
          </w:tcPr>
          <w:p w14:paraId="2958E4A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0.51</w:t>
            </w:r>
          </w:p>
        </w:tc>
        <w:tc>
          <w:tcPr>
            <w:tcW w:w="279" w:type="pct"/>
            <w:tcBorders>
              <w:top w:val="nil"/>
              <w:left w:val="nil"/>
              <w:bottom w:val="nil"/>
              <w:right w:val="nil"/>
            </w:tcBorders>
            <w:shd w:val="clear" w:color="auto" w:fill="auto"/>
            <w:noWrap/>
            <w:vAlign w:val="center"/>
            <w:hideMark/>
          </w:tcPr>
          <w:p w14:paraId="5248202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0.55</w:t>
            </w:r>
          </w:p>
        </w:tc>
        <w:tc>
          <w:tcPr>
            <w:tcW w:w="279" w:type="pct"/>
            <w:tcBorders>
              <w:top w:val="nil"/>
              <w:left w:val="nil"/>
              <w:bottom w:val="nil"/>
              <w:right w:val="nil"/>
            </w:tcBorders>
            <w:shd w:val="clear" w:color="auto" w:fill="auto"/>
            <w:noWrap/>
            <w:vAlign w:val="center"/>
            <w:hideMark/>
          </w:tcPr>
          <w:p w14:paraId="340630F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0.50</w:t>
            </w:r>
          </w:p>
        </w:tc>
        <w:tc>
          <w:tcPr>
            <w:tcW w:w="279" w:type="pct"/>
            <w:tcBorders>
              <w:top w:val="nil"/>
              <w:left w:val="nil"/>
              <w:bottom w:val="nil"/>
              <w:right w:val="nil"/>
            </w:tcBorders>
            <w:shd w:val="clear" w:color="auto" w:fill="auto"/>
            <w:noWrap/>
            <w:vAlign w:val="center"/>
            <w:hideMark/>
          </w:tcPr>
          <w:p w14:paraId="6C91416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0.50</w:t>
            </w:r>
          </w:p>
        </w:tc>
        <w:tc>
          <w:tcPr>
            <w:tcW w:w="279" w:type="pct"/>
            <w:tcBorders>
              <w:top w:val="nil"/>
              <w:left w:val="nil"/>
              <w:bottom w:val="nil"/>
              <w:right w:val="nil"/>
            </w:tcBorders>
            <w:shd w:val="clear" w:color="auto" w:fill="auto"/>
            <w:noWrap/>
            <w:vAlign w:val="center"/>
            <w:hideMark/>
          </w:tcPr>
          <w:p w14:paraId="1B8800A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0.51</w:t>
            </w:r>
          </w:p>
        </w:tc>
        <w:tc>
          <w:tcPr>
            <w:tcW w:w="279" w:type="pct"/>
            <w:tcBorders>
              <w:top w:val="nil"/>
              <w:left w:val="nil"/>
              <w:bottom w:val="nil"/>
              <w:right w:val="nil"/>
            </w:tcBorders>
            <w:shd w:val="clear" w:color="auto" w:fill="auto"/>
            <w:noWrap/>
            <w:vAlign w:val="center"/>
            <w:hideMark/>
          </w:tcPr>
          <w:p w14:paraId="4B8E3C3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0.47</w:t>
            </w:r>
          </w:p>
        </w:tc>
        <w:tc>
          <w:tcPr>
            <w:tcW w:w="279" w:type="pct"/>
            <w:tcBorders>
              <w:top w:val="nil"/>
              <w:left w:val="nil"/>
              <w:bottom w:val="nil"/>
              <w:right w:val="nil"/>
            </w:tcBorders>
            <w:shd w:val="clear" w:color="auto" w:fill="auto"/>
            <w:noWrap/>
            <w:vAlign w:val="center"/>
            <w:hideMark/>
          </w:tcPr>
          <w:p w14:paraId="2AA90E9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0.45</w:t>
            </w:r>
          </w:p>
        </w:tc>
        <w:tc>
          <w:tcPr>
            <w:tcW w:w="616" w:type="pct"/>
            <w:tcBorders>
              <w:top w:val="nil"/>
              <w:left w:val="nil"/>
              <w:bottom w:val="nil"/>
              <w:right w:val="nil"/>
            </w:tcBorders>
            <w:shd w:val="clear" w:color="auto" w:fill="auto"/>
            <w:noWrap/>
            <w:vAlign w:val="center"/>
            <w:hideMark/>
          </w:tcPr>
          <w:p w14:paraId="32A2171E"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0F5DA65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0.51</w:t>
            </w:r>
          </w:p>
        </w:tc>
      </w:tr>
      <w:tr w:rsidR="00172067" w:rsidRPr="00FF485A" w14:paraId="11FB3573" w14:textId="77777777">
        <w:trPr>
          <w:trHeight w:val="320"/>
        </w:trPr>
        <w:tc>
          <w:tcPr>
            <w:tcW w:w="1425" w:type="pct"/>
            <w:tcBorders>
              <w:top w:val="nil"/>
              <w:left w:val="nil"/>
              <w:bottom w:val="nil"/>
              <w:right w:val="nil"/>
            </w:tcBorders>
            <w:shd w:val="clear" w:color="auto" w:fill="auto"/>
            <w:noWrap/>
            <w:vAlign w:val="center"/>
            <w:hideMark/>
          </w:tcPr>
          <w:p w14:paraId="43E02AD7"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Feeling thermometer (DPJ) (0–1)</w:t>
            </w:r>
          </w:p>
        </w:tc>
        <w:tc>
          <w:tcPr>
            <w:tcW w:w="279" w:type="pct"/>
            <w:tcBorders>
              <w:top w:val="nil"/>
              <w:left w:val="nil"/>
              <w:bottom w:val="nil"/>
              <w:right w:val="nil"/>
            </w:tcBorders>
            <w:shd w:val="clear" w:color="auto" w:fill="auto"/>
            <w:noWrap/>
            <w:vAlign w:val="center"/>
            <w:hideMark/>
          </w:tcPr>
          <w:p w14:paraId="09D8520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0.30</w:t>
            </w:r>
          </w:p>
        </w:tc>
        <w:tc>
          <w:tcPr>
            <w:tcW w:w="279" w:type="pct"/>
            <w:tcBorders>
              <w:top w:val="nil"/>
              <w:left w:val="nil"/>
              <w:bottom w:val="nil"/>
              <w:right w:val="nil"/>
            </w:tcBorders>
            <w:shd w:val="clear" w:color="auto" w:fill="auto"/>
            <w:noWrap/>
            <w:vAlign w:val="center"/>
            <w:hideMark/>
          </w:tcPr>
          <w:p w14:paraId="4ACE7FF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0.28</w:t>
            </w:r>
          </w:p>
        </w:tc>
        <w:tc>
          <w:tcPr>
            <w:tcW w:w="279" w:type="pct"/>
            <w:tcBorders>
              <w:top w:val="nil"/>
              <w:left w:val="nil"/>
              <w:bottom w:val="nil"/>
              <w:right w:val="nil"/>
            </w:tcBorders>
            <w:shd w:val="clear" w:color="auto" w:fill="auto"/>
            <w:noWrap/>
            <w:vAlign w:val="center"/>
            <w:hideMark/>
          </w:tcPr>
          <w:p w14:paraId="6F0F5EB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0.32</w:t>
            </w:r>
          </w:p>
        </w:tc>
        <w:tc>
          <w:tcPr>
            <w:tcW w:w="279" w:type="pct"/>
            <w:tcBorders>
              <w:top w:val="nil"/>
              <w:left w:val="nil"/>
              <w:bottom w:val="nil"/>
              <w:right w:val="nil"/>
            </w:tcBorders>
            <w:shd w:val="clear" w:color="auto" w:fill="auto"/>
            <w:noWrap/>
            <w:vAlign w:val="center"/>
            <w:hideMark/>
          </w:tcPr>
          <w:p w14:paraId="3BB1CA0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0.31</w:t>
            </w:r>
          </w:p>
        </w:tc>
        <w:tc>
          <w:tcPr>
            <w:tcW w:w="279" w:type="pct"/>
            <w:tcBorders>
              <w:top w:val="nil"/>
              <w:left w:val="nil"/>
              <w:bottom w:val="nil"/>
              <w:right w:val="nil"/>
            </w:tcBorders>
            <w:shd w:val="clear" w:color="auto" w:fill="auto"/>
            <w:noWrap/>
            <w:vAlign w:val="center"/>
            <w:hideMark/>
          </w:tcPr>
          <w:p w14:paraId="2EA155D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0.29</w:t>
            </w:r>
          </w:p>
        </w:tc>
        <w:tc>
          <w:tcPr>
            <w:tcW w:w="279" w:type="pct"/>
            <w:tcBorders>
              <w:top w:val="nil"/>
              <w:left w:val="nil"/>
              <w:bottom w:val="nil"/>
              <w:right w:val="nil"/>
            </w:tcBorders>
            <w:shd w:val="clear" w:color="auto" w:fill="auto"/>
            <w:noWrap/>
            <w:vAlign w:val="center"/>
            <w:hideMark/>
          </w:tcPr>
          <w:p w14:paraId="7E66583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0.31</w:t>
            </w:r>
          </w:p>
        </w:tc>
        <w:tc>
          <w:tcPr>
            <w:tcW w:w="279" w:type="pct"/>
            <w:tcBorders>
              <w:top w:val="nil"/>
              <w:left w:val="nil"/>
              <w:bottom w:val="nil"/>
              <w:right w:val="nil"/>
            </w:tcBorders>
            <w:shd w:val="clear" w:color="auto" w:fill="auto"/>
            <w:noWrap/>
            <w:vAlign w:val="center"/>
            <w:hideMark/>
          </w:tcPr>
          <w:p w14:paraId="37532AA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0.31</w:t>
            </w:r>
          </w:p>
        </w:tc>
        <w:tc>
          <w:tcPr>
            <w:tcW w:w="279" w:type="pct"/>
            <w:tcBorders>
              <w:top w:val="nil"/>
              <w:left w:val="nil"/>
              <w:bottom w:val="nil"/>
              <w:right w:val="nil"/>
            </w:tcBorders>
            <w:shd w:val="clear" w:color="auto" w:fill="auto"/>
            <w:noWrap/>
            <w:vAlign w:val="center"/>
            <w:hideMark/>
          </w:tcPr>
          <w:p w14:paraId="0C97CEB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0.29</w:t>
            </w:r>
          </w:p>
        </w:tc>
        <w:tc>
          <w:tcPr>
            <w:tcW w:w="616" w:type="pct"/>
            <w:tcBorders>
              <w:top w:val="nil"/>
              <w:left w:val="nil"/>
              <w:bottom w:val="nil"/>
              <w:right w:val="nil"/>
            </w:tcBorders>
            <w:shd w:val="clear" w:color="auto" w:fill="auto"/>
            <w:noWrap/>
            <w:vAlign w:val="center"/>
            <w:hideMark/>
          </w:tcPr>
          <w:p w14:paraId="36E2F77C"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3C3D2D2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0.97</w:t>
            </w:r>
          </w:p>
        </w:tc>
      </w:tr>
      <w:tr w:rsidR="00172067" w:rsidRPr="00FF485A" w14:paraId="1334ABE0" w14:textId="77777777">
        <w:trPr>
          <w:trHeight w:val="320"/>
        </w:trPr>
        <w:tc>
          <w:tcPr>
            <w:tcW w:w="1425" w:type="pct"/>
            <w:tcBorders>
              <w:top w:val="nil"/>
              <w:left w:val="nil"/>
              <w:bottom w:val="nil"/>
              <w:right w:val="nil"/>
            </w:tcBorders>
            <w:shd w:val="clear" w:color="auto" w:fill="auto"/>
            <w:noWrap/>
            <w:vAlign w:val="center"/>
            <w:hideMark/>
          </w:tcPr>
          <w:p w14:paraId="6D3E3A4B"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Feeling thermometer (</w:t>
            </w:r>
            <w:proofErr w:type="spellStart"/>
            <w:r w:rsidRPr="00FF485A">
              <w:rPr>
                <w:rFonts w:eastAsia="ＭＳ Ｐゴシック" w:cs="Times New Roman"/>
                <w:color w:val="000000"/>
                <w:kern w:val="0"/>
                <w:szCs w:val="24"/>
              </w:rPr>
              <w:t>Komeito</w:t>
            </w:r>
            <w:proofErr w:type="spellEnd"/>
            <w:r w:rsidRPr="00FF485A">
              <w:rPr>
                <w:rFonts w:eastAsia="ＭＳ Ｐゴシック" w:cs="Times New Roman"/>
                <w:color w:val="000000"/>
                <w:kern w:val="0"/>
                <w:szCs w:val="24"/>
              </w:rPr>
              <w:t>) (0–1)</w:t>
            </w:r>
          </w:p>
        </w:tc>
        <w:tc>
          <w:tcPr>
            <w:tcW w:w="279" w:type="pct"/>
            <w:tcBorders>
              <w:top w:val="nil"/>
              <w:left w:val="nil"/>
              <w:bottom w:val="nil"/>
              <w:right w:val="nil"/>
            </w:tcBorders>
            <w:shd w:val="clear" w:color="auto" w:fill="auto"/>
            <w:noWrap/>
            <w:vAlign w:val="center"/>
            <w:hideMark/>
          </w:tcPr>
          <w:p w14:paraId="074F2DF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0.32</w:t>
            </w:r>
          </w:p>
        </w:tc>
        <w:tc>
          <w:tcPr>
            <w:tcW w:w="279" w:type="pct"/>
            <w:tcBorders>
              <w:top w:val="nil"/>
              <w:left w:val="nil"/>
              <w:bottom w:val="nil"/>
              <w:right w:val="nil"/>
            </w:tcBorders>
            <w:shd w:val="clear" w:color="auto" w:fill="auto"/>
            <w:noWrap/>
            <w:vAlign w:val="center"/>
            <w:hideMark/>
          </w:tcPr>
          <w:p w14:paraId="03A2DA4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0.29</w:t>
            </w:r>
          </w:p>
        </w:tc>
        <w:tc>
          <w:tcPr>
            <w:tcW w:w="279" w:type="pct"/>
            <w:tcBorders>
              <w:top w:val="nil"/>
              <w:left w:val="nil"/>
              <w:bottom w:val="nil"/>
              <w:right w:val="nil"/>
            </w:tcBorders>
            <w:shd w:val="clear" w:color="auto" w:fill="auto"/>
            <w:noWrap/>
            <w:vAlign w:val="center"/>
            <w:hideMark/>
          </w:tcPr>
          <w:p w14:paraId="199BF00B"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0.33</w:t>
            </w:r>
          </w:p>
        </w:tc>
        <w:tc>
          <w:tcPr>
            <w:tcW w:w="279" w:type="pct"/>
            <w:tcBorders>
              <w:top w:val="nil"/>
              <w:left w:val="nil"/>
              <w:bottom w:val="nil"/>
              <w:right w:val="nil"/>
            </w:tcBorders>
            <w:shd w:val="clear" w:color="auto" w:fill="auto"/>
            <w:noWrap/>
            <w:vAlign w:val="center"/>
            <w:hideMark/>
          </w:tcPr>
          <w:p w14:paraId="0E549637"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0.26</w:t>
            </w:r>
          </w:p>
        </w:tc>
        <w:tc>
          <w:tcPr>
            <w:tcW w:w="279" w:type="pct"/>
            <w:tcBorders>
              <w:top w:val="nil"/>
              <w:left w:val="nil"/>
              <w:bottom w:val="nil"/>
              <w:right w:val="nil"/>
            </w:tcBorders>
            <w:shd w:val="clear" w:color="auto" w:fill="auto"/>
            <w:noWrap/>
            <w:vAlign w:val="center"/>
            <w:hideMark/>
          </w:tcPr>
          <w:p w14:paraId="5E1362A4"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0.28</w:t>
            </w:r>
          </w:p>
        </w:tc>
        <w:tc>
          <w:tcPr>
            <w:tcW w:w="279" w:type="pct"/>
            <w:tcBorders>
              <w:top w:val="nil"/>
              <w:left w:val="nil"/>
              <w:bottom w:val="nil"/>
              <w:right w:val="nil"/>
            </w:tcBorders>
            <w:shd w:val="clear" w:color="auto" w:fill="auto"/>
            <w:noWrap/>
            <w:vAlign w:val="center"/>
            <w:hideMark/>
          </w:tcPr>
          <w:p w14:paraId="28BC234B"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0.30</w:t>
            </w:r>
          </w:p>
        </w:tc>
        <w:tc>
          <w:tcPr>
            <w:tcW w:w="279" w:type="pct"/>
            <w:tcBorders>
              <w:top w:val="nil"/>
              <w:left w:val="nil"/>
              <w:bottom w:val="nil"/>
              <w:right w:val="nil"/>
            </w:tcBorders>
            <w:shd w:val="clear" w:color="auto" w:fill="auto"/>
            <w:noWrap/>
            <w:vAlign w:val="center"/>
            <w:hideMark/>
          </w:tcPr>
          <w:p w14:paraId="54A2B56F"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0.26</w:t>
            </w:r>
          </w:p>
        </w:tc>
        <w:tc>
          <w:tcPr>
            <w:tcW w:w="279" w:type="pct"/>
            <w:tcBorders>
              <w:top w:val="nil"/>
              <w:left w:val="nil"/>
              <w:bottom w:val="nil"/>
              <w:right w:val="nil"/>
            </w:tcBorders>
            <w:shd w:val="clear" w:color="auto" w:fill="auto"/>
            <w:noWrap/>
            <w:vAlign w:val="center"/>
            <w:hideMark/>
          </w:tcPr>
          <w:p w14:paraId="01173E37"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0.27</w:t>
            </w:r>
          </w:p>
        </w:tc>
        <w:tc>
          <w:tcPr>
            <w:tcW w:w="616" w:type="pct"/>
            <w:tcBorders>
              <w:top w:val="nil"/>
              <w:left w:val="nil"/>
              <w:bottom w:val="nil"/>
              <w:right w:val="nil"/>
            </w:tcBorders>
            <w:shd w:val="clear" w:color="auto" w:fill="auto"/>
            <w:noWrap/>
            <w:vAlign w:val="center"/>
            <w:hideMark/>
          </w:tcPr>
          <w:p w14:paraId="73BA841E"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556B5F5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0.33</w:t>
            </w:r>
          </w:p>
        </w:tc>
      </w:tr>
      <w:tr w:rsidR="00172067" w:rsidRPr="00FF485A" w14:paraId="7271B28B" w14:textId="77777777">
        <w:trPr>
          <w:trHeight w:val="320"/>
        </w:trPr>
        <w:tc>
          <w:tcPr>
            <w:tcW w:w="1425" w:type="pct"/>
            <w:tcBorders>
              <w:top w:val="nil"/>
              <w:left w:val="nil"/>
              <w:bottom w:val="nil"/>
              <w:right w:val="nil"/>
            </w:tcBorders>
            <w:shd w:val="clear" w:color="auto" w:fill="auto"/>
            <w:noWrap/>
            <w:vAlign w:val="center"/>
            <w:hideMark/>
          </w:tcPr>
          <w:p w14:paraId="66B2771B"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Feeling thermometer (JCP) (0–1)</w:t>
            </w:r>
          </w:p>
        </w:tc>
        <w:tc>
          <w:tcPr>
            <w:tcW w:w="279" w:type="pct"/>
            <w:tcBorders>
              <w:top w:val="nil"/>
              <w:left w:val="nil"/>
              <w:bottom w:val="nil"/>
              <w:right w:val="nil"/>
            </w:tcBorders>
            <w:shd w:val="clear" w:color="auto" w:fill="auto"/>
            <w:noWrap/>
            <w:vAlign w:val="center"/>
            <w:hideMark/>
          </w:tcPr>
          <w:p w14:paraId="679032A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0.30</w:t>
            </w:r>
          </w:p>
        </w:tc>
        <w:tc>
          <w:tcPr>
            <w:tcW w:w="279" w:type="pct"/>
            <w:tcBorders>
              <w:top w:val="nil"/>
              <w:left w:val="nil"/>
              <w:bottom w:val="nil"/>
              <w:right w:val="nil"/>
            </w:tcBorders>
            <w:shd w:val="clear" w:color="auto" w:fill="auto"/>
            <w:noWrap/>
            <w:vAlign w:val="center"/>
            <w:hideMark/>
          </w:tcPr>
          <w:p w14:paraId="21F332F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0.31</w:t>
            </w:r>
          </w:p>
        </w:tc>
        <w:tc>
          <w:tcPr>
            <w:tcW w:w="279" w:type="pct"/>
            <w:tcBorders>
              <w:top w:val="nil"/>
              <w:left w:val="nil"/>
              <w:bottom w:val="nil"/>
              <w:right w:val="nil"/>
            </w:tcBorders>
            <w:shd w:val="clear" w:color="auto" w:fill="auto"/>
            <w:noWrap/>
            <w:vAlign w:val="center"/>
            <w:hideMark/>
          </w:tcPr>
          <w:p w14:paraId="09F602F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0.28</w:t>
            </w:r>
          </w:p>
        </w:tc>
        <w:tc>
          <w:tcPr>
            <w:tcW w:w="279" w:type="pct"/>
            <w:tcBorders>
              <w:top w:val="nil"/>
              <w:left w:val="nil"/>
              <w:bottom w:val="nil"/>
              <w:right w:val="nil"/>
            </w:tcBorders>
            <w:shd w:val="clear" w:color="auto" w:fill="auto"/>
            <w:noWrap/>
            <w:vAlign w:val="center"/>
            <w:hideMark/>
          </w:tcPr>
          <w:p w14:paraId="3DDCBF8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0.34</w:t>
            </w:r>
          </w:p>
        </w:tc>
        <w:tc>
          <w:tcPr>
            <w:tcW w:w="279" w:type="pct"/>
            <w:tcBorders>
              <w:top w:val="nil"/>
              <w:left w:val="nil"/>
              <w:bottom w:val="nil"/>
              <w:right w:val="nil"/>
            </w:tcBorders>
            <w:shd w:val="clear" w:color="auto" w:fill="auto"/>
            <w:noWrap/>
            <w:vAlign w:val="center"/>
            <w:hideMark/>
          </w:tcPr>
          <w:p w14:paraId="58ABA8C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0.31</w:t>
            </w:r>
          </w:p>
        </w:tc>
        <w:tc>
          <w:tcPr>
            <w:tcW w:w="279" w:type="pct"/>
            <w:tcBorders>
              <w:top w:val="nil"/>
              <w:left w:val="nil"/>
              <w:bottom w:val="nil"/>
              <w:right w:val="nil"/>
            </w:tcBorders>
            <w:shd w:val="clear" w:color="auto" w:fill="auto"/>
            <w:noWrap/>
            <w:vAlign w:val="center"/>
            <w:hideMark/>
          </w:tcPr>
          <w:p w14:paraId="4C76D03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0.33</w:t>
            </w:r>
          </w:p>
        </w:tc>
        <w:tc>
          <w:tcPr>
            <w:tcW w:w="279" w:type="pct"/>
            <w:tcBorders>
              <w:top w:val="nil"/>
              <w:left w:val="nil"/>
              <w:bottom w:val="nil"/>
              <w:right w:val="nil"/>
            </w:tcBorders>
            <w:shd w:val="clear" w:color="auto" w:fill="auto"/>
            <w:noWrap/>
            <w:vAlign w:val="center"/>
            <w:hideMark/>
          </w:tcPr>
          <w:p w14:paraId="051F3D8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0.33</w:t>
            </w:r>
          </w:p>
        </w:tc>
        <w:tc>
          <w:tcPr>
            <w:tcW w:w="279" w:type="pct"/>
            <w:tcBorders>
              <w:top w:val="nil"/>
              <w:left w:val="nil"/>
              <w:bottom w:val="nil"/>
              <w:right w:val="nil"/>
            </w:tcBorders>
            <w:shd w:val="clear" w:color="auto" w:fill="auto"/>
            <w:noWrap/>
            <w:vAlign w:val="center"/>
            <w:hideMark/>
          </w:tcPr>
          <w:p w14:paraId="1A88329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0.36</w:t>
            </w:r>
          </w:p>
        </w:tc>
        <w:tc>
          <w:tcPr>
            <w:tcW w:w="616" w:type="pct"/>
            <w:tcBorders>
              <w:top w:val="nil"/>
              <w:left w:val="nil"/>
              <w:bottom w:val="nil"/>
              <w:right w:val="nil"/>
            </w:tcBorders>
            <w:shd w:val="clear" w:color="auto" w:fill="auto"/>
            <w:noWrap/>
            <w:vAlign w:val="center"/>
            <w:hideMark/>
          </w:tcPr>
          <w:p w14:paraId="7608CC4C"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4A9287D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0.60</w:t>
            </w:r>
          </w:p>
        </w:tc>
      </w:tr>
      <w:tr w:rsidR="00172067" w:rsidRPr="00FF485A" w14:paraId="755E7E12" w14:textId="77777777">
        <w:trPr>
          <w:trHeight w:val="320"/>
        </w:trPr>
        <w:tc>
          <w:tcPr>
            <w:tcW w:w="1425" w:type="pct"/>
            <w:tcBorders>
              <w:top w:val="nil"/>
              <w:left w:val="nil"/>
              <w:bottom w:val="nil"/>
              <w:right w:val="nil"/>
            </w:tcBorders>
            <w:shd w:val="clear" w:color="auto" w:fill="auto"/>
            <w:noWrap/>
            <w:vAlign w:val="center"/>
            <w:hideMark/>
          </w:tcPr>
          <w:p w14:paraId="0EDB793B"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Ideology (Conservative) (0–1)</w:t>
            </w:r>
          </w:p>
        </w:tc>
        <w:tc>
          <w:tcPr>
            <w:tcW w:w="279" w:type="pct"/>
            <w:tcBorders>
              <w:top w:val="nil"/>
              <w:left w:val="nil"/>
              <w:bottom w:val="nil"/>
              <w:right w:val="nil"/>
            </w:tcBorders>
            <w:shd w:val="clear" w:color="auto" w:fill="auto"/>
            <w:noWrap/>
            <w:vAlign w:val="center"/>
            <w:hideMark/>
          </w:tcPr>
          <w:p w14:paraId="14C6944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0.56</w:t>
            </w:r>
          </w:p>
        </w:tc>
        <w:tc>
          <w:tcPr>
            <w:tcW w:w="279" w:type="pct"/>
            <w:tcBorders>
              <w:top w:val="nil"/>
              <w:left w:val="nil"/>
              <w:bottom w:val="nil"/>
              <w:right w:val="nil"/>
            </w:tcBorders>
            <w:shd w:val="clear" w:color="auto" w:fill="auto"/>
            <w:noWrap/>
            <w:vAlign w:val="center"/>
            <w:hideMark/>
          </w:tcPr>
          <w:p w14:paraId="2133BC2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0.61</w:t>
            </w:r>
          </w:p>
        </w:tc>
        <w:tc>
          <w:tcPr>
            <w:tcW w:w="279" w:type="pct"/>
            <w:tcBorders>
              <w:top w:val="nil"/>
              <w:left w:val="nil"/>
              <w:bottom w:val="nil"/>
              <w:right w:val="nil"/>
            </w:tcBorders>
            <w:shd w:val="clear" w:color="auto" w:fill="auto"/>
            <w:noWrap/>
            <w:vAlign w:val="center"/>
            <w:hideMark/>
          </w:tcPr>
          <w:p w14:paraId="58C5821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0.59</w:t>
            </w:r>
          </w:p>
        </w:tc>
        <w:tc>
          <w:tcPr>
            <w:tcW w:w="279" w:type="pct"/>
            <w:tcBorders>
              <w:top w:val="nil"/>
              <w:left w:val="nil"/>
              <w:bottom w:val="nil"/>
              <w:right w:val="nil"/>
            </w:tcBorders>
            <w:shd w:val="clear" w:color="auto" w:fill="auto"/>
            <w:noWrap/>
            <w:vAlign w:val="center"/>
            <w:hideMark/>
          </w:tcPr>
          <w:p w14:paraId="2C1BFA4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0.54</w:t>
            </w:r>
          </w:p>
        </w:tc>
        <w:tc>
          <w:tcPr>
            <w:tcW w:w="279" w:type="pct"/>
            <w:tcBorders>
              <w:top w:val="nil"/>
              <w:left w:val="nil"/>
              <w:bottom w:val="nil"/>
              <w:right w:val="nil"/>
            </w:tcBorders>
            <w:shd w:val="clear" w:color="auto" w:fill="auto"/>
            <w:noWrap/>
            <w:vAlign w:val="center"/>
            <w:hideMark/>
          </w:tcPr>
          <w:p w14:paraId="485E4F4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0.59</w:t>
            </w:r>
          </w:p>
        </w:tc>
        <w:tc>
          <w:tcPr>
            <w:tcW w:w="279" w:type="pct"/>
            <w:tcBorders>
              <w:top w:val="nil"/>
              <w:left w:val="nil"/>
              <w:bottom w:val="nil"/>
              <w:right w:val="nil"/>
            </w:tcBorders>
            <w:shd w:val="clear" w:color="auto" w:fill="auto"/>
            <w:noWrap/>
            <w:vAlign w:val="center"/>
            <w:hideMark/>
          </w:tcPr>
          <w:p w14:paraId="6514924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0.57</w:t>
            </w:r>
          </w:p>
        </w:tc>
        <w:tc>
          <w:tcPr>
            <w:tcW w:w="279" w:type="pct"/>
            <w:tcBorders>
              <w:top w:val="nil"/>
              <w:left w:val="nil"/>
              <w:bottom w:val="nil"/>
              <w:right w:val="nil"/>
            </w:tcBorders>
            <w:shd w:val="clear" w:color="auto" w:fill="auto"/>
            <w:noWrap/>
            <w:vAlign w:val="center"/>
            <w:hideMark/>
          </w:tcPr>
          <w:p w14:paraId="613C000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0.55</w:t>
            </w:r>
          </w:p>
        </w:tc>
        <w:tc>
          <w:tcPr>
            <w:tcW w:w="279" w:type="pct"/>
            <w:tcBorders>
              <w:top w:val="nil"/>
              <w:left w:val="nil"/>
              <w:bottom w:val="nil"/>
              <w:right w:val="nil"/>
            </w:tcBorders>
            <w:shd w:val="clear" w:color="auto" w:fill="auto"/>
            <w:noWrap/>
            <w:vAlign w:val="center"/>
            <w:hideMark/>
          </w:tcPr>
          <w:p w14:paraId="55D94D9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0.58</w:t>
            </w:r>
          </w:p>
        </w:tc>
        <w:tc>
          <w:tcPr>
            <w:tcW w:w="616" w:type="pct"/>
            <w:tcBorders>
              <w:top w:val="nil"/>
              <w:left w:val="nil"/>
              <w:bottom w:val="nil"/>
              <w:right w:val="nil"/>
            </w:tcBorders>
            <w:shd w:val="clear" w:color="auto" w:fill="auto"/>
            <w:noWrap/>
            <w:vAlign w:val="center"/>
            <w:hideMark/>
          </w:tcPr>
          <w:p w14:paraId="0C82F6F9"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174962C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0.32</w:t>
            </w:r>
          </w:p>
        </w:tc>
      </w:tr>
      <w:tr w:rsidR="00172067" w:rsidRPr="00FF485A" w14:paraId="00B64E68" w14:textId="77777777">
        <w:trPr>
          <w:trHeight w:val="320"/>
        </w:trPr>
        <w:tc>
          <w:tcPr>
            <w:tcW w:w="1425" w:type="pct"/>
            <w:tcBorders>
              <w:top w:val="nil"/>
              <w:left w:val="nil"/>
              <w:bottom w:val="nil"/>
              <w:right w:val="nil"/>
            </w:tcBorders>
            <w:shd w:val="clear" w:color="auto" w:fill="auto"/>
            <w:noWrap/>
            <w:vAlign w:val="center"/>
            <w:hideMark/>
          </w:tcPr>
          <w:p w14:paraId="45177153"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Ideological position (LDP) (0–1)</w:t>
            </w:r>
          </w:p>
        </w:tc>
        <w:tc>
          <w:tcPr>
            <w:tcW w:w="279" w:type="pct"/>
            <w:tcBorders>
              <w:top w:val="nil"/>
              <w:left w:val="nil"/>
              <w:bottom w:val="nil"/>
              <w:right w:val="nil"/>
            </w:tcBorders>
            <w:shd w:val="clear" w:color="auto" w:fill="auto"/>
            <w:noWrap/>
            <w:vAlign w:val="center"/>
            <w:hideMark/>
          </w:tcPr>
          <w:p w14:paraId="2F634F8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0.74</w:t>
            </w:r>
          </w:p>
        </w:tc>
        <w:tc>
          <w:tcPr>
            <w:tcW w:w="279" w:type="pct"/>
            <w:tcBorders>
              <w:top w:val="nil"/>
              <w:left w:val="nil"/>
              <w:bottom w:val="nil"/>
              <w:right w:val="nil"/>
            </w:tcBorders>
            <w:shd w:val="clear" w:color="auto" w:fill="auto"/>
            <w:noWrap/>
            <w:vAlign w:val="center"/>
            <w:hideMark/>
          </w:tcPr>
          <w:p w14:paraId="0FEDACE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0.77</w:t>
            </w:r>
          </w:p>
        </w:tc>
        <w:tc>
          <w:tcPr>
            <w:tcW w:w="279" w:type="pct"/>
            <w:tcBorders>
              <w:top w:val="nil"/>
              <w:left w:val="nil"/>
              <w:bottom w:val="nil"/>
              <w:right w:val="nil"/>
            </w:tcBorders>
            <w:shd w:val="clear" w:color="auto" w:fill="auto"/>
            <w:noWrap/>
            <w:vAlign w:val="center"/>
            <w:hideMark/>
          </w:tcPr>
          <w:p w14:paraId="2C0E033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0.75</w:t>
            </w:r>
          </w:p>
        </w:tc>
        <w:tc>
          <w:tcPr>
            <w:tcW w:w="279" w:type="pct"/>
            <w:tcBorders>
              <w:top w:val="nil"/>
              <w:left w:val="nil"/>
              <w:bottom w:val="nil"/>
              <w:right w:val="nil"/>
            </w:tcBorders>
            <w:shd w:val="clear" w:color="auto" w:fill="auto"/>
            <w:noWrap/>
            <w:vAlign w:val="center"/>
            <w:hideMark/>
          </w:tcPr>
          <w:p w14:paraId="309F0A4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0.75</w:t>
            </w:r>
          </w:p>
        </w:tc>
        <w:tc>
          <w:tcPr>
            <w:tcW w:w="279" w:type="pct"/>
            <w:tcBorders>
              <w:top w:val="nil"/>
              <w:left w:val="nil"/>
              <w:bottom w:val="nil"/>
              <w:right w:val="nil"/>
            </w:tcBorders>
            <w:shd w:val="clear" w:color="auto" w:fill="auto"/>
            <w:noWrap/>
            <w:vAlign w:val="center"/>
            <w:hideMark/>
          </w:tcPr>
          <w:p w14:paraId="605A652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0.81</w:t>
            </w:r>
          </w:p>
        </w:tc>
        <w:tc>
          <w:tcPr>
            <w:tcW w:w="279" w:type="pct"/>
            <w:tcBorders>
              <w:top w:val="nil"/>
              <w:left w:val="nil"/>
              <w:bottom w:val="nil"/>
              <w:right w:val="nil"/>
            </w:tcBorders>
            <w:shd w:val="clear" w:color="auto" w:fill="auto"/>
            <w:noWrap/>
            <w:vAlign w:val="center"/>
            <w:hideMark/>
          </w:tcPr>
          <w:p w14:paraId="06E7E38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0.77</w:t>
            </w:r>
          </w:p>
        </w:tc>
        <w:tc>
          <w:tcPr>
            <w:tcW w:w="279" w:type="pct"/>
            <w:tcBorders>
              <w:top w:val="nil"/>
              <w:left w:val="nil"/>
              <w:bottom w:val="nil"/>
              <w:right w:val="nil"/>
            </w:tcBorders>
            <w:shd w:val="clear" w:color="auto" w:fill="auto"/>
            <w:noWrap/>
            <w:vAlign w:val="center"/>
            <w:hideMark/>
          </w:tcPr>
          <w:p w14:paraId="090FD79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0.80</w:t>
            </w:r>
          </w:p>
        </w:tc>
        <w:tc>
          <w:tcPr>
            <w:tcW w:w="279" w:type="pct"/>
            <w:tcBorders>
              <w:top w:val="nil"/>
              <w:left w:val="nil"/>
              <w:bottom w:val="nil"/>
              <w:right w:val="nil"/>
            </w:tcBorders>
            <w:shd w:val="clear" w:color="auto" w:fill="auto"/>
            <w:noWrap/>
            <w:vAlign w:val="center"/>
            <w:hideMark/>
          </w:tcPr>
          <w:p w14:paraId="3FCF25E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0.79</w:t>
            </w:r>
          </w:p>
        </w:tc>
        <w:tc>
          <w:tcPr>
            <w:tcW w:w="616" w:type="pct"/>
            <w:tcBorders>
              <w:top w:val="nil"/>
              <w:left w:val="nil"/>
              <w:bottom w:val="nil"/>
              <w:right w:val="nil"/>
            </w:tcBorders>
            <w:shd w:val="clear" w:color="auto" w:fill="auto"/>
            <w:noWrap/>
            <w:vAlign w:val="center"/>
            <w:hideMark/>
          </w:tcPr>
          <w:p w14:paraId="08EF0663"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54D4BF2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0.36</w:t>
            </w:r>
          </w:p>
        </w:tc>
      </w:tr>
      <w:tr w:rsidR="00172067" w:rsidRPr="00FF485A" w14:paraId="763C70E8" w14:textId="77777777">
        <w:trPr>
          <w:trHeight w:val="320"/>
        </w:trPr>
        <w:tc>
          <w:tcPr>
            <w:tcW w:w="1425" w:type="pct"/>
            <w:tcBorders>
              <w:top w:val="nil"/>
              <w:left w:val="nil"/>
              <w:bottom w:val="nil"/>
              <w:right w:val="nil"/>
            </w:tcBorders>
            <w:shd w:val="clear" w:color="auto" w:fill="auto"/>
            <w:noWrap/>
            <w:vAlign w:val="center"/>
            <w:hideMark/>
          </w:tcPr>
          <w:p w14:paraId="6CEA9C55"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 xml:space="preserve">Ideological </w:t>
            </w:r>
            <w:proofErr w:type="gramStart"/>
            <w:r w:rsidRPr="00FF485A">
              <w:rPr>
                <w:rFonts w:eastAsia="ＭＳ Ｐゴシック" w:cs="Times New Roman"/>
                <w:color w:val="000000"/>
                <w:kern w:val="0"/>
                <w:szCs w:val="24"/>
              </w:rPr>
              <w:t>position(</w:t>
            </w:r>
            <w:proofErr w:type="gramEnd"/>
            <w:r w:rsidRPr="00FF485A">
              <w:rPr>
                <w:rFonts w:eastAsia="ＭＳ Ｐゴシック" w:cs="Times New Roman"/>
                <w:color w:val="000000"/>
                <w:kern w:val="0"/>
                <w:szCs w:val="24"/>
              </w:rPr>
              <w:t>DPJ) (0–1)</w:t>
            </w:r>
          </w:p>
        </w:tc>
        <w:tc>
          <w:tcPr>
            <w:tcW w:w="279" w:type="pct"/>
            <w:tcBorders>
              <w:top w:val="nil"/>
              <w:left w:val="nil"/>
              <w:bottom w:val="nil"/>
              <w:right w:val="nil"/>
            </w:tcBorders>
            <w:shd w:val="clear" w:color="auto" w:fill="auto"/>
            <w:noWrap/>
            <w:vAlign w:val="center"/>
            <w:hideMark/>
          </w:tcPr>
          <w:p w14:paraId="7F7C5DB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0.42</w:t>
            </w:r>
          </w:p>
        </w:tc>
        <w:tc>
          <w:tcPr>
            <w:tcW w:w="279" w:type="pct"/>
            <w:tcBorders>
              <w:top w:val="nil"/>
              <w:left w:val="nil"/>
              <w:bottom w:val="nil"/>
              <w:right w:val="nil"/>
            </w:tcBorders>
            <w:shd w:val="clear" w:color="auto" w:fill="auto"/>
            <w:noWrap/>
            <w:vAlign w:val="center"/>
            <w:hideMark/>
          </w:tcPr>
          <w:p w14:paraId="61233B9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0.38</w:t>
            </w:r>
          </w:p>
        </w:tc>
        <w:tc>
          <w:tcPr>
            <w:tcW w:w="279" w:type="pct"/>
            <w:tcBorders>
              <w:top w:val="nil"/>
              <w:left w:val="nil"/>
              <w:bottom w:val="nil"/>
              <w:right w:val="nil"/>
            </w:tcBorders>
            <w:shd w:val="clear" w:color="auto" w:fill="auto"/>
            <w:noWrap/>
            <w:vAlign w:val="center"/>
            <w:hideMark/>
          </w:tcPr>
          <w:p w14:paraId="1FB13C0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0.40</w:t>
            </w:r>
          </w:p>
        </w:tc>
        <w:tc>
          <w:tcPr>
            <w:tcW w:w="279" w:type="pct"/>
            <w:tcBorders>
              <w:top w:val="nil"/>
              <w:left w:val="nil"/>
              <w:bottom w:val="nil"/>
              <w:right w:val="nil"/>
            </w:tcBorders>
            <w:shd w:val="clear" w:color="auto" w:fill="auto"/>
            <w:noWrap/>
            <w:vAlign w:val="center"/>
            <w:hideMark/>
          </w:tcPr>
          <w:p w14:paraId="6D580F1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0.44</w:t>
            </w:r>
          </w:p>
        </w:tc>
        <w:tc>
          <w:tcPr>
            <w:tcW w:w="279" w:type="pct"/>
            <w:tcBorders>
              <w:top w:val="nil"/>
              <w:left w:val="nil"/>
              <w:bottom w:val="nil"/>
              <w:right w:val="nil"/>
            </w:tcBorders>
            <w:shd w:val="clear" w:color="auto" w:fill="auto"/>
            <w:noWrap/>
            <w:vAlign w:val="center"/>
            <w:hideMark/>
          </w:tcPr>
          <w:p w14:paraId="6648A51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0.39</w:t>
            </w:r>
          </w:p>
        </w:tc>
        <w:tc>
          <w:tcPr>
            <w:tcW w:w="279" w:type="pct"/>
            <w:tcBorders>
              <w:top w:val="nil"/>
              <w:left w:val="nil"/>
              <w:bottom w:val="nil"/>
              <w:right w:val="nil"/>
            </w:tcBorders>
            <w:shd w:val="clear" w:color="auto" w:fill="auto"/>
            <w:noWrap/>
            <w:vAlign w:val="center"/>
            <w:hideMark/>
          </w:tcPr>
          <w:p w14:paraId="0BF1A62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0.44</w:t>
            </w:r>
          </w:p>
        </w:tc>
        <w:tc>
          <w:tcPr>
            <w:tcW w:w="279" w:type="pct"/>
            <w:tcBorders>
              <w:top w:val="nil"/>
              <w:left w:val="nil"/>
              <w:bottom w:val="nil"/>
              <w:right w:val="nil"/>
            </w:tcBorders>
            <w:shd w:val="clear" w:color="auto" w:fill="auto"/>
            <w:noWrap/>
            <w:vAlign w:val="center"/>
            <w:hideMark/>
          </w:tcPr>
          <w:p w14:paraId="507F7D8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0.43</w:t>
            </w:r>
          </w:p>
        </w:tc>
        <w:tc>
          <w:tcPr>
            <w:tcW w:w="279" w:type="pct"/>
            <w:tcBorders>
              <w:top w:val="nil"/>
              <w:left w:val="nil"/>
              <w:bottom w:val="nil"/>
              <w:right w:val="nil"/>
            </w:tcBorders>
            <w:shd w:val="clear" w:color="auto" w:fill="auto"/>
            <w:noWrap/>
            <w:vAlign w:val="center"/>
            <w:hideMark/>
          </w:tcPr>
          <w:p w14:paraId="46009F8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0.43</w:t>
            </w:r>
          </w:p>
        </w:tc>
        <w:tc>
          <w:tcPr>
            <w:tcW w:w="616" w:type="pct"/>
            <w:tcBorders>
              <w:top w:val="nil"/>
              <w:left w:val="nil"/>
              <w:bottom w:val="nil"/>
              <w:right w:val="nil"/>
            </w:tcBorders>
            <w:shd w:val="clear" w:color="auto" w:fill="auto"/>
            <w:noWrap/>
            <w:vAlign w:val="center"/>
            <w:hideMark/>
          </w:tcPr>
          <w:p w14:paraId="20F5E4CD"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14575AA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0.53</w:t>
            </w:r>
          </w:p>
        </w:tc>
      </w:tr>
      <w:tr w:rsidR="00172067" w:rsidRPr="00FF485A" w14:paraId="5124C21C" w14:textId="77777777">
        <w:trPr>
          <w:trHeight w:val="320"/>
        </w:trPr>
        <w:tc>
          <w:tcPr>
            <w:tcW w:w="1425" w:type="pct"/>
            <w:tcBorders>
              <w:top w:val="nil"/>
              <w:left w:val="nil"/>
              <w:bottom w:val="nil"/>
              <w:right w:val="nil"/>
            </w:tcBorders>
            <w:shd w:val="clear" w:color="auto" w:fill="auto"/>
            <w:noWrap/>
            <w:vAlign w:val="center"/>
            <w:hideMark/>
          </w:tcPr>
          <w:p w14:paraId="07C46ABF"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Ideological position (</w:t>
            </w:r>
            <w:proofErr w:type="spellStart"/>
            <w:r w:rsidRPr="00FF485A">
              <w:rPr>
                <w:rFonts w:eastAsia="ＭＳ Ｐゴシック" w:cs="Times New Roman"/>
                <w:color w:val="000000"/>
                <w:kern w:val="0"/>
                <w:szCs w:val="24"/>
              </w:rPr>
              <w:t>Komeito</w:t>
            </w:r>
            <w:proofErr w:type="spellEnd"/>
            <w:r w:rsidRPr="00FF485A">
              <w:rPr>
                <w:rFonts w:eastAsia="ＭＳ Ｐゴシック" w:cs="Times New Roman"/>
                <w:color w:val="000000"/>
                <w:kern w:val="0"/>
                <w:szCs w:val="24"/>
              </w:rPr>
              <w:t>) (0–1)</w:t>
            </w:r>
          </w:p>
        </w:tc>
        <w:tc>
          <w:tcPr>
            <w:tcW w:w="279" w:type="pct"/>
            <w:tcBorders>
              <w:top w:val="nil"/>
              <w:left w:val="nil"/>
              <w:bottom w:val="nil"/>
              <w:right w:val="nil"/>
            </w:tcBorders>
            <w:shd w:val="clear" w:color="auto" w:fill="auto"/>
            <w:noWrap/>
            <w:vAlign w:val="center"/>
            <w:hideMark/>
          </w:tcPr>
          <w:p w14:paraId="153FDB9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0.58</w:t>
            </w:r>
          </w:p>
        </w:tc>
        <w:tc>
          <w:tcPr>
            <w:tcW w:w="279" w:type="pct"/>
            <w:tcBorders>
              <w:top w:val="nil"/>
              <w:left w:val="nil"/>
              <w:bottom w:val="nil"/>
              <w:right w:val="nil"/>
            </w:tcBorders>
            <w:shd w:val="clear" w:color="auto" w:fill="auto"/>
            <w:noWrap/>
            <w:vAlign w:val="center"/>
            <w:hideMark/>
          </w:tcPr>
          <w:p w14:paraId="4DD8A85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0.57</w:t>
            </w:r>
          </w:p>
        </w:tc>
        <w:tc>
          <w:tcPr>
            <w:tcW w:w="279" w:type="pct"/>
            <w:tcBorders>
              <w:top w:val="nil"/>
              <w:left w:val="nil"/>
              <w:bottom w:val="nil"/>
              <w:right w:val="nil"/>
            </w:tcBorders>
            <w:shd w:val="clear" w:color="auto" w:fill="auto"/>
            <w:noWrap/>
            <w:vAlign w:val="center"/>
            <w:hideMark/>
          </w:tcPr>
          <w:p w14:paraId="0BBE118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0.56</w:t>
            </w:r>
          </w:p>
        </w:tc>
        <w:tc>
          <w:tcPr>
            <w:tcW w:w="279" w:type="pct"/>
            <w:tcBorders>
              <w:top w:val="nil"/>
              <w:left w:val="nil"/>
              <w:bottom w:val="nil"/>
              <w:right w:val="nil"/>
            </w:tcBorders>
            <w:shd w:val="clear" w:color="auto" w:fill="auto"/>
            <w:noWrap/>
            <w:vAlign w:val="center"/>
            <w:hideMark/>
          </w:tcPr>
          <w:p w14:paraId="15B43E2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0.55</w:t>
            </w:r>
          </w:p>
        </w:tc>
        <w:tc>
          <w:tcPr>
            <w:tcW w:w="279" w:type="pct"/>
            <w:tcBorders>
              <w:top w:val="nil"/>
              <w:left w:val="nil"/>
              <w:bottom w:val="nil"/>
              <w:right w:val="nil"/>
            </w:tcBorders>
            <w:shd w:val="clear" w:color="auto" w:fill="auto"/>
            <w:noWrap/>
            <w:vAlign w:val="center"/>
            <w:hideMark/>
          </w:tcPr>
          <w:p w14:paraId="3EC1B95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0.57</w:t>
            </w:r>
          </w:p>
        </w:tc>
        <w:tc>
          <w:tcPr>
            <w:tcW w:w="279" w:type="pct"/>
            <w:tcBorders>
              <w:top w:val="nil"/>
              <w:left w:val="nil"/>
              <w:bottom w:val="nil"/>
              <w:right w:val="nil"/>
            </w:tcBorders>
            <w:shd w:val="clear" w:color="auto" w:fill="auto"/>
            <w:noWrap/>
            <w:vAlign w:val="center"/>
            <w:hideMark/>
          </w:tcPr>
          <w:p w14:paraId="28EFD72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0.59</w:t>
            </w:r>
          </w:p>
        </w:tc>
        <w:tc>
          <w:tcPr>
            <w:tcW w:w="279" w:type="pct"/>
            <w:tcBorders>
              <w:top w:val="nil"/>
              <w:left w:val="nil"/>
              <w:bottom w:val="nil"/>
              <w:right w:val="nil"/>
            </w:tcBorders>
            <w:shd w:val="clear" w:color="auto" w:fill="auto"/>
            <w:noWrap/>
            <w:vAlign w:val="center"/>
            <w:hideMark/>
          </w:tcPr>
          <w:p w14:paraId="141EEFB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0.59</w:t>
            </w:r>
          </w:p>
        </w:tc>
        <w:tc>
          <w:tcPr>
            <w:tcW w:w="279" w:type="pct"/>
            <w:tcBorders>
              <w:top w:val="nil"/>
              <w:left w:val="nil"/>
              <w:bottom w:val="nil"/>
              <w:right w:val="nil"/>
            </w:tcBorders>
            <w:shd w:val="clear" w:color="auto" w:fill="auto"/>
            <w:noWrap/>
            <w:vAlign w:val="center"/>
            <w:hideMark/>
          </w:tcPr>
          <w:p w14:paraId="01DFA19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0.61</w:t>
            </w:r>
          </w:p>
        </w:tc>
        <w:tc>
          <w:tcPr>
            <w:tcW w:w="616" w:type="pct"/>
            <w:tcBorders>
              <w:top w:val="nil"/>
              <w:left w:val="nil"/>
              <w:bottom w:val="nil"/>
              <w:right w:val="nil"/>
            </w:tcBorders>
            <w:shd w:val="clear" w:color="auto" w:fill="auto"/>
            <w:noWrap/>
            <w:vAlign w:val="center"/>
            <w:hideMark/>
          </w:tcPr>
          <w:p w14:paraId="7B47E537"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10315F6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0.80</w:t>
            </w:r>
          </w:p>
        </w:tc>
      </w:tr>
      <w:tr w:rsidR="00172067" w:rsidRPr="00FF485A" w14:paraId="5407FF7E" w14:textId="77777777">
        <w:trPr>
          <w:trHeight w:val="320"/>
        </w:trPr>
        <w:tc>
          <w:tcPr>
            <w:tcW w:w="1425" w:type="pct"/>
            <w:tcBorders>
              <w:top w:val="nil"/>
              <w:left w:val="nil"/>
              <w:bottom w:val="nil"/>
              <w:right w:val="nil"/>
            </w:tcBorders>
            <w:shd w:val="clear" w:color="auto" w:fill="auto"/>
            <w:noWrap/>
            <w:vAlign w:val="center"/>
            <w:hideMark/>
          </w:tcPr>
          <w:p w14:paraId="0A379D04"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Ideological position (JCP) (0–1)</w:t>
            </w:r>
          </w:p>
        </w:tc>
        <w:tc>
          <w:tcPr>
            <w:tcW w:w="279" w:type="pct"/>
            <w:tcBorders>
              <w:top w:val="nil"/>
              <w:left w:val="nil"/>
              <w:bottom w:val="nil"/>
              <w:right w:val="nil"/>
            </w:tcBorders>
            <w:shd w:val="clear" w:color="auto" w:fill="auto"/>
            <w:noWrap/>
            <w:vAlign w:val="center"/>
            <w:hideMark/>
          </w:tcPr>
          <w:p w14:paraId="128F6B1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0.21</w:t>
            </w:r>
          </w:p>
        </w:tc>
        <w:tc>
          <w:tcPr>
            <w:tcW w:w="279" w:type="pct"/>
            <w:tcBorders>
              <w:top w:val="nil"/>
              <w:left w:val="nil"/>
              <w:bottom w:val="nil"/>
              <w:right w:val="nil"/>
            </w:tcBorders>
            <w:shd w:val="clear" w:color="auto" w:fill="auto"/>
            <w:noWrap/>
            <w:vAlign w:val="center"/>
            <w:hideMark/>
          </w:tcPr>
          <w:p w14:paraId="230AF8A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0.16</w:t>
            </w:r>
          </w:p>
        </w:tc>
        <w:tc>
          <w:tcPr>
            <w:tcW w:w="279" w:type="pct"/>
            <w:tcBorders>
              <w:top w:val="nil"/>
              <w:left w:val="nil"/>
              <w:bottom w:val="nil"/>
              <w:right w:val="nil"/>
            </w:tcBorders>
            <w:shd w:val="clear" w:color="auto" w:fill="auto"/>
            <w:noWrap/>
            <w:vAlign w:val="center"/>
            <w:hideMark/>
          </w:tcPr>
          <w:p w14:paraId="76F25FE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0.18</w:t>
            </w:r>
          </w:p>
        </w:tc>
        <w:tc>
          <w:tcPr>
            <w:tcW w:w="279" w:type="pct"/>
            <w:tcBorders>
              <w:top w:val="nil"/>
              <w:left w:val="nil"/>
              <w:bottom w:val="nil"/>
              <w:right w:val="nil"/>
            </w:tcBorders>
            <w:shd w:val="clear" w:color="auto" w:fill="auto"/>
            <w:noWrap/>
            <w:vAlign w:val="center"/>
            <w:hideMark/>
          </w:tcPr>
          <w:p w14:paraId="4B56326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0.22</w:t>
            </w:r>
          </w:p>
        </w:tc>
        <w:tc>
          <w:tcPr>
            <w:tcW w:w="279" w:type="pct"/>
            <w:tcBorders>
              <w:top w:val="nil"/>
              <w:left w:val="nil"/>
              <w:bottom w:val="nil"/>
              <w:right w:val="nil"/>
            </w:tcBorders>
            <w:shd w:val="clear" w:color="auto" w:fill="auto"/>
            <w:noWrap/>
            <w:vAlign w:val="center"/>
            <w:hideMark/>
          </w:tcPr>
          <w:p w14:paraId="44D9763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0.15</w:t>
            </w:r>
          </w:p>
        </w:tc>
        <w:tc>
          <w:tcPr>
            <w:tcW w:w="279" w:type="pct"/>
            <w:tcBorders>
              <w:top w:val="nil"/>
              <w:left w:val="nil"/>
              <w:bottom w:val="nil"/>
              <w:right w:val="nil"/>
            </w:tcBorders>
            <w:shd w:val="clear" w:color="auto" w:fill="auto"/>
            <w:noWrap/>
            <w:vAlign w:val="center"/>
            <w:hideMark/>
          </w:tcPr>
          <w:p w14:paraId="6598BDB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0.23</w:t>
            </w:r>
          </w:p>
        </w:tc>
        <w:tc>
          <w:tcPr>
            <w:tcW w:w="279" w:type="pct"/>
            <w:tcBorders>
              <w:top w:val="nil"/>
              <w:left w:val="nil"/>
              <w:bottom w:val="nil"/>
              <w:right w:val="nil"/>
            </w:tcBorders>
            <w:shd w:val="clear" w:color="auto" w:fill="auto"/>
            <w:noWrap/>
            <w:vAlign w:val="center"/>
            <w:hideMark/>
          </w:tcPr>
          <w:p w14:paraId="2FB24BD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0.17</w:t>
            </w:r>
          </w:p>
        </w:tc>
        <w:tc>
          <w:tcPr>
            <w:tcW w:w="279" w:type="pct"/>
            <w:tcBorders>
              <w:top w:val="nil"/>
              <w:left w:val="nil"/>
              <w:bottom w:val="nil"/>
              <w:right w:val="nil"/>
            </w:tcBorders>
            <w:shd w:val="clear" w:color="auto" w:fill="auto"/>
            <w:noWrap/>
            <w:vAlign w:val="center"/>
            <w:hideMark/>
          </w:tcPr>
          <w:p w14:paraId="6613C8A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0.17</w:t>
            </w:r>
          </w:p>
        </w:tc>
        <w:tc>
          <w:tcPr>
            <w:tcW w:w="616" w:type="pct"/>
            <w:tcBorders>
              <w:top w:val="nil"/>
              <w:left w:val="nil"/>
              <w:bottom w:val="nil"/>
              <w:right w:val="nil"/>
            </w:tcBorders>
            <w:shd w:val="clear" w:color="auto" w:fill="auto"/>
            <w:noWrap/>
            <w:vAlign w:val="center"/>
            <w:hideMark/>
          </w:tcPr>
          <w:p w14:paraId="200570D5"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0BC65DC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0.27</w:t>
            </w:r>
          </w:p>
        </w:tc>
      </w:tr>
      <w:tr w:rsidR="00172067" w:rsidRPr="00FF485A" w14:paraId="2CE250AD" w14:textId="77777777">
        <w:trPr>
          <w:trHeight w:val="320"/>
        </w:trPr>
        <w:tc>
          <w:tcPr>
            <w:tcW w:w="1425" w:type="pct"/>
            <w:tcBorders>
              <w:top w:val="nil"/>
              <w:left w:val="nil"/>
              <w:bottom w:val="nil"/>
              <w:right w:val="nil"/>
            </w:tcBorders>
            <w:shd w:val="clear" w:color="auto" w:fill="auto"/>
            <w:noWrap/>
            <w:vAlign w:val="center"/>
            <w:hideMark/>
          </w:tcPr>
          <w:p w14:paraId="51E17610"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(NHK) (0–1)</w:t>
            </w:r>
          </w:p>
        </w:tc>
        <w:tc>
          <w:tcPr>
            <w:tcW w:w="279" w:type="pct"/>
            <w:tcBorders>
              <w:top w:val="nil"/>
              <w:left w:val="nil"/>
              <w:bottom w:val="nil"/>
              <w:right w:val="nil"/>
            </w:tcBorders>
            <w:shd w:val="clear" w:color="auto" w:fill="auto"/>
            <w:noWrap/>
            <w:vAlign w:val="center"/>
            <w:hideMark/>
          </w:tcPr>
          <w:p w14:paraId="517B363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0.68</w:t>
            </w:r>
          </w:p>
        </w:tc>
        <w:tc>
          <w:tcPr>
            <w:tcW w:w="279" w:type="pct"/>
            <w:tcBorders>
              <w:top w:val="nil"/>
              <w:left w:val="nil"/>
              <w:bottom w:val="nil"/>
              <w:right w:val="nil"/>
            </w:tcBorders>
            <w:shd w:val="clear" w:color="auto" w:fill="auto"/>
            <w:noWrap/>
            <w:vAlign w:val="center"/>
            <w:hideMark/>
          </w:tcPr>
          <w:p w14:paraId="7EDC36E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0.65</w:t>
            </w:r>
          </w:p>
        </w:tc>
        <w:tc>
          <w:tcPr>
            <w:tcW w:w="279" w:type="pct"/>
            <w:tcBorders>
              <w:top w:val="nil"/>
              <w:left w:val="nil"/>
              <w:bottom w:val="nil"/>
              <w:right w:val="nil"/>
            </w:tcBorders>
            <w:shd w:val="clear" w:color="auto" w:fill="auto"/>
            <w:noWrap/>
            <w:vAlign w:val="center"/>
            <w:hideMark/>
          </w:tcPr>
          <w:p w14:paraId="6133CC2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0.63</w:t>
            </w:r>
          </w:p>
        </w:tc>
        <w:tc>
          <w:tcPr>
            <w:tcW w:w="279" w:type="pct"/>
            <w:tcBorders>
              <w:top w:val="nil"/>
              <w:left w:val="nil"/>
              <w:bottom w:val="nil"/>
              <w:right w:val="nil"/>
            </w:tcBorders>
            <w:shd w:val="clear" w:color="auto" w:fill="auto"/>
            <w:noWrap/>
            <w:vAlign w:val="center"/>
            <w:hideMark/>
          </w:tcPr>
          <w:p w14:paraId="1B2B0A7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0.67</w:t>
            </w:r>
          </w:p>
        </w:tc>
        <w:tc>
          <w:tcPr>
            <w:tcW w:w="279" w:type="pct"/>
            <w:tcBorders>
              <w:top w:val="nil"/>
              <w:left w:val="nil"/>
              <w:bottom w:val="nil"/>
              <w:right w:val="nil"/>
            </w:tcBorders>
            <w:shd w:val="clear" w:color="auto" w:fill="auto"/>
            <w:noWrap/>
            <w:vAlign w:val="center"/>
            <w:hideMark/>
          </w:tcPr>
          <w:p w14:paraId="5D3C85F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0.67</w:t>
            </w:r>
          </w:p>
        </w:tc>
        <w:tc>
          <w:tcPr>
            <w:tcW w:w="279" w:type="pct"/>
            <w:tcBorders>
              <w:top w:val="nil"/>
              <w:left w:val="nil"/>
              <w:bottom w:val="nil"/>
              <w:right w:val="nil"/>
            </w:tcBorders>
            <w:shd w:val="clear" w:color="auto" w:fill="auto"/>
            <w:noWrap/>
            <w:vAlign w:val="center"/>
            <w:hideMark/>
          </w:tcPr>
          <w:p w14:paraId="75EB2FC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0.65</w:t>
            </w:r>
          </w:p>
        </w:tc>
        <w:tc>
          <w:tcPr>
            <w:tcW w:w="279" w:type="pct"/>
            <w:tcBorders>
              <w:top w:val="nil"/>
              <w:left w:val="nil"/>
              <w:bottom w:val="nil"/>
              <w:right w:val="nil"/>
            </w:tcBorders>
            <w:shd w:val="clear" w:color="auto" w:fill="auto"/>
            <w:noWrap/>
            <w:vAlign w:val="center"/>
            <w:hideMark/>
          </w:tcPr>
          <w:p w14:paraId="5A96206B"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0.73</w:t>
            </w:r>
          </w:p>
        </w:tc>
        <w:tc>
          <w:tcPr>
            <w:tcW w:w="279" w:type="pct"/>
            <w:tcBorders>
              <w:top w:val="nil"/>
              <w:left w:val="nil"/>
              <w:bottom w:val="nil"/>
              <w:right w:val="nil"/>
            </w:tcBorders>
            <w:shd w:val="clear" w:color="auto" w:fill="auto"/>
            <w:noWrap/>
            <w:vAlign w:val="center"/>
            <w:hideMark/>
          </w:tcPr>
          <w:p w14:paraId="4C668B67"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0.74</w:t>
            </w:r>
          </w:p>
        </w:tc>
        <w:tc>
          <w:tcPr>
            <w:tcW w:w="616" w:type="pct"/>
            <w:tcBorders>
              <w:top w:val="nil"/>
              <w:left w:val="nil"/>
              <w:bottom w:val="nil"/>
              <w:right w:val="nil"/>
            </w:tcBorders>
            <w:shd w:val="clear" w:color="auto" w:fill="auto"/>
            <w:noWrap/>
            <w:vAlign w:val="center"/>
            <w:hideMark/>
          </w:tcPr>
          <w:p w14:paraId="14FEC2CA"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0C83871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0.45</w:t>
            </w:r>
          </w:p>
        </w:tc>
      </w:tr>
      <w:tr w:rsidR="00172067" w:rsidRPr="00FF485A" w14:paraId="44E69AA1" w14:textId="77777777">
        <w:trPr>
          <w:trHeight w:val="320"/>
        </w:trPr>
        <w:tc>
          <w:tcPr>
            <w:tcW w:w="1425" w:type="pct"/>
            <w:tcBorders>
              <w:top w:val="nil"/>
              <w:left w:val="nil"/>
              <w:bottom w:val="nil"/>
              <w:right w:val="nil"/>
            </w:tcBorders>
            <w:shd w:val="clear" w:color="auto" w:fill="auto"/>
            <w:noWrap/>
            <w:vAlign w:val="center"/>
            <w:hideMark/>
          </w:tcPr>
          <w:p w14:paraId="013DD617"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(NNN) (0–1)</w:t>
            </w:r>
          </w:p>
        </w:tc>
        <w:tc>
          <w:tcPr>
            <w:tcW w:w="279" w:type="pct"/>
            <w:tcBorders>
              <w:top w:val="nil"/>
              <w:left w:val="nil"/>
              <w:bottom w:val="nil"/>
              <w:right w:val="nil"/>
            </w:tcBorders>
            <w:shd w:val="clear" w:color="auto" w:fill="auto"/>
            <w:noWrap/>
            <w:vAlign w:val="center"/>
            <w:hideMark/>
          </w:tcPr>
          <w:p w14:paraId="3C4AF0A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0.52</w:t>
            </w:r>
          </w:p>
        </w:tc>
        <w:tc>
          <w:tcPr>
            <w:tcW w:w="279" w:type="pct"/>
            <w:tcBorders>
              <w:top w:val="nil"/>
              <w:left w:val="nil"/>
              <w:bottom w:val="nil"/>
              <w:right w:val="nil"/>
            </w:tcBorders>
            <w:shd w:val="clear" w:color="auto" w:fill="auto"/>
            <w:noWrap/>
            <w:vAlign w:val="center"/>
            <w:hideMark/>
          </w:tcPr>
          <w:p w14:paraId="21FEBDF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0.56</w:t>
            </w:r>
          </w:p>
        </w:tc>
        <w:tc>
          <w:tcPr>
            <w:tcW w:w="279" w:type="pct"/>
            <w:tcBorders>
              <w:top w:val="nil"/>
              <w:left w:val="nil"/>
              <w:bottom w:val="nil"/>
              <w:right w:val="nil"/>
            </w:tcBorders>
            <w:shd w:val="clear" w:color="auto" w:fill="auto"/>
            <w:noWrap/>
            <w:vAlign w:val="center"/>
            <w:hideMark/>
          </w:tcPr>
          <w:p w14:paraId="44C976E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0.55</w:t>
            </w:r>
          </w:p>
        </w:tc>
        <w:tc>
          <w:tcPr>
            <w:tcW w:w="279" w:type="pct"/>
            <w:tcBorders>
              <w:top w:val="nil"/>
              <w:left w:val="nil"/>
              <w:bottom w:val="nil"/>
              <w:right w:val="nil"/>
            </w:tcBorders>
            <w:shd w:val="clear" w:color="auto" w:fill="auto"/>
            <w:noWrap/>
            <w:vAlign w:val="center"/>
            <w:hideMark/>
          </w:tcPr>
          <w:p w14:paraId="7FE275A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0.61</w:t>
            </w:r>
          </w:p>
        </w:tc>
        <w:tc>
          <w:tcPr>
            <w:tcW w:w="279" w:type="pct"/>
            <w:tcBorders>
              <w:top w:val="nil"/>
              <w:left w:val="nil"/>
              <w:bottom w:val="nil"/>
              <w:right w:val="nil"/>
            </w:tcBorders>
            <w:shd w:val="clear" w:color="auto" w:fill="auto"/>
            <w:noWrap/>
            <w:vAlign w:val="center"/>
            <w:hideMark/>
          </w:tcPr>
          <w:p w14:paraId="2DC827F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0.48</w:t>
            </w:r>
          </w:p>
        </w:tc>
        <w:tc>
          <w:tcPr>
            <w:tcW w:w="279" w:type="pct"/>
            <w:tcBorders>
              <w:top w:val="nil"/>
              <w:left w:val="nil"/>
              <w:bottom w:val="nil"/>
              <w:right w:val="nil"/>
            </w:tcBorders>
            <w:shd w:val="clear" w:color="auto" w:fill="auto"/>
            <w:noWrap/>
            <w:vAlign w:val="center"/>
            <w:hideMark/>
          </w:tcPr>
          <w:p w14:paraId="72B1ED4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0.60</w:t>
            </w:r>
          </w:p>
        </w:tc>
        <w:tc>
          <w:tcPr>
            <w:tcW w:w="279" w:type="pct"/>
            <w:tcBorders>
              <w:top w:val="nil"/>
              <w:left w:val="nil"/>
              <w:bottom w:val="nil"/>
              <w:right w:val="nil"/>
            </w:tcBorders>
            <w:shd w:val="clear" w:color="auto" w:fill="auto"/>
            <w:noWrap/>
            <w:vAlign w:val="center"/>
            <w:hideMark/>
          </w:tcPr>
          <w:p w14:paraId="2EE949C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0.60</w:t>
            </w:r>
          </w:p>
        </w:tc>
        <w:tc>
          <w:tcPr>
            <w:tcW w:w="279" w:type="pct"/>
            <w:tcBorders>
              <w:top w:val="nil"/>
              <w:left w:val="nil"/>
              <w:bottom w:val="nil"/>
              <w:right w:val="nil"/>
            </w:tcBorders>
            <w:shd w:val="clear" w:color="auto" w:fill="auto"/>
            <w:noWrap/>
            <w:vAlign w:val="center"/>
            <w:hideMark/>
          </w:tcPr>
          <w:p w14:paraId="46C0817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0.56</w:t>
            </w:r>
          </w:p>
        </w:tc>
        <w:tc>
          <w:tcPr>
            <w:tcW w:w="616" w:type="pct"/>
            <w:tcBorders>
              <w:top w:val="nil"/>
              <w:left w:val="nil"/>
              <w:bottom w:val="nil"/>
              <w:right w:val="nil"/>
            </w:tcBorders>
            <w:shd w:val="clear" w:color="auto" w:fill="auto"/>
            <w:noWrap/>
            <w:vAlign w:val="center"/>
            <w:hideMark/>
          </w:tcPr>
          <w:p w14:paraId="62332C62"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603AA55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0.12</w:t>
            </w:r>
          </w:p>
        </w:tc>
      </w:tr>
      <w:tr w:rsidR="00172067" w:rsidRPr="00FF485A" w14:paraId="40CDD05F" w14:textId="77777777">
        <w:trPr>
          <w:trHeight w:val="320"/>
        </w:trPr>
        <w:tc>
          <w:tcPr>
            <w:tcW w:w="1425" w:type="pct"/>
            <w:tcBorders>
              <w:top w:val="nil"/>
              <w:left w:val="nil"/>
              <w:bottom w:val="nil"/>
              <w:right w:val="nil"/>
            </w:tcBorders>
            <w:shd w:val="clear" w:color="auto" w:fill="auto"/>
            <w:noWrap/>
            <w:vAlign w:val="center"/>
            <w:hideMark/>
          </w:tcPr>
          <w:p w14:paraId="5DC6F504"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(ANN) (0–1)</w:t>
            </w:r>
          </w:p>
        </w:tc>
        <w:tc>
          <w:tcPr>
            <w:tcW w:w="279" w:type="pct"/>
            <w:tcBorders>
              <w:top w:val="nil"/>
              <w:left w:val="nil"/>
              <w:bottom w:val="nil"/>
              <w:right w:val="nil"/>
            </w:tcBorders>
            <w:shd w:val="clear" w:color="auto" w:fill="auto"/>
            <w:noWrap/>
            <w:vAlign w:val="center"/>
            <w:hideMark/>
          </w:tcPr>
          <w:p w14:paraId="34B2953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0.51</w:t>
            </w:r>
          </w:p>
        </w:tc>
        <w:tc>
          <w:tcPr>
            <w:tcW w:w="279" w:type="pct"/>
            <w:tcBorders>
              <w:top w:val="nil"/>
              <w:left w:val="nil"/>
              <w:bottom w:val="nil"/>
              <w:right w:val="nil"/>
            </w:tcBorders>
            <w:shd w:val="clear" w:color="auto" w:fill="auto"/>
            <w:noWrap/>
            <w:vAlign w:val="center"/>
            <w:hideMark/>
          </w:tcPr>
          <w:p w14:paraId="42121A2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0.52</w:t>
            </w:r>
          </w:p>
        </w:tc>
        <w:tc>
          <w:tcPr>
            <w:tcW w:w="279" w:type="pct"/>
            <w:tcBorders>
              <w:top w:val="nil"/>
              <w:left w:val="nil"/>
              <w:bottom w:val="nil"/>
              <w:right w:val="nil"/>
            </w:tcBorders>
            <w:shd w:val="clear" w:color="auto" w:fill="auto"/>
            <w:noWrap/>
            <w:vAlign w:val="center"/>
            <w:hideMark/>
          </w:tcPr>
          <w:p w14:paraId="4B81D0C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0.53</w:t>
            </w:r>
          </w:p>
        </w:tc>
        <w:tc>
          <w:tcPr>
            <w:tcW w:w="279" w:type="pct"/>
            <w:tcBorders>
              <w:top w:val="nil"/>
              <w:left w:val="nil"/>
              <w:bottom w:val="nil"/>
              <w:right w:val="nil"/>
            </w:tcBorders>
            <w:shd w:val="clear" w:color="auto" w:fill="auto"/>
            <w:noWrap/>
            <w:vAlign w:val="center"/>
            <w:hideMark/>
          </w:tcPr>
          <w:p w14:paraId="4E32A21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0.55</w:t>
            </w:r>
          </w:p>
        </w:tc>
        <w:tc>
          <w:tcPr>
            <w:tcW w:w="279" w:type="pct"/>
            <w:tcBorders>
              <w:top w:val="nil"/>
              <w:left w:val="nil"/>
              <w:bottom w:val="nil"/>
              <w:right w:val="nil"/>
            </w:tcBorders>
            <w:shd w:val="clear" w:color="auto" w:fill="auto"/>
            <w:noWrap/>
            <w:vAlign w:val="center"/>
            <w:hideMark/>
          </w:tcPr>
          <w:p w14:paraId="0780BFE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0.52</w:t>
            </w:r>
          </w:p>
        </w:tc>
        <w:tc>
          <w:tcPr>
            <w:tcW w:w="279" w:type="pct"/>
            <w:tcBorders>
              <w:top w:val="nil"/>
              <w:left w:val="nil"/>
              <w:bottom w:val="nil"/>
              <w:right w:val="nil"/>
            </w:tcBorders>
            <w:shd w:val="clear" w:color="auto" w:fill="auto"/>
            <w:noWrap/>
            <w:vAlign w:val="center"/>
            <w:hideMark/>
          </w:tcPr>
          <w:p w14:paraId="714F6E5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0.54</w:t>
            </w:r>
          </w:p>
        </w:tc>
        <w:tc>
          <w:tcPr>
            <w:tcW w:w="279" w:type="pct"/>
            <w:tcBorders>
              <w:top w:val="nil"/>
              <w:left w:val="nil"/>
              <w:bottom w:val="nil"/>
              <w:right w:val="nil"/>
            </w:tcBorders>
            <w:shd w:val="clear" w:color="auto" w:fill="auto"/>
            <w:noWrap/>
            <w:vAlign w:val="center"/>
            <w:hideMark/>
          </w:tcPr>
          <w:p w14:paraId="0F49D76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0.60</w:t>
            </w:r>
          </w:p>
        </w:tc>
        <w:tc>
          <w:tcPr>
            <w:tcW w:w="279" w:type="pct"/>
            <w:tcBorders>
              <w:top w:val="nil"/>
              <w:left w:val="nil"/>
              <w:bottom w:val="nil"/>
              <w:right w:val="nil"/>
            </w:tcBorders>
            <w:shd w:val="clear" w:color="auto" w:fill="auto"/>
            <w:noWrap/>
            <w:vAlign w:val="center"/>
            <w:hideMark/>
          </w:tcPr>
          <w:p w14:paraId="1ED865C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0.58</w:t>
            </w:r>
          </w:p>
        </w:tc>
        <w:tc>
          <w:tcPr>
            <w:tcW w:w="616" w:type="pct"/>
            <w:tcBorders>
              <w:top w:val="nil"/>
              <w:left w:val="nil"/>
              <w:bottom w:val="nil"/>
              <w:right w:val="nil"/>
            </w:tcBorders>
            <w:shd w:val="clear" w:color="auto" w:fill="auto"/>
            <w:noWrap/>
            <w:vAlign w:val="center"/>
            <w:hideMark/>
          </w:tcPr>
          <w:p w14:paraId="6EC640D6"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46B24A0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0.62</w:t>
            </w:r>
          </w:p>
        </w:tc>
      </w:tr>
      <w:tr w:rsidR="00172067" w:rsidRPr="00FF485A" w14:paraId="69205D64" w14:textId="77777777">
        <w:trPr>
          <w:trHeight w:val="320"/>
        </w:trPr>
        <w:tc>
          <w:tcPr>
            <w:tcW w:w="1425" w:type="pct"/>
            <w:tcBorders>
              <w:top w:val="nil"/>
              <w:left w:val="nil"/>
              <w:bottom w:val="nil"/>
              <w:right w:val="nil"/>
            </w:tcBorders>
            <w:shd w:val="clear" w:color="auto" w:fill="auto"/>
            <w:noWrap/>
            <w:vAlign w:val="center"/>
            <w:hideMark/>
          </w:tcPr>
          <w:p w14:paraId="32BF9558"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(JNN) (0–1)</w:t>
            </w:r>
          </w:p>
        </w:tc>
        <w:tc>
          <w:tcPr>
            <w:tcW w:w="279" w:type="pct"/>
            <w:tcBorders>
              <w:top w:val="nil"/>
              <w:left w:val="nil"/>
              <w:bottom w:val="nil"/>
              <w:right w:val="nil"/>
            </w:tcBorders>
            <w:shd w:val="clear" w:color="auto" w:fill="auto"/>
            <w:noWrap/>
            <w:vAlign w:val="center"/>
            <w:hideMark/>
          </w:tcPr>
          <w:p w14:paraId="7AD119B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0.48</w:t>
            </w:r>
          </w:p>
        </w:tc>
        <w:tc>
          <w:tcPr>
            <w:tcW w:w="279" w:type="pct"/>
            <w:tcBorders>
              <w:top w:val="nil"/>
              <w:left w:val="nil"/>
              <w:bottom w:val="nil"/>
              <w:right w:val="nil"/>
            </w:tcBorders>
            <w:shd w:val="clear" w:color="auto" w:fill="auto"/>
            <w:noWrap/>
            <w:vAlign w:val="center"/>
            <w:hideMark/>
          </w:tcPr>
          <w:p w14:paraId="42D4B65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0.52</w:t>
            </w:r>
          </w:p>
        </w:tc>
        <w:tc>
          <w:tcPr>
            <w:tcW w:w="279" w:type="pct"/>
            <w:tcBorders>
              <w:top w:val="nil"/>
              <w:left w:val="nil"/>
              <w:bottom w:val="nil"/>
              <w:right w:val="nil"/>
            </w:tcBorders>
            <w:shd w:val="clear" w:color="auto" w:fill="auto"/>
            <w:noWrap/>
            <w:vAlign w:val="center"/>
            <w:hideMark/>
          </w:tcPr>
          <w:p w14:paraId="7564AD7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0.53</w:t>
            </w:r>
          </w:p>
        </w:tc>
        <w:tc>
          <w:tcPr>
            <w:tcW w:w="279" w:type="pct"/>
            <w:tcBorders>
              <w:top w:val="nil"/>
              <w:left w:val="nil"/>
              <w:bottom w:val="nil"/>
              <w:right w:val="nil"/>
            </w:tcBorders>
            <w:shd w:val="clear" w:color="auto" w:fill="auto"/>
            <w:noWrap/>
            <w:vAlign w:val="center"/>
            <w:hideMark/>
          </w:tcPr>
          <w:p w14:paraId="32601B2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0.55</w:t>
            </w:r>
          </w:p>
        </w:tc>
        <w:tc>
          <w:tcPr>
            <w:tcW w:w="279" w:type="pct"/>
            <w:tcBorders>
              <w:top w:val="nil"/>
              <w:left w:val="nil"/>
              <w:bottom w:val="nil"/>
              <w:right w:val="nil"/>
            </w:tcBorders>
            <w:shd w:val="clear" w:color="auto" w:fill="auto"/>
            <w:noWrap/>
            <w:vAlign w:val="center"/>
            <w:hideMark/>
          </w:tcPr>
          <w:p w14:paraId="2BFE8E7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0.50</w:t>
            </w:r>
          </w:p>
        </w:tc>
        <w:tc>
          <w:tcPr>
            <w:tcW w:w="279" w:type="pct"/>
            <w:tcBorders>
              <w:top w:val="nil"/>
              <w:left w:val="nil"/>
              <w:bottom w:val="nil"/>
              <w:right w:val="nil"/>
            </w:tcBorders>
            <w:shd w:val="clear" w:color="auto" w:fill="auto"/>
            <w:noWrap/>
            <w:vAlign w:val="center"/>
            <w:hideMark/>
          </w:tcPr>
          <w:p w14:paraId="5FAD641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0.52</w:t>
            </w:r>
          </w:p>
        </w:tc>
        <w:tc>
          <w:tcPr>
            <w:tcW w:w="279" w:type="pct"/>
            <w:tcBorders>
              <w:top w:val="nil"/>
              <w:left w:val="nil"/>
              <w:bottom w:val="nil"/>
              <w:right w:val="nil"/>
            </w:tcBorders>
            <w:shd w:val="clear" w:color="auto" w:fill="auto"/>
            <w:noWrap/>
            <w:vAlign w:val="center"/>
            <w:hideMark/>
          </w:tcPr>
          <w:p w14:paraId="19E6C5C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0.57</w:t>
            </w:r>
          </w:p>
        </w:tc>
        <w:tc>
          <w:tcPr>
            <w:tcW w:w="279" w:type="pct"/>
            <w:tcBorders>
              <w:top w:val="nil"/>
              <w:left w:val="nil"/>
              <w:bottom w:val="nil"/>
              <w:right w:val="nil"/>
            </w:tcBorders>
            <w:shd w:val="clear" w:color="auto" w:fill="auto"/>
            <w:noWrap/>
            <w:vAlign w:val="center"/>
            <w:hideMark/>
          </w:tcPr>
          <w:p w14:paraId="453DB52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0.55</w:t>
            </w:r>
          </w:p>
        </w:tc>
        <w:tc>
          <w:tcPr>
            <w:tcW w:w="616" w:type="pct"/>
            <w:tcBorders>
              <w:top w:val="nil"/>
              <w:left w:val="nil"/>
              <w:bottom w:val="nil"/>
              <w:right w:val="nil"/>
            </w:tcBorders>
            <w:shd w:val="clear" w:color="auto" w:fill="auto"/>
            <w:noWrap/>
            <w:vAlign w:val="center"/>
            <w:hideMark/>
          </w:tcPr>
          <w:p w14:paraId="6B5ADDBF"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nil"/>
              <w:right w:val="nil"/>
            </w:tcBorders>
            <w:shd w:val="clear" w:color="auto" w:fill="auto"/>
            <w:noWrap/>
            <w:vAlign w:val="center"/>
            <w:hideMark/>
          </w:tcPr>
          <w:p w14:paraId="17F9E70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0.71</w:t>
            </w:r>
          </w:p>
        </w:tc>
      </w:tr>
      <w:tr w:rsidR="00172067" w:rsidRPr="00FF485A" w14:paraId="5737DF3C" w14:textId="77777777">
        <w:trPr>
          <w:trHeight w:val="320"/>
        </w:trPr>
        <w:tc>
          <w:tcPr>
            <w:tcW w:w="1425" w:type="pct"/>
            <w:tcBorders>
              <w:top w:val="nil"/>
              <w:left w:val="nil"/>
              <w:bottom w:val="single" w:sz="4" w:space="0" w:color="auto"/>
              <w:right w:val="nil"/>
            </w:tcBorders>
            <w:shd w:val="clear" w:color="auto" w:fill="auto"/>
            <w:noWrap/>
            <w:vAlign w:val="center"/>
            <w:hideMark/>
          </w:tcPr>
          <w:p w14:paraId="19ABB679"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(TXN) (0–1)</w:t>
            </w:r>
          </w:p>
        </w:tc>
        <w:tc>
          <w:tcPr>
            <w:tcW w:w="279" w:type="pct"/>
            <w:tcBorders>
              <w:top w:val="nil"/>
              <w:left w:val="nil"/>
              <w:bottom w:val="single" w:sz="4" w:space="0" w:color="auto"/>
              <w:right w:val="nil"/>
            </w:tcBorders>
            <w:shd w:val="clear" w:color="auto" w:fill="auto"/>
            <w:noWrap/>
            <w:vAlign w:val="center"/>
            <w:hideMark/>
          </w:tcPr>
          <w:p w14:paraId="6B83FE1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0.39</w:t>
            </w:r>
          </w:p>
        </w:tc>
        <w:tc>
          <w:tcPr>
            <w:tcW w:w="279" w:type="pct"/>
            <w:tcBorders>
              <w:top w:val="nil"/>
              <w:left w:val="nil"/>
              <w:bottom w:val="single" w:sz="4" w:space="0" w:color="auto"/>
              <w:right w:val="nil"/>
            </w:tcBorders>
            <w:shd w:val="clear" w:color="auto" w:fill="auto"/>
            <w:noWrap/>
            <w:vAlign w:val="center"/>
            <w:hideMark/>
          </w:tcPr>
          <w:p w14:paraId="41B6E8A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0.46</w:t>
            </w:r>
          </w:p>
        </w:tc>
        <w:tc>
          <w:tcPr>
            <w:tcW w:w="279" w:type="pct"/>
            <w:tcBorders>
              <w:top w:val="nil"/>
              <w:left w:val="nil"/>
              <w:bottom w:val="single" w:sz="4" w:space="0" w:color="auto"/>
              <w:right w:val="nil"/>
            </w:tcBorders>
            <w:shd w:val="clear" w:color="auto" w:fill="auto"/>
            <w:noWrap/>
            <w:vAlign w:val="center"/>
            <w:hideMark/>
          </w:tcPr>
          <w:p w14:paraId="21075E8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0.41</w:t>
            </w:r>
          </w:p>
        </w:tc>
        <w:tc>
          <w:tcPr>
            <w:tcW w:w="279" w:type="pct"/>
            <w:tcBorders>
              <w:top w:val="nil"/>
              <w:left w:val="nil"/>
              <w:bottom w:val="single" w:sz="4" w:space="0" w:color="auto"/>
              <w:right w:val="nil"/>
            </w:tcBorders>
            <w:shd w:val="clear" w:color="auto" w:fill="auto"/>
            <w:noWrap/>
            <w:vAlign w:val="center"/>
            <w:hideMark/>
          </w:tcPr>
          <w:p w14:paraId="32C1319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0.39</w:t>
            </w:r>
          </w:p>
        </w:tc>
        <w:tc>
          <w:tcPr>
            <w:tcW w:w="279" w:type="pct"/>
            <w:tcBorders>
              <w:top w:val="nil"/>
              <w:left w:val="nil"/>
              <w:bottom w:val="single" w:sz="4" w:space="0" w:color="auto"/>
              <w:right w:val="nil"/>
            </w:tcBorders>
            <w:shd w:val="clear" w:color="auto" w:fill="auto"/>
            <w:noWrap/>
            <w:vAlign w:val="center"/>
            <w:hideMark/>
          </w:tcPr>
          <w:p w14:paraId="38972BB8"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0.41</w:t>
            </w:r>
          </w:p>
        </w:tc>
        <w:tc>
          <w:tcPr>
            <w:tcW w:w="279" w:type="pct"/>
            <w:tcBorders>
              <w:top w:val="nil"/>
              <w:left w:val="nil"/>
              <w:bottom w:val="single" w:sz="4" w:space="0" w:color="auto"/>
              <w:right w:val="nil"/>
            </w:tcBorders>
            <w:shd w:val="clear" w:color="auto" w:fill="auto"/>
            <w:noWrap/>
            <w:vAlign w:val="center"/>
            <w:hideMark/>
          </w:tcPr>
          <w:p w14:paraId="1A74F37C"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0.39</w:t>
            </w:r>
          </w:p>
        </w:tc>
        <w:tc>
          <w:tcPr>
            <w:tcW w:w="279" w:type="pct"/>
            <w:tcBorders>
              <w:top w:val="nil"/>
              <w:left w:val="nil"/>
              <w:bottom w:val="single" w:sz="4" w:space="0" w:color="auto"/>
              <w:right w:val="nil"/>
            </w:tcBorders>
            <w:shd w:val="clear" w:color="auto" w:fill="auto"/>
            <w:noWrap/>
            <w:vAlign w:val="center"/>
            <w:hideMark/>
          </w:tcPr>
          <w:p w14:paraId="13AD9405"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0.40</w:t>
            </w:r>
          </w:p>
        </w:tc>
        <w:tc>
          <w:tcPr>
            <w:tcW w:w="279" w:type="pct"/>
            <w:tcBorders>
              <w:top w:val="nil"/>
              <w:left w:val="nil"/>
              <w:bottom w:val="single" w:sz="4" w:space="0" w:color="auto"/>
              <w:right w:val="nil"/>
            </w:tcBorders>
            <w:shd w:val="clear" w:color="auto" w:fill="auto"/>
            <w:noWrap/>
            <w:vAlign w:val="center"/>
            <w:hideMark/>
          </w:tcPr>
          <w:p w14:paraId="05145199"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0.44</w:t>
            </w:r>
          </w:p>
        </w:tc>
        <w:tc>
          <w:tcPr>
            <w:tcW w:w="616" w:type="pct"/>
            <w:tcBorders>
              <w:top w:val="nil"/>
              <w:left w:val="nil"/>
              <w:bottom w:val="single" w:sz="4" w:space="0" w:color="auto"/>
              <w:right w:val="nil"/>
            </w:tcBorders>
            <w:shd w:val="clear" w:color="auto" w:fill="auto"/>
            <w:noWrap/>
            <w:vAlign w:val="center"/>
            <w:hideMark/>
          </w:tcPr>
          <w:p w14:paraId="778AFC86" w14:textId="77777777" w:rsidR="00172067" w:rsidRPr="00FF485A" w:rsidRDefault="00172067">
            <w:pPr>
              <w:widowControl/>
              <w:jc w:val="center"/>
              <w:rPr>
                <w:rFonts w:eastAsia="ＭＳ Ｐゴシック" w:cs="Times New Roman"/>
                <w:color w:val="000000"/>
                <w:kern w:val="0"/>
                <w:szCs w:val="24"/>
              </w:rPr>
            </w:pPr>
          </w:p>
        </w:tc>
        <w:tc>
          <w:tcPr>
            <w:tcW w:w="728" w:type="pct"/>
            <w:tcBorders>
              <w:top w:val="nil"/>
              <w:left w:val="nil"/>
              <w:bottom w:val="single" w:sz="4" w:space="0" w:color="auto"/>
              <w:right w:val="nil"/>
            </w:tcBorders>
            <w:shd w:val="clear" w:color="auto" w:fill="auto"/>
            <w:noWrap/>
            <w:vAlign w:val="center"/>
            <w:hideMark/>
          </w:tcPr>
          <w:p w14:paraId="2A06856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0.79</w:t>
            </w:r>
          </w:p>
        </w:tc>
      </w:tr>
    </w:tbl>
    <w:p w14:paraId="157BEA73" w14:textId="77777777" w:rsidR="00172067" w:rsidRPr="00FF485A" w:rsidRDefault="00012DA6">
      <w:pPr>
        <w:widowControl/>
        <w:rPr>
          <w:rFonts w:cs="Times New Roman"/>
          <w:szCs w:val="24"/>
        </w:rPr>
      </w:pPr>
      <w:r w:rsidRPr="00FF485A">
        <w:rPr>
          <w:rFonts w:cs="Times New Roman"/>
          <w:b/>
          <w:szCs w:val="24"/>
        </w:rPr>
        <w:lastRenderedPageBreak/>
        <w:t>Table A3. (</w:t>
      </w:r>
      <w:proofErr w:type="gramStart"/>
      <w:r w:rsidRPr="00FF485A">
        <w:rPr>
          <w:rFonts w:cs="Times New Roman"/>
          <w:b/>
          <w:i/>
          <w:szCs w:val="24"/>
        </w:rPr>
        <w:t>continued</w:t>
      </w:r>
      <w:proofErr w:type="gramEnd"/>
      <w:r w:rsidRPr="00FF485A">
        <w:rPr>
          <w:rFonts w:cs="Times New Roman"/>
          <w:b/>
          <w:szCs w:val="24"/>
        </w:rPr>
        <w:t>)</w:t>
      </w:r>
    </w:p>
    <w:tbl>
      <w:tblPr>
        <w:tblW w:w="5000" w:type="pct"/>
        <w:tblCellMar>
          <w:left w:w="99" w:type="dxa"/>
          <w:right w:w="99" w:type="dxa"/>
        </w:tblCellMar>
        <w:tblLook w:val="04A0" w:firstRow="1" w:lastRow="0" w:firstColumn="1" w:lastColumn="0" w:noHBand="0" w:noVBand="1"/>
      </w:tblPr>
      <w:tblGrid>
        <w:gridCol w:w="3450"/>
        <w:gridCol w:w="868"/>
        <w:gridCol w:w="868"/>
        <w:gridCol w:w="868"/>
        <w:gridCol w:w="868"/>
        <w:gridCol w:w="868"/>
        <w:gridCol w:w="868"/>
        <w:gridCol w:w="868"/>
        <w:gridCol w:w="868"/>
        <w:gridCol w:w="1372"/>
        <w:gridCol w:w="1584"/>
      </w:tblGrid>
      <w:tr w:rsidR="00172067" w:rsidRPr="00FF485A" w14:paraId="63DAE5A1" w14:textId="77777777">
        <w:trPr>
          <w:trHeight w:val="320"/>
        </w:trPr>
        <w:tc>
          <w:tcPr>
            <w:tcW w:w="1294" w:type="pct"/>
            <w:tcBorders>
              <w:top w:val="single" w:sz="4" w:space="0" w:color="auto"/>
              <w:left w:val="nil"/>
              <w:bottom w:val="nil"/>
              <w:right w:val="nil"/>
            </w:tcBorders>
            <w:shd w:val="clear" w:color="auto" w:fill="auto"/>
            <w:noWrap/>
            <w:vAlign w:val="center"/>
            <w:hideMark/>
          </w:tcPr>
          <w:p w14:paraId="4DDDF599" w14:textId="77777777" w:rsidR="00172067" w:rsidRPr="00FF485A" w:rsidRDefault="00172067">
            <w:pPr>
              <w:widowControl/>
              <w:jc w:val="left"/>
              <w:rPr>
                <w:rFonts w:eastAsia="ＭＳ Ｐゴシック" w:cs="Times New Roman"/>
                <w:color w:val="000000"/>
                <w:kern w:val="0"/>
                <w:szCs w:val="24"/>
              </w:rPr>
            </w:pPr>
          </w:p>
        </w:tc>
        <w:tc>
          <w:tcPr>
            <w:tcW w:w="2612" w:type="pct"/>
            <w:gridSpan w:val="8"/>
            <w:tcBorders>
              <w:top w:val="single" w:sz="4" w:space="0" w:color="auto"/>
              <w:left w:val="nil"/>
              <w:bottom w:val="nil"/>
              <w:right w:val="nil"/>
            </w:tcBorders>
            <w:shd w:val="clear" w:color="auto" w:fill="auto"/>
            <w:noWrap/>
            <w:vAlign w:val="center"/>
            <w:hideMark/>
          </w:tcPr>
          <w:p w14:paraId="5723D4C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Experimental condition</w:t>
            </w:r>
          </w:p>
        </w:tc>
        <w:tc>
          <w:tcPr>
            <w:tcW w:w="1094" w:type="pct"/>
            <w:gridSpan w:val="2"/>
            <w:tcBorders>
              <w:top w:val="single" w:sz="4" w:space="0" w:color="auto"/>
              <w:left w:val="nil"/>
              <w:bottom w:val="nil"/>
              <w:right w:val="nil"/>
            </w:tcBorders>
            <w:shd w:val="clear" w:color="auto" w:fill="auto"/>
            <w:noWrap/>
            <w:vAlign w:val="center"/>
            <w:hideMark/>
          </w:tcPr>
          <w:p w14:paraId="14A6F392" w14:textId="77777777" w:rsidR="00172067" w:rsidRPr="00FF485A" w:rsidRDefault="00012DA6">
            <w:pPr>
              <w:widowControl/>
              <w:jc w:val="center"/>
              <w:rPr>
                <w:rFonts w:eastAsia="ＭＳ Ｐゴシック" w:cs="Times New Roman"/>
                <w:color w:val="000000"/>
                <w:kern w:val="0"/>
                <w:szCs w:val="24"/>
              </w:rPr>
            </w:pPr>
            <w:proofErr w:type="gramStart"/>
            <w:r w:rsidRPr="00FF485A">
              <w:rPr>
                <w:rFonts w:eastAsia="ＭＳ Ｐゴシック" w:cs="Times New Roman"/>
                <w:i/>
                <w:color w:val="000000"/>
                <w:kern w:val="0"/>
                <w:szCs w:val="24"/>
              </w:rPr>
              <w:t>p</w:t>
            </w:r>
            <w:proofErr w:type="gramEnd"/>
            <w:r w:rsidRPr="00FF485A">
              <w:rPr>
                <w:rFonts w:eastAsia="ＭＳ Ｐゴシック" w:cs="Times New Roman"/>
                <w:color w:val="000000"/>
                <w:kern w:val="0"/>
                <w:szCs w:val="24"/>
              </w:rPr>
              <w:t>-value</w:t>
            </w:r>
          </w:p>
        </w:tc>
      </w:tr>
      <w:tr w:rsidR="00172067" w:rsidRPr="00FF485A" w14:paraId="3472C2B2" w14:textId="77777777">
        <w:trPr>
          <w:trHeight w:val="320"/>
        </w:trPr>
        <w:tc>
          <w:tcPr>
            <w:tcW w:w="1294" w:type="pct"/>
            <w:tcBorders>
              <w:top w:val="nil"/>
              <w:left w:val="nil"/>
              <w:bottom w:val="single" w:sz="4" w:space="0" w:color="auto"/>
              <w:right w:val="nil"/>
            </w:tcBorders>
            <w:shd w:val="clear" w:color="auto" w:fill="auto"/>
            <w:noWrap/>
            <w:vAlign w:val="center"/>
            <w:hideMark/>
          </w:tcPr>
          <w:p w14:paraId="5FA8372A" w14:textId="77777777" w:rsidR="00172067" w:rsidRPr="00FF485A" w:rsidRDefault="00172067">
            <w:pPr>
              <w:widowControl/>
              <w:jc w:val="left"/>
              <w:rPr>
                <w:rFonts w:eastAsia="ＭＳ Ｐゴシック" w:cs="Times New Roman"/>
                <w:color w:val="000000"/>
                <w:kern w:val="0"/>
                <w:szCs w:val="24"/>
              </w:rPr>
            </w:pPr>
          </w:p>
        </w:tc>
        <w:tc>
          <w:tcPr>
            <w:tcW w:w="327" w:type="pct"/>
            <w:tcBorders>
              <w:top w:val="nil"/>
              <w:left w:val="nil"/>
              <w:bottom w:val="single" w:sz="4" w:space="0" w:color="auto"/>
              <w:right w:val="nil"/>
            </w:tcBorders>
            <w:shd w:val="clear" w:color="auto" w:fill="auto"/>
            <w:noWrap/>
            <w:vAlign w:val="center"/>
            <w:hideMark/>
          </w:tcPr>
          <w:p w14:paraId="535932C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1</w:t>
            </w:r>
          </w:p>
        </w:tc>
        <w:tc>
          <w:tcPr>
            <w:tcW w:w="327" w:type="pct"/>
            <w:tcBorders>
              <w:top w:val="nil"/>
              <w:left w:val="nil"/>
              <w:bottom w:val="single" w:sz="4" w:space="0" w:color="auto"/>
              <w:right w:val="nil"/>
            </w:tcBorders>
            <w:shd w:val="clear" w:color="auto" w:fill="auto"/>
            <w:noWrap/>
            <w:vAlign w:val="center"/>
            <w:hideMark/>
          </w:tcPr>
          <w:p w14:paraId="1FFCF08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2</w:t>
            </w:r>
          </w:p>
        </w:tc>
        <w:tc>
          <w:tcPr>
            <w:tcW w:w="327" w:type="pct"/>
            <w:tcBorders>
              <w:top w:val="nil"/>
              <w:left w:val="nil"/>
              <w:bottom w:val="single" w:sz="4" w:space="0" w:color="auto"/>
              <w:right w:val="nil"/>
            </w:tcBorders>
            <w:shd w:val="clear" w:color="auto" w:fill="auto"/>
            <w:noWrap/>
            <w:vAlign w:val="center"/>
            <w:hideMark/>
          </w:tcPr>
          <w:p w14:paraId="45A5344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3</w:t>
            </w:r>
          </w:p>
        </w:tc>
        <w:tc>
          <w:tcPr>
            <w:tcW w:w="327" w:type="pct"/>
            <w:tcBorders>
              <w:top w:val="nil"/>
              <w:left w:val="nil"/>
              <w:bottom w:val="single" w:sz="4" w:space="0" w:color="auto"/>
              <w:right w:val="nil"/>
            </w:tcBorders>
            <w:shd w:val="clear" w:color="auto" w:fill="auto"/>
            <w:noWrap/>
            <w:vAlign w:val="center"/>
            <w:hideMark/>
          </w:tcPr>
          <w:p w14:paraId="6DD3669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4</w:t>
            </w:r>
          </w:p>
        </w:tc>
        <w:tc>
          <w:tcPr>
            <w:tcW w:w="327" w:type="pct"/>
            <w:tcBorders>
              <w:top w:val="nil"/>
              <w:left w:val="nil"/>
              <w:bottom w:val="single" w:sz="4" w:space="0" w:color="auto"/>
              <w:right w:val="nil"/>
            </w:tcBorders>
            <w:shd w:val="clear" w:color="auto" w:fill="auto"/>
            <w:noWrap/>
            <w:vAlign w:val="center"/>
            <w:hideMark/>
          </w:tcPr>
          <w:p w14:paraId="62130CF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5</w:t>
            </w:r>
          </w:p>
        </w:tc>
        <w:tc>
          <w:tcPr>
            <w:tcW w:w="327" w:type="pct"/>
            <w:tcBorders>
              <w:top w:val="nil"/>
              <w:left w:val="nil"/>
              <w:bottom w:val="single" w:sz="4" w:space="0" w:color="auto"/>
              <w:right w:val="nil"/>
            </w:tcBorders>
            <w:shd w:val="clear" w:color="auto" w:fill="auto"/>
            <w:noWrap/>
            <w:vAlign w:val="center"/>
            <w:hideMark/>
          </w:tcPr>
          <w:p w14:paraId="0FE61BD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6</w:t>
            </w:r>
          </w:p>
        </w:tc>
        <w:tc>
          <w:tcPr>
            <w:tcW w:w="327" w:type="pct"/>
            <w:tcBorders>
              <w:top w:val="nil"/>
              <w:left w:val="nil"/>
              <w:bottom w:val="single" w:sz="4" w:space="0" w:color="auto"/>
              <w:right w:val="nil"/>
            </w:tcBorders>
            <w:shd w:val="clear" w:color="auto" w:fill="auto"/>
            <w:noWrap/>
            <w:vAlign w:val="center"/>
            <w:hideMark/>
          </w:tcPr>
          <w:p w14:paraId="09C7612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7</w:t>
            </w:r>
          </w:p>
        </w:tc>
        <w:tc>
          <w:tcPr>
            <w:tcW w:w="327" w:type="pct"/>
            <w:tcBorders>
              <w:top w:val="nil"/>
              <w:left w:val="nil"/>
              <w:bottom w:val="single" w:sz="4" w:space="0" w:color="auto"/>
              <w:right w:val="nil"/>
            </w:tcBorders>
            <w:shd w:val="clear" w:color="auto" w:fill="auto"/>
            <w:noWrap/>
            <w:vAlign w:val="center"/>
            <w:hideMark/>
          </w:tcPr>
          <w:p w14:paraId="40E6B84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8</w:t>
            </w:r>
          </w:p>
        </w:tc>
        <w:tc>
          <w:tcPr>
            <w:tcW w:w="495" w:type="pct"/>
            <w:tcBorders>
              <w:top w:val="nil"/>
              <w:left w:val="nil"/>
              <w:bottom w:val="single" w:sz="4" w:space="0" w:color="auto"/>
              <w:right w:val="nil"/>
            </w:tcBorders>
            <w:shd w:val="clear" w:color="auto" w:fill="auto"/>
            <w:noWrap/>
            <w:vAlign w:val="center"/>
            <w:hideMark/>
          </w:tcPr>
          <w:p w14:paraId="6E398FC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Chi-squared</w:t>
            </w:r>
            <w:r w:rsidRPr="00FF485A">
              <w:rPr>
                <w:rFonts w:eastAsia="ＭＳ Ｐゴシック" w:cs="Times New Roman"/>
                <w:color w:val="000000"/>
                <w:kern w:val="0"/>
                <w:szCs w:val="24"/>
              </w:rPr>
              <w:br/>
              <w:t>test</w:t>
            </w:r>
          </w:p>
        </w:tc>
        <w:tc>
          <w:tcPr>
            <w:tcW w:w="599" w:type="pct"/>
            <w:tcBorders>
              <w:top w:val="nil"/>
              <w:left w:val="nil"/>
              <w:bottom w:val="single" w:sz="4" w:space="0" w:color="auto"/>
              <w:right w:val="nil"/>
            </w:tcBorders>
            <w:shd w:val="clear" w:color="auto" w:fill="auto"/>
            <w:noWrap/>
            <w:vAlign w:val="center"/>
            <w:hideMark/>
          </w:tcPr>
          <w:p w14:paraId="314EBB4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One-way</w:t>
            </w:r>
            <w:r w:rsidRPr="00FF485A">
              <w:rPr>
                <w:rFonts w:eastAsia="ＭＳ Ｐゴシック" w:cs="Times New Roman"/>
                <w:color w:val="000000"/>
                <w:kern w:val="0"/>
                <w:szCs w:val="24"/>
              </w:rPr>
              <w:br/>
              <w:t>ANOVA</w:t>
            </w:r>
          </w:p>
        </w:tc>
      </w:tr>
      <w:tr w:rsidR="00172067" w:rsidRPr="00FF485A" w14:paraId="59EA90AE" w14:textId="77777777">
        <w:trPr>
          <w:trHeight w:val="320"/>
        </w:trPr>
        <w:tc>
          <w:tcPr>
            <w:tcW w:w="1294" w:type="pct"/>
            <w:tcBorders>
              <w:top w:val="nil"/>
              <w:left w:val="nil"/>
              <w:bottom w:val="nil"/>
              <w:right w:val="nil"/>
            </w:tcBorders>
            <w:shd w:val="clear" w:color="auto" w:fill="auto"/>
            <w:noWrap/>
            <w:vAlign w:val="center"/>
            <w:hideMark/>
          </w:tcPr>
          <w:p w14:paraId="31A3F9D6"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(FNN) (0–1)</w:t>
            </w:r>
          </w:p>
        </w:tc>
        <w:tc>
          <w:tcPr>
            <w:tcW w:w="327" w:type="pct"/>
            <w:tcBorders>
              <w:top w:val="nil"/>
              <w:left w:val="nil"/>
              <w:bottom w:val="nil"/>
              <w:right w:val="nil"/>
            </w:tcBorders>
            <w:shd w:val="clear" w:color="auto" w:fill="auto"/>
            <w:noWrap/>
            <w:vAlign w:val="center"/>
            <w:hideMark/>
          </w:tcPr>
          <w:p w14:paraId="7AB4520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0.45</w:t>
            </w:r>
          </w:p>
        </w:tc>
        <w:tc>
          <w:tcPr>
            <w:tcW w:w="327" w:type="pct"/>
            <w:tcBorders>
              <w:top w:val="nil"/>
              <w:left w:val="nil"/>
              <w:bottom w:val="nil"/>
              <w:right w:val="nil"/>
            </w:tcBorders>
            <w:shd w:val="clear" w:color="auto" w:fill="auto"/>
            <w:noWrap/>
            <w:vAlign w:val="center"/>
            <w:hideMark/>
          </w:tcPr>
          <w:p w14:paraId="72BC5EE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0.53</w:t>
            </w:r>
          </w:p>
        </w:tc>
        <w:tc>
          <w:tcPr>
            <w:tcW w:w="327" w:type="pct"/>
            <w:tcBorders>
              <w:top w:val="nil"/>
              <w:left w:val="nil"/>
              <w:bottom w:val="nil"/>
              <w:right w:val="nil"/>
            </w:tcBorders>
            <w:shd w:val="clear" w:color="auto" w:fill="auto"/>
            <w:noWrap/>
            <w:vAlign w:val="center"/>
            <w:hideMark/>
          </w:tcPr>
          <w:p w14:paraId="3F91241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0.51</w:t>
            </w:r>
          </w:p>
        </w:tc>
        <w:tc>
          <w:tcPr>
            <w:tcW w:w="327" w:type="pct"/>
            <w:tcBorders>
              <w:top w:val="nil"/>
              <w:left w:val="nil"/>
              <w:bottom w:val="nil"/>
              <w:right w:val="nil"/>
            </w:tcBorders>
            <w:shd w:val="clear" w:color="auto" w:fill="auto"/>
            <w:noWrap/>
            <w:vAlign w:val="center"/>
            <w:hideMark/>
          </w:tcPr>
          <w:p w14:paraId="3E21BF4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0.56</w:t>
            </w:r>
          </w:p>
        </w:tc>
        <w:tc>
          <w:tcPr>
            <w:tcW w:w="327" w:type="pct"/>
            <w:tcBorders>
              <w:top w:val="nil"/>
              <w:left w:val="nil"/>
              <w:bottom w:val="nil"/>
              <w:right w:val="nil"/>
            </w:tcBorders>
            <w:shd w:val="clear" w:color="auto" w:fill="auto"/>
            <w:noWrap/>
            <w:vAlign w:val="center"/>
            <w:hideMark/>
          </w:tcPr>
          <w:p w14:paraId="2FB2C5A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0.43</w:t>
            </w:r>
          </w:p>
        </w:tc>
        <w:tc>
          <w:tcPr>
            <w:tcW w:w="327" w:type="pct"/>
            <w:tcBorders>
              <w:top w:val="nil"/>
              <w:left w:val="nil"/>
              <w:bottom w:val="nil"/>
              <w:right w:val="nil"/>
            </w:tcBorders>
            <w:shd w:val="clear" w:color="auto" w:fill="auto"/>
            <w:noWrap/>
            <w:vAlign w:val="center"/>
            <w:hideMark/>
          </w:tcPr>
          <w:p w14:paraId="785480F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0.52</w:t>
            </w:r>
          </w:p>
        </w:tc>
        <w:tc>
          <w:tcPr>
            <w:tcW w:w="327" w:type="pct"/>
            <w:tcBorders>
              <w:top w:val="nil"/>
              <w:left w:val="nil"/>
              <w:bottom w:val="nil"/>
              <w:right w:val="nil"/>
            </w:tcBorders>
            <w:shd w:val="clear" w:color="auto" w:fill="auto"/>
            <w:noWrap/>
            <w:vAlign w:val="center"/>
            <w:hideMark/>
          </w:tcPr>
          <w:p w14:paraId="5CE5390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0.53</w:t>
            </w:r>
          </w:p>
        </w:tc>
        <w:tc>
          <w:tcPr>
            <w:tcW w:w="327" w:type="pct"/>
            <w:tcBorders>
              <w:top w:val="nil"/>
              <w:left w:val="nil"/>
              <w:bottom w:val="nil"/>
              <w:right w:val="nil"/>
            </w:tcBorders>
            <w:shd w:val="clear" w:color="auto" w:fill="auto"/>
            <w:noWrap/>
            <w:vAlign w:val="center"/>
            <w:hideMark/>
          </w:tcPr>
          <w:p w14:paraId="60C9E0EA"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0.54</w:t>
            </w:r>
          </w:p>
        </w:tc>
        <w:tc>
          <w:tcPr>
            <w:tcW w:w="495" w:type="pct"/>
            <w:tcBorders>
              <w:top w:val="nil"/>
              <w:left w:val="nil"/>
              <w:bottom w:val="nil"/>
              <w:right w:val="nil"/>
            </w:tcBorders>
            <w:shd w:val="clear" w:color="auto" w:fill="auto"/>
            <w:noWrap/>
            <w:vAlign w:val="center"/>
            <w:hideMark/>
          </w:tcPr>
          <w:p w14:paraId="3BC65842" w14:textId="77777777" w:rsidR="00172067" w:rsidRPr="00FF485A" w:rsidRDefault="00172067">
            <w:pPr>
              <w:widowControl/>
              <w:jc w:val="center"/>
              <w:rPr>
                <w:rFonts w:eastAsia="ＭＳ Ｐゴシック" w:cs="Times New Roman"/>
                <w:color w:val="000000"/>
                <w:kern w:val="0"/>
                <w:szCs w:val="24"/>
              </w:rPr>
            </w:pPr>
          </w:p>
        </w:tc>
        <w:tc>
          <w:tcPr>
            <w:tcW w:w="599" w:type="pct"/>
            <w:tcBorders>
              <w:top w:val="nil"/>
              <w:left w:val="nil"/>
              <w:bottom w:val="nil"/>
              <w:right w:val="nil"/>
            </w:tcBorders>
            <w:shd w:val="clear" w:color="auto" w:fill="auto"/>
            <w:noWrap/>
            <w:vAlign w:val="center"/>
            <w:hideMark/>
          </w:tcPr>
          <w:p w14:paraId="4334C15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0.13</w:t>
            </w:r>
          </w:p>
        </w:tc>
      </w:tr>
      <w:tr w:rsidR="00172067" w:rsidRPr="00FF485A" w14:paraId="356C8C71" w14:textId="77777777">
        <w:trPr>
          <w:trHeight w:val="320"/>
        </w:trPr>
        <w:tc>
          <w:tcPr>
            <w:tcW w:w="1294" w:type="pct"/>
            <w:tcBorders>
              <w:top w:val="nil"/>
              <w:left w:val="nil"/>
              <w:bottom w:val="nil"/>
              <w:right w:val="nil"/>
            </w:tcBorders>
            <w:shd w:val="clear" w:color="auto" w:fill="auto"/>
            <w:noWrap/>
            <w:vAlign w:val="center"/>
            <w:hideMark/>
          </w:tcPr>
          <w:p w14:paraId="16BD4E23"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(Yomiuri) (0–1)</w:t>
            </w:r>
          </w:p>
        </w:tc>
        <w:tc>
          <w:tcPr>
            <w:tcW w:w="327" w:type="pct"/>
            <w:tcBorders>
              <w:top w:val="nil"/>
              <w:left w:val="nil"/>
              <w:bottom w:val="nil"/>
              <w:right w:val="nil"/>
            </w:tcBorders>
            <w:shd w:val="clear" w:color="auto" w:fill="auto"/>
            <w:noWrap/>
            <w:vAlign w:val="center"/>
            <w:hideMark/>
          </w:tcPr>
          <w:p w14:paraId="776B4FE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0.24</w:t>
            </w:r>
          </w:p>
        </w:tc>
        <w:tc>
          <w:tcPr>
            <w:tcW w:w="327" w:type="pct"/>
            <w:tcBorders>
              <w:top w:val="nil"/>
              <w:left w:val="nil"/>
              <w:bottom w:val="nil"/>
              <w:right w:val="nil"/>
            </w:tcBorders>
            <w:shd w:val="clear" w:color="auto" w:fill="auto"/>
            <w:noWrap/>
            <w:vAlign w:val="center"/>
            <w:hideMark/>
          </w:tcPr>
          <w:p w14:paraId="6AE56426"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0.19</w:t>
            </w:r>
          </w:p>
        </w:tc>
        <w:tc>
          <w:tcPr>
            <w:tcW w:w="327" w:type="pct"/>
            <w:tcBorders>
              <w:top w:val="nil"/>
              <w:left w:val="nil"/>
              <w:bottom w:val="nil"/>
              <w:right w:val="nil"/>
            </w:tcBorders>
            <w:shd w:val="clear" w:color="auto" w:fill="auto"/>
            <w:noWrap/>
            <w:vAlign w:val="center"/>
            <w:hideMark/>
          </w:tcPr>
          <w:p w14:paraId="7D40032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0.22</w:t>
            </w:r>
          </w:p>
        </w:tc>
        <w:tc>
          <w:tcPr>
            <w:tcW w:w="327" w:type="pct"/>
            <w:tcBorders>
              <w:top w:val="nil"/>
              <w:left w:val="nil"/>
              <w:bottom w:val="nil"/>
              <w:right w:val="nil"/>
            </w:tcBorders>
            <w:shd w:val="clear" w:color="auto" w:fill="auto"/>
            <w:noWrap/>
            <w:vAlign w:val="center"/>
            <w:hideMark/>
          </w:tcPr>
          <w:p w14:paraId="1BC6116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0.22</w:t>
            </w:r>
          </w:p>
        </w:tc>
        <w:tc>
          <w:tcPr>
            <w:tcW w:w="327" w:type="pct"/>
            <w:tcBorders>
              <w:top w:val="nil"/>
              <w:left w:val="nil"/>
              <w:bottom w:val="nil"/>
              <w:right w:val="nil"/>
            </w:tcBorders>
            <w:shd w:val="clear" w:color="auto" w:fill="auto"/>
            <w:noWrap/>
            <w:vAlign w:val="center"/>
            <w:hideMark/>
          </w:tcPr>
          <w:p w14:paraId="1895E68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0.28</w:t>
            </w:r>
          </w:p>
        </w:tc>
        <w:tc>
          <w:tcPr>
            <w:tcW w:w="327" w:type="pct"/>
            <w:tcBorders>
              <w:top w:val="nil"/>
              <w:left w:val="nil"/>
              <w:bottom w:val="nil"/>
              <w:right w:val="nil"/>
            </w:tcBorders>
            <w:shd w:val="clear" w:color="auto" w:fill="auto"/>
            <w:noWrap/>
            <w:vAlign w:val="center"/>
            <w:hideMark/>
          </w:tcPr>
          <w:p w14:paraId="49BA4BB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0.19</w:t>
            </w:r>
          </w:p>
        </w:tc>
        <w:tc>
          <w:tcPr>
            <w:tcW w:w="327" w:type="pct"/>
            <w:tcBorders>
              <w:top w:val="nil"/>
              <w:left w:val="nil"/>
              <w:bottom w:val="nil"/>
              <w:right w:val="nil"/>
            </w:tcBorders>
            <w:shd w:val="clear" w:color="auto" w:fill="auto"/>
            <w:noWrap/>
            <w:vAlign w:val="center"/>
            <w:hideMark/>
          </w:tcPr>
          <w:p w14:paraId="0AF6C668"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0.16</w:t>
            </w:r>
          </w:p>
        </w:tc>
        <w:tc>
          <w:tcPr>
            <w:tcW w:w="327" w:type="pct"/>
            <w:tcBorders>
              <w:top w:val="nil"/>
              <w:left w:val="nil"/>
              <w:bottom w:val="nil"/>
              <w:right w:val="nil"/>
            </w:tcBorders>
            <w:shd w:val="clear" w:color="auto" w:fill="auto"/>
            <w:noWrap/>
            <w:vAlign w:val="center"/>
            <w:hideMark/>
          </w:tcPr>
          <w:p w14:paraId="382635FC" w14:textId="77777777" w:rsidR="00172067" w:rsidRPr="00FF485A" w:rsidRDefault="00012DA6">
            <w:pPr>
              <w:widowControl/>
              <w:tabs>
                <w:tab w:val="center" w:pos="4252"/>
                <w:tab w:val="right" w:pos="8504"/>
              </w:tabs>
              <w:snapToGrid w:val="0"/>
              <w:jc w:val="center"/>
              <w:rPr>
                <w:rFonts w:eastAsia="ＭＳ Ｐゴシック" w:cs="Times New Roman"/>
                <w:color w:val="000000"/>
                <w:kern w:val="0"/>
                <w:szCs w:val="24"/>
              </w:rPr>
            </w:pPr>
            <w:r w:rsidRPr="00FF485A">
              <w:rPr>
                <w:rFonts w:eastAsia="ＭＳ Ｐゴシック" w:cs="Times New Roman"/>
                <w:color w:val="000000"/>
                <w:kern w:val="0"/>
                <w:szCs w:val="24"/>
              </w:rPr>
              <w:t>0.26</w:t>
            </w:r>
          </w:p>
        </w:tc>
        <w:tc>
          <w:tcPr>
            <w:tcW w:w="495" w:type="pct"/>
            <w:tcBorders>
              <w:top w:val="nil"/>
              <w:left w:val="nil"/>
              <w:bottom w:val="nil"/>
              <w:right w:val="nil"/>
            </w:tcBorders>
            <w:shd w:val="clear" w:color="auto" w:fill="auto"/>
            <w:noWrap/>
            <w:vAlign w:val="center"/>
            <w:hideMark/>
          </w:tcPr>
          <w:p w14:paraId="2CF1D2D9" w14:textId="77777777" w:rsidR="00172067" w:rsidRPr="00FF485A" w:rsidRDefault="00172067">
            <w:pPr>
              <w:widowControl/>
              <w:jc w:val="center"/>
              <w:rPr>
                <w:rFonts w:eastAsia="ＭＳ Ｐゴシック" w:cs="Times New Roman"/>
                <w:color w:val="000000"/>
                <w:kern w:val="0"/>
                <w:szCs w:val="24"/>
              </w:rPr>
            </w:pPr>
          </w:p>
        </w:tc>
        <w:tc>
          <w:tcPr>
            <w:tcW w:w="599" w:type="pct"/>
            <w:tcBorders>
              <w:top w:val="nil"/>
              <w:left w:val="nil"/>
              <w:bottom w:val="nil"/>
              <w:right w:val="nil"/>
            </w:tcBorders>
            <w:shd w:val="clear" w:color="auto" w:fill="auto"/>
            <w:noWrap/>
            <w:vAlign w:val="center"/>
            <w:hideMark/>
          </w:tcPr>
          <w:p w14:paraId="5432A18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0.42</w:t>
            </w:r>
          </w:p>
        </w:tc>
      </w:tr>
      <w:tr w:rsidR="00172067" w:rsidRPr="00FF485A" w14:paraId="71D4898A" w14:textId="77777777">
        <w:trPr>
          <w:trHeight w:val="320"/>
        </w:trPr>
        <w:tc>
          <w:tcPr>
            <w:tcW w:w="1294" w:type="pct"/>
            <w:tcBorders>
              <w:top w:val="nil"/>
              <w:left w:val="nil"/>
              <w:bottom w:val="nil"/>
              <w:right w:val="nil"/>
            </w:tcBorders>
            <w:shd w:val="clear" w:color="auto" w:fill="auto"/>
            <w:noWrap/>
            <w:vAlign w:val="center"/>
            <w:hideMark/>
          </w:tcPr>
          <w:p w14:paraId="2054AC4F"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(Asahi) (0–1)</w:t>
            </w:r>
          </w:p>
        </w:tc>
        <w:tc>
          <w:tcPr>
            <w:tcW w:w="327" w:type="pct"/>
            <w:tcBorders>
              <w:top w:val="nil"/>
              <w:left w:val="nil"/>
              <w:bottom w:val="nil"/>
              <w:right w:val="nil"/>
            </w:tcBorders>
            <w:shd w:val="clear" w:color="auto" w:fill="auto"/>
            <w:noWrap/>
            <w:vAlign w:val="center"/>
            <w:hideMark/>
          </w:tcPr>
          <w:p w14:paraId="6B6323B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0.22</w:t>
            </w:r>
          </w:p>
        </w:tc>
        <w:tc>
          <w:tcPr>
            <w:tcW w:w="327" w:type="pct"/>
            <w:tcBorders>
              <w:top w:val="nil"/>
              <w:left w:val="nil"/>
              <w:bottom w:val="nil"/>
              <w:right w:val="nil"/>
            </w:tcBorders>
            <w:shd w:val="clear" w:color="auto" w:fill="auto"/>
            <w:noWrap/>
            <w:vAlign w:val="center"/>
            <w:hideMark/>
          </w:tcPr>
          <w:p w14:paraId="555D4B1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0.18</w:t>
            </w:r>
          </w:p>
        </w:tc>
        <w:tc>
          <w:tcPr>
            <w:tcW w:w="327" w:type="pct"/>
            <w:tcBorders>
              <w:top w:val="nil"/>
              <w:left w:val="nil"/>
              <w:bottom w:val="nil"/>
              <w:right w:val="nil"/>
            </w:tcBorders>
            <w:shd w:val="clear" w:color="auto" w:fill="auto"/>
            <w:noWrap/>
            <w:vAlign w:val="center"/>
            <w:hideMark/>
          </w:tcPr>
          <w:p w14:paraId="7715982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0.19</w:t>
            </w:r>
          </w:p>
        </w:tc>
        <w:tc>
          <w:tcPr>
            <w:tcW w:w="327" w:type="pct"/>
            <w:tcBorders>
              <w:top w:val="nil"/>
              <w:left w:val="nil"/>
              <w:bottom w:val="nil"/>
              <w:right w:val="nil"/>
            </w:tcBorders>
            <w:shd w:val="clear" w:color="auto" w:fill="auto"/>
            <w:noWrap/>
            <w:vAlign w:val="center"/>
            <w:hideMark/>
          </w:tcPr>
          <w:p w14:paraId="1279F25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0.21</w:t>
            </w:r>
          </w:p>
        </w:tc>
        <w:tc>
          <w:tcPr>
            <w:tcW w:w="327" w:type="pct"/>
            <w:tcBorders>
              <w:top w:val="nil"/>
              <w:left w:val="nil"/>
              <w:bottom w:val="nil"/>
              <w:right w:val="nil"/>
            </w:tcBorders>
            <w:shd w:val="clear" w:color="auto" w:fill="auto"/>
            <w:noWrap/>
            <w:vAlign w:val="center"/>
            <w:hideMark/>
          </w:tcPr>
          <w:p w14:paraId="6B53EBF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0.35</w:t>
            </w:r>
          </w:p>
        </w:tc>
        <w:tc>
          <w:tcPr>
            <w:tcW w:w="327" w:type="pct"/>
            <w:tcBorders>
              <w:top w:val="nil"/>
              <w:left w:val="nil"/>
              <w:bottom w:val="nil"/>
              <w:right w:val="nil"/>
            </w:tcBorders>
            <w:shd w:val="clear" w:color="auto" w:fill="auto"/>
            <w:noWrap/>
            <w:vAlign w:val="center"/>
            <w:hideMark/>
          </w:tcPr>
          <w:p w14:paraId="0D90718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0.20</w:t>
            </w:r>
          </w:p>
        </w:tc>
        <w:tc>
          <w:tcPr>
            <w:tcW w:w="327" w:type="pct"/>
            <w:tcBorders>
              <w:top w:val="nil"/>
              <w:left w:val="nil"/>
              <w:bottom w:val="nil"/>
              <w:right w:val="nil"/>
            </w:tcBorders>
            <w:shd w:val="clear" w:color="auto" w:fill="auto"/>
            <w:noWrap/>
            <w:vAlign w:val="center"/>
            <w:hideMark/>
          </w:tcPr>
          <w:p w14:paraId="7960C36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0.27</w:t>
            </w:r>
          </w:p>
        </w:tc>
        <w:tc>
          <w:tcPr>
            <w:tcW w:w="327" w:type="pct"/>
            <w:tcBorders>
              <w:top w:val="nil"/>
              <w:left w:val="nil"/>
              <w:bottom w:val="nil"/>
              <w:right w:val="nil"/>
            </w:tcBorders>
            <w:shd w:val="clear" w:color="auto" w:fill="auto"/>
            <w:noWrap/>
            <w:vAlign w:val="center"/>
            <w:hideMark/>
          </w:tcPr>
          <w:p w14:paraId="103615F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0.30</w:t>
            </w:r>
          </w:p>
        </w:tc>
        <w:tc>
          <w:tcPr>
            <w:tcW w:w="495" w:type="pct"/>
            <w:tcBorders>
              <w:top w:val="nil"/>
              <w:left w:val="nil"/>
              <w:bottom w:val="nil"/>
              <w:right w:val="nil"/>
            </w:tcBorders>
            <w:shd w:val="clear" w:color="auto" w:fill="auto"/>
            <w:noWrap/>
            <w:vAlign w:val="center"/>
            <w:hideMark/>
          </w:tcPr>
          <w:p w14:paraId="05F4CDBE" w14:textId="77777777" w:rsidR="00172067" w:rsidRPr="00FF485A" w:rsidRDefault="00172067">
            <w:pPr>
              <w:widowControl/>
              <w:jc w:val="center"/>
              <w:rPr>
                <w:rFonts w:eastAsia="ＭＳ Ｐゴシック" w:cs="Times New Roman"/>
                <w:color w:val="000000"/>
                <w:kern w:val="0"/>
                <w:szCs w:val="24"/>
              </w:rPr>
            </w:pPr>
          </w:p>
        </w:tc>
        <w:tc>
          <w:tcPr>
            <w:tcW w:w="599" w:type="pct"/>
            <w:tcBorders>
              <w:top w:val="nil"/>
              <w:left w:val="nil"/>
              <w:bottom w:val="nil"/>
              <w:right w:val="nil"/>
            </w:tcBorders>
            <w:shd w:val="clear" w:color="auto" w:fill="auto"/>
            <w:noWrap/>
            <w:vAlign w:val="center"/>
            <w:hideMark/>
          </w:tcPr>
          <w:p w14:paraId="1B85A9E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0.04</w:t>
            </w:r>
          </w:p>
        </w:tc>
      </w:tr>
      <w:tr w:rsidR="00172067" w:rsidRPr="00FF485A" w14:paraId="1C8A5EB9" w14:textId="77777777">
        <w:trPr>
          <w:trHeight w:val="320"/>
        </w:trPr>
        <w:tc>
          <w:tcPr>
            <w:tcW w:w="1294" w:type="pct"/>
            <w:tcBorders>
              <w:top w:val="nil"/>
              <w:left w:val="nil"/>
              <w:bottom w:val="nil"/>
              <w:right w:val="nil"/>
            </w:tcBorders>
            <w:shd w:val="clear" w:color="auto" w:fill="auto"/>
            <w:noWrap/>
            <w:vAlign w:val="center"/>
            <w:hideMark/>
          </w:tcPr>
          <w:p w14:paraId="01AD65ED"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(Mainichi) (0–1)</w:t>
            </w:r>
          </w:p>
        </w:tc>
        <w:tc>
          <w:tcPr>
            <w:tcW w:w="327" w:type="pct"/>
            <w:tcBorders>
              <w:top w:val="nil"/>
              <w:left w:val="nil"/>
              <w:bottom w:val="nil"/>
              <w:right w:val="nil"/>
            </w:tcBorders>
            <w:shd w:val="clear" w:color="auto" w:fill="auto"/>
            <w:noWrap/>
            <w:vAlign w:val="center"/>
            <w:hideMark/>
          </w:tcPr>
          <w:p w14:paraId="742BF30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0.07</w:t>
            </w:r>
          </w:p>
        </w:tc>
        <w:tc>
          <w:tcPr>
            <w:tcW w:w="327" w:type="pct"/>
            <w:tcBorders>
              <w:top w:val="nil"/>
              <w:left w:val="nil"/>
              <w:bottom w:val="nil"/>
              <w:right w:val="nil"/>
            </w:tcBorders>
            <w:shd w:val="clear" w:color="auto" w:fill="auto"/>
            <w:noWrap/>
            <w:vAlign w:val="center"/>
            <w:hideMark/>
          </w:tcPr>
          <w:p w14:paraId="55188EF8"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0.07</w:t>
            </w:r>
          </w:p>
        </w:tc>
        <w:tc>
          <w:tcPr>
            <w:tcW w:w="327" w:type="pct"/>
            <w:tcBorders>
              <w:top w:val="nil"/>
              <w:left w:val="nil"/>
              <w:bottom w:val="nil"/>
              <w:right w:val="nil"/>
            </w:tcBorders>
            <w:shd w:val="clear" w:color="auto" w:fill="auto"/>
            <w:noWrap/>
            <w:vAlign w:val="center"/>
            <w:hideMark/>
          </w:tcPr>
          <w:p w14:paraId="2A31AF1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0.09</w:t>
            </w:r>
          </w:p>
        </w:tc>
        <w:tc>
          <w:tcPr>
            <w:tcW w:w="327" w:type="pct"/>
            <w:tcBorders>
              <w:top w:val="nil"/>
              <w:left w:val="nil"/>
              <w:bottom w:val="nil"/>
              <w:right w:val="nil"/>
            </w:tcBorders>
            <w:shd w:val="clear" w:color="auto" w:fill="auto"/>
            <w:noWrap/>
            <w:vAlign w:val="center"/>
            <w:hideMark/>
          </w:tcPr>
          <w:p w14:paraId="4F15D307"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0.11</w:t>
            </w:r>
          </w:p>
        </w:tc>
        <w:tc>
          <w:tcPr>
            <w:tcW w:w="327" w:type="pct"/>
            <w:tcBorders>
              <w:top w:val="nil"/>
              <w:left w:val="nil"/>
              <w:bottom w:val="nil"/>
              <w:right w:val="nil"/>
            </w:tcBorders>
            <w:shd w:val="clear" w:color="auto" w:fill="auto"/>
            <w:noWrap/>
            <w:vAlign w:val="center"/>
            <w:hideMark/>
          </w:tcPr>
          <w:p w14:paraId="134D81B2"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0.12</w:t>
            </w:r>
          </w:p>
        </w:tc>
        <w:tc>
          <w:tcPr>
            <w:tcW w:w="327" w:type="pct"/>
            <w:tcBorders>
              <w:top w:val="nil"/>
              <w:left w:val="nil"/>
              <w:bottom w:val="nil"/>
              <w:right w:val="nil"/>
            </w:tcBorders>
            <w:shd w:val="clear" w:color="auto" w:fill="auto"/>
            <w:noWrap/>
            <w:vAlign w:val="center"/>
            <w:hideMark/>
          </w:tcPr>
          <w:p w14:paraId="1F754E7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0.08</w:t>
            </w:r>
          </w:p>
        </w:tc>
        <w:tc>
          <w:tcPr>
            <w:tcW w:w="327" w:type="pct"/>
            <w:tcBorders>
              <w:top w:val="nil"/>
              <w:left w:val="nil"/>
              <w:bottom w:val="nil"/>
              <w:right w:val="nil"/>
            </w:tcBorders>
            <w:shd w:val="clear" w:color="auto" w:fill="auto"/>
            <w:noWrap/>
            <w:vAlign w:val="center"/>
            <w:hideMark/>
          </w:tcPr>
          <w:p w14:paraId="724F61D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0.12</w:t>
            </w:r>
          </w:p>
        </w:tc>
        <w:tc>
          <w:tcPr>
            <w:tcW w:w="327" w:type="pct"/>
            <w:tcBorders>
              <w:top w:val="nil"/>
              <w:left w:val="nil"/>
              <w:bottom w:val="nil"/>
              <w:right w:val="nil"/>
            </w:tcBorders>
            <w:shd w:val="clear" w:color="auto" w:fill="auto"/>
            <w:noWrap/>
            <w:vAlign w:val="center"/>
            <w:hideMark/>
          </w:tcPr>
          <w:p w14:paraId="6A6AAEE1"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0.09</w:t>
            </w:r>
          </w:p>
        </w:tc>
        <w:tc>
          <w:tcPr>
            <w:tcW w:w="495" w:type="pct"/>
            <w:tcBorders>
              <w:top w:val="nil"/>
              <w:left w:val="nil"/>
              <w:bottom w:val="nil"/>
              <w:right w:val="nil"/>
            </w:tcBorders>
            <w:shd w:val="clear" w:color="auto" w:fill="auto"/>
            <w:noWrap/>
            <w:vAlign w:val="center"/>
            <w:hideMark/>
          </w:tcPr>
          <w:p w14:paraId="19C3EC25" w14:textId="77777777" w:rsidR="00172067" w:rsidRPr="00FF485A" w:rsidRDefault="00172067">
            <w:pPr>
              <w:widowControl/>
              <w:jc w:val="center"/>
              <w:rPr>
                <w:rFonts w:eastAsia="ＭＳ Ｐゴシック" w:cs="Times New Roman"/>
                <w:color w:val="000000"/>
                <w:kern w:val="0"/>
                <w:szCs w:val="24"/>
              </w:rPr>
            </w:pPr>
          </w:p>
        </w:tc>
        <w:tc>
          <w:tcPr>
            <w:tcW w:w="599" w:type="pct"/>
            <w:tcBorders>
              <w:top w:val="nil"/>
              <w:left w:val="nil"/>
              <w:bottom w:val="nil"/>
              <w:right w:val="nil"/>
            </w:tcBorders>
            <w:shd w:val="clear" w:color="auto" w:fill="auto"/>
            <w:noWrap/>
            <w:vAlign w:val="center"/>
            <w:hideMark/>
          </w:tcPr>
          <w:p w14:paraId="0C470B5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0.74</w:t>
            </w:r>
          </w:p>
        </w:tc>
      </w:tr>
      <w:tr w:rsidR="00172067" w:rsidRPr="00FF485A" w14:paraId="24E01E56" w14:textId="77777777">
        <w:trPr>
          <w:trHeight w:val="320"/>
        </w:trPr>
        <w:tc>
          <w:tcPr>
            <w:tcW w:w="1294" w:type="pct"/>
            <w:tcBorders>
              <w:top w:val="nil"/>
              <w:left w:val="nil"/>
              <w:bottom w:val="nil"/>
              <w:right w:val="nil"/>
            </w:tcBorders>
            <w:shd w:val="clear" w:color="auto" w:fill="auto"/>
            <w:noWrap/>
            <w:vAlign w:val="center"/>
            <w:hideMark/>
          </w:tcPr>
          <w:p w14:paraId="0360A472"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(Sankei) (0–1)</w:t>
            </w:r>
          </w:p>
        </w:tc>
        <w:tc>
          <w:tcPr>
            <w:tcW w:w="327" w:type="pct"/>
            <w:tcBorders>
              <w:top w:val="nil"/>
              <w:left w:val="nil"/>
              <w:bottom w:val="nil"/>
              <w:right w:val="nil"/>
            </w:tcBorders>
            <w:shd w:val="clear" w:color="auto" w:fill="auto"/>
            <w:noWrap/>
            <w:vAlign w:val="center"/>
            <w:hideMark/>
          </w:tcPr>
          <w:p w14:paraId="2D91569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0.13</w:t>
            </w:r>
          </w:p>
        </w:tc>
        <w:tc>
          <w:tcPr>
            <w:tcW w:w="327" w:type="pct"/>
            <w:tcBorders>
              <w:top w:val="nil"/>
              <w:left w:val="nil"/>
              <w:bottom w:val="nil"/>
              <w:right w:val="nil"/>
            </w:tcBorders>
            <w:shd w:val="clear" w:color="auto" w:fill="auto"/>
            <w:noWrap/>
            <w:vAlign w:val="center"/>
            <w:hideMark/>
          </w:tcPr>
          <w:p w14:paraId="3BB3F35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0.12</w:t>
            </w:r>
          </w:p>
        </w:tc>
        <w:tc>
          <w:tcPr>
            <w:tcW w:w="327" w:type="pct"/>
            <w:tcBorders>
              <w:top w:val="nil"/>
              <w:left w:val="nil"/>
              <w:bottom w:val="nil"/>
              <w:right w:val="nil"/>
            </w:tcBorders>
            <w:shd w:val="clear" w:color="auto" w:fill="auto"/>
            <w:noWrap/>
            <w:vAlign w:val="center"/>
            <w:hideMark/>
          </w:tcPr>
          <w:p w14:paraId="018C111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0.10</w:t>
            </w:r>
          </w:p>
        </w:tc>
        <w:tc>
          <w:tcPr>
            <w:tcW w:w="327" w:type="pct"/>
            <w:tcBorders>
              <w:top w:val="nil"/>
              <w:left w:val="nil"/>
              <w:bottom w:val="nil"/>
              <w:right w:val="nil"/>
            </w:tcBorders>
            <w:shd w:val="clear" w:color="auto" w:fill="auto"/>
            <w:noWrap/>
            <w:vAlign w:val="center"/>
            <w:hideMark/>
          </w:tcPr>
          <w:p w14:paraId="7577DB0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0.12</w:t>
            </w:r>
          </w:p>
        </w:tc>
        <w:tc>
          <w:tcPr>
            <w:tcW w:w="327" w:type="pct"/>
            <w:tcBorders>
              <w:top w:val="nil"/>
              <w:left w:val="nil"/>
              <w:bottom w:val="nil"/>
              <w:right w:val="nil"/>
            </w:tcBorders>
            <w:shd w:val="clear" w:color="auto" w:fill="auto"/>
            <w:noWrap/>
            <w:vAlign w:val="center"/>
            <w:hideMark/>
          </w:tcPr>
          <w:p w14:paraId="121A35D9"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0.15</w:t>
            </w:r>
          </w:p>
        </w:tc>
        <w:tc>
          <w:tcPr>
            <w:tcW w:w="327" w:type="pct"/>
            <w:tcBorders>
              <w:top w:val="nil"/>
              <w:left w:val="nil"/>
              <w:bottom w:val="nil"/>
              <w:right w:val="nil"/>
            </w:tcBorders>
            <w:shd w:val="clear" w:color="auto" w:fill="auto"/>
            <w:noWrap/>
            <w:vAlign w:val="center"/>
            <w:hideMark/>
          </w:tcPr>
          <w:p w14:paraId="12907B8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0.09</w:t>
            </w:r>
          </w:p>
        </w:tc>
        <w:tc>
          <w:tcPr>
            <w:tcW w:w="327" w:type="pct"/>
            <w:tcBorders>
              <w:top w:val="nil"/>
              <w:left w:val="nil"/>
              <w:bottom w:val="nil"/>
              <w:right w:val="nil"/>
            </w:tcBorders>
            <w:shd w:val="clear" w:color="auto" w:fill="auto"/>
            <w:noWrap/>
            <w:vAlign w:val="center"/>
            <w:hideMark/>
          </w:tcPr>
          <w:p w14:paraId="4BE0D97E"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0.07</w:t>
            </w:r>
          </w:p>
        </w:tc>
        <w:tc>
          <w:tcPr>
            <w:tcW w:w="327" w:type="pct"/>
            <w:tcBorders>
              <w:top w:val="nil"/>
              <w:left w:val="nil"/>
              <w:bottom w:val="nil"/>
              <w:right w:val="nil"/>
            </w:tcBorders>
            <w:shd w:val="clear" w:color="auto" w:fill="auto"/>
            <w:noWrap/>
            <w:vAlign w:val="center"/>
            <w:hideMark/>
          </w:tcPr>
          <w:p w14:paraId="0C0487A0"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0.12</w:t>
            </w:r>
          </w:p>
        </w:tc>
        <w:tc>
          <w:tcPr>
            <w:tcW w:w="495" w:type="pct"/>
            <w:tcBorders>
              <w:top w:val="nil"/>
              <w:left w:val="nil"/>
              <w:bottom w:val="nil"/>
              <w:right w:val="nil"/>
            </w:tcBorders>
            <w:shd w:val="clear" w:color="auto" w:fill="auto"/>
            <w:noWrap/>
            <w:vAlign w:val="center"/>
            <w:hideMark/>
          </w:tcPr>
          <w:p w14:paraId="24D3B83A" w14:textId="77777777" w:rsidR="00172067" w:rsidRPr="00FF485A" w:rsidRDefault="00172067">
            <w:pPr>
              <w:widowControl/>
              <w:jc w:val="center"/>
              <w:rPr>
                <w:rFonts w:eastAsia="ＭＳ Ｐゴシック" w:cs="Times New Roman"/>
                <w:color w:val="000000"/>
                <w:kern w:val="0"/>
                <w:szCs w:val="24"/>
              </w:rPr>
            </w:pPr>
          </w:p>
        </w:tc>
        <w:tc>
          <w:tcPr>
            <w:tcW w:w="599" w:type="pct"/>
            <w:tcBorders>
              <w:top w:val="nil"/>
              <w:left w:val="nil"/>
              <w:bottom w:val="nil"/>
              <w:right w:val="nil"/>
            </w:tcBorders>
            <w:shd w:val="clear" w:color="auto" w:fill="auto"/>
            <w:noWrap/>
            <w:vAlign w:val="center"/>
            <w:hideMark/>
          </w:tcPr>
          <w:p w14:paraId="694F5E4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0.63</w:t>
            </w:r>
          </w:p>
        </w:tc>
      </w:tr>
      <w:tr w:rsidR="00172067" w:rsidRPr="00FF485A" w14:paraId="2AC8936D" w14:textId="77777777">
        <w:trPr>
          <w:trHeight w:val="320"/>
        </w:trPr>
        <w:tc>
          <w:tcPr>
            <w:tcW w:w="1294" w:type="pct"/>
            <w:tcBorders>
              <w:top w:val="nil"/>
              <w:left w:val="nil"/>
              <w:bottom w:val="single" w:sz="4" w:space="0" w:color="auto"/>
              <w:right w:val="nil"/>
            </w:tcBorders>
            <w:shd w:val="clear" w:color="auto" w:fill="auto"/>
            <w:noWrap/>
            <w:vAlign w:val="center"/>
            <w:hideMark/>
          </w:tcPr>
          <w:p w14:paraId="44F89598" w14:textId="77777777" w:rsidR="00172067" w:rsidRPr="00FF485A" w:rsidRDefault="00012DA6">
            <w:pPr>
              <w:widowControl/>
              <w:jc w:val="left"/>
              <w:rPr>
                <w:rFonts w:eastAsia="ＭＳ Ｐゴシック" w:cs="Times New Roman"/>
                <w:color w:val="000000"/>
                <w:kern w:val="0"/>
                <w:szCs w:val="24"/>
              </w:rPr>
            </w:pPr>
            <w:r w:rsidRPr="00FF485A">
              <w:rPr>
                <w:rFonts w:eastAsia="ＭＳ Ｐゴシック" w:cs="Times New Roman"/>
                <w:color w:val="000000"/>
                <w:kern w:val="0"/>
                <w:szCs w:val="24"/>
              </w:rPr>
              <w:t>Media exposure (Nikkei) (0–1)</w:t>
            </w:r>
          </w:p>
        </w:tc>
        <w:tc>
          <w:tcPr>
            <w:tcW w:w="327" w:type="pct"/>
            <w:tcBorders>
              <w:top w:val="nil"/>
              <w:left w:val="nil"/>
              <w:bottom w:val="single" w:sz="4" w:space="0" w:color="auto"/>
              <w:right w:val="nil"/>
            </w:tcBorders>
            <w:shd w:val="clear" w:color="auto" w:fill="auto"/>
            <w:noWrap/>
            <w:vAlign w:val="center"/>
            <w:hideMark/>
          </w:tcPr>
          <w:p w14:paraId="0F8FC595"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0.26</w:t>
            </w:r>
          </w:p>
        </w:tc>
        <w:tc>
          <w:tcPr>
            <w:tcW w:w="327" w:type="pct"/>
            <w:tcBorders>
              <w:top w:val="nil"/>
              <w:left w:val="nil"/>
              <w:bottom w:val="single" w:sz="4" w:space="0" w:color="auto"/>
              <w:right w:val="nil"/>
            </w:tcBorders>
            <w:shd w:val="clear" w:color="auto" w:fill="auto"/>
            <w:noWrap/>
            <w:vAlign w:val="center"/>
            <w:hideMark/>
          </w:tcPr>
          <w:p w14:paraId="199BA50C"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0.23</w:t>
            </w:r>
          </w:p>
        </w:tc>
        <w:tc>
          <w:tcPr>
            <w:tcW w:w="327" w:type="pct"/>
            <w:tcBorders>
              <w:top w:val="nil"/>
              <w:left w:val="nil"/>
              <w:bottom w:val="single" w:sz="4" w:space="0" w:color="auto"/>
              <w:right w:val="nil"/>
            </w:tcBorders>
            <w:shd w:val="clear" w:color="auto" w:fill="auto"/>
            <w:noWrap/>
            <w:vAlign w:val="center"/>
            <w:hideMark/>
          </w:tcPr>
          <w:p w14:paraId="03176E8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0.35</w:t>
            </w:r>
          </w:p>
        </w:tc>
        <w:tc>
          <w:tcPr>
            <w:tcW w:w="327" w:type="pct"/>
            <w:tcBorders>
              <w:top w:val="nil"/>
              <w:left w:val="nil"/>
              <w:bottom w:val="single" w:sz="4" w:space="0" w:color="auto"/>
              <w:right w:val="nil"/>
            </w:tcBorders>
            <w:shd w:val="clear" w:color="auto" w:fill="auto"/>
            <w:noWrap/>
            <w:vAlign w:val="center"/>
            <w:hideMark/>
          </w:tcPr>
          <w:p w14:paraId="34F7776D"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0.25</w:t>
            </w:r>
          </w:p>
        </w:tc>
        <w:tc>
          <w:tcPr>
            <w:tcW w:w="327" w:type="pct"/>
            <w:tcBorders>
              <w:top w:val="nil"/>
              <w:left w:val="nil"/>
              <w:bottom w:val="single" w:sz="4" w:space="0" w:color="auto"/>
              <w:right w:val="nil"/>
            </w:tcBorders>
            <w:shd w:val="clear" w:color="auto" w:fill="auto"/>
            <w:noWrap/>
            <w:vAlign w:val="center"/>
            <w:hideMark/>
          </w:tcPr>
          <w:p w14:paraId="14AD504B"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0.31</w:t>
            </w:r>
          </w:p>
        </w:tc>
        <w:tc>
          <w:tcPr>
            <w:tcW w:w="327" w:type="pct"/>
            <w:tcBorders>
              <w:top w:val="nil"/>
              <w:left w:val="nil"/>
              <w:bottom w:val="single" w:sz="4" w:space="0" w:color="auto"/>
              <w:right w:val="nil"/>
            </w:tcBorders>
            <w:shd w:val="clear" w:color="auto" w:fill="auto"/>
            <w:noWrap/>
            <w:vAlign w:val="center"/>
            <w:hideMark/>
          </w:tcPr>
          <w:p w14:paraId="57EE007F"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0.26</w:t>
            </w:r>
          </w:p>
        </w:tc>
        <w:tc>
          <w:tcPr>
            <w:tcW w:w="327" w:type="pct"/>
            <w:tcBorders>
              <w:top w:val="nil"/>
              <w:left w:val="nil"/>
              <w:bottom w:val="single" w:sz="4" w:space="0" w:color="auto"/>
              <w:right w:val="nil"/>
            </w:tcBorders>
            <w:shd w:val="clear" w:color="auto" w:fill="auto"/>
            <w:noWrap/>
            <w:vAlign w:val="center"/>
            <w:hideMark/>
          </w:tcPr>
          <w:p w14:paraId="6095EB4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0.30</w:t>
            </w:r>
          </w:p>
        </w:tc>
        <w:tc>
          <w:tcPr>
            <w:tcW w:w="327" w:type="pct"/>
            <w:tcBorders>
              <w:top w:val="nil"/>
              <w:left w:val="nil"/>
              <w:bottom w:val="single" w:sz="4" w:space="0" w:color="auto"/>
              <w:right w:val="nil"/>
            </w:tcBorders>
            <w:shd w:val="clear" w:color="auto" w:fill="auto"/>
            <w:noWrap/>
            <w:vAlign w:val="center"/>
            <w:hideMark/>
          </w:tcPr>
          <w:p w14:paraId="726F7574"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0.30</w:t>
            </w:r>
          </w:p>
        </w:tc>
        <w:tc>
          <w:tcPr>
            <w:tcW w:w="495" w:type="pct"/>
            <w:tcBorders>
              <w:top w:val="nil"/>
              <w:left w:val="nil"/>
              <w:bottom w:val="single" w:sz="4" w:space="0" w:color="auto"/>
              <w:right w:val="nil"/>
            </w:tcBorders>
            <w:shd w:val="clear" w:color="auto" w:fill="auto"/>
            <w:noWrap/>
            <w:vAlign w:val="center"/>
            <w:hideMark/>
          </w:tcPr>
          <w:p w14:paraId="38F9D69B" w14:textId="77777777" w:rsidR="00172067" w:rsidRPr="00FF485A" w:rsidRDefault="00172067">
            <w:pPr>
              <w:widowControl/>
              <w:jc w:val="center"/>
              <w:rPr>
                <w:rFonts w:eastAsia="ＭＳ Ｐゴシック" w:cs="Times New Roman"/>
                <w:color w:val="000000"/>
                <w:kern w:val="0"/>
                <w:szCs w:val="24"/>
              </w:rPr>
            </w:pPr>
          </w:p>
        </w:tc>
        <w:tc>
          <w:tcPr>
            <w:tcW w:w="599" w:type="pct"/>
            <w:tcBorders>
              <w:top w:val="nil"/>
              <w:left w:val="nil"/>
              <w:bottom w:val="single" w:sz="4" w:space="0" w:color="auto"/>
              <w:right w:val="nil"/>
            </w:tcBorders>
            <w:shd w:val="clear" w:color="auto" w:fill="auto"/>
            <w:noWrap/>
            <w:vAlign w:val="center"/>
            <w:hideMark/>
          </w:tcPr>
          <w:p w14:paraId="63AACEB3" w14:textId="77777777" w:rsidR="00172067" w:rsidRPr="00FF485A" w:rsidRDefault="00012DA6">
            <w:pPr>
              <w:widowControl/>
              <w:jc w:val="center"/>
              <w:rPr>
                <w:rFonts w:eastAsia="ＭＳ Ｐゴシック" w:cs="Times New Roman"/>
                <w:color w:val="000000"/>
                <w:kern w:val="0"/>
                <w:szCs w:val="24"/>
              </w:rPr>
            </w:pPr>
            <w:r w:rsidRPr="00FF485A">
              <w:rPr>
                <w:rFonts w:eastAsia="ＭＳ Ｐゴシック" w:cs="Times New Roman"/>
                <w:color w:val="000000"/>
                <w:kern w:val="0"/>
                <w:szCs w:val="24"/>
              </w:rPr>
              <w:t>0.51</w:t>
            </w:r>
          </w:p>
        </w:tc>
      </w:tr>
    </w:tbl>
    <w:p w14:paraId="6BCC93BD" w14:textId="77777777" w:rsidR="00172067" w:rsidRPr="00FF485A" w:rsidRDefault="00172067">
      <w:pPr>
        <w:widowControl/>
        <w:rPr>
          <w:rFonts w:cs="Times New Roman"/>
          <w:szCs w:val="24"/>
        </w:rPr>
        <w:sectPr w:rsidR="00172067" w:rsidRPr="00FF485A">
          <w:pgSz w:w="16838" w:h="11906" w:orient="landscape"/>
          <w:pgMar w:top="1701" w:right="1985" w:bottom="1701" w:left="1701" w:header="851" w:footer="992" w:gutter="0"/>
          <w:cols w:space="425"/>
          <w:docGrid w:type="lines" w:linePitch="360"/>
        </w:sectPr>
      </w:pPr>
    </w:p>
    <w:p w14:paraId="224C9D04" w14:textId="77777777" w:rsidR="00172067" w:rsidRPr="00FF485A" w:rsidRDefault="00012DA6">
      <w:pPr>
        <w:widowControl/>
        <w:rPr>
          <w:rFonts w:cs="Times New Roman"/>
          <w:b/>
          <w:color w:val="000000" w:themeColor="text1"/>
          <w:szCs w:val="24"/>
        </w:rPr>
      </w:pPr>
      <w:r w:rsidRPr="00FF485A">
        <w:rPr>
          <w:rFonts w:cs="Times New Roman"/>
          <w:b/>
          <w:color w:val="000000" w:themeColor="text1"/>
          <w:szCs w:val="24"/>
        </w:rPr>
        <w:lastRenderedPageBreak/>
        <w:t>Table A4. Treatment effect of party and leader cues on policy approval rate using multiple-imputation analysis</w:t>
      </w:r>
    </w:p>
    <w:p w14:paraId="703076E5" w14:textId="4DF67985" w:rsidR="00172067" w:rsidRPr="00FF485A" w:rsidRDefault="00012DA6">
      <w:pPr>
        <w:widowControl/>
        <w:rPr>
          <w:rFonts w:cs="Times New Roman"/>
          <w:szCs w:val="24"/>
        </w:rPr>
      </w:pPr>
      <w:r w:rsidRPr="00FF485A">
        <w:rPr>
          <w:rFonts w:cs="Times New Roman"/>
          <w:noProof/>
          <w:szCs w:val="24"/>
          <w:lang w:eastAsia="en-US"/>
        </w:rPr>
        <w:drawing>
          <wp:anchor distT="0" distB="0" distL="114300" distR="114300" simplePos="0" relativeHeight="251682816" behindDoc="0" locked="0" layoutInCell="1" allowOverlap="1" wp14:anchorId="383A03C6" wp14:editId="24AF943B">
            <wp:simplePos x="0" y="0"/>
            <wp:positionH relativeFrom="column">
              <wp:posOffset>-55419</wp:posOffset>
            </wp:positionH>
            <wp:positionV relativeFrom="paragraph">
              <wp:posOffset>51204</wp:posOffset>
            </wp:positionV>
            <wp:extent cx="5400040" cy="488442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4884420"/>
                    </a:xfrm>
                    <a:prstGeom prst="rect">
                      <a:avLst/>
                    </a:prstGeom>
                  </pic:spPr>
                </pic:pic>
              </a:graphicData>
            </a:graphic>
          </wp:anchor>
        </w:drawing>
      </w:r>
    </w:p>
    <w:p w14:paraId="0E4E243C" w14:textId="77777777" w:rsidR="00172067" w:rsidRPr="00FF485A" w:rsidRDefault="00172067">
      <w:pPr>
        <w:widowControl/>
        <w:rPr>
          <w:rFonts w:cs="Times New Roman"/>
          <w:szCs w:val="24"/>
        </w:rPr>
      </w:pPr>
    </w:p>
    <w:p w14:paraId="66D0BAC8" w14:textId="77777777" w:rsidR="00172067" w:rsidRPr="00FF485A" w:rsidRDefault="00172067">
      <w:pPr>
        <w:widowControl/>
        <w:rPr>
          <w:rFonts w:cs="Times New Roman"/>
          <w:szCs w:val="24"/>
        </w:rPr>
      </w:pPr>
    </w:p>
    <w:p w14:paraId="709A7234" w14:textId="77777777" w:rsidR="00172067" w:rsidRPr="00FF485A" w:rsidRDefault="00172067">
      <w:pPr>
        <w:widowControl/>
        <w:rPr>
          <w:rFonts w:cs="Times New Roman"/>
          <w:szCs w:val="24"/>
        </w:rPr>
      </w:pPr>
    </w:p>
    <w:p w14:paraId="701C3624" w14:textId="77777777" w:rsidR="00172067" w:rsidRPr="00FF485A" w:rsidRDefault="00172067">
      <w:pPr>
        <w:widowControl/>
        <w:rPr>
          <w:rFonts w:cs="Times New Roman"/>
          <w:szCs w:val="24"/>
        </w:rPr>
      </w:pPr>
    </w:p>
    <w:p w14:paraId="0555E9A9" w14:textId="77777777" w:rsidR="00172067" w:rsidRPr="00FF485A" w:rsidRDefault="00172067">
      <w:pPr>
        <w:widowControl/>
        <w:rPr>
          <w:rFonts w:cs="Times New Roman"/>
          <w:szCs w:val="24"/>
        </w:rPr>
      </w:pPr>
    </w:p>
    <w:p w14:paraId="4BF19F22" w14:textId="77777777" w:rsidR="00172067" w:rsidRPr="00FF485A" w:rsidRDefault="00172067">
      <w:pPr>
        <w:widowControl/>
        <w:rPr>
          <w:rFonts w:cs="Times New Roman"/>
          <w:szCs w:val="24"/>
        </w:rPr>
      </w:pPr>
    </w:p>
    <w:p w14:paraId="0F72B1AC" w14:textId="77777777" w:rsidR="00172067" w:rsidRPr="00FF485A" w:rsidRDefault="00172067">
      <w:pPr>
        <w:widowControl/>
        <w:rPr>
          <w:rFonts w:cs="Times New Roman"/>
          <w:szCs w:val="24"/>
        </w:rPr>
      </w:pPr>
    </w:p>
    <w:p w14:paraId="3E16D08D" w14:textId="77777777" w:rsidR="00172067" w:rsidRPr="00FF485A" w:rsidRDefault="00172067">
      <w:pPr>
        <w:widowControl/>
        <w:rPr>
          <w:rFonts w:cs="Times New Roman"/>
          <w:szCs w:val="24"/>
        </w:rPr>
      </w:pPr>
    </w:p>
    <w:p w14:paraId="0C4B8C7D" w14:textId="77777777" w:rsidR="00172067" w:rsidRPr="00FF485A" w:rsidRDefault="00172067">
      <w:pPr>
        <w:widowControl/>
        <w:rPr>
          <w:rFonts w:cs="Times New Roman"/>
          <w:szCs w:val="24"/>
        </w:rPr>
      </w:pPr>
    </w:p>
    <w:p w14:paraId="49595407" w14:textId="77777777" w:rsidR="00172067" w:rsidRPr="00FF485A" w:rsidRDefault="00172067">
      <w:pPr>
        <w:widowControl/>
        <w:rPr>
          <w:rFonts w:cs="Times New Roman"/>
          <w:szCs w:val="24"/>
        </w:rPr>
      </w:pPr>
    </w:p>
    <w:p w14:paraId="02F9685D" w14:textId="77777777" w:rsidR="00172067" w:rsidRPr="00FF485A" w:rsidRDefault="00172067">
      <w:pPr>
        <w:widowControl/>
        <w:rPr>
          <w:rFonts w:cs="Times New Roman"/>
          <w:szCs w:val="24"/>
        </w:rPr>
      </w:pPr>
    </w:p>
    <w:p w14:paraId="352566C4" w14:textId="77777777" w:rsidR="00172067" w:rsidRPr="00FF485A" w:rsidRDefault="00172067">
      <w:pPr>
        <w:widowControl/>
        <w:rPr>
          <w:rFonts w:cs="Times New Roman"/>
          <w:szCs w:val="24"/>
        </w:rPr>
      </w:pPr>
    </w:p>
    <w:p w14:paraId="76E442C5" w14:textId="77777777" w:rsidR="00172067" w:rsidRPr="00FF485A" w:rsidRDefault="00172067">
      <w:pPr>
        <w:widowControl/>
        <w:outlineLvl w:val="0"/>
        <w:rPr>
          <w:rFonts w:cs="Times New Roman"/>
          <w:b/>
          <w:szCs w:val="24"/>
        </w:rPr>
      </w:pPr>
    </w:p>
    <w:sectPr w:rsidR="00172067" w:rsidRPr="00FF4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11A96" w14:textId="77777777" w:rsidR="001D3A29" w:rsidRDefault="001D3A29">
      <w:r>
        <w:separator/>
      </w:r>
    </w:p>
  </w:endnote>
  <w:endnote w:type="continuationSeparator" w:id="0">
    <w:p w14:paraId="66122BCB" w14:textId="77777777" w:rsidR="001D3A29" w:rsidRDefault="001D3A29">
      <w:r>
        <w:continuationSeparator/>
      </w:r>
    </w:p>
  </w:endnote>
  <w:endnote w:type="continuationNotice" w:id="1">
    <w:p w14:paraId="0BF07F94" w14:textId="77777777" w:rsidR="001D3A29" w:rsidRDefault="001D3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Ｐゴシック">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E0D46" w14:textId="77777777" w:rsidR="00E461FE" w:rsidRDefault="00E461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102181" w14:textId="77777777" w:rsidR="00E461FE" w:rsidRDefault="00E461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66E6" w14:textId="77777777" w:rsidR="00E461FE" w:rsidRDefault="00E461FE">
    <w:pPr>
      <w:pStyle w:val="Footer"/>
      <w:framePr w:wrap="none"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C1776C">
      <w:rPr>
        <w:rStyle w:val="PageNumber"/>
        <w:rFonts w:cs="Times New Roman"/>
        <w:noProof/>
      </w:rPr>
      <w:t>1</w:t>
    </w:r>
    <w:r>
      <w:rPr>
        <w:rStyle w:val="PageNumber"/>
        <w:rFonts w:cs="Times New Roman"/>
      </w:rPr>
      <w:fldChar w:fldCharType="end"/>
    </w:r>
  </w:p>
  <w:p w14:paraId="6EA283A8" w14:textId="77777777" w:rsidR="00E461FE" w:rsidRDefault="00E461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64BDE" w14:textId="77777777" w:rsidR="001D3A29" w:rsidRDefault="001D3A29">
      <w:r>
        <w:separator/>
      </w:r>
    </w:p>
  </w:footnote>
  <w:footnote w:type="continuationSeparator" w:id="0">
    <w:p w14:paraId="7B679BB3" w14:textId="77777777" w:rsidR="001D3A29" w:rsidRDefault="001D3A29">
      <w:r>
        <w:continuationSeparator/>
      </w:r>
    </w:p>
  </w:footnote>
  <w:footnote w:type="continuationNotice" w:id="1">
    <w:p w14:paraId="6670BCBB" w14:textId="77777777" w:rsidR="001D3A29" w:rsidRDefault="001D3A2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D4B5A0"/>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
    <w:nsid w:val="1F757D2D"/>
    <w:multiLevelType w:val="hybridMultilevel"/>
    <w:tmpl w:val="1C10FF3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activeWritingStyle w:appName="MSWord" w:lang="en-US" w:vendorID="64" w:dllVersion="4096" w:nlCheck="1" w:checkStyle="1"/>
  <w:activeWritingStyle w:appName="MSWord" w:lang="en-US" w:vendorID="64" w:dllVersion="0" w:nlCheck="1" w:checkStyle="0"/>
  <w:activeWritingStyle w:appName="MSWord" w:lang="en-US" w:vendorID="64" w:dllVersion="6" w:nlCheck="1" w:checkStyle="0"/>
  <w:activeWritingStyle w:appName="MSWord" w:lang="ja-JP" w:vendorID="64" w:dllVersion="6" w:nlCheck="1" w:checkStyle="0"/>
  <w:activeWritingStyle w:appName="MSWord" w:lang="ja-JP" w:vendorID="64" w:dllVersion="0"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67"/>
    <w:rsid w:val="00012DA6"/>
    <w:rsid w:val="00025967"/>
    <w:rsid w:val="0003723C"/>
    <w:rsid w:val="000E485A"/>
    <w:rsid w:val="00164948"/>
    <w:rsid w:val="00172067"/>
    <w:rsid w:val="00173881"/>
    <w:rsid w:val="001D3A29"/>
    <w:rsid w:val="002D0E8D"/>
    <w:rsid w:val="002D71CD"/>
    <w:rsid w:val="00384393"/>
    <w:rsid w:val="005355EE"/>
    <w:rsid w:val="005806A3"/>
    <w:rsid w:val="00584E0E"/>
    <w:rsid w:val="0058518B"/>
    <w:rsid w:val="00594434"/>
    <w:rsid w:val="006B1876"/>
    <w:rsid w:val="00703700"/>
    <w:rsid w:val="007163EC"/>
    <w:rsid w:val="007222DE"/>
    <w:rsid w:val="007471EF"/>
    <w:rsid w:val="007A52F8"/>
    <w:rsid w:val="007B3749"/>
    <w:rsid w:val="00823914"/>
    <w:rsid w:val="008475BE"/>
    <w:rsid w:val="0088675D"/>
    <w:rsid w:val="00891E5B"/>
    <w:rsid w:val="008B5792"/>
    <w:rsid w:val="008C4D47"/>
    <w:rsid w:val="00A052F0"/>
    <w:rsid w:val="00A2482A"/>
    <w:rsid w:val="00A425E7"/>
    <w:rsid w:val="00A67390"/>
    <w:rsid w:val="00AA4178"/>
    <w:rsid w:val="00B24296"/>
    <w:rsid w:val="00B37A61"/>
    <w:rsid w:val="00BB3890"/>
    <w:rsid w:val="00BB6809"/>
    <w:rsid w:val="00C1776C"/>
    <w:rsid w:val="00C2009C"/>
    <w:rsid w:val="00C44398"/>
    <w:rsid w:val="00C57AF9"/>
    <w:rsid w:val="00CB21F8"/>
    <w:rsid w:val="00CF5C25"/>
    <w:rsid w:val="00D015CC"/>
    <w:rsid w:val="00D14820"/>
    <w:rsid w:val="00D430CA"/>
    <w:rsid w:val="00D5396A"/>
    <w:rsid w:val="00D5572C"/>
    <w:rsid w:val="00D82BE3"/>
    <w:rsid w:val="00D94931"/>
    <w:rsid w:val="00E461FE"/>
    <w:rsid w:val="00F465B9"/>
    <w:rsid w:val="00F94E84"/>
    <w:rsid w:val="00FF485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BF0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napToGrid w:val="0"/>
    </w:pPr>
    <w:rPr>
      <w:sz w:val="20"/>
    </w:rPr>
  </w:style>
  <w:style w:type="character" w:customStyle="1" w:styleId="FootnoteTextChar">
    <w:name w:val="Footnote Text Char"/>
    <w:basedOn w:val="DefaultParagraphFont"/>
    <w:link w:val="FootnoteText"/>
    <w:uiPriority w:val="99"/>
    <w:rPr>
      <w:rFonts w:ascii="Times New Roman" w:hAnsi="Times New Roman"/>
      <w:sz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adjustRightInd w:val="0"/>
      <w:snapToGrid w:val="0"/>
      <w:jc w:val="left"/>
    </w:pPr>
    <w:rPr>
      <w:sz w:val="20"/>
    </w:rPr>
  </w:style>
  <w:style w:type="character" w:customStyle="1" w:styleId="CommentTextChar">
    <w:name w:val="Comment Text Char"/>
    <w:basedOn w:val="DefaultParagraphFont"/>
    <w:link w:val="CommentText"/>
    <w:uiPriority w:val="99"/>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rPr>
  </w:style>
  <w:style w:type="paragraph" w:styleId="BalloonText">
    <w:name w:val="Balloon Text"/>
    <w:basedOn w:val="Normal"/>
    <w:link w:val="BalloonTextChar"/>
    <w:uiPriority w:val="99"/>
    <w:semiHidden/>
    <w:unhideWhenUsed/>
    <w:pPr>
      <w:jc w:val="left"/>
    </w:pPr>
    <w:rPr>
      <w:rFonts w:eastAsiaTheme="majorEastAsia" w:cstheme="majorBidi"/>
      <w:sz w:val="20"/>
      <w:szCs w:val="18"/>
    </w:rPr>
  </w:style>
  <w:style w:type="character" w:customStyle="1" w:styleId="BalloonTextChar">
    <w:name w:val="Balloon Text Char"/>
    <w:basedOn w:val="DefaultParagraphFont"/>
    <w:link w:val="BalloonText"/>
    <w:uiPriority w:val="99"/>
    <w:semiHidden/>
    <w:rPr>
      <w:rFonts w:ascii="Times New Roman" w:eastAsiaTheme="majorEastAsia" w:hAnsi="Times New Roman" w:cstheme="majorBidi"/>
      <w:sz w:val="20"/>
      <w:szCs w:val="18"/>
    </w:rPr>
  </w:style>
  <w:style w:type="paragraph" w:styleId="ListBullet">
    <w:name w:val="List Bullet"/>
    <w:basedOn w:val="Normal"/>
    <w:uiPriority w:val="99"/>
    <w:unhideWhenUsed/>
    <w:pPr>
      <w:numPr>
        <w:numId w:val="1"/>
      </w:numPr>
      <w:contextualSpacing/>
    </w:pPr>
  </w:style>
  <w:style w:type="paragraph" w:styleId="Revision">
    <w:name w:val="Revision"/>
    <w:hidden/>
    <w:uiPriority w:val="99"/>
    <w:semiHidden/>
  </w:style>
  <w:style w:type="paragraph" w:styleId="NoSpacing">
    <w:name w:val="No Spacing"/>
    <w:uiPriority w:val="1"/>
    <w:qFormat/>
    <w:pPr>
      <w:widowControl w:val="0"/>
      <w:jc w:val="both"/>
    </w:p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rPr>
      <w:rFonts w:ascii="ＭＳ 明朝" w:eastAsia="ＭＳ 明朝"/>
      <w:szCs w:val="24"/>
    </w:rPr>
  </w:style>
  <w:style w:type="character" w:customStyle="1" w:styleId="DocumentMapChar">
    <w:name w:val="Document Map Char"/>
    <w:basedOn w:val="DefaultParagraphFont"/>
    <w:link w:val="DocumentMap"/>
    <w:uiPriority w:val="99"/>
    <w:semiHidden/>
    <w:rPr>
      <w:rFonts w:ascii="ＭＳ 明朝" w:eastAsia="ＭＳ 明朝"/>
      <w:sz w:val="24"/>
      <w:szCs w:val="24"/>
    </w:rPr>
  </w:style>
  <w:style w:type="paragraph" w:styleId="ListParagraph">
    <w:name w:val="List Paragraph"/>
    <w:basedOn w:val="Normal"/>
    <w:uiPriority w:val="34"/>
    <w:qFormat/>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napToGrid w:val="0"/>
    </w:pPr>
    <w:rPr>
      <w:sz w:val="20"/>
    </w:rPr>
  </w:style>
  <w:style w:type="character" w:customStyle="1" w:styleId="FootnoteTextChar">
    <w:name w:val="Footnote Text Char"/>
    <w:basedOn w:val="DefaultParagraphFont"/>
    <w:link w:val="FootnoteText"/>
    <w:uiPriority w:val="99"/>
    <w:rPr>
      <w:rFonts w:ascii="Times New Roman" w:hAnsi="Times New Roman"/>
      <w:sz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adjustRightInd w:val="0"/>
      <w:snapToGrid w:val="0"/>
      <w:jc w:val="left"/>
    </w:pPr>
    <w:rPr>
      <w:sz w:val="20"/>
    </w:rPr>
  </w:style>
  <w:style w:type="character" w:customStyle="1" w:styleId="CommentTextChar">
    <w:name w:val="Comment Text Char"/>
    <w:basedOn w:val="DefaultParagraphFont"/>
    <w:link w:val="CommentText"/>
    <w:uiPriority w:val="99"/>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rPr>
  </w:style>
  <w:style w:type="paragraph" w:styleId="BalloonText">
    <w:name w:val="Balloon Text"/>
    <w:basedOn w:val="Normal"/>
    <w:link w:val="BalloonTextChar"/>
    <w:uiPriority w:val="99"/>
    <w:semiHidden/>
    <w:unhideWhenUsed/>
    <w:pPr>
      <w:jc w:val="left"/>
    </w:pPr>
    <w:rPr>
      <w:rFonts w:eastAsiaTheme="majorEastAsia" w:cstheme="majorBidi"/>
      <w:sz w:val="20"/>
      <w:szCs w:val="18"/>
    </w:rPr>
  </w:style>
  <w:style w:type="character" w:customStyle="1" w:styleId="BalloonTextChar">
    <w:name w:val="Balloon Text Char"/>
    <w:basedOn w:val="DefaultParagraphFont"/>
    <w:link w:val="BalloonText"/>
    <w:uiPriority w:val="99"/>
    <w:semiHidden/>
    <w:rPr>
      <w:rFonts w:ascii="Times New Roman" w:eastAsiaTheme="majorEastAsia" w:hAnsi="Times New Roman" w:cstheme="majorBidi"/>
      <w:sz w:val="20"/>
      <w:szCs w:val="18"/>
    </w:rPr>
  </w:style>
  <w:style w:type="paragraph" w:styleId="ListBullet">
    <w:name w:val="List Bullet"/>
    <w:basedOn w:val="Normal"/>
    <w:uiPriority w:val="99"/>
    <w:unhideWhenUsed/>
    <w:pPr>
      <w:numPr>
        <w:numId w:val="1"/>
      </w:numPr>
      <w:contextualSpacing/>
    </w:pPr>
  </w:style>
  <w:style w:type="paragraph" w:styleId="Revision">
    <w:name w:val="Revision"/>
    <w:hidden/>
    <w:uiPriority w:val="99"/>
    <w:semiHidden/>
  </w:style>
  <w:style w:type="paragraph" w:styleId="NoSpacing">
    <w:name w:val="No Spacing"/>
    <w:uiPriority w:val="1"/>
    <w:qFormat/>
    <w:pPr>
      <w:widowControl w:val="0"/>
      <w:jc w:val="both"/>
    </w:pPr>
  </w:style>
  <w:style w:type="character" w:styleId="PageNumber">
    <w:name w:val="page number"/>
    <w:basedOn w:val="DefaultParagraphFont"/>
    <w:uiPriority w:val="99"/>
    <w:semiHidden/>
    <w:unhideWhenUsed/>
  </w:style>
  <w:style w:type="paragraph" w:styleId="DocumentMap">
    <w:name w:val="Document Map"/>
    <w:basedOn w:val="Normal"/>
    <w:link w:val="DocumentMapChar"/>
    <w:uiPriority w:val="99"/>
    <w:semiHidden/>
    <w:unhideWhenUsed/>
    <w:rPr>
      <w:rFonts w:ascii="ＭＳ 明朝" w:eastAsia="ＭＳ 明朝"/>
      <w:szCs w:val="24"/>
    </w:rPr>
  </w:style>
  <w:style w:type="character" w:customStyle="1" w:styleId="DocumentMapChar">
    <w:name w:val="Document Map Char"/>
    <w:basedOn w:val="DefaultParagraphFont"/>
    <w:link w:val="DocumentMap"/>
    <w:uiPriority w:val="99"/>
    <w:semiHidden/>
    <w:rPr>
      <w:rFonts w:ascii="ＭＳ 明朝" w:eastAsia="ＭＳ 明朝"/>
      <w:sz w:val="24"/>
      <w:szCs w:val="24"/>
    </w:rPr>
  </w:style>
  <w:style w:type="paragraph" w:styleId="ListParagraph">
    <w:name w:val="List Paragraph"/>
    <w:basedOn w:val="Normal"/>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0166">
      <w:bodyDiv w:val="1"/>
      <w:marLeft w:val="0"/>
      <w:marRight w:val="0"/>
      <w:marTop w:val="0"/>
      <w:marBottom w:val="0"/>
      <w:divBdr>
        <w:top w:val="none" w:sz="0" w:space="0" w:color="auto"/>
        <w:left w:val="none" w:sz="0" w:space="0" w:color="auto"/>
        <w:bottom w:val="none" w:sz="0" w:space="0" w:color="auto"/>
        <w:right w:val="none" w:sz="0" w:space="0" w:color="auto"/>
      </w:divBdr>
    </w:div>
    <w:div w:id="58748091">
      <w:bodyDiv w:val="1"/>
      <w:marLeft w:val="0"/>
      <w:marRight w:val="0"/>
      <w:marTop w:val="0"/>
      <w:marBottom w:val="0"/>
      <w:divBdr>
        <w:top w:val="none" w:sz="0" w:space="0" w:color="auto"/>
        <w:left w:val="none" w:sz="0" w:space="0" w:color="auto"/>
        <w:bottom w:val="none" w:sz="0" w:space="0" w:color="auto"/>
        <w:right w:val="none" w:sz="0" w:space="0" w:color="auto"/>
      </w:divBdr>
    </w:div>
    <w:div w:id="61488932">
      <w:bodyDiv w:val="1"/>
      <w:marLeft w:val="0"/>
      <w:marRight w:val="0"/>
      <w:marTop w:val="0"/>
      <w:marBottom w:val="0"/>
      <w:divBdr>
        <w:top w:val="none" w:sz="0" w:space="0" w:color="auto"/>
        <w:left w:val="none" w:sz="0" w:space="0" w:color="auto"/>
        <w:bottom w:val="none" w:sz="0" w:space="0" w:color="auto"/>
        <w:right w:val="none" w:sz="0" w:space="0" w:color="auto"/>
      </w:divBdr>
    </w:div>
    <w:div w:id="83455925">
      <w:bodyDiv w:val="1"/>
      <w:marLeft w:val="0"/>
      <w:marRight w:val="0"/>
      <w:marTop w:val="0"/>
      <w:marBottom w:val="0"/>
      <w:divBdr>
        <w:top w:val="none" w:sz="0" w:space="0" w:color="auto"/>
        <w:left w:val="none" w:sz="0" w:space="0" w:color="auto"/>
        <w:bottom w:val="none" w:sz="0" w:space="0" w:color="auto"/>
        <w:right w:val="none" w:sz="0" w:space="0" w:color="auto"/>
      </w:divBdr>
    </w:div>
    <w:div w:id="128864202">
      <w:bodyDiv w:val="1"/>
      <w:marLeft w:val="0"/>
      <w:marRight w:val="0"/>
      <w:marTop w:val="0"/>
      <w:marBottom w:val="0"/>
      <w:divBdr>
        <w:top w:val="none" w:sz="0" w:space="0" w:color="auto"/>
        <w:left w:val="none" w:sz="0" w:space="0" w:color="auto"/>
        <w:bottom w:val="none" w:sz="0" w:space="0" w:color="auto"/>
        <w:right w:val="none" w:sz="0" w:space="0" w:color="auto"/>
      </w:divBdr>
    </w:div>
    <w:div w:id="162285282">
      <w:bodyDiv w:val="1"/>
      <w:marLeft w:val="0"/>
      <w:marRight w:val="0"/>
      <w:marTop w:val="0"/>
      <w:marBottom w:val="0"/>
      <w:divBdr>
        <w:top w:val="none" w:sz="0" w:space="0" w:color="auto"/>
        <w:left w:val="none" w:sz="0" w:space="0" w:color="auto"/>
        <w:bottom w:val="none" w:sz="0" w:space="0" w:color="auto"/>
        <w:right w:val="none" w:sz="0" w:space="0" w:color="auto"/>
      </w:divBdr>
    </w:div>
    <w:div w:id="202527440">
      <w:bodyDiv w:val="1"/>
      <w:marLeft w:val="0"/>
      <w:marRight w:val="0"/>
      <w:marTop w:val="0"/>
      <w:marBottom w:val="0"/>
      <w:divBdr>
        <w:top w:val="none" w:sz="0" w:space="0" w:color="auto"/>
        <w:left w:val="none" w:sz="0" w:space="0" w:color="auto"/>
        <w:bottom w:val="none" w:sz="0" w:space="0" w:color="auto"/>
        <w:right w:val="none" w:sz="0" w:space="0" w:color="auto"/>
      </w:divBdr>
    </w:div>
    <w:div w:id="206335766">
      <w:bodyDiv w:val="1"/>
      <w:marLeft w:val="0"/>
      <w:marRight w:val="0"/>
      <w:marTop w:val="0"/>
      <w:marBottom w:val="0"/>
      <w:divBdr>
        <w:top w:val="none" w:sz="0" w:space="0" w:color="auto"/>
        <w:left w:val="none" w:sz="0" w:space="0" w:color="auto"/>
        <w:bottom w:val="none" w:sz="0" w:space="0" w:color="auto"/>
        <w:right w:val="none" w:sz="0" w:space="0" w:color="auto"/>
      </w:divBdr>
    </w:div>
    <w:div w:id="226457503">
      <w:bodyDiv w:val="1"/>
      <w:marLeft w:val="0"/>
      <w:marRight w:val="0"/>
      <w:marTop w:val="0"/>
      <w:marBottom w:val="0"/>
      <w:divBdr>
        <w:top w:val="none" w:sz="0" w:space="0" w:color="auto"/>
        <w:left w:val="none" w:sz="0" w:space="0" w:color="auto"/>
        <w:bottom w:val="none" w:sz="0" w:space="0" w:color="auto"/>
        <w:right w:val="none" w:sz="0" w:space="0" w:color="auto"/>
      </w:divBdr>
    </w:div>
    <w:div w:id="234247405">
      <w:bodyDiv w:val="1"/>
      <w:marLeft w:val="0"/>
      <w:marRight w:val="0"/>
      <w:marTop w:val="0"/>
      <w:marBottom w:val="0"/>
      <w:divBdr>
        <w:top w:val="none" w:sz="0" w:space="0" w:color="auto"/>
        <w:left w:val="none" w:sz="0" w:space="0" w:color="auto"/>
        <w:bottom w:val="none" w:sz="0" w:space="0" w:color="auto"/>
        <w:right w:val="none" w:sz="0" w:space="0" w:color="auto"/>
      </w:divBdr>
    </w:div>
    <w:div w:id="334693440">
      <w:bodyDiv w:val="1"/>
      <w:marLeft w:val="0"/>
      <w:marRight w:val="0"/>
      <w:marTop w:val="0"/>
      <w:marBottom w:val="0"/>
      <w:divBdr>
        <w:top w:val="none" w:sz="0" w:space="0" w:color="auto"/>
        <w:left w:val="none" w:sz="0" w:space="0" w:color="auto"/>
        <w:bottom w:val="none" w:sz="0" w:space="0" w:color="auto"/>
        <w:right w:val="none" w:sz="0" w:space="0" w:color="auto"/>
      </w:divBdr>
    </w:div>
    <w:div w:id="382096284">
      <w:bodyDiv w:val="1"/>
      <w:marLeft w:val="0"/>
      <w:marRight w:val="0"/>
      <w:marTop w:val="0"/>
      <w:marBottom w:val="0"/>
      <w:divBdr>
        <w:top w:val="none" w:sz="0" w:space="0" w:color="auto"/>
        <w:left w:val="none" w:sz="0" w:space="0" w:color="auto"/>
        <w:bottom w:val="none" w:sz="0" w:space="0" w:color="auto"/>
        <w:right w:val="none" w:sz="0" w:space="0" w:color="auto"/>
      </w:divBdr>
    </w:div>
    <w:div w:id="425615778">
      <w:bodyDiv w:val="1"/>
      <w:marLeft w:val="0"/>
      <w:marRight w:val="0"/>
      <w:marTop w:val="0"/>
      <w:marBottom w:val="0"/>
      <w:divBdr>
        <w:top w:val="none" w:sz="0" w:space="0" w:color="auto"/>
        <w:left w:val="none" w:sz="0" w:space="0" w:color="auto"/>
        <w:bottom w:val="none" w:sz="0" w:space="0" w:color="auto"/>
        <w:right w:val="none" w:sz="0" w:space="0" w:color="auto"/>
      </w:divBdr>
    </w:div>
    <w:div w:id="430275326">
      <w:bodyDiv w:val="1"/>
      <w:marLeft w:val="0"/>
      <w:marRight w:val="0"/>
      <w:marTop w:val="0"/>
      <w:marBottom w:val="0"/>
      <w:divBdr>
        <w:top w:val="none" w:sz="0" w:space="0" w:color="auto"/>
        <w:left w:val="none" w:sz="0" w:space="0" w:color="auto"/>
        <w:bottom w:val="none" w:sz="0" w:space="0" w:color="auto"/>
        <w:right w:val="none" w:sz="0" w:space="0" w:color="auto"/>
      </w:divBdr>
    </w:div>
    <w:div w:id="458844135">
      <w:bodyDiv w:val="1"/>
      <w:marLeft w:val="0"/>
      <w:marRight w:val="0"/>
      <w:marTop w:val="0"/>
      <w:marBottom w:val="0"/>
      <w:divBdr>
        <w:top w:val="none" w:sz="0" w:space="0" w:color="auto"/>
        <w:left w:val="none" w:sz="0" w:space="0" w:color="auto"/>
        <w:bottom w:val="none" w:sz="0" w:space="0" w:color="auto"/>
        <w:right w:val="none" w:sz="0" w:space="0" w:color="auto"/>
      </w:divBdr>
    </w:div>
    <w:div w:id="509881360">
      <w:bodyDiv w:val="1"/>
      <w:marLeft w:val="0"/>
      <w:marRight w:val="0"/>
      <w:marTop w:val="0"/>
      <w:marBottom w:val="0"/>
      <w:divBdr>
        <w:top w:val="none" w:sz="0" w:space="0" w:color="auto"/>
        <w:left w:val="none" w:sz="0" w:space="0" w:color="auto"/>
        <w:bottom w:val="none" w:sz="0" w:space="0" w:color="auto"/>
        <w:right w:val="none" w:sz="0" w:space="0" w:color="auto"/>
      </w:divBdr>
    </w:div>
    <w:div w:id="537278364">
      <w:bodyDiv w:val="1"/>
      <w:marLeft w:val="0"/>
      <w:marRight w:val="0"/>
      <w:marTop w:val="0"/>
      <w:marBottom w:val="0"/>
      <w:divBdr>
        <w:top w:val="none" w:sz="0" w:space="0" w:color="auto"/>
        <w:left w:val="none" w:sz="0" w:space="0" w:color="auto"/>
        <w:bottom w:val="none" w:sz="0" w:space="0" w:color="auto"/>
        <w:right w:val="none" w:sz="0" w:space="0" w:color="auto"/>
      </w:divBdr>
    </w:div>
    <w:div w:id="572199787">
      <w:bodyDiv w:val="1"/>
      <w:marLeft w:val="0"/>
      <w:marRight w:val="0"/>
      <w:marTop w:val="0"/>
      <w:marBottom w:val="0"/>
      <w:divBdr>
        <w:top w:val="none" w:sz="0" w:space="0" w:color="auto"/>
        <w:left w:val="none" w:sz="0" w:space="0" w:color="auto"/>
        <w:bottom w:val="none" w:sz="0" w:space="0" w:color="auto"/>
        <w:right w:val="none" w:sz="0" w:space="0" w:color="auto"/>
      </w:divBdr>
    </w:div>
    <w:div w:id="580868533">
      <w:bodyDiv w:val="1"/>
      <w:marLeft w:val="0"/>
      <w:marRight w:val="0"/>
      <w:marTop w:val="0"/>
      <w:marBottom w:val="0"/>
      <w:divBdr>
        <w:top w:val="none" w:sz="0" w:space="0" w:color="auto"/>
        <w:left w:val="none" w:sz="0" w:space="0" w:color="auto"/>
        <w:bottom w:val="none" w:sz="0" w:space="0" w:color="auto"/>
        <w:right w:val="none" w:sz="0" w:space="0" w:color="auto"/>
      </w:divBdr>
    </w:div>
    <w:div w:id="602150583">
      <w:bodyDiv w:val="1"/>
      <w:marLeft w:val="0"/>
      <w:marRight w:val="0"/>
      <w:marTop w:val="0"/>
      <w:marBottom w:val="0"/>
      <w:divBdr>
        <w:top w:val="none" w:sz="0" w:space="0" w:color="auto"/>
        <w:left w:val="none" w:sz="0" w:space="0" w:color="auto"/>
        <w:bottom w:val="none" w:sz="0" w:space="0" w:color="auto"/>
        <w:right w:val="none" w:sz="0" w:space="0" w:color="auto"/>
      </w:divBdr>
    </w:div>
    <w:div w:id="618100122">
      <w:bodyDiv w:val="1"/>
      <w:marLeft w:val="0"/>
      <w:marRight w:val="0"/>
      <w:marTop w:val="0"/>
      <w:marBottom w:val="0"/>
      <w:divBdr>
        <w:top w:val="none" w:sz="0" w:space="0" w:color="auto"/>
        <w:left w:val="none" w:sz="0" w:space="0" w:color="auto"/>
        <w:bottom w:val="none" w:sz="0" w:space="0" w:color="auto"/>
        <w:right w:val="none" w:sz="0" w:space="0" w:color="auto"/>
      </w:divBdr>
    </w:div>
    <w:div w:id="628778977">
      <w:bodyDiv w:val="1"/>
      <w:marLeft w:val="0"/>
      <w:marRight w:val="0"/>
      <w:marTop w:val="0"/>
      <w:marBottom w:val="0"/>
      <w:divBdr>
        <w:top w:val="none" w:sz="0" w:space="0" w:color="auto"/>
        <w:left w:val="none" w:sz="0" w:space="0" w:color="auto"/>
        <w:bottom w:val="none" w:sz="0" w:space="0" w:color="auto"/>
        <w:right w:val="none" w:sz="0" w:space="0" w:color="auto"/>
      </w:divBdr>
    </w:div>
    <w:div w:id="686297334">
      <w:bodyDiv w:val="1"/>
      <w:marLeft w:val="0"/>
      <w:marRight w:val="0"/>
      <w:marTop w:val="0"/>
      <w:marBottom w:val="0"/>
      <w:divBdr>
        <w:top w:val="none" w:sz="0" w:space="0" w:color="auto"/>
        <w:left w:val="none" w:sz="0" w:space="0" w:color="auto"/>
        <w:bottom w:val="none" w:sz="0" w:space="0" w:color="auto"/>
        <w:right w:val="none" w:sz="0" w:space="0" w:color="auto"/>
      </w:divBdr>
    </w:div>
    <w:div w:id="703601985">
      <w:bodyDiv w:val="1"/>
      <w:marLeft w:val="0"/>
      <w:marRight w:val="0"/>
      <w:marTop w:val="0"/>
      <w:marBottom w:val="0"/>
      <w:divBdr>
        <w:top w:val="none" w:sz="0" w:space="0" w:color="auto"/>
        <w:left w:val="none" w:sz="0" w:space="0" w:color="auto"/>
        <w:bottom w:val="none" w:sz="0" w:space="0" w:color="auto"/>
        <w:right w:val="none" w:sz="0" w:space="0" w:color="auto"/>
      </w:divBdr>
    </w:div>
    <w:div w:id="713507601">
      <w:bodyDiv w:val="1"/>
      <w:marLeft w:val="0"/>
      <w:marRight w:val="0"/>
      <w:marTop w:val="0"/>
      <w:marBottom w:val="0"/>
      <w:divBdr>
        <w:top w:val="none" w:sz="0" w:space="0" w:color="auto"/>
        <w:left w:val="none" w:sz="0" w:space="0" w:color="auto"/>
        <w:bottom w:val="none" w:sz="0" w:space="0" w:color="auto"/>
        <w:right w:val="none" w:sz="0" w:space="0" w:color="auto"/>
      </w:divBdr>
    </w:div>
    <w:div w:id="737288086">
      <w:bodyDiv w:val="1"/>
      <w:marLeft w:val="0"/>
      <w:marRight w:val="0"/>
      <w:marTop w:val="0"/>
      <w:marBottom w:val="0"/>
      <w:divBdr>
        <w:top w:val="none" w:sz="0" w:space="0" w:color="auto"/>
        <w:left w:val="none" w:sz="0" w:space="0" w:color="auto"/>
        <w:bottom w:val="none" w:sz="0" w:space="0" w:color="auto"/>
        <w:right w:val="none" w:sz="0" w:space="0" w:color="auto"/>
      </w:divBdr>
    </w:div>
    <w:div w:id="790903546">
      <w:bodyDiv w:val="1"/>
      <w:marLeft w:val="0"/>
      <w:marRight w:val="0"/>
      <w:marTop w:val="0"/>
      <w:marBottom w:val="0"/>
      <w:divBdr>
        <w:top w:val="none" w:sz="0" w:space="0" w:color="auto"/>
        <w:left w:val="none" w:sz="0" w:space="0" w:color="auto"/>
        <w:bottom w:val="none" w:sz="0" w:space="0" w:color="auto"/>
        <w:right w:val="none" w:sz="0" w:space="0" w:color="auto"/>
      </w:divBdr>
    </w:div>
    <w:div w:id="802231836">
      <w:bodyDiv w:val="1"/>
      <w:marLeft w:val="0"/>
      <w:marRight w:val="0"/>
      <w:marTop w:val="0"/>
      <w:marBottom w:val="0"/>
      <w:divBdr>
        <w:top w:val="none" w:sz="0" w:space="0" w:color="auto"/>
        <w:left w:val="none" w:sz="0" w:space="0" w:color="auto"/>
        <w:bottom w:val="none" w:sz="0" w:space="0" w:color="auto"/>
        <w:right w:val="none" w:sz="0" w:space="0" w:color="auto"/>
      </w:divBdr>
    </w:div>
    <w:div w:id="815681499">
      <w:bodyDiv w:val="1"/>
      <w:marLeft w:val="0"/>
      <w:marRight w:val="0"/>
      <w:marTop w:val="0"/>
      <w:marBottom w:val="0"/>
      <w:divBdr>
        <w:top w:val="none" w:sz="0" w:space="0" w:color="auto"/>
        <w:left w:val="none" w:sz="0" w:space="0" w:color="auto"/>
        <w:bottom w:val="none" w:sz="0" w:space="0" w:color="auto"/>
        <w:right w:val="none" w:sz="0" w:space="0" w:color="auto"/>
      </w:divBdr>
    </w:div>
    <w:div w:id="886138870">
      <w:bodyDiv w:val="1"/>
      <w:marLeft w:val="0"/>
      <w:marRight w:val="0"/>
      <w:marTop w:val="0"/>
      <w:marBottom w:val="0"/>
      <w:divBdr>
        <w:top w:val="none" w:sz="0" w:space="0" w:color="auto"/>
        <w:left w:val="none" w:sz="0" w:space="0" w:color="auto"/>
        <w:bottom w:val="none" w:sz="0" w:space="0" w:color="auto"/>
        <w:right w:val="none" w:sz="0" w:space="0" w:color="auto"/>
      </w:divBdr>
    </w:div>
    <w:div w:id="932515959">
      <w:bodyDiv w:val="1"/>
      <w:marLeft w:val="0"/>
      <w:marRight w:val="0"/>
      <w:marTop w:val="0"/>
      <w:marBottom w:val="0"/>
      <w:divBdr>
        <w:top w:val="none" w:sz="0" w:space="0" w:color="auto"/>
        <w:left w:val="none" w:sz="0" w:space="0" w:color="auto"/>
        <w:bottom w:val="none" w:sz="0" w:space="0" w:color="auto"/>
        <w:right w:val="none" w:sz="0" w:space="0" w:color="auto"/>
      </w:divBdr>
    </w:div>
    <w:div w:id="957293643">
      <w:bodyDiv w:val="1"/>
      <w:marLeft w:val="0"/>
      <w:marRight w:val="0"/>
      <w:marTop w:val="0"/>
      <w:marBottom w:val="0"/>
      <w:divBdr>
        <w:top w:val="none" w:sz="0" w:space="0" w:color="auto"/>
        <w:left w:val="none" w:sz="0" w:space="0" w:color="auto"/>
        <w:bottom w:val="none" w:sz="0" w:space="0" w:color="auto"/>
        <w:right w:val="none" w:sz="0" w:space="0" w:color="auto"/>
      </w:divBdr>
    </w:div>
    <w:div w:id="1068460983">
      <w:bodyDiv w:val="1"/>
      <w:marLeft w:val="0"/>
      <w:marRight w:val="0"/>
      <w:marTop w:val="0"/>
      <w:marBottom w:val="0"/>
      <w:divBdr>
        <w:top w:val="none" w:sz="0" w:space="0" w:color="auto"/>
        <w:left w:val="none" w:sz="0" w:space="0" w:color="auto"/>
        <w:bottom w:val="none" w:sz="0" w:space="0" w:color="auto"/>
        <w:right w:val="none" w:sz="0" w:space="0" w:color="auto"/>
      </w:divBdr>
    </w:div>
    <w:div w:id="1084572582">
      <w:bodyDiv w:val="1"/>
      <w:marLeft w:val="0"/>
      <w:marRight w:val="0"/>
      <w:marTop w:val="0"/>
      <w:marBottom w:val="0"/>
      <w:divBdr>
        <w:top w:val="none" w:sz="0" w:space="0" w:color="auto"/>
        <w:left w:val="none" w:sz="0" w:space="0" w:color="auto"/>
        <w:bottom w:val="none" w:sz="0" w:space="0" w:color="auto"/>
        <w:right w:val="none" w:sz="0" w:space="0" w:color="auto"/>
      </w:divBdr>
    </w:div>
    <w:div w:id="1095401412">
      <w:bodyDiv w:val="1"/>
      <w:marLeft w:val="0"/>
      <w:marRight w:val="0"/>
      <w:marTop w:val="0"/>
      <w:marBottom w:val="0"/>
      <w:divBdr>
        <w:top w:val="none" w:sz="0" w:space="0" w:color="auto"/>
        <w:left w:val="none" w:sz="0" w:space="0" w:color="auto"/>
        <w:bottom w:val="none" w:sz="0" w:space="0" w:color="auto"/>
        <w:right w:val="none" w:sz="0" w:space="0" w:color="auto"/>
      </w:divBdr>
    </w:div>
    <w:div w:id="1109356113">
      <w:bodyDiv w:val="1"/>
      <w:marLeft w:val="0"/>
      <w:marRight w:val="0"/>
      <w:marTop w:val="0"/>
      <w:marBottom w:val="0"/>
      <w:divBdr>
        <w:top w:val="none" w:sz="0" w:space="0" w:color="auto"/>
        <w:left w:val="none" w:sz="0" w:space="0" w:color="auto"/>
        <w:bottom w:val="none" w:sz="0" w:space="0" w:color="auto"/>
        <w:right w:val="none" w:sz="0" w:space="0" w:color="auto"/>
      </w:divBdr>
    </w:div>
    <w:div w:id="1114984430">
      <w:bodyDiv w:val="1"/>
      <w:marLeft w:val="0"/>
      <w:marRight w:val="0"/>
      <w:marTop w:val="0"/>
      <w:marBottom w:val="0"/>
      <w:divBdr>
        <w:top w:val="none" w:sz="0" w:space="0" w:color="auto"/>
        <w:left w:val="none" w:sz="0" w:space="0" w:color="auto"/>
        <w:bottom w:val="none" w:sz="0" w:space="0" w:color="auto"/>
        <w:right w:val="none" w:sz="0" w:space="0" w:color="auto"/>
      </w:divBdr>
    </w:div>
    <w:div w:id="1133327385">
      <w:bodyDiv w:val="1"/>
      <w:marLeft w:val="0"/>
      <w:marRight w:val="0"/>
      <w:marTop w:val="0"/>
      <w:marBottom w:val="0"/>
      <w:divBdr>
        <w:top w:val="none" w:sz="0" w:space="0" w:color="auto"/>
        <w:left w:val="none" w:sz="0" w:space="0" w:color="auto"/>
        <w:bottom w:val="none" w:sz="0" w:space="0" w:color="auto"/>
        <w:right w:val="none" w:sz="0" w:space="0" w:color="auto"/>
      </w:divBdr>
    </w:div>
    <w:div w:id="1150636114">
      <w:bodyDiv w:val="1"/>
      <w:marLeft w:val="0"/>
      <w:marRight w:val="0"/>
      <w:marTop w:val="0"/>
      <w:marBottom w:val="0"/>
      <w:divBdr>
        <w:top w:val="none" w:sz="0" w:space="0" w:color="auto"/>
        <w:left w:val="none" w:sz="0" w:space="0" w:color="auto"/>
        <w:bottom w:val="none" w:sz="0" w:space="0" w:color="auto"/>
        <w:right w:val="none" w:sz="0" w:space="0" w:color="auto"/>
      </w:divBdr>
    </w:div>
    <w:div w:id="1217162103">
      <w:bodyDiv w:val="1"/>
      <w:marLeft w:val="0"/>
      <w:marRight w:val="0"/>
      <w:marTop w:val="0"/>
      <w:marBottom w:val="0"/>
      <w:divBdr>
        <w:top w:val="none" w:sz="0" w:space="0" w:color="auto"/>
        <w:left w:val="none" w:sz="0" w:space="0" w:color="auto"/>
        <w:bottom w:val="none" w:sz="0" w:space="0" w:color="auto"/>
        <w:right w:val="none" w:sz="0" w:space="0" w:color="auto"/>
      </w:divBdr>
    </w:div>
    <w:div w:id="1221483737">
      <w:bodyDiv w:val="1"/>
      <w:marLeft w:val="0"/>
      <w:marRight w:val="0"/>
      <w:marTop w:val="0"/>
      <w:marBottom w:val="0"/>
      <w:divBdr>
        <w:top w:val="none" w:sz="0" w:space="0" w:color="auto"/>
        <w:left w:val="none" w:sz="0" w:space="0" w:color="auto"/>
        <w:bottom w:val="none" w:sz="0" w:space="0" w:color="auto"/>
        <w:right w:val="none" w:sz="0" w:space="0" w:color="auto"/>
      </w:divBdr>
    </w:div>
    <w:div w:id="1281378961">
      <w:bodyDiv w:val="1"/>
      <w:marLeft w:val="0"/>
      <w:marRight w:val="0"/>
      <w:marTop w:val="0"/>
      <w:marBottom w:val="0"/>
      <w:divBdr>
        <w:top w:val="none" w:sz="0" w:space="0" w:color="auto"/>
        <w:left w:val="none" w:sz="0" w:space="0" w:color="auto"/>
        <w:bottom w:val="none" w:sz="0" w:space="0" w:color="auto"/>
        <w:right w:val="none" w:sz="0" w:space="0" w:color="auto"/>
      </w:divBdr>
    </w:div>
    <w:div w:id="1287852399">
      <w:bodyDiv w:val="1"/>
      <w:marLeft w:val="0"/>
      <w:marRight w:val="0"/>
      <w:marTop w:val="0"/>
      <w:marBottom w:val="0"/>
      <w:divBdr>
        <w:top w:val="none" w:sz="0" w:space="0" w:color="auto"/>
        <w:left w:val="none" w:sz="0" w:space="0" w:color="auto"/>
        <w:bottom w:val="none" w:sz="0" w:space="0" w:color="auto"/>
        <w:right w:val="none" w:sz="0" w:space="0" w:color="auto"/>
      </w:divBdr>
    </w:div>
    <w:div w:id="1338002780">
      <w:bodyDiv w:val="1"/>
      <w:marLeft w:val="0"/>
      <w:marRight w:val="0"/>
      <w:marTop w:val="0"/>
      <w:marBottom w:val="0"/>
      <w:divBdr>
        <w:top w:val="none" w:sz="0" w:space="0" w:color="auto"/>
        <w:left w:val="none" w:sz="0" w:space="0" w:color="auto"/>
        <w:bottom w:val="none" w:sz="0" w:space="0" w:color="auto"/>
        <w:right w:val="none" w:sz="0" w:space="0" w:color="auto"/>
      </w:divBdr>
    </w:div>
    <w:div w:id="1350988158">
      <w:bodyDiv w:val="1"/>
      <w:marLeft w:val="0"/>
      <w:marRight w:val="0"/>
      <w:marTop w:val="0"/>
      <w:marBottom w:val="0"/>
      <w:divBdr>
        <w:top w:val="none" w:sz="0" w:space="0" w:color="auto"/>
        <w:left w:val="none" w:sz="0" w:space="0" w:color="auto"/>
        <w:bottom w:val="none" w:sz="0" w:space="0" w:color="auto"/>
        <w:right w:val="none" w:sz="0" w:space="0" w:color="auto"/>
      </w:divBdr>
    </w:div>
    <w:div w:id="1396052891">
      <w:bodyDiv w:val="1"/>
      <w:marLeft w:val="0"/>
      <w:marRight w:val="0"/>
      <w:marTop w:val="0"/>
      <w:marBottom w:val="0"/>
      <w:divBdr>
        <w:top w:val="none" w:sz="0" w:space="0" w:color="auto"/>
        <w:left w:val="none" w:sz="0" w:space="0" w:color="auto"/>
        <w:bottom w:val="none" w:sz="0" w:space="0" w:color="auto"/>
        <w:right w:val="none" w:sz="0" w:space="0" w:color="auto"/>
      </w:divBdr>
    </w:div>
    <w:div w:id="1396472822">
      <w:bodyDiv w:val="1"/>
      <w:marLeft w:val="0"/>
      <w:marRight w:val="0"/>
      <w:marTop w:val="0"/>
      <w:marBottom w:val="0"/>
      <w:divBdr>
        <w:top w:val="none" w:sz="0" w:space="0" w:color="auto"/>
        <w:left w:val="none" w:sz="0" w:space="0" w:color="auto"/>
        <w:bottom w:val="none" w:sz="0" w:space="0" w:color="auto"/>
        <w:right w:val="none" w:sz="0" w:space="0" w:color="auto"/>
      </w:divBdr>
    </w:div>
    <w:div w:id="1482505107">
      <w:bodyDiv w:val="1"/>
      <w:marLeft w:val="0"/>
      <w:marRight w:val="0"/>
      <w:marTop w:val="0"/>
      <w:marBottom w:val="0"/>
      <w:divBdr>
        <w:top w:val="none" w:sz="0" w:space="0" w:color="auto"/>
        <w:left w:val="none" w:sz="0" w:space="0" w:color="auto"/>
        <w:bottom w:val="none" w:sz="0" w:space="0" w:color="auto"/>
        <w:right w:val="none" w:sz="0" w:space="0" w:color="auto"/>
      </w:divBdr>
    </w:div>
    <w:div w:id="1505130221">
      <w:bodyDiv w:val="1"/>
      <w:marLeft w:val="0"/>
      <w:marRight w:val="0"/>
      <w:marTop w:val="0"/>
      <w:marBottom w:val="0"/>
      <w:divBdr>
        <w:top w:val="none" w:sz="0" w:space="0" w:color="auto"/>
        <w:left w:val="none" w:sz="0" w:space="0" w:color="auto"/>
        <w:bottom w:val="none" w:sz="0" w:space="0" w:color="auto"/>
        <w:right w:val="none" w:sz="0" w:space="0" w:color="auto"/>
      </w:divBdr>
    </w:div>
    <w:div w:id="1549797587">
      <w:bodyDiv w:val="1"/>
      <w:marLeft w:val="0"/>
      <w:marRight w:val="0"/>
      <w:marTop w:val="0"/>
      <w:marBottom w:val="0"/>
      <w:divBdr>
        <w:top w:val="none" w:sz="0" w:space="0" w:color="auto"/>
        <w:left w:val="none" w:sz="0" w:space="0" w:color="auto"/>
        <w:bottom w:val="none" w:sz="0" w:space="0" w:color="auto"/>
        <w:right w:val="none" w:sz="0" w:space="0" w:color="auto"/>
      </w:divBdr>
    </w:div>
    <w:div w:id="1576284221">
      <w:bodyDiv w:val="1"/>
      <w:marLeft w:val="0"/>
      <w:marRight w:val="0"/>
      <w:marTop w:val="0"/>
      <w:marBottom w:val="0"/>
      <w:divBdr>
        <w:top w:val="none" w:sz="0" w:space="0" w:color="auto"/>
        <w:left w:val="none" w:sz="0" w:space="0" w:color="auto"/>
        <w:bottom w:val="none" w:sz="0" w:space="0" w:color="auto"/>
        <w:right w:val="none" w:sz="0" w:space="0" w:color="auto"/>
      </w:divBdr>
    </w:div>
    <w:div w:id="1602185321">
      <w:bodyDiv w:val="1"/>
      <w:marLeft w:val="0"/>
      <w:marRight w:val="0"/>
      <w:marTop w:val="0"/>
      <w:marBottom w:val="0"/>
      <w:divBdr>
        <w:top w:val="none" w:sz="0" w:space="0" w:color="auto"/>
        <w:left w:val="none" w:sz="0" w:space="0" w:color="auto"/>
        <w:bottom w:val="none" w:sz="0" w:space="0" w:color="auto"/>
        <w:right w:val="none" w:sz="0" w:space="0" w:color="auto"/>
      </w:divBdr>
    </w:div>
    <w:div w:id="1609194802">
      <w:bodyDiv w:val="1"/>
      <w:marLeft w:val="0"/>
      <w:marRight w:val="0"/>
      <w:marTop w:val="0"/>
      <w:marBottom w:val="0"/>
      <w:divBdr>
        <w:top w:val="none" w:sz="0" w:space="0" w:color="auto"/>
        <w:left w:val="none" w:sz="0" w:space="0" w:color="auto"/>
        <w:bottom w:val="none" w:sz="0" w:space="0" w:color="auto"/>
        <w:right w:val="none" w:sz="0" w:space="0" w:color="auto"/>
      </w:divBdr>
    </w:div>
    <w:div w:id="1628510395">
      <w:bodyDiv w:val="1"/>
      <w:marLeft w:val="0"/>
      <w:marRight w:val="0"/>
      <w:marTop w:val="0"/>
      <w:marBottom w:val="0"/>
      <w:divBdr>
        <w:top w:val="none" w:sz="0" w:space="0" w:color="auto"/>
        <w:left w:val="none" w:sz="0" w:space="0" w:color="auto"/>
        <w:bottom w:val="none" w:sz="0" w:space="0" w:color="auto"/>
        <w:right w:val="none" w:sz="0" w:space="0" w:color="auto"/>
      </w:divBdr>
    </w:div>
    <w:div w:id="1632592083">
      <w:bodyDiv w:val="1"/>
      <w:marLeft w:val="0"/>
      <w:marRight w:val="0"/>
      <w:marTop w:val="0"/>
      <w:marBottom w:val="0"/>
      <w:divBdr>
        <w:top w:val="none" w:sz="0" w:space="0" w:color="auto"/>
        <w:left w:val="none" w:sz="0" w:space="0" w:color="auto"/>
        <w:bottom w:val="none" w:sz="0" w:space="0" w:color="auto"/>
        <w:right w:val="none" w:sz="0" w:space="0" w:color="auto"/>
      </w:divBdr>
      <w:divsChild>
        <w:div w:id="56515086">
          <w:marLeft w:val="0"/>
          <w:marRight w:val="0"/>
          <w:marTop w:val="0"/>
          <w:marBottom w:val="0"/>
          <w:divBdr>
            <w:top w:val="none" w:sz="0" w:space="0" w:color="auto"/>
            <w:left w:val="none" w:sz="0" w:space="0" w:color="auto"/>
            <w:bottom w:val="none" w:sz="0" w:space="0" w:color="auto"/>
            <w:right w:val="none" w:sz="0" w:space="0" w:color="auto"/>
          </w:divBdr>
        </w:div>
      </w:divsChild>
    </w:div>
    <w:div w:id="1637760696">
      <w:bodyDiv w:val="1"/>
      <w:marLeft w:val="0"/>
      <w:marRight w:val="0"/>
      <w:marTop w:val="0"/>
      <w:marBottom w:val="0"/>
      <w:divBdr>
        <w:top w:val="none" w:sz="0" w:space="0" w:color="auto"/>
        <w:left w:val="none" w:sz="0" w:space="0" w:color="auto"/>
        <w:bottom w:val="none" w:sz="0" w:space="0" w:color="auto"/>
        <w:right w:val="none" w:sz="0" w:space="0" w:color="auto"/>
      </w:divBdr>
    </w:div>
    <w:div w:id="1640568990">
      <w:bodyDiv w:val="1"/>
      <w:marLeft w:val="0"/>
      <w:marRight w:val="0"/>
      <w:marTop w:val="0"/>
      <w:marBottom w:val="0"/>
      <w:divBdr>
        <w:top w:val="none" w:sz="0" w:space="0" w:color="auto"/>
        <w:left w:val="none" w:sz="0" w:space="0" w:color="auto"/>
        <w:bottom w:val="none" w:sz="0" w:space="0" w:color="auto"/>
        <w:right w:val="none" w:sz="0" w:space="0" w:color="auto"/>
      </w:divBdr>
    </w:div>
    <w:div w:id="1720743741">
      <w:bodyDiv w:val="1"/>
      <w:marLeft w:val="0"/>
      <w:marRight w:val="0"/>
      <w:marTop w:val="0"/>
      <w:marBottom w:val="0"/>
      <w:divBdr>
        <w:top w:val="none" w:sz="0" w:space="0" w:color="auto"/>
        <w:left w:val="none" w:sz="0" w:space="0" w:color="auto"/>
        <w:bottom w:val="none" w:sz="0" w:space="0" w:color="auto"/>
        <w:right w:val="none" w:sz="0" w:space="0" w:color="auto"/>
      </w:divBdr>
    </w:div>
    <w:div w:id="1722706546">
      <w:bodyDiv w:val="1"/>
      <w:marLeft w:val="0"/>
      <w:marRight w:val="0"/>
      <w:marTop w:val="0"/>
      <w:marBottom w:val="0"/>
      <w:divBdr>
        <w:top w:val="none" w:sz="0" w:space="0" w:color="auto"/>
        <w:left w:val="none" w:sz="0" w:space="0" w:color="auto"/>
        <w:bottom w:val="none" w:sz="0" w:space="0" w:color="auto"/>
        <w:right w:val="none" w:sz="0" w:space="0" w:color="auto"/>
      </w:divBdr>
    </w:div>
    <w:div w:id="1740253492">
      <w:bodyDiv w:val="1"/>
      <w:marLeft w:val="0"/>
      <w:marRight w:val="0"/>
      <w:marTop w:val="0"/>
      <w:marBottom w:val="0"/>
      <w:divBdr>
        <w:top w:val="none" w:sz="0" w:space="0" w:color="auto"/>
        <w:left w:val="none" w:sz="0" w:space="0" w:color="auto"/>
        <w:bottom w:val="none" w:sz="0" w:space="0" w:color="auto"/>
        <w:right w:val="none" w:sz="0" w:space="0" w:color="auto"/>
      </w:divBdr>
    </w:div>
    <w:div w:id="1771319919">
      <w:bodyDiv w:val="1"/>
      <w:marLeft w:val="0"/>
      <w:marRight w:val="0"/>
      <w:marTop w:val="0"/>
      <w:marBottom w:val="0"/>
      <w:divBdr>
        <w:top w:val="none" w:sz="0" w:space="0" w:color="auto"/>
        <w:left w:val="none" w:sz="0" w:space="0" w:color="auto"/>
        <w:bottom w:val="none" w:sz="0" w:space="0" w:color="auto"/>
        <w:right w:val="none" w:sz="0" w:space="0" w:color="auto"/>
      </w:divBdr>
    </w:div>
    <w:div w:id="1788306452">
      <w:bodyDiv w:val="1"/>
      <w:marLeft w:val="0"/>
      <w:marRight w:val="0"/>
      <w:marTop w:val="0"/>
      <w:marBottom w:val="0"/>
      <w:divBdr>
        <w:top w:val="none" w:sz="0" w:space="0" w:color="auto"/>
        <w:left w:val="none" w:sz="0" w:space="0" w:color="auto"/>
        <w:bottom w:val="none" w:sz="0" w:space="0" w:color="auto"/>
        <w:right w:val="none" w:sz="0" w:space="0" w:color="auto"/>
      </w:divBdr>
    </w:div>
    <w:div w:id="1808431369">
      <w:bodyDiv w:val="1"/>
      <w:marLeft w:val="0"/>
      <w:marRight w:val="0"/>
      <w:marTop w:val="0"/>
      <w:marBottom w:val="0"/>
      <w:divBdr>
        <w:top w:val="none" w:sz="0" w:space="0" w:color="auto"/>
        <w:left w:val="none" w:sz="0" w:space="0" w:color="auto"/>
        <w:bottom w:val="none" w:sz="0" w:space="0" w:color="auto"/>
        <w:right w:val="none" w:sz="0" w:space="0" w:color="auto"/>
      </w:divBdr>
    </w:div>
    <w:div w:id="1820683405">
      <w:bodyDiv w:val="1"/>
      <w:marLeft w:val="0"/>
      <w:marRight w:val="0"/>
      <w:marTop w:val="0"/>
      <w:marBottom w:val="0"/>
      <w:divBdr>
        <w:top w:val="none" w:sz="0" w:space="0" w:color="auto"/>
        <w:left w:val="none" w:sz="0" w:space="0" w:color="auto"/>
        <w:bottom w:val="none" w:sz="0" w:space="0" w:color="auto"/>
        <w:right w:val="none" w:sz="0" w:space="0" w:color="auto"/>
      </w:divBdr>
    </w:div>
    <w:div w:id="1836650577">
      <w:bodyDiv w:val="1"/>
      <w:marLeft w:val="0"/>
      <w:marRight w:val="0"/>
      <w:marTop w:val="0"/>
      <w:marBottom w:val="0"/>
      <w:divBdr>
        <w:top w:val="none" w:sz="0" w:space="0" w:color="auto"/>
        <w:left w:val="none" w:sz="0" w:space="0" w:color="auto"/>
        <w:bottom w:val="none" w:sz="0" w:space="0" w:color="auto"/>
        <w:right w:val="none" w:sz="0" w:space="0" w:color="auto"/>
      </w:divBdr>
    </w:div>
    <w:div w:id="1855611536">
      <w:bodyDiv w:val="1"/>
      <w:marLeft w:val="0"/>
      <w:marRight w:val="0"/>
      <w:marTop w:val="0"/>
      <w:marBottom w:val="0"/>
      <w:divBdr>
        <w:top w:val="none" w:sz="0" w:space="0" w:color="auto"/>
        <w:left w:val="none" w:sz="0" w:space="0" w:color="auto"/>
        <w:bottom w:val="none" w:sz="0" w:space="0" w:color="auto"/>
        <w:right w:val="none" w:sz="0" w:space="0" w:color="auto"/>
      </w:divBdr>
    </w:div>
    <w:div w:id="1880625977">
      <w:bodyDiv w:val="1"/>
      <w:marLeft w:val="0"/>
      <w:marRight w:val="0"/>
      <w:marTop w:val="0"/>
      <w:marBottom w:val="0"/>
      <w:divBdr>
        <w:top w:val="none" w:sz="0" w:space="0" w:color="auto"/>
        <w:left w:val="none" w:sz="0" w:space="0" w:color="auto"/>
        <w:bottom w:val="none" w:sz="0" w:space="0" w:color="auto"/>
        <w:right w:val="none" w:sz="0" w:space="0" w:color="auto"/>
      </w:divBdr>
    </w:div>
    <w:div w:id="1959294205">
      <w:bodyDiv w:val="1"/>
      <w:marLeft w:val="0"/>
      <w:marRight w:val="0"/>
      <w:marTop w:val="0"/>
      <w:marBottom w:val="0"/>
      <w:divBdr>
        <w:top w:val="none" w:sz="0" w:space="0" w:color="auto"/>
        <w:left w:val="none" w:sz="0" w:space="0" w:color="auto"/>
        <w:bottom w:val="none" w:sz="0" w:space="0" w:color="auto"/>
        <w:right w:val="none" w:sz="0" w:space="0" w:color="auto"/>
      </w:divBdr>
    </w:div>
    <w:div w:id="1963074378">
      <w:bodyDiv w:val="1"/>
      <w:marLeft w:val="0"/>
      <w:marRight w:val="0"/>
      <w:marTop w:val="0"/>
      <w:marBottom w:val="0"/>
      <w:divBdr>
        <w:top w:val="none" w:sz="0" w:space="0" w:color="auto"/>
        <w:left w:val="none" w:sz="0" w:space="0" w:color="auto"/>
        <w:bottom w:val="none" w:sz="0" w:space="0" w:color="auto"/>
        <w:right w:val="none" w:sz="0" w:space="0" w:color="auto"/>
      </w:divBdr>
    </w:div>
    <w:div w:id="1982420495">
      <w:bodyDiv w:val="1"/>
      <w:marLeft w:val="0"/>
      <w:marRight w:val="0"/>
      <w:marTop w:val="0"/>
      <w:marBottom w:val="0"/>
      <w:divBdr>
        <w:top w:val="none" w:sz="0" w:space="0" w:color="auto"/>
        <w:left w:val="none" w:sz="0" w:space="0" w:color="auto"/>
        <w:bottom w:val="none" w:sz="0" w:space="0" w:color="auto"/>
        <w:right w:val="none" w:sz="0" w:space="0" w:color="auto"/>
      </w:divBdr>
    </w:div>
    <w:div w:id="2042827071">
      <w:bodyDiv w:val="1"/>
      <w:marLeft w:val="0"/>
      <w:marRight w:val="0"/>
      <w:marTop w:val="0"/>
      <w:marBottom w:val="0"/>
      <w:divBdr>
        <w:top w:val="none" w:sz="0" w:space="0" w:color="auto"/>
        <w:left w:val="none" w:sz="0" w:space="0" w:color="auto"/>
        <w:bottom w:val="none" w:sz="0" w:space="0" w:color="auto"/>
        <w:right w:val="none" w:sz="0" w:space="0" w:color="auto"/>
      </w:divBdr>
    </w:div>
    <w:div w:id="2053113471">
      <w:bodyDiv w:val="1"/>
      <w:marLeft w:val="0"/>
      <w:marRight w:val="0"/>
      <w:marTop w:val="0"/>
      <w:marBottom w:val="0"/>
      <w:divBdr>
        <w:top w:val="none" w:sz="0" w:space="0" w:color="auto"/>
        <w:left w:val="none" w:sz="0" w:space="0" w:color="auto"/>
        <w:bottom w:val="none" w:sz="0" w:space="0" w:color="auto"/>
        <w:right w:val="none" w:sz="0" w:space="0" w:color="auto"/>
      </w:divBdr>
    </w:div>
    <w:div w:id="2055159011">
      <w:bodyDiv w:val="1"/>
      <w:marLeft w:val="0"/>
      <w:marRight w:val="0"/>
      <w:marTop w:val="0"/>
      <w:marBottom w:val="0"/>
      <w:divBdr>
        <w:top w:val="none" w:sz="0" w:space="0" w:color="auto"/>
        <w:left w:val="none" w:sz="0" w:space="0" w:color="auto"/>
        <w:bottom w:val="none" w:sz="0" w:space="0" w:color="auto"/>
        <w:right w:val="none" w:sz="0" w:space="0" w:color="auto"/>
      </w:divBdr>
    </w:div>
    <w:div w:id="2078358268">
      <w:bodyDiv w:val="1"/>
      <w:marLeft w:val="0"/>
      <w:marRight w:val="0"/>
      <w:marTop w:val="0"/>
      <w:marBottom w:val="0"/>
      <w:divBdr>
        <w:top w:val="none" w:sz="0" w:space="0" w:color="auto"/>
        <w:left w:val="none" w:sz="0" w:space="0" w:color="auto"/>
        <w:bottom w:val="none" w:sz="0" w:space="0" w:color="auto"/>
        <w:right w:val="none" w:sz="0" w:space="0" w:color="auto"/>
      </w:divBdr>
    </w:div>
    <w:div w:id="2083023654">
      <w:bodyDiv w:val="1"/>
      <w:marLeft w:val="0"/>
      <w:marRight w:val="0"/>
      <w:marTop w:val="0"/>
      <w:marBottom w:val="0"/>
      <w:divBdr>
        <w:top w:val="none" w:sz="0" w:space="0" w:color="auto"/>
        <w:left w:val="none" w:sz="0" w:space="0" w:color="auto"/>
        <w:bottom w:val="none" w:sz="0" w:space="0" w:color="auto"/>
        <w:right w:val="none" w:sz="0" w:space="0" w:color="auto"/>
      </w:divBdr>
    </w:div>
    <w:div w:id="2108571855">
      <w:bodyDiv w:val="1"/>
      <w:marLeft w:val="0"/>
      <w:marRight w:val="0"/>
      <w:marTop w:val="0"/>
      <w:marBottom w:val="0"/>
      <w:divBdr>
        <w:top w:val="none" w:sz="0" w:space="0" w:color="auto"/>
        <w:left w:val="none" w:sz="0" w:space="0" w:color="auto"/>
        <w:bottom w:val="none" w:sz="0" w:space="0" w:color="auto"/>
        <w:right w:val="none" w:sz="0" w:space="0" w:color="auto"/>
      </w:divBdr>
    </w:div>
    <w:div w:id="21163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F4F8-8A3D-E14C-81CA-3A5C411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1092</Words>
  <Characters>6231</Characters>
  <Application>Microsoft Macintosh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Pitting the prime minister cue with party cues in a multi-party system:</vt:lpstr>
    </vt:vector>
  </TitlesOfParts>
  <Company>OLE</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Pitting the prime minister cue with party cues in a multi-party system:</dc:title>
  <dc:creator>OLE</dc:creator>
  <cp:lastModifiedBy>Tomoko</cp:lastModifiedBy>
  <cp:revision>2</cp:revision>
  <cp:lastPrinted>2018-06-21T12:51:00Z</cp:lastPrinted>
  <dcterms:created xsi:type="dcterms:W3CDTF">2019-05-14T14:54:00Z</dcterms:created>
  <dcterms:modified xsi:type="dcterms:W3CDTF">2019-05-14T14:54:00Z</dcterms:modified>
</cp:coreProperties>
</file>