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0566" w14:textId="2D4F41E6" w:rsidR="00F15F07" w:rsidRPr="007213AA" w:rsidRDefault="00F15F07" w:rsidP="00F15F07">
      <w:pPr>
        <w:spacing w:line="360" w:lineRule="auto"/>
        <w:jc w:val="both"/>
        <w:rPr>
          <w:rFonts w:cs="Times New Roman"/>
          <w:b/>
          <w:bCs/>
        </w:rPr>
      </w:pPr>
      <w:r>
        <w:rPr>
          <w:rFonts w:cs="Times New Roman"/>
          <w:b/>
          <w:bCs/>
        </w:rPr>
        <w:t>Appendix: United Kingdom Case Study</w:t>
      </w:r>
    </w:p>
    <w:p w14:paraId="6CC0DDA3" w14:textId="77777777" w:rsidR="00F15F07" w:rsidRDefault="00F15F07" w:rsidP="00F15F07">
      <w:pPr>
        <w:spacing w:line="360" w:lineRule="auto"/>
        <w:jc w:val="both"/>
        <w:rPr>
          <w:rFonts w:cs="Times New Roman"/>
        </w:rPr>
      </w:pPr>
    </w:p>
    <w:p w14:paraId="3E03B046" w14:textId="77777777" w:rsidR="00F15F07" w:rsidRDefault="00F15F07" w:rsidP="00F15F07">
      <w:pPr>
        <w:spacing w:line="360" w:lineRule="auto"/>
        <w:jc w:val="both"/>
      </w:pPr>
      <w:r>
        <w:t>In February 2023, the Bank of England announced a consultation on ‘</w:t>
      </w:r>
      <w:proofErr w:type="spellStart"/>
      <w:r>
        <w:t>Britcoin</w:t>
      </w:r>
      <w:proofErr w:type="spellEnd"/>
      <w:r>
        <w:t>,’ a digital version of the pound.</w:t>
      </w:r>
      <w:r w:rsidRPr="004E4BE7">
        <w:rPr>
          <w:rStyle w:val="FootnoteReference"/>
        </w:rPr>
        <w:footnoteReference w:id="1"/>
      </w:r>
      <w:r>
        <w:t xml:space="preserve"> Ironically, this was also the name of the first ever Bitcoin-GBP exchange service, founded by a self-described anarchist revolutionary intent on replacing the traditional fiat currency system. The transition from </w:t>
      </w:r>
      <w:proofErr w:type="spellStart"/>
      <w:r>
        <w:t>Britcoin</w:t>
      </w:r>
      <w:proofErr w:type="spellEnd"/>
      <w:r>
        <w:t xml:space="preserve"> as a symbol of state resistance to state control encapsulates the regulatory journey of UK cryptocurrency markets. Like other jurisdictions, the market began in a state of pure illegibility, in which a small group of Bitcoin enthusiasts operated independently with neither demand for nor supply of state legibility. As new firms entered the industry, market demand for standardized rules grew as a means of legitimizing crypto and encouraging greater adoption by the public. The UK state was, however, slow to supply such standardization, leading to a prolonged period of contested illegibility. These calls from the industry would eventually be addressed – more than 10 years after the birth of Bitcoin – through the inclusion of </w:t>
      </w:r>
      <w:proofErr w:type="spellStart"/>
      <w:r>
        <w:t>cryptoassets</w:t>
      </w:r>
      <w:proofErr w:type="spellEnd"/>
      <w:r>
        <w:t xml:space="preserve"> in the UK’s scope of regulated activities. This state supply of standardization, a belated response to market demands, signaled a new phase of collaborative legibility. The end result is a UK market whose level of legibility sits between the US and EU, providing substantially more legal guidance than the former but not matching the level of specificity achieved by the latter. </w:t>
      </w:r>
    </w:p>
    <w:p w14:paraId="2E8E4339" w14:textId="77777777" w:rsidR="00F15F07" w:rsidRDefault="00F15F07" w:rsidP="00F15F07">
      <w:pPr>
        <w:spacing w:line="360" w:lineRule="auto"/>
      </w:pPr>
    </w:p>
    <w:p w14:paraId="22B5BAB9" w14:textId="77777777" w:rsidR="00F15F07" w:rsidRPr="00590EF5" w:rsidRDefault="00F15F07" w:rsidP="00F15F07">
      <w:pPr>
        <w:spacing w:line="360" w:lineRule="auto"/>
        <w:rPr>
          <w:i/>
          <w:iCs/>
        </w:rPr>
      </w:pPr>
      <w:r w:rsidRPr="00590EF5">
        <w:rPr>
          <w:i/>
          <w:iCs/>
        </w:rPr>
        <w:t>Phase 1: Pure Illegibility</w:t>
      </w:r>
    </w:p>
    <w:p w14:paraId="30C91CF4" w14:textId="77777777" w:rsidR="00F15F07" w:rsidRDefault="00F15F07" w:rsidP="00F15F07">
      <w:pPr>
        <w:spacing w:line="360" w:lineRule="auto"/>
        <w:jc w:val="both"/>
      </w:pPr>
    </w:p>
    <w:p w14:paraId="2E689D00" w14:textId="77777777" w:rsidR="00F15F07" w:rsidRDefault="00F15F07" w:rsidP="00F15F07">
      <w:pPr>
        <w:spacing w:line="360" w:lineRule="auto"/>
        <w:jc w:val="both"/>
      </w:pPr>
      <w:r>
        <w:t>When Satoshi Nakamoto established the first block of the Bitcoin blockchain, often referred to as the ‘genesis’ block, they included a mysterious line of code referencing the British government’s response to the global financial crisis: “</w:t>
      </w:r>
      <w:r w:rsidRPr="002370D5">
        <w:t>The Times 03/Jan/2009 Chancellor on brink of second bailout for banks.</w:t>
      </w:r>
      <w:r>
        <w:t>”</w:t>
      </w:r>
      <w:r w:rsidRPr="004E4BE7">
        <w:rPr>
          <w:rStyle w:val="FootnoteReference"/>
        </w:rPr>
        <w:footnoteReference w:id="2"/>
      </w:r>
      <w:r>
        <w:t xml:space="preserve"> Its inclusion provided a timestamp, but it also captured the ideological basis of Bitcoin as an alternative to the status quo financial system. Further, its focus on the bailout of London banks, in combination with Nakamoto’s use of British phrases and spelling conventions, fueled theories that he or she may be from the UK.</w:t>
      </w:r>
      <w:r w:rsidRPr="004E4BE7">
        <w:rPr>
          <w:rStyle w:val="FootnoteReference"/>
        </w:rPr>
        <w:footnoteReference w:id="3"/>
      </w:r>
    </w:p>
    <w:p w14:paraId="7E5BD31A" w14:textId="77777777" w:rsidR="00F15F07" w:rsidRDefault="00F15F07" w:rsidP="00F15F07">
      <w:pPr>
        <w:spacing w:line="360" w:lineRule="auto"/>
        <w:jc w:val="both"/>
      </w:pPr>
      <w:r>
        <w:lastRenderedPageBreak/>
        <w:tab/>
        <w:t xml:space="preserve">Regardless of Nakamoto’s true identity, Bitcoin quickly garnered a community of British enthusiasts in its early days. Perhaps the most influential member of this group was </w:t>
      </w:r>
      <w:r w:rsidRPr="00785917">
        <w:t xml:space="preserve">Amir </w:t>
      </w:r>
      <w:proofErr w:type="spellStart"/>
      <w:r w:rsidRPr="00785917">
        <w:t>Taaki</w:t>
      </w:r>
      <w:proofErr w:type="spellEnd"/>
      <w:r>
        <w:t>, once named as one of Bitcoin’s primary developers.</w:t>
      </w:r>
      <w:r w:rsidRPr="004E4BE7">
        <w:rPr>
          <w:rStyle w:val="FootnoteReference"/>
        </w:rPr>
        <w:footnoteReference w:id="4"/>
      </w:r>
      <w:r>
        <w:t xml:space="preserve"> </w:t>
      </w:r>
      <w:proofErr w:type="spellStart"/>
      <w:r>
        <w:t>Taaki</w:t>
      </w:r>
      <w:proofErr w:type="spellEnd"/>
      <w:r>
        <w:t xml:space="preserve">, a hacker and self-described anarchist revolutionary, personifies the ideological origins of cryptocurrency. He pioneered the concept of a ‘dark wallet’ that increased the anonymity of transactions, and would later travel to Syria to fight against the Islamic State on behalf of the autonomous region of </w:t>
      </w:r>
      <w:r w:rsidRPr="00831A79">
        <w:t>Rojava</w:t>
      </w:r>
      <w:r>
        <w:t>.</w:t>
      </w:r>
      <w:r w:rsidRPr="004E4BE7">
        <w:rPr>
          <w:rStyle w:val="FootnoteReference"/>
        </w:rPr>
        <w:footnoteReference w:id="5"/>
      </w:r>
      <w:r>
        <w:t xml:space="preserve"> </w:t>
      </w:r>
      <w:proofErr w:type="spellStart"/>
      <w:r>
        <w:t>Taaki</w:t>
      </w:r>
      <w:proofErr w:type="spellEnd"/>
      <w:r>
        <w:t xml:space="preserve"> also co-founded the first Bitcoin-GBP exchange service, </w:t>
      </w:r>
      <w:proofErr w:type="spellStart"/>
      <w:r>
        <w:t>Britcoin</w:t>
      </w:r>
      <w:proofErr w:type="spellEnd"/>
      <w:r>
        <w:t xml:space="preserve">, in 2011, which would later morph into one of the earliest UK-based exchanges, </w:t>
      </w:r>
      <w:proofErr w:type="spellStart"/>
      <w:r>
        <w:t>Intersango</w:t>
      </w:r>
      <w:proofErr w:type="spellEnd"/>
      <w:r>
        <w:t>.</w:t>
      </w:r>
      <w:r w:rsidRPr="004E4BE7">
        <w:rPr>
          <w:rStyle w:val="FootnoteReference"/>
        </w:rPr>
        <w:footnoteReference w:id="6"/>
      </w:r>
      <w:r>
        <w:t xml:space="preserve"> Though </w:t>
      </w:r>
      <w:proofErr w:type="spellStart"/>
      <w:r>
        <w:t>Taaki’s</w:t>
      </w:r>
      <w:proofErr w:type="spellEnd"/>
      <w:r>
        <w:t xml:space="preserve"> views do not necessarily represent those of all UK Bitcoin users, his commentary captured the generally low demand for legibility amongst the community in its early days. </w:t>
      </w:r>
      <w:proofErr w:type="spellStart"/>
      <w:r>
        <w:t>Taaki</w:t>
      </w:r>
      <w:proofErr w:type="spellEnd"/>
      <w:r>
        <w:t xml:space="preserve"> warned, for example, that the involvement of regulators and traditional financial players could ruin the project: “It could just end up as more of the same, if we’re not careful and we’re not vigilant.”</w:t>
      </w:r>
      <w:r w:rsidRPr="004E4BE7">
        <w:rPr>
          <w:rStyle w:val="FootnoteReference"/>
        </w:rPr>
        <w:footnoteReference w:id="7"/>
      </w:r>
      <w:r>
        <w:t xml:space="preserve"> </w:t>
      </w:r>
    </w:p>
    <w:p w14:paraId="23BE7EF0" w14:textId="77777777" w:rsidR="00F15F07" w:rsidRDefault="00F15F07" w:rsidP="00F15F07">
      <w:pPr>
        <w:spacing w:line="360" w:lineRule="auto"/>
        <w:jc w:val="both"/>
      </w:pPr>
      <w:r>
        <w:tab/>
        <w:t>State supply of legibility was equally low during this period. In 2013, the Chief Executive of the Financial Conduct Authority (FCA) briefly mentioned Bitcoin when discussing new forms of financial crime.</w:t>
      </w:r>
      <w:r w:rsidRPr="004E4BE7">
        <w:rPr>
          <w:rStyle w:val="FootnoteReference"/>
        </w:rPr>
        <w:footnoteReference w:id="8"/>
      </w:r>
      <w:r>
        <w:t xml:space="preserve"> Later that year during a House of Lords debate on drugs, Bitcoin would again be mentioned as a facilitator of the infamous Silk Road online marketplace.</w:t>
      </w:r>
      <w:r w:rsidRPr="004E4BE7">
        <w:rPr>
          <w:rStyle w:val="FootnoteReference"/>
        </w:rPr>
        <w:footnoteReference w:id="9"/>
      </w:r>
      <w:r>
        <w:t xml:space="preserve"> More notable was a meeting at 10 Downing Street on Bitcoin in which the FCA clarified that it does not regulate the cryptocurrency and made no commitments to doing so in the future.</w:t>
      </w:r>
      <w:r w:rsidRPr="004E4BE7">
        <w:rPr>
          <w:rStyle w:val="FootnoteReference"/>
        </w:rPr>
        <w:footnoteReference w:id="10"/>
      </w:r>
      <w:r>
        <w:t xml:space="preserve"> Their comments denied the standardization necessary for legibility. So too did HM Revenue &amp; Customs while responding to an enquiry from an entrepreneur seeking to start an exchange, noting that there was no requirement to register with them under money laundering regulations.</w:t>
      </w:r>
      <w:r w:rsidRPr="004E4BE7">
        <w:rPr>
          <w:rStyle w:val="FootnoteReference"/>
        </w:rPr>
        <w:footnoteReference w:id="11"/>
      </w:r>
      <w:r>
        <w:t xml:space="preserve"> This state of pure illegibility would not last, however, as the UK state faced increasing calls for regulatory clarity. </w:t>
      </w:r>
    </w:p>
    <w:p w14:paraId="5E1885A4" w14:textId="77777777" w:rsidR="00F15F07" w:rsidRDefault="00F15F07" w:rsidP="00F15F07">
      <w:pPr>
        <w:spacing w:line="360" w:lineRule="auto"/>
        <w:jc w:val="both"/>
      </w:pPr>
    </w:p>
    <w:p w14:paraId="6DCBD737" w14:textId="77777777" w:rsidR="00F15F07" w:rsidRPr="00590EF5" w:rsidRDefault="00F15F07" w:rsidP="00F15F07">
      <w:pPr>
        <w:spacing w:line="360" w:lineRule="auto"/>
        <w:rPr>
          <w:i/>
          <w:iCs/>
        </w:rPr>
      </w:pPr>
      <w:r>
        <w:t xml:space="preserve"> </w:t>
      </w:r>
      <w:r w:rsidRPr="00590EF5">
        <w:rPr>
          <w:i/>
          <w:iCs/>
        </w:rPr>
        <w:t xml:space="preserve">Phase </w:t>
      </w:r>
      <w:r>
        <w:rPr>
          <w:i/>
          <w:iCs/>
        </w:rPr>
        <w:t>2</w:t>
      </w:r>
      <w:r w:rsidRPr="00590EF5">
        <w:rPr>
          <w:i/>
          <w:iCs/>
        </w:rPr>
        <w:t xml:space="preserve">: </w:t>
      </w:r>
      <w:r>
        <w:rPr>
          <w:i/>
          <w:iCs/>
        </w:rPr>
        <w:t>Contested</w:t>
      </w:r>
      <w:r w:rsidRPr="00590EF5">
        <w:rPr>
          <w:i/>
          <w:iCs/>
        </w:rPr>
        <w:t xml:space="preserve"> Illegibility</w:t>
      </w:r>
    </w:p>
    <w:p w14:paraId="400C55BD" w14:textId="77777777" w:rsidR="00F15F07" w:rsidRDefault="00F15F07" w:rsidP="00F15F07">
      <w:pPr>
        <w:spacing w:line="360" w:lineRule="auto"/>
        <w:jc w:val="both"/>
      </w:pPr>
    </w:p>
    <w:p w14:paraId="3441F7C5" w14:textId="77777777" w:rsidR="00F15F07" w:rsidRDefault="00F15F07" w:rsidP="00F15F07">
      <w:pPr>
        <w:spacing w:line="360" w:lineRule="auto"/>
        <w:jc w:val="both"/>
      </w:pPr>
      <w:r>
        <w:lastRenderedPageBreak/>
        <w:t xml:space="preserve">Following a rapid growth in public interest, new UK-based cryptocurrency exchanges emerged in 2013 such as </w:t>
      </w:r>
      <w:proofErr w:type="spellStart"/>
      <w:r w:rsidRPr="00A46274">
        <w:t>Bittylicious</w:t>
      </w:r>
      <w:proofErr w:type="spellEnd"/>
      <w:r>
        <w:t xml:space="preserve">, </w:t>
      </w:r>
      <w:proofErr w:type="spellStart"/>
      <w:r>
        <w:t>Coinfloor</w:t>
      </w:r>
      <w:proofErr w:type="spellEnd"/>
      <w:r>
        <w:t>, and CEX. With these new entrants came greater demand for regulatory clarity, personified by one UK exchange entrepreneur:</w:t>
      </w:r>
      <w:r w:rsidRPr="004E4BE7">
        <w:rPr>
          <w:rStyle w:val="FootnoteReference"/>
        </w:rPr>
        <w:footnoteReference w:id="12"/>
      </w:r>
    </w:p>
    <w:p w14:paraId="61CB1EAD" w14:textId="77777777" w:rsidR="00F15F07" w:rsidRDefault="00F15F07" w:rsidP="00F15F07">
      <w:pPr>
        <w:spacing w:line="360" w:lineRule="auto"/>
        <w:jc w:val="both"/>
      </w:pPr>
    </w:p>
    <w:p w14:paraId="4864B215" w14:textId="77777777" w:rsidR="00F15F07" w:rsidRDefault="00F15F07" w:rsidP="00F15F07">
      <w:pPr>
        <w:spacing w:line="360" w:lineRule="auto"/>
        <w:ind w:left="720"/>
        <w:jc w:val="both"/>
      </w:pPr>
      <w:r>
        <w:t>Unregulated businesses don’t usually cry out for regulation. But because we are unusual, and because we are dealing with people’s money, and because of all the scary stories around Bitcoin, we would like nothing more than to have a government authority looking into our accounts – especially [in light of the Mt. Gox collapse].</w:t>
      </w:r>
    </w:p>
    <w:p w14:paraId="5A10A44C" w14:textId="77777777" w:rsidR="00F15F07" w:rsidRDefault="00F15F07" w:rsidP="00F15F07">
      <w:pPr>
        <w:spacing w:line="360" w:lineRule="auto"/>
        <w:jc w:val="both"/>
      </w:pPr>
    </w:p>
    <w:p w14:paraId="4B7BDB30" w14:textId="77777777" w:rsidR="00F15F07" w:rsidRDefault="00F15F07" w:rsidP="00F15F07">
      <w:pPr>
        <w:spacing w:line="360" w:lineRule="auto"/>
        <w:jc w:val="both"/>
      </w:pPr>
      <w:r>
        <w:t>Not all members of the market would support the government looking directly into their accounts, but there was nevertheless a general push for oversight as a means of legitimization. HM Treasury took the first step in 2014 by calling for industry perspectives on regulation. Of the 80 responses, 80% agreed that regulation was desirable.</w:t>
      </w:r>
      <w:r w:rsidRPr="004E4BE7">
        <w:rPr>
          <w:rStyle w:val="FootnoteReference"/>
        </w:rPr>
        <w:footnoteReference w:id="13"/>
      </w:r>
      <w:r>
        <w:t xml:space="preserve"> One such respondent, Elliptic, noted: “</w:t>
      </w:r>
      <w:r w:rsidRPr="00277CC8">
        <w:t>We have to appreciate that from their point of view, policymakers are taking a risk by engaging with this sector, and we have a responsibility to support them by presenting a coherent view on what is needed to support our sector</w:t>
      </w:r>
      <w:r>
        <w:t>.”</w:t>
      </w:r>
      <w:r w:rsidRPr="004E4BE7">
        <w:rPr>
          <w:rStyle w:val="FootnoteReference"/>
        </w:rPr>
        <w:footnoteReference w:id="14"/>
      </w:r>
      <w:r>
        <w:t xml:space="preserve"> Their comments captured not just the dilemmas faced by the state, but also the need for the market to demand legibility with a unified voice. And, indeed, industry groups began to emerge, starting with the UK Digital Currency Association and later organizations such as </w:t>
      </w:r>
      <w:proofErr w:type="spellStart"/>
      <w:r>
        <w:t>CryptoUK</w:t>
      </w:r>
      <w:proofErr w:type="spellEnd"/>
      <w:r>
        <w:t xml:space="preserve"> and the UK Forum for Digital Currencies.</w:t>
      </w:r>
    </w:p>
    <w:p w14:paraId="6994A9A2" w14:textId="77777777" w:rsidR="00F15F07" w:rsidRDefault="00F15F07" w:rsidP="00F15F07">
      <w:pPr>
        <w:spacing w:line="360" w:lineRule="auto"/>
        <w:jc w:val="both"/>
      </w:pPr>
      <w:r>
        <w:tab/>
        <w:t>Following HM Treasury’s consultation, the UK government committed to applying AML regulations to digital currency exchanges and working with the British Standards Institution to develop voluntary best practices surrounding consumer protection.</w:t>
      </w:r>
      <w:r w:rsidRPr="004E4BE7">
        <w:rPr>
          <w:rStyle w:val="FootnoteReference"/>
        </w:rPr>
        <w:footnoteReference w:id="15"/>
      </w:r>
      <w:r>
        <w:t xml:space="preserve"> The UK bitcoin community’s response was largely positive, with one entrepreneur noting, “</w:t>
      </w:r>
      <w:r w:rsidRPr="00430076">
        <w:t>The government has a real chance here to legitimize the sector</w:t>
      </w:r>
      <w:r>
        <w:t>.”</w:t>
      </w:r>
      <w:r w:rsidRPr="004E4BE7">
        <w:rPr>
          <w:rStyle w:val="FootnoteReference"/>
        </w:rPr>
        <w:footnoteReference w:id="16"/>
      </w:r>
      <w:r>
        <w:t xml:space="preserve"> AML rules are, however, narrowly designed to tackle specific types of financial crime. They do not afford the legitimization offered by full-scale regulatory regimes featuring standardized approaches to licensing, conduct, marketing, and other matters. The FCA is primarily responsible for providing such standardization in the UK, but they exhibited </w:t>
      </w:r>
      <w:r>
        <w:lastRenderedPageBreak/>
        <w:t>a continued reluctance to do so during this period. Despite a rapid proliferation of cryptocurrency exchanges and service providers whose activities closely resembled traditional finance, the FCA had issued no guidance by 2015 beyond reiterating that they do not regulate Bitcoin.</w:t>
      </w:r>
      <w:r w:rsidRPr="004E4BE7">
        <w:rPr>
          <w:rStyle w:val="FootnoteReference"/>
        </w:rPr>
        <w:footnoteReference w:id="17"/>
      </w:r>
      <w:r>
        <w:t xml:space="preserve"> The Authority would soon announce a ‘regulatory sandbox’ in which firms can apply to test innovative products on real customers with the FCA’s approval.</w:t>
      </w:r>
      <w:r w:rsidRPr="004E4BE7">
        <w:rPr>
          <w:rStyle w:val="FootnoteReference"/>
        </w:rPr>
        <w:footnoteReference w:id="18"/>
      </w:r>
      <w:r>
        <w:t xml:space="preserve"> But they would double-down on their hand-off approach to blockchain in 2016, noting that, despite apparent regulatory and consumer issues, “…the FCA is yet to take a stance until its application is clearer.”</w:t>
      </w:r>
      <w:r w:rsidRPr="004E4BE7">
        <w:rPr>
          <w:rStyle w:val="FootnoteReference"/>
        </w:rPr>
        <w:footnoteReference w:id="19"/>
      </w:r>
      <w:r>
        <w:t xml:space="preserve">  </w:t>
      </w:r>
    </w:p>
    <w:p w14:paraId="073CACF5" w14:textId="77777777" w:rsidR="00F15F07" w:rsidRDefault="00F15F07" w:rsidP="00F15F07">
      <w:pPr>
        <w:spacing w:line="360" w:lineRule="auto"/>
        <w:jc w:val="both"/>
      </w:pPr>
      <w:r>
        <w:tab/>
        <w:t xml:space="preserve">The FCA’s hesitancy persisted even through the ICO boom of 2017. Despite issuing a stark warning to the public, the Authority could only advise that some ICOs </w:t>
      </w:r>
      <w:r w:rsidRPr="00D419DC">
        <w:rPr>
          <w:i/>
          <w:iCs/>
        </w:rPr>
        <w:t>may</w:t>
      </w:r>
      <w:r>
        <w:t xml:space="preserve"> fall within the scope of regulation but that this would have to be assessed on a case-by-case basis.</w:t>
      </w:r>
      <w:r w:rsidRPr="004E4BE7">
        <w:rPr>
          <w:rStyle w:val="FootnoteReference"/>
        </w:rPr>
        <w:footnoteReference w:id="20"/>
      </w:r>
      <w:r>
        <w:t xml:space="preserve"> The FCA delved into the minutiae of these possibilities in a report on blockchain, but would only commit to further examination to “determine whether or not there is a need for regulatory action…”</w:t>
      </w:r>
      <w:r w:rsidRPr="004E4BE7">
        <w:rPr>
          <w:rStyle w:val="FootnoteReference"/>
        </w:rPr>
        <w:footnoteReference w:id="21"/>
      </w:r>
      <w:r>
        <w:t xml:space="preserve"> David Geale, Director of Policy at the FCA, provided more insight into the drivers of this hesitancy while giving oral testimony to the House of Commons. In addition to poor data quality, he noted concerns about defining the agency’s regulatory perimeter to avoid a situation in which “…consumers may think they are operating in a regulated space when they are not.”</w:t>
      </w:r>
      <w:r w:rsidRPr="004E4BE7">
        <w:rPr>
          <w:rStyle w:val="FootnoteReference"/>
        </w:rPr>
        <w:footnoteReference w:id="22"/>
      </w:r>
      <w:r>
        <w:t xml:space="preserve"> This response prompted numerous members of the House Committee to criticize the FCA, Bank of England, and HM Treasury for moving too slowly, best summarized by </w:t>
      </w:r>
      <w:proofErr w:type="spellStart"/>
      <w:r>
        <w:t>Labour</w:t>
      </w:r>
      <w:proofErr w:type="spellEnd"/>
      <w:r>
        <w:t xml:space="preserve"> MP </w:t>
      </w:r>
      <w:r w:rsidRPr="006D12D0">
        <w:t>Wes Streeting</w:t>
      </w:r>
      <w:r>
        <w:t>:</w:t>
      </w:r>
      <w:r w:rsidRPr="004E4BE7">
        <w:rPr>
          <w:rStyle w:val="FootnoteReference"/>
        </w:rPr>
        <w:footnoteReference w:id="23"/>
      </w:r>
    </w:p>
    <w:p w14:paraId="3DC3E535" w14:textId="77777777" w:rsidR="00F15F07" w:rsidRDefault="00F15F07" w:rsidP="00F15F07">
      <w:pPr>
        <w:spacing w:line="360" w:lineRule="auto"/>
        <w:jc w:val="both"/>
        <w:rPr>
          <w:rFonts w:ascii="Verdana" w:hAnsi="Verdana"/>
          <w:color w:val="000000"/>
          <w:sz w:val="22"/>
          <w:szCs w:val="22"/>
        </w:rPr>
      </w:pPr>
    </w:p>
    <w:p w14:paraId="1F3CF08E" w14:textId="77777777" w:rsidR="00F15F07" w:rsidRDefault="00F15F07" w:rsidP="00F15F07">
      <w:pPr>
        <w:spacing w:line="360" w:lineRule="auto"/>
        <w:ind w:left="720"/>
        <w:jc w:val="both"/>
      </w:pPr>
      <w:r w:rsidRPr="006D12D0">
        <w:t>In January, Facebook and Google decided to ban cryptocurrency adverts. The question is this: why is Facebook, a private company, having to lead the way when it comes to regulating the advertisement of crypto assets? Do you agree with the criticism that has been levelled in this context that regulators are asleep at the wheel while private companies are getting on with it?</w:t>
      </w:r>
    </w:p>
    <w:p w14:paraId="7FE54A4E" w14:textId="77777777" w:rsidR="00F15F07" w:rsidRDefault="00F15F07" w:rsidP="00F15F07">
      <w:pPr>
        <w:spacing w:line="360" w:lineRule="auto"/>
        <w:jc w:val="both"/>
      </w:pPr>
    </w:p>
    <w:p w14:paraId="1A60808F" w14:textId="77777777" w:rsidR="00F15F07" w:rsidRDefault="00F15F07" w:rsidP="00F15F07">
      <w:pPr>
        <w:spacing w:line="360" w:lineRule="auto"/>
        <w:jc w:val="both"/>
      </w:pPr>
      <w:r>
        <w:lastRenderedPageBreak/>
        <w:t>Representatives of each agency naturally pushed back against such criticism. But when asked more specific questions about the regulatory status of digital currencies, they could only share that they have formed a taskforce to study the matter further and would report at a later date.</w:t>
      </w:r>
      <w:r w:rsidRPr="004E4BE7">
        <w:rPr>
          <w:rStyle w:val="FootnoteReference"/>
        </w:rPr>
        <w:footnoteReference w:id="24"/>
      </w:r>
      <w:r>
        <w:t xml:space="preserve"> State supply of legibility remained, in other words, low. </w:t>
      </w:r>
    </w:p>
    <w:p w14:paraId="0330A8EC" w14:textId="77777777" w:rsidR="00F15F07" w:rsidRDefault="00F15F07" w:rsidP="00F15F07">
      <w:pPr>
        <w:spacing w:line="360" w:lineRule="auto"/>
        <w:jc w:val="both"/>
      </w:pPr>
      <w:r>
        <w:tab/>
        <w:t xml:space="preserve">Market demand, on the other hand, was only rising. While providing evidence to the same House Committee from a private industry perspective in 2018, the managing director of trading platform </w:t>
      </w:r>
      <w:proofErr w:type="spellStart"/>
      <w:r>
        <w:t>eToro</w:t>
      </w:r>
      <w:proofErr w:type="spellEnd"/>
      <w:r>
        <w:t xml:space="preserve"> lamented the lack of regulatory clarity: “It is a missed opportunity here in the UK…[exchanges] would be happy to be regulated.”</w:t>
      </w:r>
      <w:r w:rsidRPr="004E4BE7">
        <w:rPr>
          <w:rStyle w:val="FootnoteReference"/>
        </w:rPr>
        <w:footnoteReference w:id="25"/>
      </w:r>
      <w:r>
        <w:t xml:space="preserve"> The CEO of </w:t>
      </w:r>
      <w:proofErr w:type="spellStart"/>
      <w:r>
        <w:t>Coinfloor</w:t>
      </w:r>
      <w:proofErr w:type="spellEnd"/>
      <w:r>
        <w:t>, one of the oldest UK exchanges, corroborated that the lack of regulation was discouraging participation by institutional investors and making it harder to obtain insurance.</w:t>
      </w:r>
      <w:r w:rsidRPr="004E4BE7">
        <w:rPr>
          <w:rStyle w:val="FootnoteReference"/>
        </w:rPr>
        <w:footnoteReference w:id="26"/>
      </w:r>
      <w:r>
        <w:t xml:space="preserve"> These rising demands could only go unheeded for so long. The FCA and other agencies would gradually introduce standardization from 2019 onwards, representing an aggregate shift toward collaborative legibility. </w:t>
      </w:r>
    </w:p>
    <w:p w14:paraId="7CCD1755" w14:textId="77777777" w:rsidR="00F15F07" w:rsidRDefault="00F15F07" w:rsidP="00F15F07">
      <w:pPr>
        <w:spacing w:line="360" w:lineRule="auto"/>
        <w:jc w:val="both"/>
      </w:pPr>
    </w:p>
    <w:p w14:paraId="63052186" w14:textId="77777777" w:rsidR="00F15F07" w:rsidRDefault="00F15F07" w:rsidP="00F15F07">
      <w:pPr>
        <w:spacing w:line="360" w:lineRule="auto"/>
        <w:rPr>
          <w:i/>
          <w:iCs/>
        </w:rPr>
      </w:pPr>
      <w:r w:rsidRPr="00590EF5">
        <w:rPr>
          <w:i/>
          <w:iCs/>
        </w:rPr>
        <w:t xml:space="preserve">Phase </w:t>
      </w:r>
      <w:r>
        <w:rPr>
          <w:i/>
          <w:iCs/>
        </w:rPr>
        <w:t>3</w:t>
      </w:r>
      <w:r w:rsidRPr="00590EF5">
        <w:rPr>
          <w:i/>
          <w:iCs/>
        </w:rPr>
        <w:t xml:space="preserve">: </w:t>
      </w:r>
      <w:r>
        <w:rPr>
          <w:i/>
          <w:iCs/>
        </w:rPr>
        <w:t>Collaborative</w:t>
      </w:r>
      <w:r w:rsidRPr="00590EF5">
        <w:rPr>
          <w:i/>
          <w:iCs/>
        </w:rPr>
        <w:t xml:space="preserve"> </w:t>
      </w:r>
      <w:r>
        <w:rPr>
          <w:i/>
          <w:iCs/>
        </w:rPr>
        <w:t>Legibility</w:t>
      </w:r>
    </w:p>
    <w:p w14:paraId="56E3F602" w14:textId="77777777" w:rsidR="00F15F07" w:rsidRDefault="00F15F07" w:rsidP="00F15F07">
      <w:pPr>
        <w:spacing w:line="360" w:lineRule="auto"/>
        <w:rPr>
          <w:i/>
          <w:iCs/>
        </w:rPr>
      </w:pPr>
    </w:p>
    <w:p w14:paraId="02618CE3" w14:textId="77777777" w:rsidR="00F15F07" w:rsidRDefault="00F15F07" w:rsidP="00F15F07">
      <w:pPr>
        <w:spacing w:line="360" w:lineRule="auto"/>
        <w:jc w:val="both"/>
      </w:pPr>
      <w:r>
        <w:t xml:space="preserve">The UK state’s first substantive supply of market legibility was facilitated through the </w:t>
      </w:r>
      <w:proofErr w:type="spellStart"/>
      <w:r>
        <w:t>Cryptoassets</w:t>
      </w:r>
      <w:proofErr w:type="spellEnd"/>
      <w:r>
        <w:t xml:space="preserve"> Task Force’s 2018 report.</w:t>
      </w:r>
      <w:r w:rsidRPr="004E4BE7">
        <w:rPr>
          <w:rStyle w:val="FootnoteReference"/>
        </w:rPr>
        <w:footnoteReference w:id="27"/>
      </w:r>
      <w:r>
        <w:t xml:space="preserve"> This report obligated the FCA, Bank of England, and HM Treasury to complete a number of actions to clarify the regulation of cryptocurrencies, including transposing the EU’s 5AMLD. The FCA would soon issue its own guidance in 2019, in which it clarified the scope of its regulatory perimeter and outlined its expectations surrounding marketing, consumer protection, authorization, and other matters.</w:t>
      </w:r>
      <w:r w:rsidRPr="004E4BE7">
        <w:rPr>
          <w:rStyle w:val="FootnoteReference"/>
        </w:rPr>
        <w:footnoteReference w:id="28"/>
      </w:r>
      <w:r>
        <w:t xml:space="preserve"> These advancements in policy would ultimately lead to the 2023 UK Financial Services and Market Act, which, more than 10 years after the first Bitcoin exchange was established, formally incorporated </w:t>
      </w:r>
      <w:proofErr w:type="spellStart"/>
      <w:r>
        <w:t>cryptoassets</w:t>
      </w:r>
      <w:proofErr w:type="spellEnd"/>
      <w:r>
        <w:t xml:space="preserve"> into the scope of regulated activities subject to direct oversight.</w:t>
      </w:r>
      <w:r w:rsidRPr="004E4BE7">
        <w:rPr>
          <w:rStyle w:val="FootnoteReference"/>
        </w:rPr>
        <w:footnoteReference w:id="29"/>
      </w:r>
    </w:p>
    <w:p w14:paraId="736691FD" w14:textId="77777777" w:rsidR="00F15F07" w:rsidRDefault="00F15F07" w:rsidP="00F15F07">
      <w:pPr>
        <w:spacing w:line="360" w:lineRule="auto"/>
        <w:jc w:val="both"/>
      </w:pPr>
      <w:r>
        <w:tab/>
        <w:t xml:space="preserve">This state supply of legibility represented a belated catch-up with market demand. Industry members had, by this point, long been participating in the policymaking process, often through </w:t>
      </w:r>
      <w:r>
        <w:lastRenderedPageBreak/>
        <w:t xml:space="preserve">industry associations. Some ideological purists were still present; the aforementioned Amir </w:t>
      </w:r>
      <w:proofErr w:type="spellStart"/>
      <w:r>
        <w:t>Taaki</w:t>
      </w:r>
      <w:proofErr w:type="spellEnd"/>
      <w:r>
        <w:t xml:space="preserve"> called for a ‘</w:t>
      </w:r>
      <w:proofErr w:type="spellStart"/>
      <w:r>
        <w:t>DarkTech</w:t>
      </w:r>
      <w:proofErr w:type="spellEnd"/>
      <w:r>
        <w:t>’ renaissance in 2019 to obtain leverage against the government.</w:t>
      </w:r>
      <w:r w:rsidRPr="004E4BE7">
        <w:rPr>
          <w:rStyle w:val="FootnoteReference"/>
        </w:rPr>
        <w:footnoteReference w:id="30"/>
      </w:r>
      <w:r>
        <w:t xml:space="preserve"> But such thought was now constrained to a small minority greatly outnumbered by a rapidly rising group of market participants seeking regulation as a means of legitimization. Notably, even the UK DeFi community, who often incorporate cryptocurrency ideals of non-centralized governance into their blockchain projects, has also been actively engaging with policymakers.</w:t>
      </w:r>
      <w:r w:rsidRPr="004E4BE7">
        <w:rPr>
          <w:rStyle w:val="FootnoteReference"/>
        </w:rPr>
        <w:footnoteReference w:id="31"/>
      </w:r>
      <w:r>
        <w:t xml:space="preserve"> Thus despite prolonged hesitancy on the supply-side, the UK market is now firmly in a state of collaborate legibility. </w:t>
      </w:r>
    </w:p>
    <w:p w14:paraId="7F546B5D" w14:textId="77777777" w:rsidR="001B278B" w:rsidRDefault="001B278B"/>
    <w:p w14:paraId="2FF0B678" w14:textId="77777777" w:rsidR="00F15F07" w:rsidRDefault="00F15F07">
      <w:pPr>
        <w:rPr>
          <w:b/>
          <w:bCs/>
        </w:rPr>
        <w:sectPr w:rsidR="00F15F07" w:rsidSect="00F15F07">
          <w:headerReference w:type="default" r:id="rId6"/>
          <w:footerReference w:type="even" r:id="rId7"/>
          <w:footerReference w:type="default" r:id="rId8"/>
          <w:pgSz w:w="12240" w:h="15840"/>
          <w:pgMar w:top="1440" w:right="1440" w:bottom="1440" w:left="1440" w:header="720" w:footer="720" w:gutter="0"/>
          <w:pgNumType w:fmt="lowerRoman"/>
          <w:cols w:space="720"/>
          <w:docGrid w:linePitch="360"/>
        </w:sectPr>
      </w:pPr>
    </w:p>
    <w:p w14:paraId="57E1D6BD" w14:textId="409FAE40" w:rsidR="00F15F07" w:rsidRPr="00F15F07" w:rsidRDefault="00F15F07">
      <w:pPr>
        <w:rPr>
          <w:b/>
          <w:bCs/>
        </w:rPr>
      </w:pPr>
      <w:r w:rsidRPr="00F15F07">
        <w:rPr>
          <w:b/>
          <w:bCs/>
        </w:rPr>
        <w:t>References</w:t>
      </w:r>
    </w:p>
    <w:p w14:paraId="3ADB6321" w14:textId="77777777" w:rsidR="00F15F07" w:rsidRDefault="00F15F07"/>
    <w:p w14:paraId="03146E78" w14:textId="77777777" w:rsidR="00F15F07" w:rsidRPr="00F15F07" w:rsidRDefault="00F15F07" w:rsidP="00F15F07">
      <w:pPr>
        <w:pStyle w:val="Bibliography"/>
        <w:rPr>
          <w:rFonts w:cs="Times New Roman"/>
        </w:rPr>
      </w:pPr>
      <w:r>
        <w:fldChar w:fldCharType="begin"/>
      </w:r>
      <w:r>
        <w:instrText xml:space="preserve"> ADDIN ZOTERO_BIBL {"uncited":[],"omitted":[],"custom":[]} CSL_BIBLIOGRAPHY </w:instrText>
      </w:r>
      <w:r>
        <w:fldChar w:fldCharType="separate"/>
      </w:r>
      <w:r w:rsidRPr="00F15F07">
        <w:rPr>
          <w:rFonts w:cs="Times New Roman"/>
        </w:rPr>
        <w:t>Bank of England. 2023. “The Digital Pound: A New Form of Money for Households and Businesses?” July 7, 2023. https://www.bankofengland.co.uk/paper/2023/the-digital-pound-consultation-paper.</w:t>
      </w:r>
    </w:p>
    <w:p w14:paraId="41DEA931" w14:textId="77777777" w:rsidR="00F15F07" w:rsidRPr="00F15F07" w:rsidRDefault="00F15F07" w:rsidP="00F15F07">
      <w:pPr>
        <w:pStyle w:val="Bibliography"/>
        <w:rPr>
          <w:rFonts w:cs="Times New Roman"/>
        </w:rPr>
      </w:pPr>
      <w:r w:rsidRPr="00F15F07">
        <w:rPr>
          <w:rFonts w:cs="Times New Roman"/>
        </w:rPr>
        <w:t>Butter, Susannah. 2017. “Tech Enigma Amir Taaki on Forbes and Fighting Isis in Syria.” Evening Standard. April 6, 2017. https://www.standard.co.uk/lifestyle/london-life/tech-enigma-amir-taaki-on-forbes-and-fighting-isis-a3509096.html.</w:t>
      </w:r>
    </w:p>
    <w:p w14:paraId="160D8E1A" w14:textId="77777777" w:rsidR="00F15F07" w:rsidRPr="00F15F07" w:rsidRDefault="00F15F07" w:rsidP="00F15F07">
      <w:pPr>
        <w:pStyle w:val="Bibliography"/>
        <w:rPr>
          <w:rFonts w:cs="Times New Roman"/>
        </w:rPr>
      </w:pPr>
      <w:r w:rsidRPr="00F15F07">
        <w:rPr>
          <w:rFonts w:cs="Times New Roman"/>
        </w:rPr>
        <w:t>Caffyn, Grace. 2015. “Treasury Report: UK’s Bitcoin Startups React.” Coindesk. March 20, 2015. https://www.coindesk.com/markets/2015/03/20/treasury-report-uks-bitcoin-startups-react/.</w:t>
      </w:r>
    </w:p>
    <w:p w14:paraId="21114900" w14:textId="77777777" w:rsidR="00F15F07" w:rsidRPr="00F15F07" w:rsidRDefault="00F15F07" w:rsidP="00F15F07">
      <w:pPr>
        <w:pStyle w:val="Bibliography"/>
        <w:rPr>
          <w:rFonts w:cs="Times New Roman"/>
        </w:rPr>
      </w:pPr>
      <w:r w:rsidRPr="00F15F07">
        <w:rPr>
          <w:rFonts w:cs="Times New Roman"/>
        </w:rPr>
        <w:t>CryptoUK. 2023. “The Taxation of Decentralised Finance Involving the Lending and Staking of Cryptoassets (the ‘Consultation Paper’),” June 22, 2023. https://cryptouk.io/wp-content/uploads/2023/06/CryptoUK-Members-Response-The-taxation-of-decentralised-finance-involving-the-lending-and-staking-of-cryptoassets.pdf.</w:t>
      </w:r>
    </w:p>
    <w:p w14:paraId="2F2A3867" w14:textId="77777777" w:rsidR="00F15F07" w:rsidRPr="00F15F07" w:rsidRDefault="00F15F07" w:rsidP="00F15F07">
      <w:pPr>
        <w:pStyle w:val="Bibliography"/>
        <w:rPr>
          <w:rFonts w:cs="Times New Roman"/>
        </w:rPr>
      </w:pPr>
      <w:r w:rsidRPr="00F15F07">
        <w:rPr>
          <w:rFonts w:cs="Times New Roman"/>
        </w:rPr>
        <w:t>Crytpoassets Taskforce. 2018. “Cryptoassets Taskforce: Final Report.” https://assets.publishing.service.gov.uk/government/uploads/system/uploads/attachment_data/file/752070/cryptoassets_taskforce_final_report_final_web.pdf.</w:t>
      </w:r>
    </w:p>
    <w:p w14:paraId="01C29220" w14:textId="77777777" w:rsidR="00F15F07" w:rsidRPr="00F15F07" w:rsidRDefault="00F15F07" w:rsidP="00F15F07">
      <w:pPr>
        <w:pStyle w:val="Bibliography"/>
        <w:rPr>
          <w:rFonts w:cs="Times New Roman"/>
        </w:rPr>
      </w:pPr>
      <w:r w:rsidRPr="00F15F07">
        <w:rPr>
          <w:rFonts w:cs="Times New Roman"/>
        </w:rPr>
        <w:t xml:space="preserve">Davis, Joshua. 2011. “The Crypto-Currency.” </w:t>
      </w:r>
      <w:r w:rsidRPr="00F15F07">
        <w:rPr>
          <w:rFonts w:cs="Times New Roman"/>
          <w:i/>
          <w:iCs/>
        </w:rPr>
        <w:t>The New Yorker</w:t>
      </w:r>
      <w:r w:rsidRPr="00F15F07">
        <w:rPr>
          <w:rFonts w:cs="Times New Roman"/>
        </w:rPr>
        <w:t>, October 3, 2011. https://www.newyorker.com/magazine/2011/10/10/the-crypto-currency.</w:t>
      </w:r>
    </w:p>
    <w:p w14:paraId="206C8CC6" w14:textId="77777777" w:rsidR="00F15F07" w:rsidRPr="00F15F07" w:rsidRDefault="00F15F07" w:rsidP="00F15F07">
      <w:pPr>
        <w:pStyle w:val="Bibliography"/>
        <w:rPr>
          <w:rFonts w:cs="Times New Roman"/>
        </w:rPr>
      </w:pPr>
      <w:r w:rsidRPr="00F15F07">
        <w:rPr>
          <w:rFonts w:cs="Times New Roman"/>
        </w:rPr>
        <w:t>Elliptic. 2014. “Digital Currencies: Elliptic’s Response to HMT’s Call for Information.” 2014. https://www.elliptic.co/blog/elliptics-response-hmts-call-for-information-digital-currencies.</w:t>
      </w:r>
    </w:p>
    <w:p w14:paraId="7F6155C7" w14:textId="77777777" w:rsidR="00F15F07" w:rsidRPr="00F15F07" w:rsidRDefault="00F15F07" w:rsidP="00F15F07">
      <w:pPr>
        <w:pStyle w:val="Bibliography"/>
        <w:rPr>
          <w:rFonts w:cs="Times New Roman"/>
        </w:rPr>
      </w:pPr>
      <w:r w:rsidRPr="00F15F07">
        <w:rPr>
          <w:rFonts w:cs="Times New Roman"/>
        </w:rPr>
        <w:t>Evening Standard. 2014. “Silicon Roundabout’s Not for Him: Meet Super-Hacker, Master Coder And.” Evening Standard. January 29, 2014. https://www.standard.co.uk/lifestyle/london-life/silicon-roundabout-s-not-for-him-meet-superhacker-master-coder-and-bitcoin-boy-amir-taaki-in-his-hackney-squat-9093228.html.</w:t>
      </w:r>
    </w:p>
    <w:p w14:paraId="5424BFEF" w14:textId="77777777" w:rsidR="00F15F07" w:rsidRPr="00F15F07" w:rsidRDefault="00F15F07" w:rsidP="00F15F07">
      <w:pPr>
        <w:pStyle w:val="Bibliography"/>
        <w:rPr>
          <w:rFonts w:cs="Times New Roman"/>
        </w:rPr>
      </w:pPr>
      <w:r w:rsidRPr="00F15F07">
        <w:rPr>
          <w:rFonts w:cs="Times New Roman"/>
        </w:rPr>
        <w:t>FCA. 2017a. “Distributed Ledger Technology: Feedback Statement on Discussion Paper 17/03.” FS17/4. Financial Conduct Authority. https://www.fca.org.uk/publication/feedback/fs17-04.pdf.</w:t>
      </w:r>
    </w:p>
    <w:p w14:paraId="20E40B6B" w14:textId="77777777" w:rsidR="00F15F07" w:rsidRPr="00F15F07" w:rsidRDefault="00F15F07" w:rsidP="00F15F07">
      <w:pPr>
        <w:pStyle w:val="Bibliography"/>
        <w:rPr>
          <w:rFonts w:cs="Times New Roman"/>
        </w:rPr>
      </w:pPr>
      <w:r w:rsidRPr="00F15F07">
        <w:rPr>
          <w:rFonts w:cs="Times New Roman"/>
        </w:rPr>
        <w:t>———. 2017b. “Initial Coin Offerings.” FCA. September 12, 2017. https://web.archive.org/web/20170914191514/https://www.fca.org.uk/news/statements/initial-coin-offerings.</w:t>
      </w:r>
    </w:p>
    <w:p w14:paraId="6796C84F" w14:textId="77777777" w:rsidR="00F15F07" w:rsidRPr="00F15F07" w:rsidRDefault="00F15F07" w:rsidP="00F15F07">
      <w:pPr>
        <w:pStyle w:val="Bibliography"/>
        <w:rPr>
          <w:rFonts w:cs="Times New Roman"/>
        </w:rPr>
      </w:pPr>
      <w:r w:rsidRPr="00F15F07">
        <w:rPr>
          <w:rFonts w:cs="Times New Roman"/>
        </w:rPr>
        <w:t>———. 2019. “Guidance on Cryptoassets: Feedback and Final Guidance to CP 19/3.” https://www.fca.org.uk/publication/policy/ps19-22.pdf.</w:t>
      </w:r>
    </w:p>
    <w:p w14:paraId="1E8F60A2" w14:textId="77777777" w:rsidR="00F15F07" w:rsidRPr="00F15F07" w:rsidRDefault="00F15F07" w:rsidP="00F15F07">
      <w:pPr>
        <w:pStyle w:val="Bibliography"/>
        <w:rPr>
          <w:rFonts w:cs="Times New Roman"/>
        </w:rPr>
      </w:pPr>
      <w:r w:rsidRPr="00F15F07">
        <w:rPr>
          <w:rFonts w:cs="Times New Roman"/>
        </w:rPr>
        <w:t>Foley, Stephen. 2011. “Hack Attack Pushes Bitcoin to the Brink.” The Independent. June 20, 2011. https://www.independent.co.uk/news/business/news/hack-attack-pushes-bitcoin-to-the-brink-2300384.html.</w:t>
      </w:r>
    </w:p>
    <w:p w14:paraId="7D7AE9D6" w14:textId="77777777" w:rsidR="00F15F07" w:rsidRPr="00F15F07" w:rsidRDefault="00F15F07" w:rsidP="00F15F07">
      <w:pPr>
        <w:pStyle w:val="Bibliography"/>
        <w:rPr>
          <w:rFonts w:cs="Times New Roman"/>
        </w:rPr>
      </w:pPr>
      <w:r w:rsidRPr="00F15F07">
        <w:rPr>
          <w:rFonts w:cs="Times New Roman"/>
        </w:rPr>
        <w:t xml:space="preserve">Herrmann, Joshi. 2015. “The Anarchist Hacker Bitcoin Would Rather Not Talk About.” </w:t>
      </w:r>
      <w:r w:rsidRPr="00F15F07">
        <w:rPr>
          <w:rFonts w:cs="Times New Roman"/>
          <w:i/>
          <w:iCs/>
        </w:rPr>
        <w:t>Vice</w:t>
      </w:r>
      <w:r w:rsidRPr="00F15F07">
        <w:rPr>
          <w:rFonts w:cs="Times New Roman"/>
        </w:rPr>
        <w:t xml:space="preserve"> (blog). July 10, 2015. https://www.vice.com/en/article/ypw985/the-anarchist-hacker-bitcoin-would-rather-not-talk-about.</w:t>
      </w:r>
    </w:p>
    <w:p w14:paraId="6F699F6A" w14:textId="77777777" w:rsidR="00F15F07" w:rsidRPr="00F15F07" w:rsidRDefault="00F15F07" w:rsidP="00F15F07">
      <w:pPr>
        <w:pStyle w:val="Bibliography"/>
        <w:rPr>
          <w:rFonts w:cs="Times New Roman"/>
        </w:rPr>
      </w:pPr>
      <w:r w:rsidRPr="00F15F07">
        <w:rPr>
          <w:rFonts w:cs="Times New Roman"/>
        </w:rPr>
        <w:t>HM Treasury. 2015. “Digital Currencies: Response to the Call for Information.” https://assets.publishing.service.gov.uk/government/uploads/system/uploads/attachment_data/file/414040/digital_currencies_response_to_call_for_information_final_changes.pdf.</w:t>
      </w:r>
    </w:p>
    <w:p w14:paraId="42159C45" w14:textId="77777777" w:rsidR="00F15F07" w:rsidRPr="00F15F07" w:rsidRDefault="00F15F07" w:rsidP="00F15F07">
      <w:pPr>
        <w:pStyle w:val="Bibliography"/>
        <w:rPr>
          <w:rFonts w:cs="Times New Roman"/>
        </w:rPr>
      </w:pPr>
      <w:r w:rsidRPr="00F15F07">
        <w:rPr>
          <w:rFonts w:cs="Times New Roman"/>
        </w:rPr>
        <w:t>House of Commons. 2018a. “Oral Evidence: Digital Currencies, HC 910 [Private Sector].” House of Commons Treasury Committee. https://data.parliament.uk/writtenevidence/committeeevidence.svc/evidencedocument/treasury-committee/digital-currencies/oral/85972.html.</w:t>
      </w:r>
    </w:p>
    <w:p w14:paraId="5218D929" w14:textId="77777777" w:rsidR="00F15F07" w:rsidRPr="00F15F07" w:rsidRDefault="00F15F07" w:rsidP="00F15F07">
      <w:pPr>
        <w:pStyle w:val="Bibliography"/>
        <w:rPr>
          <w:rFonts w:cs="Times New Roman"/>
        </w:rPr>
      </w:pPr>
      <w:r w:rsidRPr="00F15F07">
        <w:rPr>
          <w:rFonts w:cs="Times New Roman"/>
        </w:rPr>
        <w:t>———. 2018b. “Oral Evidence: Digital Currencies, HC 910 [Regulators].” House of Commons Treasury Committee. https://data.parliament.uk/writtenevidence/committeeevidence.svc/evidencedocument/treasury-committee/digital-currencies/oral/86572.html.</w:t>
      </w:r>
    </w:p>
    <w:p w14:paraId="1E4FC86C" w14:textId="77777777" w:rsidR="00F15F07" w:rsidRPr="00F15F07" w:rsidRDefault="00F15F07" w:rsidP="00F15F07">
      <w:pPr>
        <w:pStyle w:val="Bibliography"/>
        <w:rPr>
          <w:rFonts w:cs="Times New Roman"/>
        </w:rPr>
      </w:pPr>
      <w:r w:rsidRPr="00F15F07">
        <w:rPr>
          <w:rFonts w:cs="Times New Roman"/>
        </w:rPr>
        <w:t>Intersango. 2012. “Intersango - About Us.” April 26, 2012. https://web.archive.org/web/20120426062717/https://intersango.com/about-us.php.</w:t>
      </w:r>
    </w:p>
    <w:p w14:paraId="75C8987E" w14:textId="77777777" w:rsidR="00F15F07" w:rsidRPr="00F15F07" w:rsidRDefault="00F15F07" w:rsidP="00F15F07">
      <w:pPr>
        <w:pStyle w:val="Bibliography"/>
        <w:rPr>
          <w:rFonts w:cs="Times New Roman"/>
        </w:rPr>
      </w:pPr>
      <w:r w:rsidRPr="00F15F07">
        <w:rPr>
          <w:rFonts w:cs="Times New Roman"/>
        </w:rPr>
        <w:t>Kim, Christine. 2019. “At Devcon, Bitcoin Developer Amir Taaki Foresees a ‘DarkTech Renaissance.’” CoinDesk. October 11, 2019. https://www.coindesk.com/markets/2019/10/11/at-devcon-bitcoin-developer-amir-taaki-foresees-a-darktech-renaissance/.</w:t>
      </w:r>
    </w:p>
    <w:p w14:paraId="2B8F21FF" w14:textId="77777777" w:rsidR="00F15F07" w:rsidRPr="00F15F07" w:rsidRDefault="00F15F07" w:rsidP="00F15F07">
      <w:pPr>
        <w:pStyle w:val="Bibliography"/>
        <w:rPr>
          <w:rFonts w:cs="Times New Roman"/>
        </w:rPr>
      </w:pPr>
      <w:r w:rsidRPr="00F15F07">
        <w:rPr>
          <w:rFonts w:cs="Times New Roman"/>
        </w:rPr>
        <w:t>Lane-Fox, Martha. 2013. “Comments.” House of Lords Speech presented at the Drugs, House of Lords. https://hansard.parliament.uk/Lords/2013-10-17/debates/13101768000854/Drugs?highlight=bitcoin#contribution-13101768000166.</w:t>
      </w:r>
    </w:p>
    <w:p w14:paraId="2D17EFA8" w14:textId="77777777" w:rsidR="00F15F07" w:rsidRPr="00F15F07" w:rsidRDefault="00F15F07" w:rsidP="00F15F07">
      <w:pPr>
        <w:pStyle w:val="Bibliography"/>
        <w:rPr>
          <w:rFonts w:cs="Times New Roman"/>
        </w:rPr>
      </w:pPr>
      <w:r w:rsidRPr="00F15F07">
        <w:rPr>
          <w:rFonts w:cs="Times New Roman"/>
        </w:rPr>
        <w:t>Norman, Donald. 2023. “The Biggest Crypto Heist That Nobody Knows About.” Pay People Back. 2023. https://patrickpaypeople.com.</w:t>
      </w:r>
    </w:p>
    <w:p w14:paraId="0A51C678" w14:textId="77777777" w:rsidR="00F15F07" w:rsidRPr="00F15F07" w:rsidRDefault="00F15F07" w:rsidP="00F15F07">
      <w:pPr>
        <w:pStyle w:val="Bibliography"/>
        <w:rPr>
          <w:rFonts w:cs="Times New Roman"/>
        </w:rPr>
      </w:pPr>
      <w:r w:rsidRPr="00F15F07">
        <w:rPr>
          <w:rFonts w:cs="Times New Roman"/>
        </w:rPr>
        <w:t>Spaven, Emily. 2013a. “HMRC: UK Bitcoin Exchanges Don’t Have to Register under Money Laundering Regulations.” Coindesk. July 8, 2013. https://www.coindesk.com/markets/2013/07/08/hmrc-uk-bitcoin-exchanges-dont-have-to-register-under-money-laundering-regulations/.</w:t>
      </w:r>
    </w:p>
    <w:p w14:paraId="7E37932D" w14:textId="77777777" w:rsidR="00F15F07" w:rsidRPr="00F15F07" w:rsidRDefault="00F15F07" w:rsidP="00F15F07">
      <w:pPr>
        <w:pStyle w:val="Bibliography"/>
        <w:rPr>
          <w:rFonts w:cs="Times New Roman"/>
        </w:rPr>
      </w:pPr>
      <w:r w:rsidRPr="00F15F07">
        <w:rPr>
          <w:rFonts w:cs="Times New Roman"/>
        </w:rPr>
        <w:t>———. 2013b. “UK Policy Makers Discuss Bitcoin Regulation at 10 Downing Street.” Coindesk. September 4, 2013. https://www.coindesk.com/policy/2013/09/04/uk-policy-makers-discuss-bitcoin-regulation-at-10-downing-street/.</w:t>
      </w:r>
    </w:p>
    <w:p w14:paraId="35161E48" w14:textId="77777777" w:rsidR="00F15F07" w:rsidRPr="00F15F07" w:rsidRDefault="00F15F07" w:rsidP="00F15F07">
      <w:pPr>
        <w:pStyle w:val="Bibliography"/>
        <w:rPr>
          <w:rFonts w:cs="Times New Roman"/>
        </w:rPr>
      </w:pPr>
      <w:r w:rsidRPr="00F15F07">
        <w:rPr>
          <w:rFonts w:cs="Times New Roman"/>
        </w:rPr>
        <w:t>Starks, Mary. 2015. “Disruptive Innovation in Financial Markets.” FCA. October 26, 2015. https://www.fca.org.uk/news/speeches/disruptive-innovation-financial-markets.</w:t>
      </w:r>
    </w:p>
    <w:p w14:paraId="2C949071" w14:textId="77777777" w:rsidR="00F15F07" w:rsidRPr="00F15F07" w:rsidRDefault="00F15F07" w:rsidP="00F15F07">
      <w:pPr>
        <w:pStyle w:val="Bibliography"/>
        <w:rPr>
          <w:rFonts w:cs="Times New Roman"/>
        </w:rPr>
      </w:pPr>
      <w:r w:rsidRPr="00F15F07">
        <w:rPr>
          <w:rFonts w:cs="Times New Roman"/>
        </w:rPr>
        <w:t>UK Parliament. 2023. “Financial Services and Markets Act 2023.” London. https://bills.parliament.uk/bills/3326.</w:t>
      </w:r>
    </w:p>
    <w:p w14:paraId="5A76022F" w14:textId="77777777" w:rsidR="00F15F07" w:rsidRPr="00F15F07" w:rsidRDefault="00F15F07" w:rsidP="00F15F07">
      <w:pPr>
        <w:pStyle w:val="Bibliography"/>
        <w:rPr>
          <w:rFonts w:cs="Times New Roman"/>
        </w:rPr>
      </w:pPr>
      <w:r w:rsidRPr="00F15F07">
        <w:rPr>
          <w:rFonts w:cs="Times New Roman"/>
        </w:rPr>
        <w:t>Ungeared. 2020. “The Strange Story of Satoshi Nakamoto’s Spelling Choices.” 2020. https://ungeared.com/the-strange-story-of-satoshi-nakamotos-spelling-choices-part-1/.</w:t>
      </w:r>
    </w:p>
    <w:p w14:paraId="7C3EBBAF" w14:textId="77777777" w:rsidR="00F15F07" w:rsidRPr="00F15F07" w:rsidRDefault="00F15F07" w:rsidP="00F15F07">
      <w:pPr>
        <w:pStyle w:val="Bibliography"/>
        <w:rPr>
          <w:rFonts w:cs="Times New Roman"/>
        </w:rPr>
      </w:pPr>
      <w:r w:rsidRPr="00F15F07">
        <w:rPr>
          <w:rFonts w:cs="Times New Roman"/>
        </w:rPr>
        <w:t>Wheatley, Martin. 2013. “The Changing Face of Financial Crime.” FCA. July 1, 2013. https://www.fca.org.uk/news/speeches/changing-face-financial-crime.</w:t>
      </w:r>
    </w:p>
    <w:p w14:paraId="0DB31706" w14:textId="77777777" w:rsidR="00F15F07" w:rsidRPr="00F15F07" w:rsidRDefault="00F15F07" w:rsidP="00F15F07">
      <w:pPr>
        <w:pStyle w:val="Bibliography"/>
        <w:rPr>
          <w:rFonts w:cs="Times New Roman"/>
        </w:rPr>
      </w:pPr>
      <w:r w:rsidRPr="00F15F07">
        <w:rPr>
          <w:rFonts w:cs="Times New Roman"/>
        </w:rPr>
        <w:t>Woolard, Christopher. 2016a. “UK FinTech: Regulating for Innovation.” Presented at the FCA Event on UK Fintech, Financial Conduct Authority, February 23. https://www.fca.org.uk/news/speeches/uk-fintech-regulating-innovation.</w:t>
      </w:r>
    </w:p>
    <w:p w14:paraId="2A86EA9E" w14:textId="77777777" w:rsidR="00F15F07" w:rsidRPr="00F15F07" w:rsidRDefault="00F15F07" w:rsidP="00F15F07">
      <w:pPr>
        <w:pStyle w:val="Bibliography"/>
        <w:rPr>
          <w:rFonts w:cs="Times New Roman"/>
        </w:rPr>
      </w:pPr>
      <w:r w:rsidRPr="00F15F07">
        <w:rPr>
          <w:rFonts w:cs="Times New Roman"/>
        </w:rPr>
        <w:t>———. 2016b. “Innovate Finance Global Summit.” Presented at the Innovate Finance Global Summit, April 11. https://www.fca.org.uk/news/speeches/innovate-finance-global-summit.</w:t>
      </w:r>
    </w:p>
    <w:p w14:paraId="20B849B5" w14:textId="74E73F6E" w:rsidR="00F15F07" w:rsidRDefault="00F15F07">
      <w:r>
        <w:fldChar w:fldCharType="end"/>
      </w:r>
    </w:p>
    <w:sectPr w:rsidR="00F15F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8AB5" w14:textId="77777777" w:rsidR="00F14362" w:rsidRDefault="00F14362" w:rsidP="00F15F07">
      <w:r>
        <w:separator/>
      </w:r>
    </w:p>
  </w:endnote>
  <w:endnote w:type="continuationSeparator" w:id="0">
    <w:p w14:paraId="7D6AE55B" w14:textId="77777777" w:rsidR="00F14362" w:rsidRDefault="00F14362" w:rsidP="00F1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5915858"/>
      <w:docPartObj>
        <w:docPartGallery w:val="Page Numbers (Bottom of Page)"/>
        <w:docPartUnique/>
      </w:docPartObj>
    </w:sdtPr>
    <w:sdtContent>
      <w:p w14:paraId="18E709B5" w14:textId="3A54654D" w:rsidR="00F15F07" w:rsidRDefault="00F15F07" w:rsidP="003000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7AA7B7" w14:textId="77777777" w:rsidR="00F15F07" w:rsidRDefault="00F15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1409776"/>
      <w:docPartObj>
        <w:docPartGallery w:val="Page Numbers (Bottom of Page)"/>
        <w:docPartUnique/>
      </w:docPartObj>
    </w:sdtPr>
    <w:sdtContent>
      <w:p w14:paraId="2BE1792C" w14:textId="4930A0A0" w:rsidR="00F15F07" w:rsidRDefault="00F15F07" w:rsidP="003000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AD8652" w14:textId="77777777" w:rsidR="00F15F07" w:rsidRDefault="00F15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0C0F" w14:textId="77777777" w:rsidR="00F14362" w:rsidRDefault="00F14362" w:rsidP="00F15F07">
      <w:r>
        <w:separator/>
      </w:r>
    </w:p>
  </w:footnote>
  <w:footnote w:type="continuationSeparator" w:id="0">
    <w:p w14:paraId="57A68694" w14:textId="77777777" w:rsidR="00F14362" w:rsidRDefault="00F14362" w:rsidP="00F15F07">
      <w:r>
        <w:continuationSeparator/>
      </w:r>
    </w:p>
  </w:footnote>
  <w:footnote w:id="1">
    <w:p w14:paraId="40FB9996" w14:textId="737A252A"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{"citationID":"oDlQJnuW","properties":{"formattedCitation":"(Bank of England 2023)","plainCitation":"(Bank of England 2023)","dontUpdate":true,"noteIndex":1},"citationItems":[{"id":2484,"uris":["http://zotero.org/users/6139700/items/HVSX4EV3"],"itemData":{"id":2484,"type":"webpage","abstract":"Consultation Paper","language":"en","title":"The digital pound: A new form of money for households and businesses?","title-short":"The digital pound","URL":"https://www.bankofengland.co.uk/paper/2023/the-digital-pound-consultation-paper","author":[{"family":"Bank of England","given":""}],"accessed":{"date-parts":[["2023",7,10]]},"issued":{"date-parts":[["2023",7,7]]}}}],"schema":"https://github.com/citation-style-language/schema/raw/master/csl-citation.json"} </w:instrText>
      </w:r>
      <w:r>
        <w:fldChar w:fldCharType="separate"/>
      </w:r>
      <w:r>
        <w:rPr>
          <w:noProof/>
        </w:rPr>
        <w:t>Bank of England (2023)</w:t>
      </w:r>
      <w:r>
        <w:fldChar w:fldCharType="end"/>
      </w:r>
      <w:r>
        <w:t>.</w:t>
      </w:r>
    </w:p>
  </w:footnote>
  <w:footnote w:id="2">
    <w:p w14:paraId="0F3FF7DF" w14:textId="610A3244"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{"citationID":"TwzUpT0O","properties":{"formattedCitation":"(Davis 2011)","plainCitation":"(Davis 2011)","dontUpdate":true,"noteIndex":2},"citationItems":[{"id":2436,"uris":["http://zotero.org/users/6139700/items/WNFZURMP"],"itemData":{"id":2436,"type":"article-magazine","abstract":"Bitcoin and its mysterious inventor.","container-title":"The New Yorker","ISSN":"0028-792X","language":"en-US","note":"section: dept. of technology","source":"www.newyorker.com","title":"The Crypto-Currency","URL":"https://www.newyorker.com/magazine/2011/10/10/the-crypto-currency","author":[{"family":"Davis","given":"Joshua"}],"accessed":{"date-parts":[["2023",7,7]]},"issued":{"date-parts":[["2011",10,3]]}}}],"schema":"https://github.com/citation-style-language/schema/raw/master/csl-citation.json"} </w:instrText>
      </w:r>
      <w:r>
        <w:fldChar w:fldCharType="separate"/>
      </w:r>
      <w:r>
        <w:rPr>
          <w:noProof/>
        </w:rPr>
        <w:t>Davis (2011)</w:t>
      </w:r>
      <w:r>
        <w:fldChar w:fldCharType="end"/>
      </w:r>
      <w:r>
        <w:t>.</w:t>
      </w:r>
    </w:p>
  </w:footnote>
  <w:footnote w:id="3">
    <w:p w14:paraId="2414DA77" w14:textId="091F0A3D" w:rsidR="00F15F07" w:rsidRDefault="00F15F07" w:rsidP="00F15F07">
      <w:pPr>
        <w:pStyle w:val="FootnoteText"/>
      </w:pPr>
      <w:r w:rsidRPr="004E4BE7">
        <w:rPr>
          <w:rStyle w:val="FootnoteReference"/>
        </w:rPr>
        <w:footnoteRef/>
      </w:r>
      <w:r>
        <w:t xml:space="preserve"> Subsequent analysis has, however, indicated the simultaneous use of American spelling conventions, suggesting other possible origins or evidence that Nakamoto actually represented multiple individuals </w:t>
      </w:r>
      <w:r>
        <w:fldChar w:fldCharType="begin"/>
      </w:r>
      <w:r>
        <w:instrText xml:space="preserve"> ADDIN ZOTERO_ITEM CSL_CITATION {"citationID":"3IOqqNN7","properties":{"formattedCitation":"(Ungeared 2020)","plainCitation":"(Ungeared 2020)","noteIndex":3},"citationItems":[{"id":2438,"uris":["http://zotero.org/users/6139700/items/5WXU9856"],"itemData":{"id":2438,"type":"post-weblog","language":"en-US","title":"The Strange Story of Satoshi Nakamoto’s Spelling Choices","URL":"https://ungeared.com/the-strange-story-of-satoshi-nakamotos-spelling-choices-part-1/","author":[{"family":"Ungeared","given":""}],"accessed":{"date-parts":[["2023",7,7]]},"issued":{"date-parts":[["2020"]]}}}],"schema":"https://github.com/citation-style-language/schema/raw/master/csl-citation.json"} </w:instrText>
      </w:r>
      <w:r>
        <w:fldChar w:fldCharType="separate"/>
      </w:r>
      <w:r>
        <w:rPr>
          <w:noProof/>
        </w:rPr>
        <w:t>(Ungeared 2020)</w:t>
      </w:r>
      <w:r>
        <w:fldChar w:fldCharType="end"/>
      </w:r>
      <w:r>
        <w:t>.</w:t>
      </w:r>
    </w:p>
  </w:footnote>
  <w:footnote w:id="4">
    <w:p w14:paraId="4F0DC066" w14:textId="100A9913"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{"citationID":"G5ZqPjCM","properties":{"formattedCitation":"(Herrmann 2015)","plainCitation":"(Herrmann 2015)","dontUpdate":true,"noteIndex":4},"citationItems":[{"id":2440,"uris":["http://zotero.org/users/6139700/items/6WIB3CH9"],"itemData":{"id":2440,"type":"post-weblog","abstract":"Amir Taaki was once named one of Bitcoin's main developers, but he's gone to being barely mentioned in the cryptocurrency's history.","container-title":"Vice","language":"en","title":"The Anarchist Hacker Bitcoin Would Rather Not Talk About","URL":"https://www.vice.com/en/article/ypw985/the-anarchist-hacker-bitcoin-would-rather-not-talk-about","author":[{"family":"Herrmann","given":"Joshi"}],"accessed":{"date-parts":[["2023",7,7]]},"issued":{"date-parts":[["2015",7,10]]}}}],"schema":"https://github.com/citation-style-language/schema/raw/master/csl-citation.json"} </w:instrText>
      </w:r>
      <w:r>
        <w:fldChar w:fldCharType="separate"/>
      </w:r>
      <w:r>
        <w:rPr>
          <w:noProof/>
        </w:rPr>
        <w:t>Herrmann (2015)</w:t>
      </w:r>
      <w:r>
        <w:fldChar w:fldCharType="end"/>
      </w:r>
      <w:r>
        <w:t>.</w:t>
      </w:r>
    </w:p>
  </w:footnote>
  <w:footnote w:id="5">
    <w:p w14:paraId="5D9AF998" w14:textId="371AC238"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{"citationID":"LsfjrSpt","properties":{"formattedCitation":"(Butter 2017)","plainCitation":"(Butter 2017)","dontUpdate":true,"noteIndex":5},"citationItems":[{"id":2442,"uris":["http://zotero.org/users/6139700/items/X7ZC48NB"],"itemData":{"id":2442,"type":"webpage","abstract":"Amir Taaki was a London tech legend, then two years ago he vanished. Now he’s back, and tells Susannah Butter he was fighting IS in Syria","container-title":"Evening Standard","language":"en","note":"section: Lifestyle","title":"Tech enigma Amir Taaki on Forbes and fighting Isis in Syria","URL":"https://www.standard.co.uk/lifestyle/london-life/tech-enigma-amir-taaki-on-forbes-and-fighting-isis-a3509096.html","author":[{"family":"Butter","given":"Susannah"}],"accessed":{"date-parts":[["2023",7,7]]},"issued":{"date-parts":[["2017",4,6]]}}}],"schema":"https://github.com/citation-style-language/schema/raw/master/csl-citation.json"} </w:instrText>
      </w:r>
      <w:r>
        <w:fldChar w:fldCharType="separate"/>
      </w:r>
      <w:r>
        <w:rPr>
          <w:noProof/>
        </w:rPr>
        <w:t>Butter (2017)</w:t>
      </w:r>
      <w:r>
        <w:fldChar w:fldCharType="end"/>
      </w:r>
      <w:r>
        <w:t>.</w:t>
      </w:r>
    </w:p>
  </w:footnote>
  <w:footnote w:id="6">
    <w:p w14:paraId="1D6635AE" w14:textId="39F1F910"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{"citationID":"W3ljiYA8","properties":{"formattedCitation":"(Intersango 2012)","plainCitation":"(Intersango 2012)","dontUpdate":true,"noteIndex":6},"citationItems":[{"id":2444,"uris":["http://zotero.org/users/6139700/items/WBC7GT9Q"],"itemData":{"id":2444,"type":"webpage","title":"Intersango - About us","URL":"https://web.archive.org/web/20120426062717/https://intersango.com/about-us.php","author":[{"family":"Intersango","given":""}],"accessed":{"date-parts":[["2023",7,7]]},"issued":{"date-parts":[["2012",4,26]]}}}],"schema":"https://github.com/citation-style-language/schema/raw/master/csl-citation.json"} </w:instrText>
      </w:r>
      <w:r>
        <w:fldChar w:fldCharType="separate"/>
      </w:r>
      <w:r>
        <w:rPr>
          <w:noProof/>
        </w:rPr>
        <w:t>Intersango (2012)</w:t>
      </w:r>
      <w:r>
        <w:fldChar w:fldCharType="end"/>
      </w:r>
      <w:r>
        <w:t xml:space="preserve">. </w:t>
      </w:r>
      <w:proofErr w:type="spellStart"/>
      <w:r>
        <w:t>Intersango</w:t>
      </w:r>
      <w:proofErr w:type="spellEnd"/>
      <w:r>
        <w:t xml:space="preserve"> would later be embroiled in controversy, with one co-founder accusing another of stealing millions of dollars of users’ Bitcoins </w:t>
      </w:r>
      <w:r>
        <w:fldChar w:fldCharType="begin"/>
      </w:r>
      <w:r>
        <w:instrText xml:space="preserve"> ADDIN ZOTERO_ITEM CSL_CITATION {"citationID":"xh0Nx3NP","properties":{"formattedCitation":"(Norman 2023)","plainCitation":"(Norman 2023)","noteIndex":6},"citationItems":[{"id":2446,"uris":["http://zotero.org/users/6139700/items/M65XXZPU"],"itemData":{"id":2446,"type":"webpage","container-title":"Pay People Back","language":"en-US","title":"The Biggest Crypto Heist That Nobody Knows About","URL":"https://patrickpaypeople.com","author":[{"family":"Norman","given":"Donald"}],"accessed":{"date-parts":[["2023",7,7]]},"issued":{"date-parts":[["2023"]]}}}],"schema":"https://github.com/citation-style-language/schema/raw/master/csl-citation.json"} </w:instrText>
      </w:r>
      <w:r>
        <w:fldChar w:fldCharType="separate"/>
      </w:r>
      <w:r>
        <w:rPr>
          <w:noProof/>
        </w:rPr>
        <w:t>(Norman 2023)</w:t>
      </w:r>
      <w:r>
        <w:fldChar w:fldCharType="end"/>
      </w:r>
      <w:r>
        <w:t xml:space="preserve">. </w:t>
      </w:r>
    </w:p>
  </w:footnote>
  <w:footnote w:id="7">
    <w:p w14:paraId="7526188B" w14:textId="0EE486DA"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{"citationID":"rLLzlpx3","properties":{"formattedCitation":"(Evening Standard 2014)","plainCitation":"(Evening Standard 2014)","dontUpdate":true,"noteIndex":7},"citationItems":[{"id":2448,"uris":["http://zotero.org/users/6139700/items/RY8ETQIT"],"itemData":{"id":2448,"type":"webpage","abstract":"Amir Taaki is one of Forbes’s future billionaires and a London squat resident. His domain? The shadowy world of digital currency Bitcoin...","container-title":"Evening Standard","language":"en","note":"section: Lifestyle","title":"Silicon Roundabout's not for him: meet super-hacker, master coder and","title-short":"Silicon Roundabout's not for him","URL":"https://www.standard.co.uk/lifestyle/london-life/silicon-roundabout-s-not-for-him-meet-superhacker-master-coder-and-bitcoin-boy-amir-taaki-in-his-hackney-squat-9093228.html","author":[{"family":"Evening Standard","given":""}],"accessed":{"date-parts":[["2023",7,7]]},"issued":{"date-parts":[["2014",1,29]]}}}],"schema":"https://github.com/citation-style-language/schema/raw/master/csl-citation.json"} </w:instrText>
      </w:r>
      <w:r>
        <w:fldChar w:fldCharType="separate"/>
      </w:r>
      <w:r>
        <w:rPr>
          <w:noProof/>
        </w:rPr>
        <w:t>Evening Standard (2014)</w:t>
      </w:r>
      <w:r>
        <w:fldChar w:fldCharType="end"/>
      </w:r>
      <w:r>
        <w:t>.</w:t>
      </w:r>
    </w:p>
  </w:footnote>
  <w:footnote w:id="8">
    <w:p w14:paraId="51887F83" w14:textId="0D579F75"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{"citationID":"z2P1b89F","properties":{"formattedCitation":"(Wheatley 2013)","plainCitation":"(Wheatley 2013)","dontUpdate":true,"noteIndex":8},"citationItems":[{"id":2450,"uris":["http://zotero.org/users/6139700/items/J5T55SR4"],"itemData":{"id":2450,"type":"webpage","abstract":"Speech by Martin Wheatley, Chief Executive, the FCA, at the FCA Financial Crime Conference, London. This is the text of the speech as drafted, which may differ from the delivered version.","container-title":"FCA","language":"en","title":"The changing face of financial crime","URL":"https://www.fca.org.uk/news/speeches/changing-face-financial-crime","author":[{"family":"Wheatley","given":"Martin"}],"accessed":{"date-parts":[["2023",7,7]]},"issued":{"date-parts":[["2013",7,1]]}}}],"schema":"https://github.com/citation-style-language/schema/raw/master/csl-citation.json"} </w:instrText>
      </w:r>
      <w:r>
        <w:fldChar w:fldCharType="separate"/>
      </w:r>
      <w:r>
        <w:rPr>
          <w:noProof/>
        </w:rPr>
        <w:t>Wheatley (2013)</w:t>
      </w:r>
      <w:r>
        <w:fldChar w:fldCharType="end"/>
      </w:r>
      <w:r>
        <w:t>.</w:t>
      </w:r>
    </w:p>
  </w:footnote>
  <w:footnote w:id="9">
    <w:p w14:paraId="7C909788" w14:textId="59FE85AF"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{"citationID":"Fx9EMBMX","properties":{"formattedCitation":"(Lane-Fox 2013)","plainCitation":"(Lane-Fox 2013)","dontUpdate":true,"noteIndex":9},"citationItems":[{"id":2452,"uris":["http://zotero.org/users/6139700/items/CG7RZIJ3"],"itemData":{"id":2452,"type":"speech","event-place":"House of Lords","event-title":"Drugs","genre":"House of Lords Speech","publisher-place":"House of Lords","title":"Comments","URL":"https://hansard.parliament.uk/Lords/2013-10-17/debates/13101768000854/Drugs?highlight=bitcoin#contribution-13101768000166","author":[{"family":"Lane-Fox","given":"Martha"}],"issued":{"date-parts":[["2013"]]}}}],"schema":"https://github.com/citation-style-language/schema/raw/master/csl-citation.json"} </w:instrText>
      </w:r>
      <w:r>
        <w:fldChar w:fldCharType="separate"/>
      </w:r>
      <w:r>
        <w:rPr>
          <w:noProof/>
        </w:rPr>
        <w:t>Lane-Fox (2013)</w:t>
      </w:r>
      <w:r>
        <w:fldChar w:fldCharType="end"/>
      </w:r>
      <w:r>
        <w:t>.</w:t>
      </w:r>
    </w:p>
  </w:footnote>
  <w:footnote w:id="10">
    <w:p w14:paraId="52123F88" w14:textId="6528DDDE"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{"citationID":"DDLzFCrW","properties":{"formattedCitation":"(Spaven 2013)","plainCitation":"(Spaven 2013)","dontUpdate":true,"noteIndex":10},"citationItems":[{"id":2453,"uris":["http://zotero.org/users/6139700/items/5C73UIZ4"],"itemData":{"id":2453,"type":"webpage","abstract":"The potential regulation of UK bitcoin companies was discussed at a meeting at the government's headquarters, 10 Downing Street.","container-title":"Coindesk","language":"en","note":"section: Policy","title":"UK policy makers discuss bitcoin regulation at 10 Downing Street","URL":"https://www.coindesk.com/policy/2013/09/04/uk-policy-makers-discuss-bitcoin-regulation-at-10-downing-street/","author":[{"family":"Spaven","given":"Emily"}],"accessed":{"date-parts":[["2023",7,7]]},"issued":{"date-parts":[["2013",9,4]]}}}],"schema":"https://github.com/citation-style-language/schema/raw/master/csl-citation.json"} </w:instrText>
      </w:r>
      <w:r>
        <w:fldChar w:fldCharType="separate"/>
      </w:r>
      <w:r>
        <w:rPr>
          <w:noProof/>
        </w:rPr>
        <w:t>Spaven (2013b)</w:t>
      </w:r>
      <w:r>
        <w:fldChar w:fldCharType="end"/>
      </w:r>
      <w:r>
        <w:t>.</w:t>
      </w:r>
    </w:p>
  </w:footnote>
  <w:footnote w:id="11">
    <w:p w14:paraId="211C194D" w14:textId="16F22824"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{"citationID":"hQdIUEiy","properties":{"formattedCitation":"(Spaven 2013a)","plainCitation":"(Spaven 2013a)","dontUpdate":true,"noteIndex":11},"citationItems":[{"id":2455,"uris":["http://zotero.org/users/6139700/items/97RF94YZ"],"itemData":{"id":2455,"type":"webpage","abstract":"Bitcoin exchanges operating in the UK do not have to register with HM Revenue &amp; Customs under money laundering regulations.","container-title":"Coindesk","language":"en","note":"section: Markets","title":"HMRC: UK bitcoin exchanges don’t have to register under money laundering regulations","title-short":"HMRC","URL":"https://www.coindesk.com/markets/2013/07/08/hmrc-uk-bitcoin-exchanges-dont-have-to-register-under-money-laundering-regulations/","author":[{"family":"Spaven","given":"Emily"}],"accessed":{"date-parts":[["2023",7,7]]},"issued":{"date-parts":[["2013",7,8]]}}}],"schema":"https://github.com/citation-style-language/schema/raw/master/csl-citation.json"} </w:instrText>
      </w:r>
      <w:r>
        <w:fldChar w:fldCharType="separate"/>
      </w:r>
      <w:r>
        <w:rPr>
          <w:noProof/>
        </w:rPr>
        <w:t>Spaven (2013a)</w:t>
      </w:r>
      <w:r>
        <w:fldChar w:fldCharType="end"/>
      </w:r>
      <w:r>
        <w:t>.</w:t>
      </w:r>
    </w:p>
  </w:footnote>
  <w:footnote w:id="12">
    <w:p w14:paraId="4E037118" w14:textId="4D537E2E"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{"citationID":"VobcyJtz","properties":{"formattedCitation":"(Foley 2011)","plainCitation":"(Foley 2011)","dontUpdate":true,"noteIndex":12},"citationItems":[{"id":2459,"uris":["http://zotero.org/users/6139700/items/MU26S6FF"],"itemData":{"id":2459,"type":"webpage","abstract":"Bitcoin, an online currency beloved of libertarians and technophiles, which had been threatening to break into the mainstream, was facing the worst crisis of its two-year existence last night after hackers brought down its biggest exchange.","container-title":"The Independent","language":"en","note":"section: News","title":"Hack attack pushes Bitcoin to the brink","URL":"https://www.independent.co.uk/news/business/news/hack-attack-pushes-bitcoin-to-the-brink-2300384.html","author":[{"family":"Foley","given":"Stephen"}],"accessed":{"date-parts":[["2023",7,7]]},"issued":{"date-parts":[["2011",6,20]]}}}],"schema":"https://github.com/citation-style-language/schema/raw/master/csl-citation.json"} </w:instrText>
      </w:r>
      <w:r>
        <w:fldChar w:fldCharType="separate"/>
      </w:r>
      <w:r>
        <w:rPr>
          <w:noProof/>
        </w:rPr>
        <w:t>Foley (2011)</w:t>
      </w:r>
      <w:r>
        <w:fldChar w:fldCharType="end"/>
      </w:r>
      <w:r>
        <w:t>.</w:t>
      </w:r>
    </w:p>
  </w:footnote>
  <w:footnote w:id="13">
    <w:p w14:paraId="7516828D" w14:textId="0528A676"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{"citationID":"Ohl3fqr4","properties":{"formattedCitation":"(HM Treasury 2015)","plainCitation":"(HM Treasury 2015)","dontUpdate":true,"noteIndex":13},"citationItems":[{"id":2461,"uris":["http://zotero.org/users/6139700/items/BXXQLFQ4"],"itemData":{"id":2461,"type":"report","title":"Digital currencies: response to the call for information","URL":"https://assets.publishing.service.gov.uk/government/uploads/system/uploads/attachment_data/file/414040/digital_currencies_response_to_call_for_information_final_changes.pdf","author":[{"family":"HM Treasury","given":""}],"issued":{"date-parts":[["2015"]]}}}],"schema":"https://github.com/citation-style-language/schema/raw/master/csl-citation.json"} </w:instrText>
      </w:r>
      <w:r>
        <w:fldChar w:fldCharType="separate"/>
      </w:r>
      <w:r>
        <w:rPr>
          <w:noProof/>
        </w:rPr>
        <w:t>HM Treasury (2015)</w:t>
      </w:r>
      <w:r>
        <w:fldChar w:fldCharType="end"/>
      </w:r>
      <w:r>
        <w:t>.</w:t>
      </w:r>
    </w:p>
  </w:footnote>
  <w:footnote w:id="14">
    <w:p w14:paraId="7B9B5D72" w14:textId="515CFCAE"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{"citationID":"Q5XpolaH","properties":{"formattedCitation":"(Elliptic 2014)","plainCitation":"(Elliptic 2014)","dontUpdate":true,"noteIndex":14},"citationItems":[{"id":2462,"uris":["http://zotero.org/users/6139700/items/FYRAMJD3"],"itemData":{"id":2462,"type":"webpage","abstract":"Elliptic's response to HMT's call for information about digital currencies in 2014 helped to inform the creation of sensible policies.","language":"en","title":"Digital Currencies: Elliptic's response to HMT's call for information","title-short":"Digital Currencies","URL":"https://www.elliptic.co/blog/elliptics-response-hmts-call-for-information-digital-currencies","author":[{"family":"Elliptic","given":""}],"accessed":{"date-parts":[["2023",7,7]]},"issued":{"date-parts":[["2014"]]}}}],"schema":"https://github.com/citation-style-language/schema/raw/master/csl-citation.json"} </w:instrText>
      </w:r>
      <w:r>
        <w:fldChar w:fldCharType="separate"/>
      </w:r>
      <w:r>
        <w:rPr>
          <w:noProof/>
        </w:rPr>
        <w:t>Elliptic (2014)</w:t>
      </w:r>
      <w:r>
        <w:fldChar w:fldCharType="end"/>
      </w:r>
      <w:r>
        <w:t>.</w:t>
      </w:r>
    </w:p>
  </w:footnote>
  <w:footnote w:id="15">
    <w:p w14:paraId="125CD2C8" w14:textId="7861D36F"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{"citationID":"bSyThu2T","properties":{"formattedCitation":"(HM Treasury 2015)","plainCitation":"(HM Treasury 2015)","dontUpdate":true,"noteIndex":15},"citationItems":[{"id":2461,"uris":["http://zotero.org/users/6139700/items/BXXQLFQ4"],"itemData":{"id":2461,"type":"report","title":"Digital currencies: response to the call for information","URL":"https://assets.publishing.service.gov.uk/government/uploads/system/uploads/attachment_data/file/414040/digital_currencies_response_to_call_for_information_final_changes.pdf","author":[{"family":"HM Treasury","given":""}],"issued":{"date-parts":[["2015"]]}}}],"schema":"https://github.com/citation-style-language/schema/raw/master/csl-citation.json"} </w:instrText>
      </w:r>
      <w:r>
        <w:fldChar w:fldCharType="separate"/>
      </w:r>
      <w:r>
        <w:rPr>
          <w:noProof/>
        </w:rPr>
        <w:t>HM Treasury (2015, 19)</w:t>
      </w:r>
      <w:r>
        <w:fldChar w:fldCharType="end"/>
      </w:r>
      <w:r>
        <w:t>.</w:t>
      </w:r>
    </w:p>
  </w:footnote>
  <w:footnote w:id="16">
    <w:p w14:paraId="0E0EF995" w14:textId="5611F31F"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{"citationID":"Q8fdf9yQ","properties":{"formattedCitation":"(Caffyn 2015)","plainCitation":"(Caffyn 2015)","dontUpdate":true,"noteIndex":16},"citationItems":[{"id":2464,"uris":["http://zotero.org/users/6139700/items/T8NQXKJK"],"itemData":{"id":2464,"type":"webpage","abstract":"This week's news that the UK government will seek to regulate digital currencies made waves in the local startup community.","container-title":"Coindesk","language":"en","note":"section: Markets","title":"Treasury Report: UK's Bitcoin Startups React","title-short":"Treasury Report","URL":"https://www.coindesk.com/markets/2015/03/20/treasury-report-uks-bitcoin-startups-react/","author":[{"family":"Caffyn","given":"Grace"}],"accessed":{"date-parts":[["2023",7,8]]},"issued":{"date-parts":[["2015",3,20]]}}}],"schema":"https://github.com/citation-style-language/schema/raw/master/csl-citation.json"} </w:instrText>
      </w:r>
      <w:r>
        <w:fldChar w:fldCharType="separate"/>
      </w:r>
      <w:r>
        <w:rPr>
          <w:noProof/>
        </w:rPr>
        <w:t>Caffyn (2015)</w:t>
      </w:r>
      <w:r>
        <w:fldChar w:fldCharType="end"/>
      </w:r>
      <w:r>
        <w:t>.</w:t>
      </w:r>
    </w:p>
  </w:footnote>
  <w:footnote w:id="17">
    <w:p w14:paraId="6F898212" w14:textId="75B067D1"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{"citationID":"tLVtNMTp","properties":{"formattedCitation":"(Starks 2015)","plainCitation":"(Starks 2015)","dontUpdate":true,"noteIndex":17},"citationItems":[{"id":2466,"uris":["http://zotero.org/users/6139700/items/E848IQLL"],"itemData":{"id":2466,"type":"webpage","abstract":"Speech by Mary Starks, Director of Competition, FCA, delivered at the OECD (Organisation for Economic Cooperation and Development), Paris. This is the text of the speech as drafted, which may differ from the delivered version.","container-title":"FCA","language":"en","title":"Disruptive innovation in financial markets","URL":"https://www.fca.org.uk/news/speeches/disruptive-innovation-financial-markets","author":[{"family":"Starks","given":"Mary"}],"accessed":{"date-parts":[["2023",7,8]]},"issued":{"date-parts":[["2015",10,26]]}}}],"schema":"https://github.com/citation-style-language/schema/raw/master/csl-citation.json"} </w:instrText>
      </w:r>
      <w:r>
        <w:fldChar w:fldCharType="separate"/>
      </w:r>
      <w:r>
        <w:rPr>
          <w:noProof/>
        </w:rPr>
        <w:t>Starks (2015)</w:t>
      </w:r>
      <w:r>
        <w:fldChar w:fldCharType="end"/>
      </w:r>
      <w:r>
        <w:t>.</w:t>
      </w:r>
    </w:p>
  </w:footnote>
  <w:footnote w:id="18">
    <w:p w14:paraId="094FEE8B" w14:textId="4DC7FC33"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{"citationID":"CTXsgDu2","properties":{"formattedCitation":"(Woolard 2016b)","plainCitation":"(Woolard 2016b)","dontUpdate":true,"noteIndex":18},"citationItems":[{"id":2470,"uris":["http://zotero.org/users/6139700/items/9PDN32ZR"],"itemData":{"id":2470,"type":"speech","abstract":"Speech by Christopher Woolard, FCA Director of Strategy and Competition, delivered at the Innovate Finance Global Summit on 11 April 2016. This is the text of the speech as drafted, which may differ from the delivered version.","event-title":"Innovate Finance Global Summit","language":"en","title":"Innovate Finance Global Summit","URL":"https://www.fca.org.uk/news/speeches/innovate-finance-global-summit","author":[{"family":"Woolard","given":"Christopher"}],"accessed":{"date-parts":[["2023",7,8]]},"issued":{"date-parts":[["2016",4,11]]}}}],"schema":"https://github.com/citation-style-language/schema/raw/master/csl-citation.json"} </w:instrText>
      </w:r>
      <w:r>
        <w:fldChar w:fldCharType="separate"/>
      </w:r>
      <w:r>
        <w:rPr>
          <w:noProof/>
        </w:rPr>
        <w:t>Woolard (2016b)</w:t>
      </w:r>
      <w:r>
        <w:fldChar w:fldCharType="end"/>
      </w:r>
      <w:r>
        <w:t>.</w:t>
      </w:r>
    </w:p>
  </w:footnote>
  <w:footnote w:id="19">
    <w:p w14:paraId="5A7F03AA" w14:textId="3E8F2492"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{"citationID":"sT3nFHaJ","properties":{"formattedCitation":"(Woolard 2016a)","plainCitation":"(Woolard 2016a)","dontUpdate":true,"noteIndex":19},"citationItems":[{"id":2468,"uris":["http://zotero.org/users/6139700/items/XMF5G4U9"],"itemData":{"id":2468,"type":"speech","abstract":"Speech by Christopher Woolard, FCA Director of Strategy and Competition, delivered at the FCA’s event on UK FinTech: Regulating for innovation on 22 February 2016. This is the text of the speech as drafted, which may differ from the delivered version.","event-place":"Financial Conduct Authority","event-title":"FCA Event on UK Fintech","language":"en","publisher-place":"Financial Conduct Authority","title":"UK FinTech: Regulating for innovation","title-short":"UK FinTech","URL":"https://www.fca.org.uk/news/speeches/uk-fintech-regulating-innovation","author":[{"family":"Woolard","given":"Christopher"}],"accessed":{"date-parts":[["2023",7,8]]},"issued":{"date-parts":[["2016",2,23]]}}}],"schema":"https://github.com/citation-style-language/schema/raw/master/csl-citation.json"} </w:instrText>
      </w:r>
      <w:r>
        <w:fldChar w:fldCharType="separate"/>
      </w:r>
      <w:r>
        <w:rPr>
          <w:noProof/>
        </w:rPr>
        <w:t>Woolard (2016a)</w:t>
      </w:r>
      <w:r>
        <w:fldChar w:fldCharType="end"/>
      </w:r>
      <w:r>
        <w:t>.</w:t>
      </w:r>
    </w:p>
  </w:footnote>
  <w:footnote w:id="20">
    <w:p w14:paraId="55BC814D" w14:textId="79709B07"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{"citationID":"f0b9PgIg","properties":{"formattedCitation":"(FCA 2017b)","plainCitation":"(FCA 2017b)","dontUpdate":true,"noteIndex":20},"citationItems":[{"id":2472,"uris":["http://zotero.org/users/6139700/items/UL73Z2ZP"],"itemData":{"id":2472,"type":"webpage","abstract":"Consumer warning about the risks of Initial Coin Offerings (‘ICOs’)","container-title":"FCA","language":"en","title":"Initial Coin Offerings","URL":"https://web.archive.org/web/20170914191514/https://www.fca.org.uk/news/statements/initial-coin-offerings","author":[{"family":"FCA","given":""}],"accessed":{"date-parts":[["2023",7,8]]},"issued":{"date-parts":[["2017",9,12]]}}}],"schema":"https://github.com/citation-style-language/schema/raw/master/csl-citation.json"} </w:instrText>
      </w:r>
      <w:r>
        <w:fldChar w:fldCharType="separate"/>
      </w:r>
      <w:r>
        <w:rPr>
          <w:noProof/>
        </w:rPr>
        <w:t>FCA (2017b)</w:t>
      </w:r>
      <w:r>
        <w:fldChar w:fldCharType="end"/>
      </w:r>
      <w:r>
        <w:t>.</w:t>
      </w:r>
    </w:p>
  </w:footnote>
  <w:footnote w:id="21">
    <w:p w14:paraId="3BB93A12" w14:textId="54080DA9"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{"citationID":"7l9555gr","properties":{"formattedCitation":"(FCA 2017a)","plainCitation":"(FCA 2017a)","dontUpdate":true,"noteIndex":21},"citationItems":[{"id":2475,"uris":["http://zotero.org/users/6139700/items/YYX2HEWP"],"itemData":{"id":2475,"type":"report","language":"en","number":"FS17/4","publisher":"Financial Conduct Authority","source":"Zotero","title":"Distributed Ledger Technology: Feedback Statement on Discussion Paper 17/03","URL":"https://www.fca.org.uk/publication/feedback/fs17-04.pdf","author":[{"family":"FCA","given":""}],"issued":{"date-parts":[["2017"]]}}}],"schema":"https://github.com/citation-style-language/schema/raw/master/csl-citation.json"} </w:instrText>
      </w:r>
      <w:r>
        <w:fldChar w:fldCharType="separate"/>
      </w:r>
      <w:r>
        <w:rPr>
          <w:noProof/>
        </w:rPr>
        <w:t>FCA (2017a, 16, Annex 1)</w:t>
      </w:r>
      <w:r>
        <w:fldChar w:fldCharType="end"/>
      </w:r>
      <w:r>
        <w:t>.</w:t>
      </w:r>
    </w:p>
  </w:footnote>
  <w:footnote w:id="22">
    <w:p w14:paraId="4BF588E0" w14:textId="075E8D0E"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{"citationID":"8W58LIgn","properties":{"formattedCitation":"(House of Commons 2018)","plainCitation":"(House of Commons 2018)","dontUpdate":true,"noteIndex":22},"citationItems":[{"id":2476,"uris":["http://zotero.org/users/6139700/items/54W9UNLT"],"itemData":{"id":2476,"type":"report","publisher":"House of Commons Treasury Committee","title":"Oral evidence: Digital Currencies, HC 910 [Regulators]","URL":"https://data.parliament.uk/writtenevidence/committeeevidence.svc/evidencedocument/treasury-committee/digital-currencies/oral/86572.html","author":[{"family":"House of Commons","given":""}],"issued":{"date-parts":[["2018",7,4]]}}}],"schema":"https://github.com/citation-style-language/schema/raw/master/csl-citation.json"} </w:instrText>
      </w:r>
      <w:r>
        <w:fldChar w:fldCharType="separate"/>
      </w:r>
      <w:r>
        <w:rPr>
          <w:noProof/>
        </w:rPr>
        <w:t>House of Commons (2018b, Q169)</w:t>
      </w:r>
      <w:r>
        <w:fldChar w:fldCharType="end"/>
      </w:r>
      <w:r>
        <w:t>.</w:t>
      </w:r>
    </w:p>
  </w:footnote>
  <w:footnote w:id="23">
    <w:p w14:paraId="2590C607" w14:textId="77777777" w:rsidR="00F15F07" w:rsidRDefault="00F15F07" w:rsidP="00F15F07">
      <w:pPr>
        <w:pStyle w:val="FootnoteText"/>
      </w:pPr>
      <w:r w:rsidRPr="004E4BE7">
        <w:rPr>
          <w:rStyle w:val="FootnoteReference"/>
        </w:rPr>
        <w:footnoteRef/>
      </w:r>
      <w:r>
        <w:t xml:space="preserve"> Ibid, Q199. See also Q170, Q183, and Q212.</w:t>
      </w:r>
    </w:p>
  </w:footnote>
  <w:footnote w:id="24">
    <w:p w14:paraId="3E09CD6A" w14:textId="77777777" w:rsidR="00F15F07" w:rsidRDefault="00F15F07" w:rsidP="00F15F07">
      <w:pPr>
        <w:pStyle w:val="FootnoteText"/>
      </w:pPr>
      <w:r w:rsidRPr="004E4BE7">
        <w:rPr>
          <w:rStyle w:val="FootnoteReference"/>
        </w:rPr>
        <w:footnoteRef/>
      </w:r>
      <w:r>
        <w:t xml:space="preserve"> Ibid. See, e.g., Q171.</w:t>
      </w:r>
    </w:p>
  </w:footnote>
  <w:footnote w:id="25">
    <w:p w14:paraId="191A314E" w14:textId="7DB1D87C"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{"citationID":"nETkeTaL","properties":{"formattedCitation":"(House of Commons 2018a)","plainCitation":"(House of Commons 2018a)","dontUpdate":true,"noteIndex":25},"citationItems":[{"id":2477,"uris":["http://zotero.org/users/6139700/items/LHCXZEAG"],"itemData":{"id":2477,"type":"report","publisher":"House of Commons Treasury Committee","title":"Oral evidence: Digital Currencies, HC 910 [Private Sector]","URL":"https://data.parliament.uk/writtenevidence/committeeevidence.svc/evidencedocument/treasury-committee/digital-currencies/oral/85972.html","author":[{"family":"House of Commons","given":""}],"issued":{"date-parts":[["2018",6,20]]}}}],"schema":"https://github.com/citation-style-language/schema/raw/master/csl-citation.json"} </w:instrText>
      </w:r>
      <w:r>
        <w:fldChar w:fldCharType="separate"/>
      </w:r>
      <w:r>
        <w:rPr>
          <w:noProof/>
        </w:rPr>
        <w:t>House of Commons (2018a, Q137)</w:t>
      </w:r>
      <w:r>
        <w:fldChar w:fldCharType="end"/>
      </w:r>
      <w:r>
        <w:t>.</w:t>
      </w:r>
    </w:p>
  </w:footnote>
  <w:footnote w:id="26">
    <w:p w14:paraId="1CE22FFD" w14:textId="77777777" w:rsidR="00F15F07" w:rsidRDefault="00F15F07" w:rsidP="00F15F07">
      <w:pPr>
        <w:pStyle w:val="FootnoteText"/>
      </w:pPr>
      <w:r w:rsidRPr="004E4BE7">
        <w:rPr>
          <w:rStyle w:val="FootnoteReference"/>
        </w:rPr>
        <w:footnoteRef/>
      </w:r>
      <w:r>
        <w:t xml:space="preserve"> Ibid, Q102, Q115.</w:t>
      </w:r>
    </w:p>
  </w:footnote>
  <w:footnote w:id="27">
    <w:p w14:paraId="2C57CEA9" w14:textId="47A54E32"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{"citationID":"gmrwheCB","properties":{"formattedCitation":"(Crytpoassets Taskforce 2018)","plainCitation":"(Crytpoassets Taskforce 2018)","dontUpdate":true,"noteIndex":27},"citationItems":[{"id":2478,"uris":["http://zotero.org/users/6139700/items/VYCBEQH3"],"itemData":{"id":2478,"type":"report","title":"Cryptoassets Taskforce: final report","URL":"https://assets.publishing.service.gov.uk/government/uploads/system/uploads/attachment_data/file/752070/cryptoassets_taskforce_final_report_final_web.pdf","author":[{"family":"Crytpoassets Taskforce","given":""}],"issued":{"date-parts":[["2018",10]]}}}],"schema":"https://github.com/citation-style-language/schema/raw/master/csl-citation.json"} </w:instrText>
      </w:r>
      <w:r>
        <w:fldChar w:fldCharType="separate"/>
      </w:r>
      <w:r>
        <w:rPr>
          <w:noProof/>
        </w:rPr>
        <w:t>Crytpoassets Taskforce (2018)</w:t>
      </w:r>
      <w:r>
        <w:fldChar w:fldCharType="end"/>
      </w:r>
      <w:r>
        <w:t>.</w:t>
      </w:r>
    </w:p>
  </w:footnote>
  <w:footnote w:id="28">
    <w:p w14:paraId="3F9FE364" w14:textId="115597F8"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{"citationID":"7w7rpfTJ","properties":{"formattedCitation":"(FCA 2019)","plainCitation":"(FCA 2019)","dontUpdate":true,"noteIndex":28},"citationItems":[{"id":2479,"uris":["http://zotero.org/users/6139700/items/38ZTYYIA"],"itemData":{"id":2479,"type":"report","title":"Guidance on Cryptoassets: Feedback and Final Guidance to CP 19/3","URL":"https://www.fca.org.uk/publication/policy/ps19-22.pdf","author":[{"family":"FCA","given":""}],"issued":{"date-parts":[["2019",7]]}}}],"schema":"https://github.com/citation-style-language/schema/raw/master/csl-citation.json"} </w:instrText>
      </w:r>
      <w:r>
        <w:fldChar w:fldCharType="separate"/>
      </w:r>
      <w:r>
        <w:rPr>
          <w:noProof/>
        </w:rPr>
        <w:t>FCA (2019)</w:t>
      </w:r>
      <w:r>
        <w:fldChar w:fldCharType="end"/>
      </w:r>
      <w:r>
        <w:t xml:space="preserve">. </w:t>
      </w:r>
    </w:p>
  </w:footnote>
  <w:footnote w:id="29">
    <w:p w14:paraId="73E33D6E" w14:textId="247A81EF"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{"citationID":"s8PmDS2d","properties":{"formattedCitation":"(UK Parliament 2023)","plainCitation":"(UK Parliament 2023)","dontUpdate":true,"noteIndex":29},"citationItems":[{"id":2480,"uris":["http://zotero.org/users/6139700/items/8FC5QMKP"],"itemData":{"id":2480,"type":"report","event-place":"London","publisher-place":"London","title":"Financial Services and Markets Act 2023","URL":"https://bills.parliament.uk/bills/3326","author":[{"family":"UK Parliament","given":""}],"issued":{"date-parts":[["2023"]]}}}],"schema":"https://github.com/citation-style-language/schema/raw/master/csl-citation.json"} </w:instrText>
      </w:r>
      <w:r>
        <w:fldChar w:fldCharType="separate"/>
      </w:r>
      <w:r>
        <w:rPr>
          <w:noProof/>
        </w:rPr>
        <w:t>UK Parliament (2023)</w:t>
      </w:r>
      <w:r>
        <w:fldChar w:fldCharType="end"/>
      </w:r>
      <w:r>
        <w:t>.</w:t>
      </w:r>
    </w:p>
  </w:footnote>
  <w:footnote w:id="30">
    <w:p w14:paraId="6FB89773" w14:textId="5FD6A905"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{"citationID":"LImRW6ky","properties":{"formattedCitation":"(Kim 2019)","plainCitation":"(Kim 2019)","dontUpdate":true,"noteIndex":30},"citationItems":[{"id":2481,"uris":["http://zotero.org/users/6139700/items/F9NRMSKV"],"itemData":{"id":2481,"type":"webpage","abstract":"Why are we not thinking about how to create dark finance tools we can leverage against government bonds?","container-title":"CoinDesk","language":"en","note":"section: Markets","title":"At Devcon, Bitcoin Developer Amir Taaki Foresees a 'DarkTech Renaissance'","URL":"https://www.coindesk.com/markets/2019/10/11/at-devcon-bitcoin-developer-amir-taaki-foresees-a-darktech-renaissance/","author":[{"family":"Kim","given":"Christine"}],"accessed":{"date-parts":[["2023",7,10]]},"issued":{"date-parts":[["2019",10,11]]}}}],"schema":"https://github.com/citation-style-language/schema/raw/master/csl-citation.json"} </w:instrText>
      </w:r>
      <w:r>
        <w:fldChar w:fldCharType="separate"/>
      </w:r>
      <w:r>
        <w:rPr>
          <w:noProof/>
        </w:rPr>
        <w:t>Kim (2019)</w:t>
      </w:r>
      <w:r>
        <w:fldChar w:fldCharType="end"/>
      </w:r>
      <w:r>
        <w:t>.</w:t>
      </w:r>
    </w:p>
  </w:footnote>
  <w:footnote w:id="31">
    <w:p w14:paraId="17970599" w14:textId="37728314" w:rsidR="00F15F07" w:rsidRDefault="00F15F07" w:rsidP="00F15F07">
      <w:pPr>
        <w:pStyle w:val="FootnoteText"/>
      </w:pPr>
      <w:r w:rsidRPr="004E4BE7">
        <w:rPr>
          <w:rStyle w:val="FootnoteReference"/>
        </w:rPr>
        <w:footnoteRef/>
      </w:r>
      <w:r>
        <w:t xml:space="preserve"> </w:t>
      </w:r>
      <w:r>
        <w:fldChar w:fldCharType="begin"/>
      </w:r>
      <w:r>
        <w:instrText xml:space="preserve"> ADDIN ZOTERO_ITEM CSL_CITATION {"citationID":"nPAkIMnt","properties":{"formattedCitation":"(CryptoUK 2023)","plainCitation":"(CryptoUK 2023)","dontUpdate":true,"noteIndex":31},"citationItems":[{"id":2483,"uris":["http://zotero.org/users/6139700/items/WJJ7L85K"],"itemData":{"id":2483,"type":"personal_communication","title":"The taxation of decentralised finance involving the lending and staking of cryptoassets (the “Consultation Paper”)","URL":"https://cryptouk.io/wp-content/uploads/2023/06/CryptoUK-Members-Response-The-taxation-of-decentralised-finance-involving-the-lending-and-staking-of-cryptoassets.pdf","author":[{"family":"CryptoUK","given":""}],"issued":{"date-parts":[["2023",6,22]]}}}],"schema":"https://github.com/citation-style-language/schema/raw/master/csl-citation.json"} </w:instrText>
      </w:r>
      <w:r>
        <w:fldChar w:fldCharType="separate"/>
      </w:r>
      <w:r>
        <w:rPr>
          <w:noProof/>
        </w:rPr>
        <w:t>CryptoUK (2023)</w:t>
      </w:r>
      <w:r>
        <w:fldChar w:fldCharType="end"/>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AF21" w14:textId="4F7DBDA3" w:rsidR="00F15F07" w:rsidRDefault="00F15F07">
    <w:pPr>
      <w:pStyle w:val="Header"/>
      <w:rPr>
        <w:i/>
        <w:iCs/>
        <w:sz w:val="20"/>
        <w:szCs w:val="20"/>
      </w:rPr>
    </w:pPr>
    <w:r w:rsidRPr="00F15F07">
      <w:rPr>
        <w:i/>
        <w:iCs/>
        <w:sz w:val="20"/>
        <w:szCs w:val="20"/>
      </w:rPr>
      <w:t>Into the Ether or the State: Legibility Theory and the Cryptocurrency Markets</w:t>
    </w:r>
  </w:p>
  <w:p w14:paraId="6821A6BF" w14:textId="027CCFDE" w:rsidR="00F15F07" w:rsidRDefault="00F15F07">
    <w:pPr>
      <w:pStyle w:val="Header"/>
      <w:rPr>
        <w:i/>
        <w:iCs/>
        <w:sz w:val="20"/>
        <w:szCs w:val="20"/>
      </w:rPr>
    </w:pPr>
    <w:r>
      <w:rPr>
        <w:i/>
        <w:iCs/>
        <w:sz w:val="20"/>
        <w:szCs w:val="20"/>
      </w:rPr>
      <w:t>Submission to Business &amp; Politics</w:t>
    </w:r>
  </w:p>
  <w:p w14:paraId="55CD5682" w14:textId="77777777" w:rsidR="000F4FC6" w:rsidRDefault="000F4FC6">
    <w:pPr>
      <w:pStyle w:val="Header"/>
      <w:rPr>
        <w:i/>
        <w:iCs/>
        <w:sz w:val="20"/>
        <w:szCs w:val="20"/>
      </w:rPr>
    </w:pPr>
  </w:p>
  <w:p w14:paraId="65D4A5CF" w14:textId="77777777" w:rsidR="000F4FC6" w:rsidRPr="00F15F07" w:rsidRDefault="000F4FC6">
    <w:pPr>
      <w:pStyle w:val="Header"/>
      <w:rPr>
        <w:i/>
        <w:i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07"/>
    <w:rsid w:val="0004392A"/>
    <w:rsid w:val="000D0B35"/>
    <w:rsid w:val="000F4FC6"/>
    <w:rsid w:val="001B278B"/>
    <w:rsid w:val="004E4BE7"/>
    <w:rsid w:val="00C44ABC"/>
    <w:rsid w:val="00F14362"/>
    <w:rsid w:val="00F15F07"/>
    <w:rsid w:val="00F42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0AEF"/>
  <w15:chartTrackingRefBased/>
  <w15:docId w15:val="{6EE45EF7-D2D1-6549-A87F-57CAAF8E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07"/>
    <w:rPr>
      <w:rFonts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15F07"/>
    <w:rPr>
      <w:sz w:val="20"/>
      <w:szCs w:val="20"/>
    </w:rPr>
  </w:style>
  <w:style w:type="character" w:customStyle="1" w:styleId="FootnoteTextChar">
    <w:name w:val="Footnote Text Char"/>
    <w:basedOn w:val="DefaultParagraphFont"/>
    <w:link w:val="FootnoteText"/>
    <w:uiPriority w:val="99"/>
    <w:rsid w:val="00F15F07"/>
    <w:rPr>
      <w:rFonts w:cstheme="minorBidi"/>
      <w:kern w:val="0"/>
      <w:sz w:val="20"/>
      <w:szCs w:val="20"/>
      <w14:ligatures w14:val="none"/>
    </w:rPr>
  </w:style>
  <w:style w:type="character" w:styleId="FootnoteReference">
    <w:name w:val="footnote reference"/>
    <w:basedOn w:val="DefaultParagraphFont"/>
    <w:uiPriority w:val="99"/>
    <w:unhideWhenUsed/>
    <w:rsid w:val="00F15F07"/>
    <w:rPr>
      <w:vertAlign w:val="superscript"/>
    </w:rPr>
  </w:style>
  <w:style w:type="paragraph" w:styleId="Header">
    <w:name w:val="header"/>
    <w:basedOn w:val="Normal"/>
    <w:link w:val="HeaderChar"/>
    <w:uiPriority w:val="99"/>
    <w:unhideWhenUsed/>
    <w:rsid w:val="00F15F07"/>
    <w:pPr>
      <w:tabs>
        <w:tab w:val="center" w:pos="4680"/>
        <w:tab w:val="right" w:pos="9360"/>
      </w:tabs>
    </w:pPr>
  </w:style>
  <w:style w:type="character" w:customStyle="1" w:styleId="HeaderChar">
    <w:name w:val="Header Char"/>
    <w:basedOn w:val="DefaultParagraphFont"/>
    <w:link w:val="Header"/>
    <w:uiPriority w:val="99"/>
    <w:rsid w:val="00F15F07"/>
    <w:rPr>
      <w:rFonts w:cstheme="minorBidi"/>
      <w:kern w:val="0"/>
      <w14:ligatures w14:val="none"/>
    </w:rPr>
  </w:style>
  <w:style w:type="paragraph" w:styleId="Footer">
    <w:name w:val="footer"/>
    <w:basedOn w:val="Normal"/>
    <w:link w:val="FooterChar"/>
    <w:uiPriority w:val="99"/>
    <w:unhideWhenUsed/>
    <w:rsid w:val="00F15F07"/>
    <w:pPr>
      <w:tabs>
        <w:tab w:val="center" w:pos="4680"/>
        <w:tab w:val="right" w:pos="9360"/>
      </w:tabs>
    </w:pPr>
  </w:style>
  <w:style w:type="character" w:customStyle="1" w:styleId="FooterChar">
    <w:name w:val="Footer Char"/>
    <w:basedOn w:val="DefaultParagraphFont"/>
    <w:link w:val="Footer"/>
    <w:uiPriority w:val="99"/>
    <w:rsid w:val="00F15F07"/>
    <w:rPr>
      <w:rFonts w:cstheme="minorBidi"/>
      <w:kern w:val="0"/>
      <w14:ligatures w14:val="none"/>
    </w:rPr>
  </w:style>
  <w:style w:type="paragraph" w:styleId="Bibliography">
    <w:name w:val="Bibliography"/>
    <w:basedOn w:val="Normal"/>
    <w:next w:val="Normal"/>
    <w:uiPriority w:val="37"/>
    <w:unhideWhenUsed/>
    <w:rsid w:val="00F15F07"/>
    <w:pPr>
      <w:ind w:left="720" w:hanging="720"/>
    </w:pPr>
  </w:style>
  <w:style w:type="character" w:styleId="PageNumber">
    <w:name w:val="page number"/>
    <w:basedOn w:val="DefaultParagraphFont"/>
    <w:uiPriority w:val="99"/>
    <w:semiHidden/>
    <w:unhideWhenUsed/>
    <w:rsid w:val="00F15F07"/>
  </w:style>
  <w:style w:type="character" w:styleId="EndnoteReference">
    <w:name w:val="endnote reference"/>
    <w:basedOn w:val="DefaultParagraphFont"/>
    <w:uiPriority w:val="99"/>
    <w:semiHidden/>
    <w:unhideWhenUsed/>
    <w:rsid w:val="004E4B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2552</Words>
  <Characters>14550</Characters>
  <Application>Microsoft Office Word</Application>
  <DocSecurity>0</DocSecurity>
  <Lines>121</Lines>
  <Paragraphs>34</Paragraphs>
  <ScaleCrop>false</ScaleCrop>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Kellerman</dc:creator>
  <cp:keywords/>
  <dc:description/>
  <cp:lastModifiedBy>SEDDON Jack</cp:lastModifiedBy>
  <cp:revision>2</cp:revision>
  <dcterms:created xsi:type="dcterms:W3CDTF">2023-12-13T05:44:00Z</dcterms:created>
  <dcterms:modified xsi:type="dcterms:W3CDTF">2023-12-13T05:44:00Z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id="x2KRelpG"/&gt;&lt;style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