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DC504" w14:textId="54D96C47" w:rsidR="00BA5A13" w:rsidRPr="0017075E" w:rsidRDefault="00027F82" w:rsidP="0017075E">
      <w:pPr>
        <w:jc w:val="center"/>
        <w:rPr>
          <w:sz w:val="23"/>
          <w:szCs w:val="23"/>
        </w:rPr>
      </w:pPr>
      <w:r w:rsidRPr="0017075E">
        <w:rPr>
          <w:b/>
          <w:bCs/>
          <w:sz w:val="23"/>
          <w:szCs w:val="23"/>
        </w:rPr>
        <w:t>App</w:t>
      </w:r>
      <w:r w:rsidR="00717FEE" w:rsidRPr="0017075E">
        <w:rPr>
          <w:b/>
          <w:bCs/>
          <w:sz w:val="23"/>
          <w:szCs w:val="23"/>
        </w:rPr>
        <w:t>endix</w:t>
      </w:r>
    </w:p>
    <w:p w14:paraId="403758FF" w14:textId="77777777" w:rsidR="009C3072" w:rsidRPr="0017075E" w:rsidRDefault="009C3072" w:rsidP="0017075E">
      <w:pPr>
        <w:rPr>
          <w:sz w:val="23"/>
          <w:szCs w:val="23"/>
          <w:lang w:val="en-US"/>
        </w:rPr>
      </w:pPr>
    </w:p>
    <w:p w14:paraId="132CFC76" w14:textId="0F09A07D" w:rsidR="00590384" w:rsidRPr="0017075E" w:rsidRDefault="00717FEE" w:rsidP="0017075E">
      <w:pPr>
        <w:pStyle w:val="Heading2"/>
        <w:spacing w:before="0" w:after="0" w:line="240" w:lineRule="auto"/>
        <w:jc w:val="center"/>
        <w:rPr>
          <w:rFonts w:ascii="Times New Roman" w:hAnsi="Times New Roman" w:cs="Times New Roman"/>
          <w:sz w:val="23"/>
          <w:szCs w:val="23"/>
        </w:rPr>
      </w:pPr>
      <w:r w:rsidRPr="0017075E">
        <w:rPr>
          <w:rFonts w:ascii="Times New Roman" w:hAnsi="Times New Roman" w:cs="Times New Roman"/>
          <w:sz w:val="23"/>
          <w:szCs w:val="23"/>
        </w:rPr>
        <w:t xml:space="preserve">Appendix </w:t>
      </w:r>
      <w:r w:rsidR="00BA2F24" w:rsidRPr="0017075E">
        <w:rPr>
          <w:rFonts w:ascii="Times New Roman" w:hAnsi="Times New Roman" w:cs="Times New Roman"/>
          <w:sz w:val="23"/>
          <w:szCs w:val="23"/>
        </w:rPr>
        <w:t>A</w:t>
      </w:r>
      <w:r w:rsidR="00D30A1C" w:rsidRPr="0017075E">
        <w:rPr>
          <w:rFonts w:ascii="Times New Roman" w:hAnsi="Times New Roman" w:cs="Times New Roman"/>
          <w:sz w:val="23"/>
          <w:szCs w:val="23"/>
        </w:rPr>
        <w:t>.</w:t>
      </w:r>
      <w:r w:rsidR="00590384" w:rsidRPr="0017075E">
        <w:rPr>
          <w:rFonts w:ascii="Times New Roman" w:hAnsi="Times New Roman" w:cs="Times New Roman"/>
          <w:sz w:val="23"/>
          <w:szCs w:val="23"/>
        </w:rPr>
        <w:t xml:space="preserve"> </w:t>
      </w:r>
      <w:r w:rsidR="008B530F" w:rsidRPr="0017075E">
        <w:rPr>
          <w:rFonts w:ascii="Times New Roman" w:hAnsi="Times New Roman" w:cs="Times New Roman"/>
          <w:sz w:val="23"/>
          <w:szCs w:val="23"/>
        </w:rPr>
        <w:t>Dataset Description</w:t>
      </w:r>
    </w:p>
    <w:p w14:paraId="38C88700" w14:textId="306EA78C" w:rsidR="000A1A47" w:rsidRPr="0017075E" w:rsidRDefault="00C51CF9" w:rsidP="0017075E">
      <w:pPr>
        <w:ind w:firstLine="720"/>
        <w:jc w:val="left"/>
        <w:rPr>
          <w:rFonts w:eastAsia="DengXian" w:cs="Times New Roman"/>
          <w:kern w:val="0"/>
          <w:sz w:val="23"/>
          <w:szCs w:val="23"/>
          <w:lang w:val="en-US"/>
        </w:rPr>
      </w:pPr>
      <w:r w:rsidRPr="0017075E">
        <w:rPr>
          <w:sz w:val="23"/>
          <w:szCs w:val="23"/>
        </w:rPr>
        <w:t>F</w:t>
      </w:r>
      <w:r w:rsidR="00627A52" w:rsidRPr="0017075E">
        <w:rPr>
          <w:sz w:val="23"/>
          <w:szCs w:val="23"/>
        </w:rPr>
        <w:t xml:space="preserve">igure </w:t>
      </w:r>
      <w:r w:rsidR="004124BC" w:rsidRPr="0017075E">
        <w:rPr>
          <w:sz w:val="23"/>
          <w:szCs w:val="23"/>
        </w:rPr>
        <w:t>A</w:t>
      </w:r>
      <w:r w:rsidR="009B31DA" w:rsidRPr="0017075E">
        <w:rPr>
          <w:sz w:val="23"/>
          <w:szCs w:val="23"/>
        </w:rPr>
        <w:t>1 exhibits how the working sample of this study was generated in a step-by-step manner.</w:t>
      </w:r>
      <w:r w:rsidRPr="0017075E">
        <w:rPr>
          <w:sz w:val="23"/>
          <w:szCs w:val="23"/>
        </w:rPr>
        <w:t xml:space="preserve"> </w:t>
      </w:r>
      <w:r w:rsidRPr="0017075E">
        <w:rPr>
          <w:rFonts w:eastAsia="DengXian" w:cs="Times New Roman" w:hint="eastAsia"/>
          <w:kern w:val="0"/>
          <w:sz w:val="23"/>
          <w:szCs w:val="23"/>
          <w:lang w:val="en-US"/>
        </w:rPr>
        <w:t>T</w:t>
      </w:r>
      <w:r w:rsidRPr="0017075E">
        <w:rPr>
          <w:rFonts w:eastAsia="DengXian" w:cs="Times New Roman"/>
          <w:kern w:val="0"/>
          <w:sz w:val="23"/>
          <w:szCs w:val="23"/>
          <w:lang w:val="en-US"/>
        </w:rPr>
        <w:t xml:space="preserve">he original </w:t>
      </w:r>
      <w:r w:rsidR="009B31DA" w:rsidRPr="0017075E">
        <w:rPr>
          <w:rFonts w:eastAsia="DengXian" w:cs="Times New Roman"/>
          <w:kern w:val="0"/>
          <w:sz w:val="23"/>
          <w:szCs w:val="23"/>
          <w:lang w:val="en-US"/>
        </w:rPr>
        <w:t xml:space="preserve">CGSS-2017 </w:t>
      </w:r>
      <w:r w:rsidRPr="0017075E">
        <w:rPr>
          <w:rFonts w:eastAsia="DengXian" w:cs="Times New Roman"/>
          <w:kern w:val="0"/>
          <w:sz w:val="23"/>
          <w:szCs w:val="23"/>
          <w:lang w:val="en-US"/>
        </w:rPr>
        <w:t xml:space="preserve">sample </w:t>
      </w:r>
      <w:r w:rsidR="00CD54AC" w:rsidRPr="0017075E">
        <w:rPr>
          <w:rFonts w:eastAsia="DengXian" w:cs="Times New Roman"/>
          <w:color w:val="000000" w:themeColor="text1"/>
          <w:sz w:val="23"/>
          <w:szCs w:val="23"/>
          <w:lang w:val="en-US"/>
        </w:rPr>
        <w:t>contained 12,582 observations from 27 provinces</w:t>
      </w:r>
      <w:r w:rsidRPr="0017075E">
        <w:rPr>
          <w:rFonts w:eastAsia="DengXian" w:cs="Times New Roman"/>
          <w:kern w:val="0"/>
          <w:sz w:val="23"/>
          <w:szCs w:val="23"/>
          <w:lang w:val="en-US"/>
        </w:rPr>
        <w:t xml:space="preserve">. </w:t>
      </w:r>
      <w:r w:rsidR="009B31DA" w:rsidRPr="0017075E">
        <w:rPr>
          <w:rFonts w:eastAsia="DengXian" w:cs="Times New Roman"/>
          <w:kern w:val="0"/>
          <w:sz w:val="23"/>
          <w:szCs w:val="23"/>
          <w:lang w:val="en-US"/>
        </w:rPr>
        <w:t>In the first step, we</w:t>
      </w:r>
      <w:r w:rsidRPr="0017075E">
        <w:rPr>
          <w:rFonts w:eastAsia="DengXian" w:cs="Times New Roman"/>
          <w:kern w:val="0"/>
          <w:sz w:val="23"/>
          <w:szCs w:val="23"/>
          <w:lang w:val="en-US"/>
        </w:rPr>
        <w:t xml:space="preserve"> exclude</w:t>
      </w:r>
      <w:r w:rsidR="009B31DA" w:rsidRPr="0017075E">
        <w:rPr>
          <w:rFonts w:eastAsia="DengXian" w:cs="Times New Roman"/>
          <w:kern w:val="0"/>
          <w:sz w:val="23"/>
          <w:szCs w:val="23"/>
          <w:lang w:val="en-US"/>
        </w:rPr>
        <w:t>d</w:t>
      </w:r>
      <w:r w:rsidRPr="0017075E">
        <w:rPr>
          <w:rFonts w:eastAsia="DengXian" w:cs="Times New Roman"/>
          <w:kern w:val="0"/>
          <w:sz w:val="23"/>
          <w:szCs w:val="23"/>
          <w:lang w:val="en-US"/>
        </w:rPr>
        <w:t xml:space="preserve"> 8</w:t>
      </w:r>
      <w:r w:rsidR="00C32D61" w:rsidRPr="0017075E">
        <w:rPr>
          <w:rFonts w:eastAsia="DengXian" w:cs="Times New Roman"/>
          <w:kern w:val="0"/>
          <w:sz w:val="23"/>
          <w:szCs w:val="23"/>
          <w:lang w:val="en-US"/>
        </w:rPr>
        <w:t>,</w:t>
      </w:r>
      <w:r w:rsidRPr="0017075E">
        <w:rPr>
          <w:rFonts w:eastAsia="DengXian" w:cs="Times New Roman"/>
          <w:kern w:val="0"/>
          <w:sz w:val="23"/>
          <w:szCs w:val="23"/>
          <w:lang w:val="en-US"/>
        </w:rPr>
        <w:t xml:space="preserve">363 observations </w:t>
      </w:r>
      <w:r w:rsidR="009B31DA" w:rsidRPr="0017075E">
        <w:rPr>
          <w:rFonts w:eastAsia="DengXian" w:cs="Times New Roman"/>
          <w:kern w:val="0"/>
          <w:sz w:val="23"/>
          <w:szCs w:val="23"/>
          <w:lang w:val="en-US"/>
        </w:rPr>
        <w:t>on which the welfare opinion module was not applied</w:t>
      </w:r>
      <w:r w:rsidRPr="0017075E">
        <w:rPr>
          <w:rFonts w:eastAsia="DengXian" w:cs="Times New Roman"/>
          <w:kern w:val="0"/>
          <w:sz w:val="23"/>
          <w:szCs w:val="23"/>
          <w:lang w:val="en-US"/>
        </w:rPr>
        <w:t>. In the second step, we dropped 2,601 observations who were farmers or unemployed. In the third step, we exclude</w:t>
      </w:r>
      <w:r w:rsidR="009B31DA" w:rsidRPr="0017075E">
        <w:rPr>
          <w:rFonts w:eastAsia="DengXian" w:cs="Times New Roman"/>
          <w:kern w:val="0"/>
          <w:sz w:val="23"/>
          <w:szCs w:val="23"/>
          <w:lang w:val="en-US"/>
        </w:rPr>
        <w:t>d</w:t>
      </w:r>
      <w:r w:rsidRPr="0017075E">
        <w:rPr>
          <w:rFonts w:eastAsia="DengXian" w:cs="Times New Roman"/>
          <w:kern w:val="0"/>
          <w:sz w:val="23"/>
          <w:szCs w:val="23"/>
          <w:lang w:val="en-US"/>
        </w:rPr>
        <w:t xml:space="preserve"> 175 observations due to missing value of occupations. Thus, the final sample is 1,443 observations in this study. </w:t>
      </w:r>
    </w:p>
    <w:p w14:paraId="201E82D9" w14:textId="77777777" w:rsidR="009B31DA" w:rsidRDefault="009B31DA" w:rsidP="0017075E">
      <w:pPr>
        <w:ind w:firstLine="720"/>
        <w:jc w:val="left"/>
        <w:rPr>
          <w:rFonts w:eastAsia="DengXian" w:cs="Times New Roman"/>
          <w:kern w:val="0"/>
          <w:sz w:val="24"/>
          <w:szCs w:val="24"/>
          <w:lang w:val="en-US"/>
        </w:rPr>
      </w:pPr>
    </w:p>
    <w:p w14:paraId="6D7F3723" w14:textId="2050D139" w:rsidR="00866F75" w:rsidRPr="00D30A1C" w:rsidRDefault="009B31DA" w:rsidP="0017075E">
      <w:pPr>
        <w:ind w:firstLine="720"/>
        <w:jc w:val="center"/>
        <w:rPr>
          <w:b/>
          <w:bCs/>
          <w:sz w:val="24"/>
          <w:szCs w:val="28"/>
        </w:rPr>
      </w:pPr>
      <w:r w:rsidRPr="009B31DA">
        <w:rPr>
          <w:b/>
          <w:bCs/>
          <w:sz w:val="23"/>
          <w:szCs w:val="23"/>
        </w:rPr>
        <w:t>Figure A1 Flow Chart of the Study Sample</w:t>
      </w:r>
    </w:p>
    <w:p w14:paraId="30962CD7" w14:textId="4997CFB9" w:rsidR="00926103" w:rsidRPr="00D30A1C" w:rsidRDefault="003466D6" w:rsidP="0017075E">
      <w:pPr>
        <w:widowControl/>
        <w:jc w:val="center"/>
      </w:pPr>
      <w:r w:rsidRPr="00D30A1C">
        <w:rPr>
          <w:noProof/>
          <w:lang w:val="en-US"/>
        </w:rPr>
        <w:drawing>
          <wp:inline distT="0" distB="0" distL="0" distR="0" wp14:anchorId="6008C2AC" wp14:editId="33380CA6">
            <wp:extent cx="3517900" cy="3938979"/>
            <wp:effectExtent l="0" t="0" r="635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0707" cy="3953319"/>
                    </a:xfrm>
                    <a:prstGeom prst="rect">
                      <a:avLst/>
                    </a:prstGeom>
                  </pic:spPr>
                </pic:pic>
              </a:graphicData>
            </a:graphic>
          </wp:inline>
        </w:drawing>
      </w:r>
    </w:p>
    <w:p w14:paraId="71892560" w14:textId="31321B30" w:rsidR="004A6846" w:rsidRPr="00D30A1C" w:rsidRDefault="003466D6" w:rsidP="0017075E">
      <w:pPr>
        <w:adjustRightInd w:val="0"/>
        <w:snapToGrid w:val="0"/>
        <w:rPr>
          <w:rFonts w:eastAsia="SimSun"/>
          <w:i/>
          <w:szCs w:val="21"/>
        </w:rPr>
      </w:pPr>
      <w:r w:rsidRPr="00D30A1C">
        <w:rPr>
          <w:rFonts w:eastAsia="SimSun" w:hint="eastAsia"/>
          <w:i/>
          <w:szCs w:val="21"/>
        </w:rPr>
        <w:t>N</w:t>
      </w:r>
      <w:r w:rsidRPr="00D30A1C">
        <w:rPr>
          <w:rFonts w:eastAsia="SimSun"/>
          <w:i/>
          <w:szCs w:val="21"/>
        </w:rPr>
        <w:t xml:space="preserve">ote: C part of CGSS 2017 only selected 4,219 respondents to interview, which focus on </w:t>
      </w:r>
      <w:r w:rsidR="00537DE1" w:rsidRPr="00D30A1C">
        <w:rPr>
          <w:rFonts w:eastAsia="SimSun"/>
          <w:i/>
          <w:szCs w:val="21"/>
        </w:rPr>
        <w:t>social network</w:t>
      </w:r>
      <w:r w:rsidR="00C51CF9" w:rsidRPr="00D30A1C">
        <w:rPr>
          <w:rFonts w:eastAsia="SimSun"/>
          <w:i/>
          <w:szCs w:val="21"/>
        </w:rPr>
        <w:t xml:space="preserve"> and </w:t>
      </w:r>
      <w:r w:rsidR="00537DE1" w:rsidRPr="00D30A1C">
        <w:rPr>
          <w:rFonts w:eastAsia="SimSun"/>
          <w:i/>
          <w:szCs w:val="21"/>
        </w:rPr>
        <w:t>Internet society</w:t>
      </w:r>
      <w:r w:rsidR="00C51CF9" w:rsidRPr="00D30A1C">
        <w:rPr>
          <w:rFonts w:eastAsia="SimSun"/>
          <w:i/>
          <w:szCs w:val="21"/>
        </w:rPr>
        <w:t>.</w:t>
      </w:r>
    </w:p>
    <w:p w14:paraId="3D0C2C8D" w14:textId="2310DEA6" w:rsidR="00F14D20" w:rsidRPr="00D30A1C" w:rsidRDefault="00F14D20" w:rsidP="0017075E">
      <w:pPr>
        <w:jc w:val="center"/>
        <w:rPr>
          <w:b/>
          <w:bCs/>
          <w:sz w:val="24"/>
          <w:szCs w:val="28"/>
        </w:rPr>
      </w:pPr>
    </w:p>
    <w:p w14:paraId="4F656DD7" w14:textId="44AD0785" w:rsidR="00E84081" w:rsidRPr="0017075E" w:rsidRDefault="00E84081" w:rsidP="0017075E">
      <w:pPr>
        <w:pStyle w:val="Heading2"/>
        <w:spacing w:before="0" w:after="0" w:line="240" w:lineRule="auto"/>
        <w:jc w:val="center"/>
        <w:rPr>
          <w:rFonts w:ascii="Times New Roman" w:hAnsi="Times New Roman" w:cs="Times New Roman"/>
          <w:sz w:val="23"/>
          <w:szCs w:val="23"/>
        </w:rPr>
      </w:pPr>
      <w:r w:rsidRPr="0017075E">
        <w:rPr>
          <w:rFonts w:ascii="Times New Roman" w:hAnsi="Times New Roman" w:cs="Times New Roman"/>
          <w:sz w:val="23"/>
          <w:szCs w:val="23"/>
        </w:rPr>
        <w:t xml:space="preserve">Appendix </w:t>
      </w:r>
      <w:r w:rsidR="00186BEB" w:rsidRPr="0017075E">
        <w:rPr>
          <w:rFonts w:ascii="Times New Roman" w:hAnsi="Times New Roman" w:cs="Times New Roman"/>
          <w:sz w:val="23"/>
          <w:szCs w:val="23"/>
        </w:rPr>
        <w:t>B</w:t>
      </w:r>
      <w:r w:rsidR="000C577C">
        <w:rPr>
          <w:rFonts w:ascii="Times New Roman" w:hAnsi="Times New Roman" w:cs="Times New Roman"/>
          <w:sz w:val="23"/>
          <w:szCs w:val="23"/>
        </w:rPr>
        <w:t>.</w:t>
      </w:r>
      <w:r w:rsidRPr="0017075E">
        <w:rPr>
          <w:rFonts w:ascii="Times New Roman" w:hAnsi="Times New Roman" w:cs="Times New Roman"/>
          <w:sz w:val="23"/>
          <w:szCs w:val="23"/>
        </w:rPr>
        <w:t xml:space="preserve"> Comparison</w:t>
      </w:r>
      <w:r w:rsidR="00091677" w:rsidRPr="0017075E">
        <w:rPr>
          <w:rFonts w:ascii="Times New Roman" w:hAnsi="Times New Roman" w:cs="Times New Roman"/>
          <w:sz w:val="23"/>
          <w:szCs w:val="23"/>
        </w:rPr>
        <w:t xml:space="preserve"> of </w:t>
      </w:r>
      <w:r w:rsidR="000C577C">
        <w:rPr>
          <w:rFonts w:ascii="Times New Roman" w:hAnsi="Times New Roman" w:cs="Times New Roman"/>
          <w:sz w:val="23"/>
          <w:szCs w:val="23"/>
        </w:rPr>
        <w:t>r</w:t>
      </w:r>
      <w:r w:rsidR="00091677" w:rsidRPr="0017075E">
        <w:rPr>
          <w:rFonts w:ascii="Times New Roman" w:hAnsi="Times New Roman" w:cs="Times New Roman"/>
          <w:sz w:val="23"/>
          <w:szCs w:val="23"/>
        </w:rPr>
        <w:t>outine/</w:t>
      </w:r>
      <w:proofErr w:type="spellStart"/>
      <w:r w:rsidR="000C577C">
        <w:rPr>
          <w:rFonts w:ascii="Times New Roman" w:hAnsi="Times New Roman" w:cs="Times New Roman"/>
          <w:sz w:val="23"/>
          <w:szCs w:val="23"/>
        </w:rPr>
        <w:t>n</w:t>
      </w:r>
      <w:r w:rsidR="00091677" w:rsidRPr="0017075E">
        <w:rPr>
          <w:rFonts w:ascii="Times New Roman" w:hAnsi="Times New Roman" w:cs="Times New Roman"/>
          <w:sz w:val="23"/>
          <w:szCs w:val="23"/>
        </w:rPr>
        <w:t>onroutine</w:t>
      </w:r>
      <w:proofErr w:type="spellEnd"/>
      <w:r w:rsidR="00091677" w:rsidRPr="0017075E">
        <w:rPr>
          <w:rFonts w:ascii="Times New Roman" w:hAnsi="Times New Roman" w:cs="Times New Roman"/>
          <w:sz w:val="23"/>
          <w:szCs w:val="23"/>
        </w:rPr>
        <w:t xml:space="preserve"> </w:t>
      </w:r>
      <w:r w:rsidR="000C577C">
        <w:rPr>
          <w:rFonts w:ascii="Times New Roman" w:hAnsi="Times New Roman" w:cs="Times New Roman"/>
          <w:sz w:val="23"/>
          <w:szCs w:val="23"/>
        </w:rPr>
        <w:t>o</w:t>
      </w:r>
      <w:r w:rsidR="00091677" w:rsidRPr="0017075E">
        <w:rPr>
          <w:rFonts w:ascii="Times New Roman" w:hAnsi="Times New Roman" w:cs="Times New Roman"/>
          <w:sz w:val="23"/>
          <w:szCs w:val="23"/>
        </w:rPr>
        <w:t xml:space="preserve">ccupations </w:t>
      </w:r>
      <w:r w:rsidR="00294036" w:rsidRPr="0017075E">
        <w:rPr>
          <w:rFonts w:ascii="Times New Roman" w:hAnsi="Times New Roman" w:cs="Times New Roman"/>
          <w:sz w:val="23"/>
          <w:szCs w:val="23"/>
        </w:rPr>
        <w:t>in</w:t>
      </w:r>
      <w:r w:rsidR="00091677" w:rsidRPr="0017075E">
        <w:rPr>
          <w:rFonts w:ascii="Times New Roman" w:hAnsi="Times New Roman" w:cs="Times New Roman"/>
          <w:sz w:val="23"/>
          <w:szCs w:val="23"/>
        </w:rPr>
        <w:t xml:space="preserve"> China</w:t>
      </w:r>
      <w:r w:rsidRPr="0017075E">
        <w:rPr>
          <w:rFonts w:ascii="Times New Roman" w:hAnsi="Times New Roman" w:cs="Times New Roman"/>
          <w:sz w:val="23"/>
          <w:szCs w:val="23"/>
        </w:rPr>
        <w:t xml:space="preserve"> </w:t>
      </w:r>
      <w:r w:rsidR="00091677" w:rsidRPr="0017075E">
        <w:rPr>
          <w:rFonts w:ascii="Times New Roman" w:hAnsi="Times New Roman" w:cs="Times New Roman"/>
          <w:sz w:val="23"/>
          <w:szCs w:val="23"/>
        </w:rPr>
        <w:t>and</w:t>
      </w:r>
      <w:r w:rsidRPr="0017075E">
        <w:rPr>
          <w:rFonts w:ascii="Times New Roman" w:hAnsi="Times New Roman" w:cs="Times New Roman"/>
          <w:sz w:val="23"/>
          <w:szCs w:val="23"/>
        </w:rPr>
        <w:t xml:space="preserve"> Europe</w:t>
      </w:r>
    </w:p>
    <w:p w14:paraId="60B9C11B" w14:textId="71EB34AA" w:rsidR="00666B7C" w:rsidRPr="0017075E" w:rsidRDefault="009B31DA" w:rsidP="0017075E">
      <w:pPr>
        <w:ind w:firstLineChars="300" w:firstLine="690"/>
        <w:jc w:val="left"/>
        <w:rPr>
          <w:sz w:val="23"/>
          <w:szCs w:val="23"/>
        </w:rPr>
      </w:pPr>
      <w:r w:rsidRPr="0017075E">
        <w:rPr>
          <w:sz w:val="23"/>
          <w:szCs w:val="23"/>
        </w:rPr>
        <w:t>Here,</w:t>
      </w:r>
      <w:r w:rsidR="00294036" w:rsidRPr="0017075E">
        <w:rPr>
          <w:sz w:val="23"/>
          <w:szCs w:val="23"/>
        </w:rPr>
        <w:t xml:space="preserve"> we compare the education and income level of routine/</w:t>
      </w:r>
      <w:proofErr w:type="spellStart"/>
      <w:r w:rsidR="00294036" w:rsidRPr="0017075E">
        <w:rPr>
          <w:sz w:val="23"/>
          <w:szCs w:val="23"/>
        </w:rPr>
        <w:t>nonroutine</w:t>
      </w:r>
      <w:proofErr w:type="spellEnd"/>
      <w:r w:rsidR="00294036" w:rsidRPr="0017075E">
        <w:rPr>
          <w:sz w:val="23"/>
          <w:szCs w:val="23"/>
        </w:rPr>
        <w:t xml:space="preserve"> occupations in China with those in European countries. </w:t>
      </w:r>
      <w:r w:rsidR="00E84081" w:rsidRPr="0017075E">
        <w:rPr>
          <w:sz w:val="23"/>
          <w:szCs w:val="23"/>
        </w:rPr>
        <w:t>The European Social Survey 8 (ESS</w:t>
      </w:r>
      <w:r w:rsidR="00294036" w:rsidRPr="0017075E">
        <w:rPr>
          <w:sz w:val="23"/>
          <w:szCs w:val="23"/>
        </w:rPr>
        <w:t>-8</w:t>
      </w:r>
      <w:r w:rsidR="00E84081" w:rsidRPr="0017075E">
        <w:rPr>
          <w:sz w:val="23"/>
          <w:szCs w:val="23"/>
        </w:rPr>
        <w:t xml:space="preserve">) was </w:t>
      </w:r>
      <w:r w:rsidRPr="0017075E">
        <w:rPr>
          <w:sz w:val="23"/>
          <w:szCs w:val="23"/>
        </w:rPr>
        <w:t>used</w:t>
      </w:r>
      <w:r w:rsidR="00E84081" w:rsidRPr="0017075E">
        <w:rPr>
          <w:sz w:val="23"/>
          <w:szCs w:val="23"/>
        </w:rPr>
        <w:t xml:space="preserve"> to </w:t>
      </w:r>
      <w:r w:rsidR="00294036" w:rsidRPr="0017075E">
        <w:rPr>
          <w:sz w:val="23"/>
          <w:szCs w:val="23"/>
        </w:rPr>
        <w:t>make comparison</w:t>
      </w:r>
      <w:r w:rsidR="00E84081" w:rsidRPr="0017075E">
        <w:rPr>
          <w:sz w:val="23"/>
          <w:szCs w:val="23"/>
        </w:rPr>
        <w:t>. ESS</w:t>
      </w:r>
      <w:r w:rsidR="00294036" w:rsidRPr="0017075E">
        <w:rPr>
          <w:sz w:val="23"/>
          <w:szCs w:val="23"/>
        </w:rPr>
        <w:t>-</w:t>
      </w:r>
      <w:r w:rsidR="00E84081" w:rsidRPr="0017075E">
        <w:rPr>
          <w:sz w:val="23"/>
          <w:szCs w:val="23"/>
        </w:rPr>
        <w:t>8 provid</w:t>
      </w:r>
      <w:r w:rsidR="00E84081" w:rsidRPr="0017075E">
        <w:rPr>
          <w:rFonts w:hint="eastAsia"/>
          <w:sz w:val="23"/>
          <w:szCs w:val="23"/>
        </w:rPr>
        <w:t>e</w:t>
      </w:r>
      <w:r w:rsidR="00E84081" w:rsidRPr="0017075E">
        <w:rPr>
          <w:sz w:val="23"/>
          <w:szCs w:val="23"/>
        </w:rPr>
        <w:t xml:space="preserve">s information of respondents in </w:t>
      </w:r>
      <w:r w:rsidR="00E165B9" w:rsidRPr="0017075E">
        <w:rPr>
          <w:sz w:val="23"/>
          <w:szCs w:val="23"/>
        </w:rPr>
        <w:t>17</w:t>
      </w:r>
      <w:r w:rsidR="00E84081" w:rsidRPr="0017075E">
        <w:rPr>
          <w:sz w:val="23"/>
          <w:szCs w:val="23"/>
        </w:rPr>
        <w:t xml:space="preserve"> </w:t>
      </w:r>
      <w:r w:rsidR="00771086" w:rsidRPr="0017075E">
        <w:rPr>
          <w:sz w:val="23"/>
          <w:szCs w:val="23"/>
        </w:rPr>
        <w:t xml:space="preserve">European </w:t>
      </w:r>
      <w:r w:rsidRPr="0017075E">
        <w:rPr>
          <w:sz w:val="23"/>
          <w:szCs w:val="23"/>
        </w:rPr>
        <w:t>countries in 2016</w:t>
      </w:r>
      <w:r w:rsidR="00E84081" w:rsidRPr="0017075E">
        <w:rPr>
          <w:sz w:val="23"/>
          <w:szCs w:val="23"/>
        </w:rPr>
        <w:t>.</w:t>
      </w:r>
      <w:r w:rsidR="00B30667" w:rsidRPr="0017075E">
        <w:rPr>
          <w:sz w:val="23"/>
          <w:szCs w:val="23"/>
        </w:rPr>
        <w:t xml:space="preserve"> </w:t>
      </w:r>
      <w:r w:rsidRPr="0017075E">
        <w:rPr>
          <w:sz w:val="23"/>
          <w:szCs w:val="23"/>
        </w:rPr>
        <w:t>This dataset</w:t>
      </w:r>
      <w:r w:rsidR="00E84081" w:rsidRPr="0017075E">
        <w:rPr>
          <w:sz w:val="23"/>
          <w:szCs w:val="23"/>
        </w:rPr>
        <w:t xml:space="preserve"> also provides a standardized occupational identifier at four-digit ISCO-08</w:t>
      </w:r>
      <w:r w:rsidR="005C494C" w:rsidRPr="0017075E">
        <w:rPr>
          <w:sz w:val="23"/>
          <w:szCs w:val="23"/>
        </w:rPr>
        <w:t xml:space="preserve"> which can help us construct the RTI index for each respondent</w:t>
      </w:r>
      <w:r w:rsidR="00E84081" w:rsidRPr="0017075E">
        <w:rPr>
          <w:sz w:val="23"/>
          <w:szCs w:val="23"/>
        </w:rPr>
        <w:t>. First,</w:t>
      </w:r>
      <w:r w:rsidR="005C494C" w:rsidRPr="0017075E">
        <w:rPr>
          <w:sz w:val="23"/>
          <w:szCs w:val="23"/>
        </w:rPr>
        <w:t xml:space="preserve"> we transform</w:t>
      </w:r>
      <w:r w:rsidR="005A2D74" w:rsidRPr="0017075E">
        <w:rPr>
          <w:sz w:val="23"/>
          <w:szCs w:val="23"/>
        </w:rPr>
        <w:t>ed</w:t>
      </w:r>
      <w:r w:rsidR="005C494C" w:rsidRPr="0017075E">
        <w:rPr>
          <w:sz w:val="23"/>
          <w:szCs w:val="23"/>
        </w:rPr>
        <w:t xml:space="preserve"> the</w:t>
      </w:r>
      <w:r w:rsidR="00E84081" w:rsidRPr="0017075E">
        <w:rPr>
          <w:sz w:val="23"/>
          <w:szCs w:val="23"/>
        </w:rPr>
        <w:t xml:space="preserve"> ISCO-08 into ISCO-88 </w:t>
      </w:r>
      <w:r w:rsidR="005C494C" w:rsidRPr="0017075E">
        <w:rPr>
          <w:sz w:val="23"/>
          <w:szCs w:val="23"/>
        </w:rPr>
        <w:t xml:space="preserve">by </w:t>
      </w:r>
      <w:r w:rsidR="00E84081" w:rsidRPr="0017075E">
        <w:rPr>
          <w:sz w:val="23"/>
          <w:szCs w:val="23"/>
        </w:rPr>
        <w:t xml:space="preserve">using the International Labour Organization (ILO) four-digit table. Second, the RTI index from </w:t>
      </w:r>
      <w:proofErr w:type="spellStart"/>
      <w:r w:rsidR="00E84081" w:rsidRPr="0017075E">
        <w:rPr>
          <w:sz w:val="23"/>
          <w:szCs w:val="23"/>
        </w:rPr>
        <w:t>Goos</w:t>
      </w:r>
      <w:proofErr w:type="spellEnd"/>
      <w:r w:rsidR="00E84081" w:rsidRPr="0017075E">
        <w:rPr>
          <w:sz w:val="23"/>
          <w:szCs w:val="23"/>
        </w:rPr>
        <w:t xml:space="preserve"> et al. (2014) was linked to ISCO-88. Income was measured by self-reported house</w:t>
      </w:r>
      <w:r w:rsidRPr="0017075E">
        <w:rPr>
          <w:sz w:val="23"/>
          <w:szCs w:val="23"/>
        </w:rPr>
        <w:t>hold income per capita, which was</w:t>
      </w:r>
      <w:r w:rsidR="00E84081" w:rsidRPr="0017075E">
        <w:rPr>
          <w:sz w:val="23"/>
          <w:szCs w:val="23"/>
        </w:rPr>
        <w:t xml:space="preserve"> recoded into annual 2016 Purchasing Power Parity (PPP)-adjusted U.S. dollars using exchange rate information from Organisation for Economic Co-Operation and Development (</w:t>
      </w:r>
      <w:bookmarkStart w:id="0" w:name="_Hlk106308596"/>
      <w:r w:rsidR="00E84081" w:rsidRPr="0017075E">
        <w:rPr>
          <w:sz w:val="23"/>
          <w:szCs w:val="23"/>
        </w:rPr>
        <w:t>OECD, 2022</w:t>
      </w:r>
      <w:bookmarkEnd w:id="0"/>
      <w:r w:rsidR="00E84081" w:rsidRPr="0017075E">
        <w:rPr>
          <w:sz w:val="23"/>
          <w:szCs w:val="23"/>
        </w:rPr>
        <w:t xml:space="preserve">). We used the square root of the household size to </w:t>
      </w:r>
      <w:r w:rsidR="00E84081" w:rsidRPr="0017075E">
        <w:rPr>
          <w:sz w:val="23"/>
          <w:szCs w:val="23"/>
        </w:rPr>
        <w:lastRenderedPageBreak/>
        <w:t>account for</w:t>
      </w:r>
      <w:r w:rsidR="00D74435" w:rsidRPr="0017075E">
        <w:rPr>
          <w:sz w:val="23"/>
          <w:szCs w:val="23"/>
        </w:rPr>
        <w:t xml:space="preserve"> the </w:t>
      </w:r>
      <w:r w:rsidR="00E84081" w:rsidRPr="0017075E">
        <w:rPr>
          <w:sz w:val="23"/>
          <w:szCs w:val="23"/>
        </w:rPr>
        <w:t>difference in household size and economies of scale.</w:t>
      </w:r>
    </w:p>
    <w:p w14:paraId="186B11BF" w14:textId="77777777" w:rsidR="00E84081" w:rsidRPr="0017075E" w:rsidRDefault="00E84081" w:rsidP="0017075E">
      <w:pPr>
        <w:ind w:firstLine="720"/>
        <w:jc w:val="left"/>
        <w:rPr>
          <w:sz w:val="23"/>
          <w:szCs w:val="23"/>
        </w:rPr>
      </w:pPr>
    </w:p>
    <w:p w14:paraId="26560025" w14:textId="16931444" w:rsidR="00666B7C" w:rsidRPr="0017075E" w:rsidRDefault="00E84081" w:rsidP="0017075E">
      <w:pPr>
        <w:ind w:firstLine="720"/>
        <w:jc w:val="left"/>
        <w:rPr>
          <w:sz w:val="23"/>
          <w:szCs w:val="23"/>
        </w:rPr>
      </w:pPr>
      <w:r w:rsidRPr="0017075E">
        <w:rPr>
          <w:sz w:val="23"/>
          <w:szCs w:val="23"/>
        </w:rPr>
        <w:t xml:space="preserve">Table </w:t>
      </w:r>
      <w:r w:rsidR="00AF1579" w:rsidRPr="0017075E">
        <w:rPr>
          <w:sz w:val="23"/>
          <w:szCs w:val="23"/>
        </w:rPr>
        <w:t>B</w:t>
      </w:r>
      <w:r w:rsidRPr="0017075E">
        <w:rPr>
          <w:sz w:val="23"/>
          <w:szCs w:val="23"/>
        </w:rPr>
        <w:t xml:space="preserve">1 </w:t>
      </w:r>
      <w:r w:rsidR="00A8030D" w:rsidRPr="0017075E">
        <w:rPr>
          <w:sz w:val="23"/>
          <w:szCs w:val="23"/>
        </w:rPr>
        <w:t>list</w:t>
      </w:r>
      <w:r w:rsidR="00DE1729" w:rsidRPr="0017075E">
        <w:rPr>
          <w:rFonts w:hint="eastAsia"/>
          <w:sz w:val="23"/>
          <w:szCs w:val="23"/>
        </w:rPr>
        <w:t>s</w:t>
      </w:r>
      <w:r w:rsidRPr="0017075E">
        <w:rPr>
          <w:sz w:val="23"/>
          <w:szCs w:val="23"/>
        </w:rPr>
        <w:t xml:space="preserve"> the types of occupation by RTI</w:t>
      </w:r>
      <w:r w:rsidR="00A8030D" w:rsidRPr="0017075E">
        <w:rPr>
          <w:sz w:val="23"/>
          <w:szCs w:val="23"/>
        </w:rPr>
        <w:t xml:space="preserve"> index</w:t>
      </w:r>
      <w:r w:rsidRPr="0017075E">
        <w:rPr>
          <w:sz w:val="23"/>
          <w:szCs w:val="23"/>
        </w:rPr>
        <w:t xml:space="preserve"> in China and European countries. In general, occupations in European countries had a higher education and income level </w:t>
      </w:r>
      <w:r w:rsidR="00A8030D" w:rsidRPr="0017075E">
        <w:rPr>
          <w:sz w:val="23"/>
          <w:szCs w:val="23"/>
        </w:rPr>
        <w:t>compared to</w:t>
      </w:r>
      <w:r w:rsidRPr="0017075E">
        <w:rPr>
          <w:sz w:val="23"/>
          <w:szCs w:val="23"/>
        </w:rPr>
        <w:t xml:space="preserve"> the same occupation</w:t>
      </w:r>
      <w:r w:rsidR="00A8030D" w:rsidRPr="0017075E">
        <w:rPr>
          <w:sz w:val="23"/>
          <w:szCs w:val="23"/>
        </w:rPr>
        <w:t xml:space="preserve"> in China</w:t>
      </w:r>
      <w:r w:rsidRPr="0017075E">
        <w:rPr>
          <w:sz w:val="23"/>
          <w:szCs w:val="23"/>
        </w:rPr>
        <w:t>. Similar to</w:t>
      </w:r>
      <w:r w:rsidR="00A8030D" w:rsidRPr="0017075E">
        <w:rPr>
          <w:sz w:val="23"/>
          <w:szCs w:val="23"/>
        </w:rPr>
        <w:t xml:space="preserve"> the situation in</w:t>
      </w:r>
      <w:r w:rsidRPr="0017075E">
        <w:rPr>
          <w:sz w:val="23"/>
          <w:szCs w:val="23"/>
        </w:rPr>
        <w:t xml:space="preserve"> China, non-routine occupations in European countries had a higher education and income level compared with routine occupations. However, </w:t>
      </w:r>
      <w:r w:rsidR="00A8030D" w:rsidRPr="0017075E">
        <w:rPr>
          <w:sz w:val="23"/>
          <w:szCs w:val="23"/>
        </w:rPr>
        <w:t xml:space="preserve">there exist </w:t>
      </w:r>
      <w:r w:rsidRPr="0017075E">
        <w:rPr>
          <w:sz w:val="23"/>
          <w:szCs w:val="23"/>
        </w:rPr>
        <w:t>bigger gap</w:t>
      </w:r>
      <w:r w:rsidR="00A8030D" w:rsidRPr="0017075E">
        <w:rPr>
          <w:sz w:val="23"/>
          <w:szCs w:val="23"/>
        </w:rPr>
        <w:t>s</w:t>
      </w:r>
      <w:r w:rsidRPr="0017075E">
        <w:rPr>
          <w:sz w:val="23"/>
          <w:szCs w:val="23"/>
        </w:rPr>
        <w:t xml:space="preserve"> in education and income</w:t>
      </w:r>
      <w:r w:rsidR="00A8030D" w:rsidRPr="0017075E">
        <w:rPr>
          <w:sz w:val="23"/>
          <w:szCs w:val="23"/>
        </w:rPr>
        <w:t xml:space="preserve"> levels</w:t>
      </w:r>
      <w:r w:rsidRPr="0017075E">
        <w:rPr>
          <w:sz w:val="23"/>
          <w:szCs w:val="23"/>
        </w:rPr>
        <w:t xml:space="preserve"> between non-routine and routine occupations in European countries.</w:t>
      </w:r>
    </w:p>
    <w:p w14:paraId="152C0D3B" w14:textId="77777777" w:rsidR="00666B7C" w:rsidRPr="0017075E" w:rsidRDefault="00666B7C" w:rsidP="0017075E">
      <w:pPr>
        <w:ind w:firstLine="720"/>
        <w:rPr>
          <w:rFonts w:eastAsia="SimSun"/>
          <w:b/>
          <w:sz w:val="23"/>
          <w:szCs w:val="23"/>
        </w:rPr>
      </w:pPr>
    </w:p>
    <w:p w14:paraId="37660C32" w14:textId="6F867943" w:rsidR="00E84081" w:rsidRPr="0017075E" w:rsidRDefault="00E84081" w:rsidP="0017075E">
      <w:pPr>
        <w:widowControl/>
        <w:jc w:val="center"/>
        <w:rPr>
          <w:rFonts w:eastAsia="SimSun"/>
          <w:b/>
          <w:sz w:val="23"/>
          <w:szCs w:val="23"/>
        </w:rPr>
      </w:pPr>
      <w:r w:rsidRPr="0017075E">
        <w:rPr>
          <w:rFonts w:eastAsia="SimSun" w:hint="eastAsia"/>
          <w:b/>
          <w:sz w:val="23"/>
          <w:szCs w:val="23"/>
        </w:rPr>
        <w:t>T</w:t>
      </w:r>
      <w:r w:rsidRPr="0017075E">
        <w:rPr>
          <w:rFonts w:eastAsia="SimSun"/>
          <w:b/>
          <w:sz w:val="23"/>
          <w:szCs w:val="23"/>
        </w:rPr>
        <w:t xml:space="preserve">able </w:t>
      </w:r>
      <w:r w:rsidR="00186BEB" w:rsidRPr="0017075E">
        <w:rPr>
          <w:rFonts w:eastAsia="SimSun"/>
          <w:b/>
          <w:sz w:val="23"/>
          <w:szCs w:val="23"/>
        </w:rPr>
        <w:t>B</w:t>
      </w:r>
      <w:r w:rsidRPr="0017075E">
        <w:rPr>
          <w:rFonts w:eastAsia="SimSun"/>
          <w:b/>
          <w:sz w:val="23"/>
          <w:szCs w:val="23"/>
        </w:rPr>
        <w:t xml:space="preserve">1 Levels of education and income for occupations ranked by RTI </w:t>
      </w:r>
      <w:r w:rsidR="00641634" w:rsidRPr="0017075E">
        <w:rPr>
          <w:rFonts w:eastAsia="SimSun"/>
          <w:b/>
          <w:sz w:val="23"/>
          <w:szCs w:val="23"/>
        </w:rPr>
        <w:t xml:space="preserve">in China and European </w:t>
      </w:r>
      <w:r w:rsidR="00EE656D" w:rsidRPr="0017075E">
        <w:rPr>
          <w:rFonts w:eastAsia="SimSun"/>
          <w:b/>
          <w:sz w:val="23"/>
          <w:szCs w:val="23"/>
        </w:rPr>
        <w:t>c</w:t>
      </w:r>
      <w:r w:rsidR="00641634" w:rsidRPr="0017075E">
        <w:rPr>
          <w:rFonts w:eastAsia="SimSun"/>
          <w:b/>
          <w:sz w:val="23"/>
          <w:szCs w:val="23"/>
        </w:rPr>
        <w:t>ountries</w:t>
      </w:r>
    </w:p>
    <w:tbl>
      <w:tblPr>
        <w:tblW w:w="5187" w:type="pct"/>
        <w:jc w:val="center"/>
        <w:tblBorders>
          <w:top w:val="single" w:sz="8" w:space="0" w:color="auto"/>
          <w:bottom w:val="single" w:sz="8" w:space="0" w:color="auto"/>
        </w:tblBorders>
        <w:tblLook w:val="04A0" w:firstRow="1" w:lastRow="0" w:firstColumn="1" w:lastColumn="0" w:noHBand="0" w:noVBand="1"/>
      </w:tblPr>
      <w:tblGrid>
        <w:gridCol w:w="4244"/>
        <w:gridCol w:w="1206"/>
        <w:gridCol w:w="1354"/>
        <w:gridCol w:w="1206"/>
        <w:gridCol w:w="1354"/>
      </w:tblGrid>
      <w:tr w:rsidR="00E84081" w:rsidRPr="00D30A1C" w14:paraId="13447F7A" w14:textId="77777777" w:rsidTr="00B176E0">
        <w:trPr>
          <w:jc w:val="center"/>
        </w:trPr>
        <w:tc>
          <w:tcPr>
            <w:tcW w:w="2266" w:type="pct"/>
            <w:vMerge w:val="restart"/>
            <w:tcBorders>
              <w:top w:val="single" w:sz="8" w:space="0" w:color="auto"/>
            </w:tcBorders>
            <w:vAlign w:val="center"/>
          </w:tcPr>
          <w:p w14:paraId="60EEA52A" w14:textId="77777777" w:rsidR="00E84081" w:rsidRPr="00D30A1C" w:rsidRDefault="00E84081" w:rsidP="0017075E">
            <w:pPr>
              <w:adjustRightInd w:val="0"/>
              <w:snapToGrid w:val="0"/>
              <w:rPr>
                <w:rFonts w:eastAsia="SimSun" w:cs="Times New Roman"/>
                <w:b/>
                <w:szCs w:val="21"/>
              </w:rPr>
            </w:pPr>
            <w:r w:rsidRPr="00D30A1C">
              <w:rPr>
                <w:rFonts w:eastAsia="SimSun" w:cs="Times New Roman"/>
                <w:b/>
                <w:szCs w:val="21"/>
              </w:rPr>
              <w:t>Occupations</w:t>
            </w:r>
          </w:p>
        </w:tc>
        <w:tc>
          <w:tcPr>
            <w:tcW w:w="1367" w:type="pct"/>
            <w:gridSpan w:val="2"/>
            <w:tcBorders>
              <w:top w:val="single" w:sz="8" w:space="0" w:color="auto"/>
              <w:bottom w:val="nil"/>
            </w:tcBorders>
            <w:vAlign w:val="center"/>
          </w:tcPr>
          <w:p w14:paraId="3E4335A4" w14:textId="77777777" w:rsidR="00E84081" w:rsidRPr="00D30A1C" w:rsidRDefault="00E84081" w:rsidP="0017075E">
            <w:pPr>
              <w:adjustRightInd w:val="0"/>
              <w:snapToGrid w:val="0"/>
              <w:jc w:val="center"/>
              <w:rPr>
                <w:rFonts w:eastAsia="SimSun" w:cs="Times New Roman"/>
                <w:b/>
                <w:szCs w:val="21"/>
              </w:rPr>
            </w:pPr>
            <w:r w:rsidRPr="00D30A1C">
              <w:rPr>
                <w:rFonts w:eastAsia="SimSun" w:cs="Times New Roman"/>
                <w:b/>
                <w:szCs w:val="21"/>
              </w:rPr>
              <w:t>China</w:t>
            </w:r>
          </w:p>
        </w:tc>
        <w:tc>
          <w:tcPr>
            <w:tcW w:w="1367" w:type="pct"/>
            <w:gridSpan w:val="2"/>
            <w:tcBorders>
              <w:top w:val="single" w:sz="8" w:space="0" w:color="auto"/>
              <w:bottom w:val="nil"/>
            </w:tcBorders>
          </w:tcPr>
          <w:p w14:paraId="336DB84F" w14:textId="77777777" w:rsidR="00E84081" w:rsidRPr="00D30A1C" w:rsidRDefault="00E84081" w:rsidP="0017075E">
            <w:pPr>
              <w:adjustRightInd w:val="0"/>
              <w:snapToGrid w:val="0"/>
              <w:jc w:val="center"/>
              <w:rPr>
                <w:rFonts w:eastAsia="SimSun" w:cs="Times New Roman"/>
                <w:b/>
                <w:szCs w:val="21"/>
              </w:rPr>
            </w:pPr>
            <w:r w:rsidRPr="00D30A1C">
              <w:rPr>
                <w:rFonts w:eastAsia="SimSun" w:cs="Times New Roman"/>
                <w:b/>
                <w:szCs w:val="21"/>
              </w:rPr>
              <w:t>European countries</w:t>
            </w:r>
          </w:p>
        </w:tc>
      </w:tr>
      <w:tr w:rsidR="00E84081" w:rsidRPr="00D30A1C" w14:paraId="4DA6BD7B" w14:textId="77777777" w:rsidTr="00D30A1C">
        <w:trPr>
          <w:jc w:val="center"/>
        </w:trPr>
        <w:tc>
          <w:tcPr>
            <w:tcW w:w="2266" w:type="pct"/>
            <w:vMerge/>
            <w:tcBorders>
              <w:bottom w:val="single" w:sz="8" w:space="0" w:color="auto"/>
            </w:tcBorders>
            <w:vAlign w:val="center"/>
          </w:tcPr>
          <w:p w14:paraId="45DB1774" w14:textId="77777777" w:rsidR="00E84081" w:rsidRPr="00D30A1C" w:rsidRDefault="00E84081" w:rsidP="0017075E">
            <w:pPr>
              <w:adjustRightInd w:val="0"/>
              <w:snapToGrid w:val="0"/>
              <w:rPr>
                <w:rFonts w:eastAsia="SimSun" w:cs="Times New Roman"/>
                <w:b/>
                <w:szCs w:val="21"/>
              </w:rPr>
            </w:pPr>
          </w:p>
        </w:tc>
        <w:tc>
          <w:tcPr>
            <w:tcW w:w="644" w:type="pct"/>
            <w:tcBorders>
              <w:top w:val="nil"/>
              <w:bottom w:val="single" w:sz="8" w:space="0" w:color="auto"/>
            </w:tcBorders>
          </w:tcPr>
          <w:p w14:paraId="011F9676" w14:textId="77777777" w:rsidR="00E84081" w:rsidRPr="00EE656D" w:rsidRDefault="00E84081" w:rsidP="0017075E">
            <w:pPr>
              <w:adjustRightInd w:val="0"/>
              <w:snapToGrid w:val="0"/>
              <w:jc w:val="center"/>
              <w:rPr>
                <w:rFonts w:eastAsia="SimSun" w:cs="Times New Roman"/>
                <w:szCs w:val="21"/>
              </w:rPr>
            </w:pPr>
            <w:r w:rsidRPr="00EE656D">
              <w:rPr>
                <w:rFonts w:eastAsia="SimSun" w:cs="Times New Roman"/>
                <w:szCs w:val="21"/>
              </w:rPr>
              <w:t>Education</w:t>
            </w:r>
          </w:p>
          <w:p w14:paraId="33DBCDC3" w14:textId="77777777" w:rsidR="00E84081" w:rsidRPr="00EE656D" w:rsidRDefault="00E84081" w:rsidP="0017075E">
            <w:pPr>
              <w:adjustRightInd w:val="0"/>
              <w:snapToGrid w:val="0"/>
              <w:jc w:val="center"/>
              <w:rPr>
                <w:rFonts w:eastAsia="SimSun" w:cs="Times New Roman"/>
                <w:szCs w:val="21"/>
              </w:rPr>
            </w:pPr>
            <w:r w:rsidRPr="00EE656D">
              <w:rPr>
                <w:rFonts w:eastAsia="SimSun" w:cs="Times New Roman"/>
                <w:szCs w:val="21"/>
              </w:rPr>
              <w:t>(Years)</w:t>
            </w:r>
          </w:p>
        </w:tc>
        <w:tc>
          <w:tcPr>
            <w:tcW w:w="723" w:type="pct"/>
            <w:tcBorders>
              <w:top w:val="nil"/>
              <w:bottom w:val="single" w:sz="8" w:space="0" w:color="auto"/>
            </w:tcBorders>
          </w:tcPr>
          <w:p w14:paraId="127181B8" w14:textId="77777777" w:rsidR="00E84081" w:rsidRPr="00EE656D" w:rsidRDefault="00E84081" w:rsidP="0017075E">
            <w:pPr>
              <w:adjustRightInd w:val="0"/>
              <w:snapToGrid w:val="0"/>
              <w:jc w:val="center"/>
              <w:rPr>
                <w:rFonts w:eastAsia="SimSun" w:cs="Times New Roman"/>
                <w:szCs w:val="21"/>
              </w:rPr>
            </w:pPr>
            <w:proofErr w:type="spellStart"/>
            <w:r w:rsidRPr="00EE656D">
              <w:rPr>
                <w:rFonts w:eastAsia="SimSun" w:cs="Times New Roman"/>
                <w:szCs w:val="21"/>
              </w:rPr>
              <w:t>Equivalized</w:t>
            </w:r>
            <w:proofErr w:type="spellEnd"/>
            <w:r w:rsidRPr="00EE656D">
              <w:rPr>
                <w:rFonts w:eastAsia="SimSun" w:cs="Times New Roman"/>
                <w:szCs w:val="21"/>
              </w:rPr>
              <w:t xml:space="preserve"> Income (Dollars)</w:t>
            </w:r>
          </w:p>
        </w:tc>
        <w:tc>
          <w:tcPr>
            <w:tcW w:w="644" w:type="pct"/>
            <w:tcBorders>
              <w:top w:val="nil"/>
              <w:bottom w:val="single" w:sz="8" w:space="0" w:color="auto"/>
            </w:tcBorders>
          </w:tcPr>
          <w:p w14:paraId="278A2096" w14:textId="77777777" w:rsidR="00E84081" w:rsidRPr="00EE656D" w:rsidRDefault="00E84081" w:rsidP="0017075E">
            <w:pPr>
              <w:adjustRightInd w:val="0"/>
              <w:snapToGrid w:val="0"/>
              <w:jc w:val="center"/>
              <w:rPr>
                <w:rFonts w:eastAsia="SimSun" w:cs="Times New Roman"/>
                <w:szCs w:val="21"/>
              </w:rPr>
            </w:pPr>
            <w:r w:rsidRPr="00EE656D">
              <w:rPr>
                <w:rFonts w:eastAsia="SimSun" w:cs="Times New Roman"/>
                <w:szCs w:val="21"/>
              </w:rPr>
              <w:t>Education</w:t>
            </w:r>
          </w:p>
          <w:p w14:paraId="7910E72E" w14:textId="77777777" w:rsidR="00E84081" w:rsidRPr="00EE656D" w:rsidRDefault="00E84081" w:rsidP="0017075E">
            <w:pPr>
              <w:adjustRightInd w:val="0"/>
              <w:snapToGrid w:val="0"/>
              <w:jc w:val="center"/>
              <w:rPr>
                <w:rFonts w:eastAsia="SimSun" w:cs="Times New Roman"/>
                <w:szCs w:val="21"/>
              </w:rPr>
            </w:pPr>
            <w:r w:rsidRPr="00EE656D">
              <w:rPr>
                <w:rFonts w:eastAsia="SimSun" w:cs="Times New Roman"/>
                <w:szCs w:val="21"/>
              </w:rPr>
              <w:t>(Years)</w:t>
            </w:r>
          </w:p>
        </w:tc>
        <w:tc>
          <w:tcPr>
            <w:tcW w:w="723" w:type="pct"/>
            <w:tcBorders>
              <w:top w:val="nil"/>
              <w:bottom w:val="single" w:sz="8" w:space="0" w:color="auto"/>
            </w:tcBorders>
          </w:tcPr>
          <w:p w14:paraId="1881B940" w14:textId="77777777" w:rsidR="00E84081" w:rsidRPr="00EE656D" w:rsidRDefault="00E84081" w:rsidP="0017075E">
            <w:pPr>
              <w:adjustRightInd w:val="0"/>
              <w:snapToGrid w:val="0"/>
              <w:jc w:val="center"/>
              <w:rPr>
                <w:rFonts w:eastAsia="SimSun" w:cs="Times New Roman"/>
                <w:szCs w:val="21"/>
              </w:rPr>
            </w:pPr>
            <w:proofErr w:type="spellStart"/>
            <w:r w:rsidRPr="00EE656D">
              <w:rPr>
                <w:rFonts w:eastAsia="SimSun" w:cs="Times New Roman"/>
                <w:szCs w:val="21"/>
              </w:rPr>
              <w:t>Equivalized</w:t>
            </w:r>
            <w:proofErr w:type="spellEnd"/>
            <w:r w:rsidRPr="00EE656D">
              <w:rPr>
                <w:rFonts w:eastAsia="SimSun" w:cs="Times New Roman"/>
                <w:szCs w:val="21"/>
              </w:rPr>
              <w:t xml:space="preserve"> Income</w:t>
            </w:r>
          </w:p>
          <w:p w14:paraId="43AC8CEA" w14:textId="3F06008F" w:rsidR="00E84081" w:rsidRPr="00EE656D" w:rsidRDefault="00E84081" w:rsidP="0017075E">
            <w:pPr>
              <w:adjustRightInd w:val="0"/>
              <w:snapToGrid w:val="0"/>
              <w:jc w:val="center"/>
              <w:rPr>
                <w:rFonts w:eastAsia="SimSun" w:cs="Times New Roman"/>
                <w:szCs w:val="21"/>
              </w:rPr>
            </w:pPr>
            <w:r w:rsidRPr="00EE656D">
              <w:rPr>
                <w:rFonts w:eastAsia="SimSun" w:cs="Times New Roman"/>
                <w:szCs w:val="21"/>
              </w:rPr>
              <w:t>(Dollars)</w:t>
            </w:r>
          </w:p>
        </w:tc>
      </w:tr>
      <w:tr w:rsidR="00E84081" w:rsidRPr="00D30A1C" w14:paraId="6447F021" w14:textId="77777777" w:rsidTr="00B176E0">
        <w:trPr>
          <w:jc w:val="center"/>
        </w:trPr>
        <w:tc>
          <w:tcPr>
            <w:tcW w:w="2266" w:type="pct"/>
            <w:tcBorders>
              <w:top w:val="single" w:sz="8" w:space="0" w:color="auto"/>
            </w:tcBorders>
            <w:vAlign w:val="center"/>
          </w:tcPr>
          <w:p w14:paraId="10BFF4AC" w14:textId="77777777" w:rsidR="00E84081" w:rsidRPr="00D30A1C" w:rsidRDefault="00E84081" w:rsidP="0017075E">
            <w:pPr>
              <w:adjustRightInd w:val="0"/>
              <w:snapToGrid w:val="0"/>
              <w:rPr>
                <w:rFonts w:eastAsia="SimSun" w:cs="Times New Roman"/>
                <w:b/>
                <w:szCs w:val="21"/>
              </w:rPr>
            </w:pPr>
            <w:proofErr w:type="spellStart"/>
            <w:r w:rsidRPr="00D30A1C">
              <w:rPr>
                <w:rFonts w:eastAsia="SimSun" w:cs="Times New Roman"/>
                <w:b/>
                <w:szCs w:val="21"/>
              </w:rPr>
              <w:t>Nonroutine</w:t>
            </w:r>
            <w:proofErr w:type="spellEnd"/>
          </w:p>
        </w:tc>
        <w:tc>
          <w:tcPr>
            <w:tcW w:w="644" w:type="pct"/>
            <w:tcBorders>
              <w:top w:val="single" w:sz="8" w:space="0" w:color="auto"/>
              <w:left w:val="nil"/>
              <w:bottom w:val="nil"/>
              <w:right w:val="nil"/>
            </w:tcBorders>
            <w:shd w:val="clear" w:color="auto" w:fill="auto"/>
            <w:vAlign w:val="center"/>
          </w:tcPr>
          <w:p w14:paraId="2F1A2DEC" w14:textId="77777777" w:rsidR="00E84081" w:rsidRPr="00D30A1C" w:rsidRDefault="00E84081" w:rsidP="0017075E">
            <w:pPr>
              <w:adjustRightInd w:val="0"/>
              <w:snapToGrid w:val="0"/>
              <w:jc w:val="center"/>
              <w:rPr>
                <w:rFonts w:eastAsia="SimSun" w:cs="Times New Roman"/>
                <w:b/>
                <w:szCs w:val="21"/>
              </w:rPr>
            </w:pPr>
            <w:r w:rsidRPr="00D30A1C">
              <w:rPr>
                <w:rFonts w:eastAsia="DengXian" w:cs="Times New Roman"/>
                <w:b/>
                <w:bCs/>
                <w:color w:val="000000"/>
                <w:szCs w:val="21"/>
              </w:rPr>
              <w:t>11.99</w:t>
            </w:r>
          </w:p>
        </w:tc>
        <w:tc>
          <w:tcPr>
            <w:tcW w:w="723" w:type="pct"/>
            <w:tcBorders>
              <w:top w:val="single" w:sz="8" w:space="0" w:color="auto"/>
              <w:left w:val="nil"/>
              <w:bottom w:val="nil"/>
              <w:right w:val="nil"/>
            </w:tcBorders>
            <w:shd w:val="clear" w:color="auto" w:fill="auto"/>
            <w:vAlign w:val="center"/>
          </w:tcPr>
          <w:p w14:paraId="1A607C7F" w14:textId="77777777" w:rsidR="00E84081" w:rsidRPr="00D30A1C" w:rsidRDefault="00E84081" w:rsidP="0017075E">
            <w:pPr>
              <w:adjustRightInd w:val="0"/>
              <w:snapToGrid w:val="0"/>
              <w:jc w:val="center"/>
              <w:rPr>
                <w:rFonts w:eastAsia="SimSun" w:cs="Times New Roman"/>
                <w:b/>
                <w:szCs w:val="21"/>
              </w:rPr>
            </w:pPr>
            <w:r w:rsidRPr="00D30A1C">
              <w:rPr>
                <w:rFonts w:eastAsia="SimSun" w:cs="Times New Roman"/>
                <w:b/>
                <w:szCs w:val="21"/>
              </w:rPr>
              <w:t>23214</w:t>
            </w:r>
          </w:p>
        </w:tc>
        <w:tc>
          <w:tcPr>
            <w:tcW w:w="644" w:type="pct"/>
            <w:tcBorders>
              <w:top w:val="single" w:sz="8" w:space="0" w:color="auto"/>
              <w:left w:val="nil"/>
              <w:bottom w:val="nil"/>
              <w:right w:val="nil"/>
            </w:tcBorders>
          </w:tcPr>
          <w:p w14:paraId="0294CBBD" w14:textId="77777777" w:rsidR="00E84081" w:rsidRPr="00D30A1C" w:rsidRDefault="00E84081" w:rsidP="0017075E">
            <w:pPr>
              <w:adjustRightInd w:val="0"/>
              <w:snapToGrid w:val="0"/>
              <w:jc w:val="center"/>
              <w:rPr>
                <w:rFonts w:eastAsia="DengXian" w:cs="Times New Roman"/>
                <w:b/>
                <w:bCs/>
                <w:color w:val="000000"/>
                <w:szCs w:val="21"/>
              </w:rPr>
            </w:pPr>
            <w:r w:rsidRPr="00D30A1C">
              <w:rPr>
                <w:rFonts w:eastAsia="DengXian" w:cs="Times New Roman"/>
                <w:b/>
                <w:bCs/>
                <w:color w:val="000000"/>
                <w:szCs w:val="21"/>
              </w:rPr>
              <w:t>13.97</w:t>
            </w:r>
          </w:p>
        </w:tc>
        <w:tc>
          <w:tcPr>
            <w:tcW w:w="723" w:type="pct"/>
            <w:tcBorders>
              <w:top w:val="single" w:sz="8" w:space="0" w:color="auto"/>
              <w:left w:val="nil"/>
              <w:bottom w:val="nil"/>
              <w:right w:val="nil"/>
            </w:tcBorders>
          </w:tcPr>
          <w:p w14:paraId="2158BC99" w14:textId="77777777" w:rsidR="00E84081" w:rsidRPr="00D30A1C" w:rsidRDefault="00E84081" w:rsidP="0017075E">
            <w:pPr>
              <w:adjustRightInd w:val="0"/>
              <w:snapToGrid w:val="0"/>
              <w:jc w:val="center"/>
              <w:rPr>
                <w:rFonts w:eastAsia="DengXian" w:cs="Times New Roman"/>
                <w:b/>
                <w:bCs/>
                <w:color w:val="000000"/>
                <w:szCs w:val="21"/>
              </w:rPr>
            </w:pPr>
            <w:r w:rsidRPr="00D30A1C">
              <w:rPr>
                <w:rFonts w:cs="Times New Roman"/>
                <w:b/>
                <w:bCs/>
                <w:color w:val="000000"/>
                <w:szCs w:val="21"/>
              </w:rPr>
              <w:t>28453</w:t>
            </w:r>
          </w:p>
        </w:tc>
      </w:tr>
      <w:tr w:rsidR="00E84081" w:rsidRPr="00D30A1C" w14:paraId="10A7D99F" w14:textId="77777777" w:rsidTr="00B176E0">
        <w:trPr>
          <w:jc w:val="center"/>
        </w:trPr>
        <w:tc>
          <w:tcPr>
            <w:tcW w:w="2266" w:type="pct"/>
            <w:vAlign w:val="center"/>
          </w:tcPr>
          <w:p w14:paraId="36D41BD3"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General managers</w:t>
            </w:r>
          </w:p>
        </w:tc>
        <w:tc>
          <w:tcPr>
            <w:tcW w:w="644" w:type="pct"/>
            <w:tcBorders>
              <w:top w:val="nil"/>
              <w:left w:val="nil"/>
              <w:bottom w:val="nil"/>
              <w:right w:val="nil"/>
            </w:tcBorders>
            <w:shd w:val="clear" w:color="auto" w:fill="auto"/>
            <w:vAlign w:val="center"/>
          </w:tcPr>
          <w:p w14:paraId="023C2E78" w14:textId="77777777" w:rsidR="00E84081" w:rsidRPr="00D30A1C" w:rsidRDefault="00E84081" w:rsidP="0017075E">
            <w:pPr>
              <w:widowControl/>
              <w:jc w:val="center"/>
              <w:rPr>
                <w:rFonts w:eastAsia="DengXian" w:cs="Times New Roman"/>
                <w:color w:val="000000"/>
                <w:szCs w:val="21"/>
              </w:rPr>
            </w:pPr>
            <w:r w:rsidRPr="00D30A1C">
              <w:rPr>
                <w:rFonts w:eastAsia="DengXian" w:cs="Times New Roman"/>
                <w:color w:val="000000"/>
                <w:szCs w:val="21"/>
              </w:rPr>
              <w:t>10.10</w:t>
            </w:r>
          </w:p>
        </w:tc>
        <w:tc>
          <w:tcPr>
            <w:tcW w:w="723" w:type="pct"/>
            <w:tcBorders>
              <w:top w:val="nil"/>
              <w:left w:val="nil"/>
              <w:bottom w:val="nil"/>
              <w:right w:val="nil"/>
            </w:tcBorders>
            <w:shd w:val="clear" w:color="auto" w:fill="auto"/>
            <w:vAlign w:val="center"/>
          </w:tcPr>
          <w:p w14:paraId="59CF69A4"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13837 </w:t>
            </w:r>
          </w:p>
        </w:tc>
        <w:tc>
          <w:tcPr>
            <w:tcW w:w="644" w:type="pct"/>
            <w:tcBorders>
              <w:top w:val="nil"/>
              <w:left w:val="nil"/>
              <w:bottom w:val="nil"/>
              <w:right w:val="nil"/>
            </w:tcBorders>
            <w:vAlign w:val="center"/>
          </w:tcPr>
          <w:p w14:paraId="05148D54"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13.06 </w:t>
            </w:r>
          </w:p>
        </w:tc>
        <w:tc>
          <w:tcPr>
            <w:tcW w:w="723" w:type="pct"/>
            <w:tcBorders>
              <w:top w:val="nil"/>
              <w:left w:val="nil"/>
              <w:bottom w:val="nil"/>
              <w:right w:val="nil"/>
            </w:tcBorders>
            <w:vAlign w:val="center"/>
          </w:tcPr>
          <w:p w14:paraId="007E845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26341 </w:t>
            </w:r>
          </w:p>
        </w:tc>
      </w:tr>
      <w:tr w:rsidR="00E84081" w:rsidRPr="00D30A1C" w14:paraId="136BCF06" w14:textId="77777777" w:rsidTr="00B176E0">
        <w:trPr>
          <w:jc w:val="center"/>
        </w:trPr>
        <w:tc>
          <w:tcPr>
            <w:tcW w:w="2266" w:type="pct"/>
            <w:vAlign w:val="center"/>
          </w:tcPr>
          <w:p w14:paraId="12545E57"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Drivers and mobile-plant operators</w:t>
            </w:r>
          </w:p>
        </w:tc>
        <w:tc>
          <w:tcPr>
            <w:tcW w:w="644" w:type="pct"/>
            <w:tcBorders>
              <w:top w:val="nil"/>
              <w:left w:val="nil"/>
              <w:bottom w:val="nil"/>
              <w:right w:val="nil"/>
            </w:tcBorders>
            <w:shd w:val="clear" w:color="auto" w:fill="auto"/>
            <w:vAlign w:val="center"/>
          </w:tcPr>
          <w:p w14:paraId="49B3E9B6"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10.26</w:t>
            </w:r>
          </w:p>
        </w:tc>
        <w:tc>
          <w:tcPr>
            <w:tcW w:w="723" w:type="pct"/>
            <w:tcBorders>
              <w:top w:val="nil"/>
              <w:left w:val="nil"/>
              <w:bottom w:val="nil"/>
              <w:right w:val="nil"/>
            </w:tcBorders>
            <w:shd w:val="clear" w:color="auto" w:fill="auto"/>
            <w:vAlign w:val="center"/>
          </w:tcPr>
          <w:p w14:paraId="1619D2D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12051 </w:t>
            </w:r>
          </w:p>
        </w:tc>
        <w:tc>
          <w:tcPr>
            <w:tcW w:w="644" w:type="pct"/>
            <w:tcBorders>
              <w:top w:val="nil"/>
              <w:left w:val="nil"/>
              <w:bottom w:val="nil"/>
              <w:right w:val="nil"/>
            </w:tcBorders>
            <w:vAlign w:val="center"/>
          </w:tcPr>
          <w:p w14:paraId="77BAF4B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11.45 </w:t>
            </w:r>
          </w:p>
        </w:tc>
        <w:tc>
          <w:tcPr>
            <w:tcW w:w="723" w:type="pct"/>
            <w:tcBorders>
              <w:top w:val="nil"/>
              <w:left w:val="nil"/>
              <w:bottom w:val="nil"/>
              <w:right w:val="nil"/>
            </w:tcBorders>
            <w:vAlign w:val="center"/>
          </w:tcPr>
          <w:p w14:paraId="5A4B3CE4"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19300 </w:t>
            </w:r>
          </w:p>
        </w:tc>
      </w:tr>
      <w:tr w:rsidR="00E84081" w:rsidRPr="00D30A1C" w14:paraId="43F3D58C" w14:textId="77777777" w:rsidTr="00B176E0">
        <w:trPr>
          <w:jc w:val="center"/>
        </w:trPr>
        <w:tc>
          <w:tcPr>
            <w:tcW w:w="2266" w:type="pct"/>
            <w:vAlign w:val="center"/>
          </w:tcPr>
          <w:p w14:paraId="29F1C4A4"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Life science and health professionals</w:t>
            </w:r>
          </w:p>
        </w:tc>
        <w:tc>
          <w:tcPr>
            <w:tcW w:w="644" w:type="pct"/>
            <w:tcBorders>
              <w:top w:val="nil"/>
              <w:left w:val="nil"/>
              <w:bottom w:val="nil"/>
              <w:right w:val="nil"/>
            </w:tcBorders>
            <w:shd w:val="clear" w:color="auto" w:fill="auto"/>
            <w:vAlign w:val="center"/>
          </w:tcPr>
          <w:p w14:paraId="3B11888B"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14.92</w:t>
            </w:r>
          </w:p>
        </w:tc>
        <w:tc>
          <w:tcPr>
            <w:tcW w:w="723" w:type="pct"/>
            <w:tcBorders>
              <w:top w:val="nil"/>
              <w:left w:val="nil"/>
              <w:bottom w:val="nil"/>
              <w:right w:val="nil"/>
            </w:tcBorders>
            <w:shd w:val="clear" w:color="auto" w:fill="auto"/>
            <w:vAlign w:val="center"/>
          </w:tcPr>
          <w:p w14:paraId="2AB0027B"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20949 </w:t>
            </w:r>
          </w:p>
        </w:tc>
        <w:tc>
          <w:tcPr>
            <w:tcW w:w="644" w:type="pct"/>
            <w:tcBorders>
              <w:top w:val="nil"/>
              <w:left w:val="nil"/>
              <w:bottom w:val="nil"/>
              <w:right w:val="nil"/>
            </w:tcBorders>
            <w:vAlign w:val="center"/>
          </w:tcPr>
          <w:p w14:paraId="3D5BF530"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17.00 </w:t>
            </w:r>
          </w:p>
        </w:tc>
        <w:tc>
          <w:tcPr>
            <w:tcW w:w="723" w:type="pct"/>
            <w:tcBorders>
              <w:top w:val="nil"/>
              <w:left w:val="nil"/>
              <w:bottom w:val="nil"/>
              <w:right w:val="nil"/>
            </w:tcBorders>
            <w:vAlign w:val="center"/>
          </w:tcPr>
          <w:p w14:paraId="0BD9F760"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35772 </w:t>
            </w:r>
          </w:p>
        </w:tc>
      </w:tr>
      <w:tr w:rsidR="00E84081" w:rsidRPr="00D30A1C" w14:paraId="5453F2F6" w14:textId="77777777" w:rsidTr="00B176E0">
        <w:trPr>
          <w:jc w:val="center"/>
        </w:trPr>
        <w:tc>
          <w:tcPr>
            <w:tcW w:w="2266" w:type="pct"/>
            <w:vAlign w:val="center"/>
          </w:tcPr>
          <w:p w14:paraId="7C54341F"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Physical, mathematical, and engineering science professionals</w:t>
            </w:r>
          </w:p>
        </w:tc>
        <w:tc>
          <w:tcPr>
            <w:tcW w:w="644" w:type="pct"/>
            <w:tcBorders>
              <w:top w:val="nil"/>
              <w:left w:val="nil"/>
              <w:bottom w:val="nil"/>
              <w:right w:val="nil"/>
            </w:tcBorders>
            <w:shd w:val="clear" w:color="auto" w:fill="auto"/>
            <w:vAlign w:val="center"/>
          </w:tcPr>
          <w:p w14:paraId="4560886A"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15.91</w:t>
            </w:r>
          </w:p>
        </w:tc>
        <w:tc>
          <w:tcPr>
            <w:tcW w:w="723" w:type="pct"/>
            <w:tcBorders>
              <w:top w:val="nil"/>
              <w:left w:val="nil"/>
              <w:bottom w:val="nil"/>
              <w:right w:val="nil"/>
            </w:tcBorders>
            <w:shd w:val="clear" w:color="auto" w:fill="auto"/>
            <w:vAlign w:val="center"/>
          </w:tcPr>
          <w:p w14:paraId="235E2DC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32585 </w:t>
            </w:r>
          </w:p>
        </w:tc>
        <w:tc>
          <w:tcPr>
            <w:tcW w:w="644" w:type="pct"/>
            <w:tcBorders>
              <w:top w:val="nil"/>
              <w:left w:val="nil"/>
              <w:bottom w:val="nil"/>
              <w:right w:val="nil"/>
            </w:tcBorders>
            <w:vAlign w:val="center"/>
          </w:tcPr>
          <w:p w14:paraId="6F0F6BB5"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16.27 </w:t>
            </w:r>
          </w:p>
        </w:tc>
        <w:tc>
          <w:tcPr>
            <w:tcW w:w="723" w:type="pct"/>
            <w:tcBorders>
              <w:top w:val="nil"/>
              <w:left w:val="nil"/>
              <w:bottom w:val="nil"/>
              <w:right w:val="nil"/>
            </w:tcBorders>
            <w:vAlign w:val="center"/>
          </w:tcPr>
          <w:p w14:paraId="3DA3E9F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36380 </w:t>
            </w:r>
          </w:p>
        </w:tc>
      </w:tr>
      <w:tr w:rsidR="00E84081" w:rsidRPr="00D30A1C" w14:paraId="1D816732" w14:textId="77777777" w:rsidTr="00B176E0">
        <w:trPr>
          <w:trHeight w:val="51"/>
          <w:jc w:val="center"/>
        </w:trPr>
        <w:tc>
          <w:tcPr>
            <w:tcW w:w="2266" w:type="pct"/>
            <w:vAlign w:val="center"/>
          </w:tcPr>
          <w:p w14:paraId="339CAAB9"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Corporate managers</w:t>
            </w:r>
          </w:p>
        </w:tc>
        <w:tc>
          <w:tcPr>
            <w:tcW w:w="644" w:type="pct"/>
            <w:tcBorders>
              <w:top w:val="nil"/>
              <w:left w:val="nil"/>
              <w:bottom w:val="nil"/>
              <w:right w:val="nil"/>
            </w:tcBorders>
            <w:shd w:val="clear" w:color="auto" w:fill="auto"/>
            <w:vAlign w:val="center"/>
          </w:tcPr>
          <w:p w14:paraId="1C4E4F81"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14.68</w:t>
            </w:r>
          </w:p>
        </w:tc>
        <w:tc>
          <w:tcPr>
            <w:tcW w:w="723" w:type="pct"/>
            <w:tcBorders>
              <w:top w:val="nil"/>
              <w:left w:val="nil"/>
              <w:bottom w:val="nil"/>
              <w:right w:val="nil"/>
            </w:tcBorders>
            <w:shd w:val="clear" w:color="auto" w:fill="auto"/>
            <w:vAlign w:val="center"/>
          </w:tcPr>
          <w:p w14:paraId="034CC89B"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89981 </w:t>
            </w:r>
          </w:p>
        </w:tc>
        <w:tc>
          <w:tcPr>
            <w:tcW w:w="644" w:type="pct"/>
            <w:tcBorders>
              <w:top w:val="nil"/>
              <w:left w:val="nil"/>
              <w:bottom w:val="nil"/>
              <w:right w:val="nil"/>
            </w:tcBorders>
            <w:vAlign w:val="center"/>
          </w:tcPr>
          <w:p w14:paraId="33B89363"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14.79 </w:t>
            </w:r>
          </w:p>
        </w:tc>
        <w:tc>
          <w:tcPr>
            <w:tcW w:w="723" w:type="pct"/>
            <w:tcBorders>
              <w:top w:val="nil"/>
              <w:left w:val="nil"/>
              <w:bottom w:val="nil"/>
              <w:right w:val="nil"/>
            </w:tcBorders>
            <w:vAlign w:val="center"/>
          </w:tcPr>
          <w:p w14:paraId="4AFB15D5"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34548 </w:t>
            </w:r>
          </w:p>
        </w:tc>
      </w:tr>
      <w:tr w:rsidR="00E84081" w:rsidRPr="00D30A1C" w14:paraId="19EFAF9E" w14:textId="77777777" w:rsidTr="00B176E0">
        <w:trPr>
          <w:jc w:val="center"/>
        </w:trPr>
        <w:tc>
          <w:tcPr>
            <w:tcW w:w="2266" w:type="pct"/>
            <w:vAlign w:val="center"/>
          </w:tcPr>
          <w:p w14:paraId="0860A257"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Other professionals</w:t>
            </w:r>
          </w:p>
        </w:tc>
        <w:tc>
          <w:tcPr>
            <w:tcW w:w="644" w:type="pct"/>
            <w:tcBorders>
              <w:top w:val="nil"/>
              <w:left w:val="nil"/>
              <w:bottom w:val="nil"/>
              <w:right w:val="nil"/>
            </w:tcBorders>
            <w:shd w:val="clear" w:color="auto" w:fill="auto"/>
            <w:vAlign w:val="center"/>
          </w:tcPr>
          <w:p w14:paraId="7E40876B"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15.12</w:t>
            </w:r>
          </w:p>
        </w:tc>
        <w:tc>
          <w:tcPr>
            <w:tcW w:w="723" w:type="pct"/>
            <w:tcBorders>
              <w:top w:val="nil"/>
              <w:left w:val="nil"/>
              <w:bottom w:val="nil"/>
              <w:right w:val="nil"/>
            </w:tcBorders>
            <w:shd w:val="clear" w:color="auto" w:fill="auto"/>
            <w:vAlign w:val="center"/>
          </w:tcPr>
          <w:p w14:paraId="0C980D55"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44957 </w:t>
            </w:r>
          </w:p>
        </w:tc>
        <w:tc>
          <w:tcPr>
            <w:tcW w:w="644" w:type="pct"/>
            <w:tcBorders>
              <w:top w:val="nil"/>
              <w:left w:val="nil"/>
              <w:bottom w:val="nil"/>
              <w:right w:val="nil"/>
            </w:tcBorders>
            <w:vAlign w:val="center"/>
          </w:tcPr>
          <w:p w14:paraId="40443A4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16.57 </w:t>
            </w:r>
          </w:p>
        </w:tc>
        <w:tc>
          <w:tcPr>
            <w:tcW w:w="723" w:type="pct"/>
            <w:tcBorders>
              <w:top w:val="nil"/>
              <w:left w:val="nil"/>
              <w:bottom w:val="nil"/>
              <w:right w:val="nil"/>
            </w:tcBorders>
            <w:vAlign w:val="center"/>
          </w:tcPr>
          <w:p w14:paraId="147CFC81"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35819 </w:t>
            </w:r>
          </w:p>
        </w:tc>
      </w:tr>
      <w:tr w:rsidR="00E84081" w:rsidRPr="00D30A1C" w14:paraId="43736D1D" w14:textId="77777777" w:rsidTr="00B176E0">
        <w:trPr>
          <w:jc w:val="center"/>
        </w:trPr>
        <w:tc>
          <w:tcPr>
            <w:tcW w:w="2266" w:type="pct"/>
            <w:vAlign w:val="center"/>
          </w:tcPr>
          <w:p w14:paraId="1B30F035"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Personal and protective services workers</w:t>
            </w:r>
          </w:p>
        </w:tc>
        <w:tc>
          <w:tcPr>
            <w:tcW w:w="644" w:type="pct"/>
            <w:tcBorders>
              <w:top w:val="nil"/>
              <w:left w:val="nil"/>
              <w:bottom w:val="nil"/>
              <w:right w:val="nil"/>
            </w:tcBorders>
            <w:shd w:val="clear" w:color="auto" w:fill="auto"/>
            <w:vAlign w:val="center"/>
          </w:tcPr>
          <w:p w14:paraId="3F7BD062"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10.36</w:t>
            </w:r>
          </w:p>
        </w:tc>
        <w:tc>
          <w:tcPr>
            <w:tcW w:w="723" w:type="pct"/>
            <w:tcBorders>
              <w:top w:val="nil"/>
              <w:left w:val="nil"/>
              <w:bottom w:val="nil"/>
              <w:right w:val="nil"/>
            </w:tcBorders>
            <w:shd w:val="clear" w:color="auto" w:fill="auto"/>
            <w:vAlign w:val="center"/>
          </w:tcPr>
          <w:p w14:paraId="0BF6231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15937 </w:t>
            </w:r>
          </w:p>
        </w:tc>
        <w:tc>
          <w:tcPr>
            <w:tcW w:w="644" w:type="pct"/>
            <w:tcBorders>
              <w:top w:val="nil"/>
              <w:left w:val="nil"/>
              <w:bottom w:val="nil"/>
              <w:right w:val="nil"/>
            </w:tcBorders>
            <w:vAlign w:val="center"/>
          </w:tcPr>
          <w:p w14:paraId="7CADA509"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12.47 </w:t>
            </w:r>
          </w:p>
        </w:tc>
        <w:tc>
          <w:tcPr>
            <w:tcW w:w="723" w:type="pct"/>
            <w:tcBorders>
              <w:top w:val="nil"/>
              <w:left w:val="nil"/>
              <w:bottom w:val="nil"/>
              <w:right w:val="nil"/>
            </w:tcBorders>
            <w:vAlign w:val="center"/>
          </w:tcPr>
          <w:p w14:paraId="2CA14F7E"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21244 </w:t>
            </w:r>
          </w:p>
        </w:tc>
      </w:tr>
      <w:tr w:rsidR="00E84081" w:rsidRPr="00D30A1C" w14:paraId="01EA62A4" w14:textId="77777777" w:rsidTr="00B176E0">
        <w:trPr>
          <w:jc w:val="center"/>
        </w:trPr>
        <w:tc>
          <w:tcPr>
            <w:tcW w:w="2266" w:type="pct"/>
            <w:vAlign w:val="center"/>
          </w:tcPr>
          <w:p w14:paraId="3E2DD14B"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Other associate professionals</w:t>
            </w:r>
          </w:p>
        </w:tc>
        <w:tc>
          <w:tcPr>
            <w:tcW w:w="644" w:type="pct"/>
            <w:tcBorders>
              <w:top w:val="nil"/>
              <w:left w:val="nil"/>
              <w:bottom w:val="nil"/>
              <w:right w:val="nil"/>
            </w:tcBorders>
            <w:shd w:val="clear" w:color="auto" w:fill="auto"/>
            <w:vAlign w:val="center"/>
          </w:tcPr>
          <w:p w14:paraId="7EC30954"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14.10</w:t>
            </w:r>
          </w:p>
        </w:tc>
        <w:tc>
          <w:tcPr>
            <w:tcW w:w="723" w:type="pct"/>
            <w:tcBorders>
              <w:top w:val="nil"/>
              <w:left w:val="nil"/>
              <w:bottom w:val="nil"/>
              <w:right w:val="nil"/>
            </w:tcBorders>
            <w:shd w:val="clear" w:color="auto" w:fill="auto"/>
            <w:vAlign w:val="center"/>
          </w:tcPr>
          <w:p w14:paraId="1B49C89D"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22702 </w:t>
            </w:r>
          </w:p>
        </w:tc>
        <w:tc>
          <w:tcPr>
            <w:tcW w:w="644" w:type="pct"/>
            <w:tcBorders>
              <w:top w:val="nil"/>
              <w:left w:val="nil"/>
              <w:bottom w:val="nil"/>
              <w:right w:val="nil"/>
            </w:tcBorders>
            <w:vAlign w:val="center"/>
          </w:tcPr>
          <w:p w14:paraId="78A1F47E"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14.23 </w:t>
            </w:r>
          </w:p>
        </w:tc>
        <w:tc>
          <w:tcPr>
            <w:tcW w:w="723" w:type="pct"/>
            <w:tcBorders>
              <w:top w:val="nil"/>
              <w:left w:val="nil"/>
              <w:bottom w:val="nil"/>
              <w:right w:val="nil"/>
            </w:tcBorders>
            <w:vAlign w:val="center"/>
          </w:tcPr>
          <w:p w14:paraId="782D6E3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30483 </w:t>
            </w:r>
          </w:p>
        </w:tc>
      </w:tr>
      <w:tr w:rsidR="00E84081" w:rsidRPr="00D30A1C" w14:paraId="09B201A1" w14:textId="77777777" w:rsidTr="00B176E0">
        <w:trPr>
          <w:jc w:val="center"/>
        </w:trPr>
        <w:tc>
          <w:tcPr>
            <w:tcW w:w="2266" w:type="pct"/>
            <w:vAlign w:val="center"/>
          </w:tcPr>
          <w:p w14:paraId="17D6F0A4"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Physical and engineering science associate professionals</w:t>
            </w:r>
          </w:p>
        </w:tc>
        <w:tc>
          <w:tcPr>
            <w:tcW w:w="644" w:type="pct"/>
            <w:tcBorders>
              <w:top w:val="nil"/>
              <w:left w:val="nil"/>
              <w:bottom w:val="nil"/>
              <w:right w:val="nil"/>
            </w:tcBorders>
            <w:shd w:val="clear" w:color="auto" w:fill="auto"/>
            <w:vAlign w:val="center"/>
          </w:tcPr>
          <w:p w14:paraId="2BDA8CDD"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13.35</w:t>
            </w:r>
          </w:p>
        </w:tc>
        <w:tc>
          <w:tcPr>
            <w:tcW w:w="723" w:type="pct"/>
            <w:tcBorders>
              <w:top w:val="nil"/>
              <w:left w:val="nil"/>
              <w:bottom w:val="nil"/>
              <w:right w:val="nil"/>
            </w:tcBorders>
            <w:shd w:val="clear" w:color="auto" w:fill="auto"/>
            <w:vAlign w:val="center"/>
          </w:tcPr>
          <w:p w14:paraId="7A5AB720"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11586 </w:t>
            </w:r>
          </w:p>
        </w:tc>
        <w:tc>
          <w:tcPr>
            <w:tcW w:w="644" w:type="pct"/>
            <w:tcBorders>
              <w:top w:val="nil"/>
              <w:left w:val="nil"/>
              <w:bottom w:val="nil"/>
              <w:right w:val="nil"/>
            </w:tcBorders>
            <w:vAlign w:val="center"/>
          </w:tcPr>
          <w:p w14:paraId="0530335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13.91 </w:t>
            </w:r>
          </w:p>
        </w:tc>
        <w:tc>
          <w:tcPr>
            <w:tcW w:w="723" w:type="pct"/>
            <w:tcBorders>
              <w:top w:val="nil"/>
              <w:left w:val="nil"/>
              <w:bottom w:val="nil"/>
              <w:right w:val="nil"/>
            </w:tcBorders>
            <w:vAlign w:val="center"/>
          </w:tcPr>
          <w:p w14:paraId="252EA664"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30382 </w:t>
            </w:r>
          </w:p>
        </w:tc>
      </w:tr>
      <w:tr w:rsidR="00E84081" w:rsidRPr="00D30A1C" w14:paraId="4594793D" w14:textId="77777777" w:rsidTr="00B176E0">
        <w:trPr>
          <w:jc w:val="center"/>
        </w:trPr>
        <w:tc>
          <w:tcPr>
            <w:tcW w:w="2266" w:type="pct"/>
            <w:vAlign w:val="center"/>
          </w:tcPr>
          <w:p w14:paraId="0CF532EA"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Life science and health associate professionals</w:t>
            </w:r>
          </w:p>
        </w:tc>
        <w:tc>
          <w:tcPr>
            <w:tcW w:w="644" w:type="pct"/>
            <w:tcBorders>
              <w:top w:val="nil"/>
              <w:left w:val="nil"/>
              <w:bottom w:val="nil"/>
              <w:right w:val="nil"/>
            </w:tcBorders>
            <w:shd w:val="clear" w:color="auto" w:fill="auto"/>
            <w:vAlign w:val="center"/>
          </w:tcPr>
          <w:p w14:paraId="35AF020A"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14.33</w:t>
            </w:r>
          </w:p>
        </w:tc>
        <w:tc>
          <w:tcPr>
            <w:tcW w:w="723" w:type="pct"/>
            <w:tcBorders>
              <w:top w:val="nil"/>
              <w:left w:val="nil"/>
              <w:bottom w:val="nil"/>
              <w:right w:val="nil"/>
            </w:tcBorders>
            <w:shd w:val="clear" w:color="auto" w:fill="auto"/>
            <w:vAlign w:val="center"/>
          </w:tcPr>
          <w:p w14:paraId="15EE1AF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17025 </w:t>
            </w:r>
          </w:p>
        </w:tc>
        <w:tc>
          <w:tcPr>
            <w:tcW w:w="644" w:type="pct"/>
            <w:tcBorders>
              <w:top w:val="nil"/>
              <w:left w:val="nil"/>
              <w:bottom w:val="nil"/>
              <w:right w:val="nil"/>
            </w:tcBorders>
            <w:vAlign w:val="center"/>
          </w:tcPr>
          <w:p w14:paraId="6A8D4DB2"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14.63 </w:t>
            </w:r>
          </w:p>
        </w:tc>
        <w:tc>
          <w:tcPr>
            <w:tcW w:w="723" w:type="pct"/>
            <w:tcBorders>
              <w:top w:val="nil"/>
              <w:left w:val="nil"/>
              <w:bottom w:val="nil"/>
              <w:right w:val="nil"/>
            </w:tcBorders>
            <w:vAlign w:val="center"/>
          </w:tcPr>
          <w:p w14:paraId="49EA88F2"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28639 </w:t>
            </w:r>
          </w:p>
        </w:tc>
      </w:tr>
      <w:tr w:rsidR="00E84081" w:rsidRPr="00D30A1C" w14:paraId="29552EB5" w14:textId="77777777" w:rsidTr="00B176E0">
        <w:trPr>
          <w:jc w:val="center"/>
        </w:trPr>
        <w:tc>
          <w:tcPr>
            <w:tcW w:w="2266" w:type="pct"/>
            <w:tcBorders>
              <w:bottom w:val="single" w:sz="4" w:space="0" w:color="auto"/>
            </w:tcBorders>
            <w:vAlign w:val="center"/>
          </w:tcPr>
          <w:p w14:paraId="6BFC0461"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Extraction and building trades workers</w:t>
            </w:r>
          </w:p>
        </w:tc>
        <w:tc>
          <w:tcPr>
            <w:tcW w:w="644" w:type="pct"/>
            <w:tcBorders>
              <w:top w:val="nil"/>
              <w:left w:val="nil"/>
              <w:bottom w:val="single" w:sz="4" w:space="0" w:color="auto"/>
              <w:right w:val="nil"/>
            </w:tcBorders>
            <w:shd w:val="clear" w:color="auto" w:fill="auto"/>
            <w:vAlign w:val="center"/>
          </w:tcPr>
          <w:p w14:paraId="3E40FAAB" w14:textId="77777777" w:rsidR="00E84081" w:rsidRPr="00D30A1C" w:rsidRDefault="00E84081" w:rsidP="0017075E">
            <w:pPr>
              <w:jc w:val="center"/>
              <w:rPr>
                <w:rFonts w:eastAsia="DengXian" w:cs="Times New Roman"/>
                <w:color w:val="000000"/>
                <w:szCs w:val="21"/>
              </w:rPr>
            </w:pPr>
            <w:r w:rsidRPr="00D30A1C">
              <w:rPr>
                <w:rFonts w:eastAsia="DengXian" w:cs="Times New Roman"/>
                <w:color w:val="000000"/>
                <w:szCs w:val="21"/>
              </w:rPr>
              <w:t>8.87</w:t>
            </w:r>
          </w:p>
        </w:tc>
        <w:tc>
          <w:tcPr>
            <w:tcW w:w="723" w:type="pct"/>
            <w:tcBorders>
              <w:top w:val="nil"/>
              <w:left w:val="nil"/>
              <w:bottom w:val="single" w:sz="4" w:space="0" w:color="auto"/>
              <w:right w:val="nil"/>
            </w:tcBorders>
            <w:shd w:val="clear" w:color="auto" w:fill="auto"/>
            <w:vAlign w:val="center"/>
          </w:tcPr>
          <w:p w14:paraId="5DDD4EA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9378 </w:t>
            </w:r>
          </w:p>
        </w:tc>
        <w:tc>
          <w:tcPr>
            <w:tcW w:w="644" w:type="pct"/>
            <w:tcBorders>
              <w:top w:val="nil"/>
              <w:left w:val="nil"/>
              <w:bottom w:val="single" w:sz="4" w:space="0" w:color="auto"/>
              <w:right w:val="nil"/>
            </w:tcBorders>
            <w:vAlign w:val="center"/>
          </w:tcPr>
          <w:p w14:paraId="0E1F6963"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11.63 </w:t>
            </w:r>
          </w:p>
        </w:tc>
        <w:tc>
          <w:tcPr>
            <w:tcW w:w="723" w:type="pct"/>
            <w:tcBorders>
              <w:top w:val="nil"/>
              <w:left w:val="nil"/>
              <w:bottom w:val="single" w:sz="4" w:space="0" w:color="auto"/>
              <w:right w:val="nil"/>
            </w:tcBorders>
            <w:vAlign w:val="center"/>
          </w:tcPr>
          <w:p w14:paraId="661AB316"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20137 </w:t>
            </w:r>
          </w:p>
        </w:tc>
      </w:tr>
      <w:tr w:rsidR="00E84081" w:rsidRPr="00D30A1C" w14:paraId="75413CE8" w14:textId="77777777" w:rsidTr="00B176E0">
        <w:trPr>
          <w:jc w:val="center"/>
        </w:trPr>
        <w:tc>
          <w:tcPr>
            <w:tcW w:w="2266" w:type="pct"/>
            <w:tcBorders>
              <w:top w:val="single" w:sz="4" w:space="0" w:color="auto"/>
              <w:bottom w:val="nil"/>
            </w:tcBorders>
            <w:vAlign w:val="center"/>
          </w:tcPr>
          <w:p w14:paraId="43ED95D1" w14:textId="77777777" w:rsidR="00E84081" w:rsidRPr="00D30A1C" w:rsidRDefault="00E84081" w:rsidP="0017075E">
            <w:pPr>
              <w:adjustRightInd w:val="0"/>
              <w:snapToGrid w:val="0"/>
              <w:rPr>
                <w:rFonts w:eastAsia="SimSun" w:cs="Times New Roman"/>
                <w:b/>
                <w:szCs w:val="21"/>
              </w:rPr>
            </w:pPr>
            <w:r w:rsidRPr="00D30A1C">
              <w:rPr>
                <w:rFonts w:eastAsia="SimSun" w:cs="Times New Roman"/>
                <w:b/>
                <w:szCs w:val="21"/>
              </w:rPr>
              <w:t>Routine</w:t>
            </w:r>
          </w:p>
        </w:tc>
        <w:tc>
          <w:tcPr>
            <w:tcW w:w="644" w:type="pct"/>
            <w:tcBorders>
              <w:top w:val="single" w:sz="4" w:space="0" w:color="auto"/>
              <w:left w:val="nil"/>
              <w:bottom w:val="nil"/>
              <w:right w:val="nil"/>
            </w:tcBorders>
            <w:shd w:val="clear" w:color="auto" w:fill="auto"/>
            <w:vAlign w:val="center"/>
          </w:tcPr>
          <w:p w14:paraId="0C995862" w14:textId="77777777" w:rsidR="00E84081" w:rsidRPr="00D30A1C" w:rsidRDefault="00E84081" w:rsidP="0017075E">
            <w:pPr>
              <w:adjustRightInd w:val="0"/>
              <w:snapToGrid w:val="0"/>
              <w:jc w:val="center"/>
              <w:rPr>
                <w:rFonts w:eastAsia="SimSun" w:cs="Times New Roman"/>
                <w:b/>
                <w:szCs w:val="21"/>
              </w:rPr>
            </w:pPr>
            <w:r w:rsidRPr="00D30A1C">
              <w:rPr>
                <w:rFonts w:eastAsia="DengXian" w:cs="Times New Roman"/>
                <w:b/>
                <w:bCs/>
                <w:color w:val="000000"/>
                <w:szCs w:val="21"/>
              </w:rPr>
              <w:t>10.88</w:t>
            </w:r>
          </w:p>
        </w:tc>
        <w:tc>
          <w:tcPr>
            <w:tcW w:w="723" w:type="pct"/>
            <w:tcBorders>
              <w:top w:val="single" w:sz="4" w:space="0" w:color="auto"/>
              <w:left w:val="nil"/>
              <w:bottom w:val="nil"/>
              <w:right w:val="nil"/>
            </w:tcBorders>
            <w:shd w:val="clear" w:color="auto" w:fill="auto"/>
            <w:vAlign w:val="center"/>
          </w:tcPr>
          <w:p w14:paraId="71E058D4" w14:textId="77777777" w:rsidR="00E84081" w:rsidRPr="00D30A1C" w:rsidRDefault="00E84081" w:rsidP="0017075E">
            <w:pPr>
              <w:adjustRightInd w:val="0"/>
              <w:snapToGrid w:val="0"/>
              <w:jc w:val="center"/>
              <w:rPr>
                <w:rFonts w:eastAsia="SimSun" w:cs="Times New Roman"/>
                <w:b/>
                <w:szCs w:val="21"/>
              </w:rPr>
            </w:pPr>
            <w:r w:rsidRPr="00D30A1C">
              <w:rPr>
                <w:rFonts w:eastAsia="SimSun" w:cs="Times New Roman"/>
                <w:b/>
                <w:szCs w:val="21"/>
              </w:rPr>
              <w:t>15139</w:t>
            </w:r>
          </w:p>
        </w:tc>
        <w:tc>
          <w:tcPr>
            <w:tcW w:w="644" w:type="pct"/>
            <w:tcBorders>
              <w:top w:val="single" w:sz="4" w:space="0" w:color="auto"/>
              <w:left w:val="nil"/>
              <w:bottom w:val="nil"/>
              <w:right w:val="nil"/>
            </w:tcBorders>
          </w:tcPr>
          <w:p w14:paraId="46BCA3D1" w14:textId="77777777" w:rsidR="00E84081" w:rsidRPr="00D30A1C" w:rsidRDefault="00E84081" w:rsidP="0017075E">
            <w:pPr>
              <w:adjustRightInd w:val="0"/>
              <w:snapToGrid w:val="0"/>
              <w:jc w:val="center"/>
              <w:rPr>
                <w:rFonts w:eastAsia="DengXian" w:cs="Times New Roman"/>
                <w:b/>
                <w:bCs/>
                <w:color w:val="000000"/>
                <w:szCs w:val="21"/>
              </w:rPr>
            </w:pPr>
            <w:r w:rsidRPr="00D30A1C">
              <w:rPr>
                <w:rFonts w:eastAsia="DengXian" w:cs="Times New Roman"/>
                <w:b/>
                <w:bCs/>
                <w:color w:val="000000"/>
                <w:szCs w:val="21"/>
              </w:rPr>
              <w:t>11.82</w:t>
            </w:r>
          </w:p>
        </w:tc>
        <w:tc>
          <w:tcPr>
            <w:tcW w:w="723" w:type="pct"/>
            <w:tcBorders>
              <w:top w:val="single" w:sz="4" w:space="0" w:color="auto"/>
              <w:left w:val="nil"/>
              <w:bottom w:val="nil"/>
              <w:right w:val="nil"/>
            </w:tcBorders>
          </w:tcPr>
          <w:p w14:paraId="4DE56ADB" w14:textId="77777777" w:rsidR="00E84081" w:rsidRPr="00D30A1C" w:rsidRDefault="00E84081" w:rsidP="0017075E">
            <w:pPr>
              <w:adjustRightInd w:val="0"/>
              <w:snapToGrid w:val="0"/>
              <w:jc w:val="center"/>
              <w:rPr>
                <w:rFonts w:eastAsia="DengXian" w:cs="Times New Roman"/>
                <w:b/>
                <w:bCs/>
                <w:color w:val="000000"/>
                <w:szCs w:val="21"/>
              </w:rPr>
            </w:pPr>
            <w:r w:rsidRPr="00D30A1C">
              <w:rPr>
                <w:rFonts w:cs="Times New Roman"/>
                <w:b/>
                <w:bCs/>
                <w:color w:val="000000"/>
                <w:szCs w:val="21"/>
              </w:rPr>
              <w:t>20003</w:t>
            </w:r>
          </w:p>
        </w:tc>
      </w:tr>
      <w:tr w:rsidR="00E84081" w:rsidRPr="00D30A1C" w14:paraId="7E798E8B" w14:textId="77777777" w:rsidTr="00B176E0">
        <w:trPr>
          <w:jc w:val="center"/>
        </w:trPr>
        <w:tc>
          <w:tcPr>
            <w:tcW w:w="2266" w:type="pct"/>
            <w:tcBorders>
              <w:top w:val="nil"/>
            </w:tcBorders>
            <w:vAlign w:val="center"/>
          </w:tcPr>
          <w:p w14:paraId="62CA78F4"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Sales and services elementary occupations</w:t>
            </w:r>
          </w:p>
        </w:tc>
        <w:tc>
          <w:tcPr>
            <w:tcW w:w="644" w:type="pct"/>
            <w:tcBorders>
              <w:top w:val="nil"/>
              <w:left w:val="nil"/>
              <w:bottom w:val="nil"/>
              <w:right w:val="nil"/>
            </w:tcBorders>
            <w:shd w:val="clear" w:color="auto" w:fill="auto"/>
            <w:vAlign w:val="center"/>
          </w:tcPr>
          <w:p w14:paraId="0C8F1F68" w14:textId="77777777" w:rsidR="00E84081" w:rsidRPr="00D30A1C" w:rsidRDefault="00E84081" w:rsidP="0017075E">
            <w:pPr>
              <w:jc w:val="center"/>
              <w:rPr>
                <w:rFonts w:eastAsia="SimSun" w:cs="Times New Roman"/>
                <w:szCs w:val="21"/>
              </w:rPr>
            </w:pPr>
            <w:r w:rsidRPr="00D30A1C">
              <w:rPr>
                <w:rFonts w:eastAsia="SimSun" w:cs="Times New Roman"/>
                <w:szCs w:val="21"/>
              </w:rPr>
              <w:t>8.27</w:t>
            </w:r>
          </w:p>
        </w:tc>
        <w:tc>
          <w:tcPr>
            <w:tcW w:w="723" w:type="pct"/>
            <w:tcBorders>
              <w:top w:val="nil"/>
              <w:left w:val="nil"/>
              <w:bottom w:val="nil"/>
              <w:right w:val="nil"/>
            </w:tcBorders>
            <w:shd w:val="clear" w:color="auto" w:fill="auto"/>
            <w:vAlign w:val="center"/>
          </w:tcPr>
          <w:p w14:paraId="69B4886F"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9705 </w:t>
            </w:r>
          </w:p>
        </w:tc>
        <w:tc>
          <w:tcPr>
            <w:tcW w:w="644" w:type="pct"/>
            <w:tcBorders>
              <w:top w:val="nil"/>
              <w:left w:val="nil"/>
              <w:bottom w:val="nil"/>
              <w:right w:val="nil"/>
            </w:tcBorders>
            <w:vAlign w:val="center"/>
          </w:tcPr>
          <w:p w14:paraId="4DE2F83E"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10.72 </w:t>
            </w:r>
          </w:p>
        </w:tc>
        <w:tc>
          <w:tcPr>
            <w:tcW w:w="723" w:type="pct"/>
            <w:tcBorders>
              <w:top w:val="nil"/>
              <w:left w:val="nil"/>
              <w:bottom w:val="nil"/>
              <w:right w:val="nil"/>
            </w:tcBorders>
            <w:vAlign w:val="center"/>
          </w:tcPr>
          <w:p w14:paraId="175A4E46"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16685 </w:t>
            </w:r>
          </w:p>
        </w:tc>
      </w:tr>
      <w:tr w:rsidR="00E84081" w:rsidRPr="00D30A1C" w14:paraId="20A71897" w14:textId="77777777" w:rsidTr="00B176E0">
        <w:trPr>
          <w:jc w:val="center"/>
        </w:trPr>
        <w:tc>
          <w:tcPr>
            <w:tcW w:w="2266" w:type="pct"/>
            <w:vAlign w:val="center"/>
          </w:tcPr>
          <w:p w14:paraId="185E76C4"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Models, salespersons, and demonstrators</w:t>
            </w:r>
          </w:p>
        </w:tc>
        <w:tc>
          <w:tcPr>
            <w:tcW w:w="644" w:type="pct"/>
            <w:tcBorders>
              <w:top w:val="nil"/>
              <w:left w:val="nil"/>
              <w:bottom w:val="nil"/>
              <w:right w:val="nil"/>
            </w:tcBorders>
            <w:shd w:val="clear" w:color="auto" w:fill="auto"/>
            <w:vAlign w:val="center"/>
          </w:tcPr>
          <w:p w14:paraId="7AFEF1E0" w14:textId="77777777" w:rsidR="00E84081" w:rsidRPr="00D30A1C" w:rsidRDefault="00E84081" w:rsidP="0017075E">
            <w:pPr>
              <w:jc w:val="center"/>
              <w:rPr>
                <w:rFonts w:eastAsia="SimSun" w:cs="Times New Roman"/>
                <w:szCs w:val="21"/>
              </w:rPr>
            </w:pPr>
            <w:r w:rsidRPr="00D30A1C">
              <w:rPr>
                <w:rFonts w:eastAsia="SimSun" w:cs="Times New Roman"/>
                <w:szCs w:val="21"/>
              </w:rPr>
              <w:t>11.18</w:t>
            </w:r>
          </w:p>
        </w:tc>
        <w:tc>
          <w:tcPr>
            <w:tcW w:w="723" w:type="pct"/>
            <w:tcBorders>
              <w:top w:val="nil"/>
              <w:left w:val="nil"/>
              <w:bottom w:val="nil"/>
              <w:right w:val="nil"/>
            </w:tcBorders>
            <w:shd w:val="clear" w:color="auto" w:fill="auto"/>
            <w:vAlign w:val="center"/>
          </w:tcPr>
          <w:p w14:paraId="219212D1"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19975 </w:t>
            </w:r>
          </w:p>
        </w:tc>
        <w:tc>
          <w:tcPr>
            <w:tcW w:w="644" w:type="pct"/>
            <w:tcBorders>
              <w:top w:val="nil"/>
              <w:left w:val="nil"/>
              <w:bottom w:val="nil"/>
              <w:right w:val="nil"/>
            </w:tcBorders>
            <w:vAlign w:val="center"/>
          </w:tcPr>
          <w:p w14:paraId="7BE899E3"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12.30 </w:t>
            </w:r>
          </w:p>
        </w:tc>
        <w:tc>
          <w:tcPr>
            <w:tcW w:w="723" w:type="pct"/>
            <w:tcBorders>
              <w:top w:val="nil"/>
              <w:left w:val="nil"/>
              <w:bottom w:val="nil"/>
              <w:right w:val="nil"/>
            </w:tcBorders>
            <w:vAlign w:val="center"/>
          </w:tcPr>
          <w:p w14:paraId="2564A1F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20162 </w:t>
            </w:r>
          </w:p>
        </w:tc>
      </w:tr>
      <w:tr w:rsidR="00E84081" w:rsidRPr="00D30A1C" w14:paraId="31120835" w14:textId="77777777" w:rsidTr="00B176E0">
        <w:trPr>
          <w:jc w:val="center"/>
        </w:trPr>
        <w:tc>
          <w:tcPr>
            <w:tcW w:w="2266" w:type="pct"/>
            <w:vAlign w:val="center"/>
          </w:tcPr>
          <w:p w14:paraId="45671CBE"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Stationary-plant and related operators</w:t>
            </w:r>
          </w:p>
        </w:tc>
        <w:tc>
          <w:tcPr>
            <w:tcW w:w="644" w:type="pct"/>
            <w:tcBorders>
              <w:top w:val="nil"/>
              <w:left w:val="nil"/>
              <w:bottom w:val="nil"/>
              <w:right w:val="nil"/>
            </w:tcBorders>
            <w:shd w:val="clear" w:color="auto" w:fill="auto"/>
            <w:vAlign w:val="center"/>
          </w:tcPr>
          <w:p w14:paraId="1FC66E3B" w14:textId="77777777" w:rsidR="00E84081" w:rsidRPr="00D30A1C" w:rsidRDefault="00E84081" w:rsidP="0017075E">
            <w:pPr>
              <w:jc w:val="center"/>
              <w:rPr>
                <w:rFonts w:eastAsia="SimSun" w:cs="Times New Roman"/>
                <w:szCs w:val="21"/>
              </w:rPr>
            </w:pPr>
            <w:r w:rsidRPr="00D30A1C">
              <w:rPr>
                <w:rFonts w:eastAsia="SimSun" w:cs="Times New Roman"/>
                <w:szCs w:val="21"/>
              </w:rPr>
              <w:t>12.05</w:t>
            </w:r>
          </w:p>
        </w:tc>
        <w:tc>
          <w:tcPr>
            <w:tcW w:w="723" w:type="pct"/>
            <w:tcBorders>
              <w:top w:val="nil"/>
              <w:left w:val="nil"/>
              <w:bottom w:val="nil"/>
              <w:right w:val="nil"/>
            </w:tcBorders>
            <w:shd w:val="clear" w:color="auto" w:fill="auto"/>
            <w:vAlign w:val="center"/>
          </w:tcPr>
          <w:p w14:paraId="1A7F92A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11560 </w:t>
            </w:r>
          </w:p>
        </w:tc>
        <w:tc>
          <w:tcPr>
            <w:tcW w:w="644" w:type="pct"/>
            <w:tcBorders>
              <w:top w:val="nil"/>
              <w:left w:val="nil"/>
              <w:bottom w:val="nil"/>
              <w:right w:val="nil"/>
            </w:tcBorders>
            <w:vAlign w:val="center"/>
          </w:tcPr>
          <w:p w14:paraId="2B2A7DAB"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11.01 </w:t>
            </w:r>
          </w:p>
        </w:tc>
        <w:tc>
          <w:tcPr>
            <w:tcW w:w="723" w:type="pct"/>
            <w:tcBorders>
              <w:top w:val="nil"/>
              <w:left w:val="nil"/>
              <w:bottom w:val="nil"/>
              <w:right w:val="nil"/>
            </w:tcBorders>
            <w:vAlign w:val="center"/>
          </w:tcPr>
          <w:p w14:paraId="1823D0E8"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22127 </w:t>
            </w:r>
          </w:p>
        </w:tc>
      </w:tr>
      <w:tr w:rsidR="00E84081" w:rsidRPr="00D30A1C" w14:paraId="1F2CCAFE" w14:textId="77777777" w:rsidTr="00B176E0">
        <w:trPr>
          <w:jc w:val="center"/>
        </w:trPr>
        <w:tc>
          <w:tcPr>
            <w:tcW w:w="2266" w:type="pct"/>
            <w:vAlign w:val="center"/>
          </w:tcPr>
          <w:p w14:paraId="1BD1AE60"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Labourers in mining, construction, manufacturing, and transport</w:t>
            </w:r>
          </w:p>
        </w:tc>
        <w:tc>
          <w:tcPr>
            <w:tcW w:w="644" w:type="pct"/>
            <w:tcBorders>
              <w:top w:val="nil"/>
              <w:left w:val="nil"/>
              <w:bottom w:val="nil"/>
              <w:right w:val="nil"/>
            </w:tcBorders>
            <w:shd w:val="clear" w:color="auto" w:fill="auto"/>
            <w:vAlign w:val="center"/>
          </w:tcPr>
          <w:p w14:paraId="561B5989" w14:textId="77777777" w:rsidR="00E84081" w:rsidRPr="00D30A1C" w:rsidRDefault="00E84081" w:rsidP="0017075E">
            <w:pPr>
              <w:jc w:val="center"/>
              <w:rPr>
                <w:rFonts w:eastAsia="SimSun" w:cs="Times New Roman"/>
                <w:szCs w:val="21"/>
              </w:rPr>
            </w:pPr>
            <w:r w:rsidRPr="00D30A1C">
              <w:rPr>
                <w:rFonts w:eastAsia="SimSun" w:cs="Times New Roman"/>
                <w:szCs w:val="21"/>
              </w:rPr>
              <w:t>8.74</w:t>
            </w:r>
          </w:p>
        </w:tc>
        <w:tc>
          <w:tcPr>
            <w:tcW w:w="723" w:type="pct"/>
            <w:tcBorders>
              <w:top w:val="nil"/>
              <w:left w:val="nil"/>
              <w:bottom w:val="nil"/>
              <w:right w:val="nil"/>
            </w:tcBorders>
            <w:shd w:val="clear" w:color="auto" w:fill="auto"/>
            <w:vAlign w:val="center"/>
          </w:tcPr>
          <w:p w14:paraId="7246D39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7325 </w:t>
            </w:r>
          </w:p>
        </w:tc>
        <w:tc>
          <w:tcPr>
            <w:tcW w:w="644" w:type="pct"/>
            <w:tcBorders>
              <w:top w:val="nil"/>
              <w:left w:val="nil"/>
              <w:bottom w:val="nil"/>
              <w:right w:val="nil"/>
            </w:tcBorders>
            <w:vAlign w:val="center"/>
          </w:tcPr>
          <w:p w14:paraId="2230BE4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11.20 </w:t>
            </w:r>
          </w:p>
        </w:tc>
        <w:tc>
          <w:tcPr>
            <w:tcW w:w="723" w:type="pct"/>
            <w:tcBorders>
              <w:top w:val="nil"/>
              <w:left w:val="nil"/>
              <w:bottom w:val="nil"/>
              <w:right w:val="nil"/>
            </w:tcBorders>
            <w:vAlign w:val="center"/>
          </w:tcPr>
          <w:p w14:paraId="43012D1F"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16916 </w:t>
            </w:r>
          </w:p>
        </w:tc>
      </w:tr>
      <w:tr w:rsidR="00E84081" w:rsidRPr="00D30A1C" w14:paraId="011BE7C2" w14:textId="77777777" w:rsidTr="00B176E0">
        <w:trPr>
          <w:jc w:val="center"/>
        </w:trPr>
        <w:tc>
          <w:tcPr>
            <w:tcW w:w="2266" w:type="pct"/>
            <w:vAlign w:val="center"/>
          </w:tcPr>
          <w:p w14:paraId="147425C1"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Metal, machinery, and related trades workers</w:t>
            </w:r>
          </w:p>
        </w:tc>
        <w:tc>
          <w:tcPr>
            <w:tcW w:w="644" w:type="pct"/>
            <w:tcBorders>
              <w:top w:val="nil"/>
              <w:left w:val="nil"/>
              <w:bottom w:val="nil"/>
              <w:right w:val="nil"/>
            </w:tcBorders>
            <w:shd w:val="clear" w:color="auto" w:fill="auto"/>
            <w:vAlign w:val="center"/>
          </w:tcPr>
          <w:p w14:paraId="46D9086C" w14:textId="77777777" w:rsidR="00E84081" w:rsidRPr="00D30A1C" w:rsidRDefault="00E84081" w:rsidP="0017075E">
            <w:pPr>
              <w:jc w:val="center"/>
              <w:rPr>
                <w:rFonts w:eastAsia="SimSun" w:cs="Times New Roman"/>
                <w:szCs w:val="21"/>
              </w:rPr>
            </w:pPr>
            <w:r w:rsidRPr="00D30A1C">
              <w:rPr>
                <w:rFonts w:eastAsia="SimSun" w:cs="Times New Roman"/>
                <w:szCs w:val="21"/>
              </w:rPr>
              <w:t>10.55</w:t>
            </w:r>
          </w:p>
        </w:tc>
        <w:tc>
          <w:tcPr>
            <w:tcW w:w="723" w:type="pct"/>
            <w:tcBorders>
              <w:top w:val="nil"/>
              <w:left w:val="nil"/>
              <w:bottom w:val="nil"/>
              <w:right w:val="nil"/>
            </w:tcBorders>
            <w:shd w:val="clear" w:color="auto" w:fill="auto"/>
            <w:vAlign w:val="center"/>
          </w:tcPr>
          <w:p w14:paraId="0F24F0A1"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13986 </w:t>
            </w:r>
          </w:p>
        </w:tc>
        <w:tc>
          <w:tcPr>
            <w:tcW w:w="644" w:type="pct"/>
            <w:tcBorders>
              <w:top w:val="nil"/>
              <w:left w:val="nil"/>
              <w:bottom w:val="nil"/>
              <w:right w:val="nil"/>
            </w:tcBorders>
            <w:vAlign w:val="center"/>
          </w:tcPr>
          <w:p w14:paraId="172FF85A"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11.91 </w:t>
            </w:r>
          </w:p>
        </w:tc>
        <w:tc>
          <w:tcPr>
            <w:tcW w:w="723" w:type="pct"/>
            <w:tcBorders>
              <w:top w:val="nil"/>
              <w:left w:val="nil"/>
              <w:bottom w:val="nil"/>
              <w:right w:val="nil"/>
            </w:tcBorders>
            <w:vAlign w:val="center"/>
          </w:tcPr>
          <w:p w14:paraId="26576073"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20954 </w:t>
            </w:r>
          </w:p>
        </w:tc>
      </w:tr>
      <w:tr w:rsidR="00E84081" w:rsidRPr="00D30A1C" w14:paraId="6FE13E0F" w14:textId="77777777" w:rsidTr="00B176E0">
        <w:trPr>
          <w:jc w:val="center"/>
        </w:trPr>
        <w:tc>
          <w:tcPr>
            <w:tcW w:w="2266" w:type="pct"/>
            <w:vAlign w:val="center"/>
          </w:tcPr>
          <w:p w14:paraId="2696B7FF"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Machine operators and assemblers</w:t>
            </w:r>
          </w:p>
        </w:tc>
        <w:tc>
          <w:tcPr>
            <w:tcW w:w="644" w:type="pct"/>
            <w:tcBorders>
              <w:top w:val="nil"/>
              <w:left w:val="nil"/>
              <w:bottom w:val="nil"/>
              <w:right w:val="nil"/>
            </w:tcBorders>
            <w:shd w:val="clear" w:color="auto" w:fill="auto"/>
            <w:vAlign w:val="center"/>
          </w:tcPr>
          <w:p w14:paraId="7F1D8627" w14:textId="77777777" w:rsidR="00E84081" w:rsidRPr="00D30A1C" w:rsidRDefault="00E84081" w:rsidP="0017075E">
            <w:pPr>
              <w:jc w:val="center"/>
              <w:rPr>
                <w:rFonts w:eastAsia="SimSun" w:cs="Times New Roman"/>
                <w:szCs w:val="21"/>
              </w:rPr>
            </w:pPr>
            <w:r w:rsidRPr="00D30A1C">
              <w:rPr>
                <w:rFonts w:eastAsia="SimSun" w:cs="Times New Roman"/>
                <w:szCs w:val="21"/>
              </w:rPr>
              <w:t>9.09</w:t>
            </w:r>
          </w:p>
        </w:tc>
        <w:tc>
          <w:tcPr>
            <w:tcW w:w="723" w:type="pct"/>
            <w:tcBorders>
              <w:top w:val="nil"/>
              <w:left w:val="nil"/>
              <w:bottom w:val="nil"/>
              <w:right w:val="nil"/>
            </w:tcBorders>
            <w:shd w:val="clear" w:color="auto" w:fill="auto"/>
            <w:vAlign w:val="center"/>
          </w:tcPr>
          <w:p w14:paraId="2AB08DAD"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11672 </w:t>
            </w:r>
          </w:p>
        </w:tc>
        <w:tc>
          <w:tcPr>
            <w:tcW w:w="644" w:type="pct"/>
            <w:tcBorders>
              <w:top w:val="nil"/>
              <w:left w:val="nil"/>
              <w:bottom w:val="nil"/>
              <w:right w:val="nil"/>
            </w:tcBorders>
            <w:vAlign w:val="center"/>
          </w:tcPr>
          <w:p w14:paraId="5237FFB0"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10.70 </w:t>
            </w:r>
          </w:p>
        </w:tc>
        <w:tc>
          <w:tcPr>
            <w:tcW w:w="723" w:type="pct"/>
            <w:tcBorders>
              <w:top w:val="nil"/>
              <w:left w:val="nil"/>
              <w:bottom w:val="nil"/>
              <w:right w:val="nil"/>
            </w:tcBorders>
            <w:vAlign w:val="center"/>
          </w:tcPr>
          <w:p w14:paraId="4958D49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17017 </w:t>
            </w:r>
          </w:p>
        </w:tc>
      </w:tr>
      <w:tr w:rsidR="00E84081" w:rsidRPr="00D30A1C" w14:paraId="172F121D" w14:textId="77777777" w:rsidTr="00B176E0">
        <w:trPr>
          <w:jc w:val="center"/>
        </w:trPr>
        <w:tc>
          <w:tcPr>
            <w:tcW w:w="2266" w:type="pct"/>
            <w:vAlign w:val="center"/>
          </w:tcPr>
          <w:p w14:paraId="2F16BA0A"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Other craft and related trades workers</w:t>
            </w:r>
          </w:p>
        </w:tc>
        <w:tc>
          <w:tcPr>
            <w:tcW w:w="644" w:type="pct"/>
            <w:tcBorders>
              <w:top w:val="nil"/>
              <w:left w:val="nil"/>
              <w:bottom w:val="nil"/>
              <w:right w:val="nil"/>
            </w:tcBorders>
            <w:shd w:val="clear" w:color="auto" w:fill="auto"/>
            <w:vAlign w:val="center"/>
          </w:tcPr>
          <w:p w14:paraId="15EBDD63" w14:textId="77777777" w:rsidR="00E84081" w:rsidRPr="00D30A1C" w:rsidRDefault="00E84081" w:rsidP="0017075E">
            <w:pPr>
              <w:jc w:val="center"/>
              <w:rPr>
                <w:rFonts w:eastAsia="SimSun" w:cs="Times New Roman"/>
                <w:szCs w:val="21"/>
              </w:rPr>
            </w:pPr>
            <w:r w:rsidRPr="00D30A1C">
              <w:rPr>
                <w:rFonts w:eastAsia="SimSun" w:cs="Times New Roman"/>
                <w:szCs w:val="21"/>
              </w:rPr>
              <w:t>8.24</w:t>
            </w:r>
          </w:p>
        </w:tc>
        <w:tc>
          <w:tcPr>
            <w:tcW w:w="723" w:type="pct"/>
            <w:tcBorders>
              <w:top w:val="nil"/>
              <w:left w:val="nil"/>
              <w:bottom w:val="nil"/>
              <w:right w:val="nil"/>
            </w:tcBorders>
            <w:shd w:val="clear" w:color="auto" w:fill="auto"/>
            <w:vAlign w:val="center"/>
          </w:tcPr>
          <w:p w14:paraId="1498EAF2"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7642 </w:t>
            </w:r>
          </w:p>
        </w:tc>
        <w:tc>
          <w:tcPr>
            <w:tcW w:w="644" w:type="pct"/>
            <w:tcBorders>
              <w:top w:val="nil"/>
              <w:left w:val="nil"/>
              <w:bottom w:val="nil"/>
              <w:right w:val="nil"/>
            </w:tcBorders>
            <w:vAlign w:val="center"/>
          </w:tcPr>
          <w:p w14:paraId="497A006F"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10.97 </w:t>
            </w:r>
          </w:p>
        </w:tc>
        <w:tc>
          <w:tcPr>
            <w:tcW w:w="723" w:type="pct"/>
            <w:tcBorders>
              <w:top w:val="nil"/>
              <w:left w:val="nil"/>
              <w:bottom w:val="nil"/>
              <w:right w:val="nil"/>
            </w:tcBorders>
            <w:vAlign w:val="center"/>
          </w:tcPr>
          <w:p w14:paraId="686F76D7"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18272 </w:t>
            </w:r>
          </w:p>
        </w:tc>
      </w:tr>
      <w:tr w:rsidR="00E84081" w:rsidRPr="00D30A1C" w14:paraId="50103D2E" w14:textId="77777777" w:rsidTr="00B176E0">
        <w:trPr>
          <w:jc w:val="center"/>
        </w:trPr>
        <w:tc>
          <w:tcPr>
            <w:tcW w:w="2266" w:type="pct"/>
            <w:vAlign w:val="center"/>
          </w:tcPr>
          <w:p w14:paraId="03D6AD9E"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Customer services clerks</w:t>
            </w:r>
          </w:p>
        </w:tc>
        <w:tc>
          <w:tcPr>
            <w:tcW w:w="644" w:type="pct"/>
            <w:tcBorders>
              <w:top w:val="nil"/>
              <w:left w:val="nil"/>
              <w:bottom w:val="nil"/>
              <w:right w:val="nil"/>
            </w:tcBorders>
            <w:shd w:val="clear" w:color="auto" w:fill="auto"/>
            <w:vAlign w:val="center"/>
          </w:tcPr>
          <w:p w14:paraId="5DCF3A06" w14:textId="77777777" w:rsidR="00E84081" w:rsidRPr="00D30A1C" w:rsidRDefault="00E84081" w:rsidP="0017075E">
            <w:pPr>
              <w:jc w:val="center"/>
              <w:rPr>
                <w:rFonts w:eastAsia="SimSun" w:cs="Times New Roman"/>
                <w:szCs w:val="21"/>
              </w:rPr>
            </w:pPr>
            <w:r w:rsidRPr="00D30A1C">
              <w:rPr>
                <w:rFonts w:eastAsia="SimSun" w:cs="Times New Roman"/>
                <w:szCs w:val="21"/>
              </w:rPr>
              <w:t>13.67</w:t>
            </w:r>
          </w:p>
        </w:tc>
        <w:tc>
          <w:tcPr>
            <w:tcW w:w="723" w:type="pct"/>
            <w:tcBorders>
              <w:top w:val="nil"/>
              <w:left w:val="nil"/>
              <w:bottom w:val="nil"/>
              <w:right w:val="nil"/>
            </w:tcBorders>
            <w:shd w:val="clear" w:color="auto" w:fill="auto"/>
            <w:vAlign w:val="center"/>
          </w:tcPr>
          <w:p w14:paraId="71F1D7C9"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21878 </w:t>
            </w:r>
          </w:p>
        </w:tc>
        <w:tc>
          <w:tcPr>
            <w:tcW w:w="644" w:type="pct"/>
            <w:tcBorders>
              <w:top w:val="nil"/>
              <w:left w:val="nil"/>
              <w:bottom w:val="nil"/>
              <w:right w:val="nil"/>
            </w:tcBorders>
            <w:vAlign w:val="center"/>
          </w:tcPr>
          <w:p w14:paraId="65F03187"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12.85 </w:t>
            </w:r>
          </w:p>
        </w:tc>
        <w:tc>
          <w:tcPr>
            <w:tcW w:w="723" w:type="pct"/>
            <w:tcBorders>
              <w:top w:val="nil"/>
              <w:left w:val="nil"/>
              <w:bottom w:val="nil"/>
              <w:right w:val="nil"/>
            </w:tcBorders>
            <w:vAlign w:val="center"/>
          </w:tcPr>
          <w:p w14:paraId="4AA8FD75"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22570 </w:t>
            </w:r>
          </w:p>
        </w:tc>
      </w:tr>
      <w:tr w:rsidR="00E84081" w:rsidRPr="00D30A1C" w14:paraId="210DC677" w14:textId="77777777" w:rsidTr="00B176E0">
        <w:trPr>
          <w:jc w:val="center"/>
        </w:trPr>
        <w:tc>
          <w:tcPr>
            <w:tcW w:w="2266" w:type="pct"/>
            <w:vAlign w:val="center"/>
          </w:tcPr>
          <w:p w14:paraId="1A07F916"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Precision, handicraft, printing, and related trades workers</w:t>
            </w:r>
          </w:p>
        </w:tc>
        <w:tc>
          <w:tcPr>
            <w:tcW w:w="644" w:type="pct"/>
            <w:tcBorders>
              <w:top w:val="nil"/>
              <w:left w:val="nil"/>
              <w:bottom w:val="nil"/>
              <w:right w:val="nil"/>
            </w:tcBorders>
            <w:shd w:val="clear" w:color="auto" w:fill="auto"/>
            <w:vAlign w:val="center"/>
          </w:tcPr>
          <w:p w14:paraId="3EEB7FA2" w14:textId="77777777" w:rsidR="00E84081" w:rsidRPr="00D30A1C" w:rsidRDefault="00E84081" w:rsidP="0017075E">
            <w:pPr>
              <w:jc w:val="center"/>
              <w:rPr>
                <w:rFonts w:eastAsia="SimSun" w:cs="Times New Roman"/>
                <w:szCs w:val="21"/>
              </w:rPr>
            </w:pPr>
            <w:r w:rsidRPr="00D30A1C">
              <w:rPr>
                <w:rFonts w:eastAsia="SimSun" w:cs="Times New Roman"/>
                <w:szCs w:val="21"/>
              </w:rPr>
              <w:t>7.85</w:t>
            </w:r>
          </w:p>
        </w:tc>
        <w:tc>
          <w:tcPr>
            <w:tcW w:w="723" w:type="pct"/>
            <w:tcBorders>
              <w:top w:val="nil"/>
              <w:left w:val="nil"/>
              <w:bottom w:val="nil"/>
              <w:right w:val="nil"/>
            </w:tcBorders>
            <w:shd w:val="clear" w:color="auto" w:fill="auto"/>
            <w:vAlign w:val="center"/>
          </w:tcPr>
          <w:p w14:paraId="6B8C3DFE"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9599 </w:t>
            </w:r>
          </w:p>
        </w:tc>
        <w:tc>
          <w:tcPr>
            <w:tcW w:w="644" w:type="pct"/>
            <w:tcBorders>
              <w:top w:val="nil"/>
              <w:left w:val="nil"/>
              <w:bottom w:val="nil"/>
              <w:right w:val="nil"/>
            </w:tcBorders>
            <w:vAlign w:val="center"/>
          </w:tcPr>
          <w:p w14:paraId="7E3338CC"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11.81 </w:t>
            </w:r>
          </w:p>
        </w:tc>
        <w:tc>
          <w:tcPr>
            <w:tcW w:w="723" w:type="pct"/>
            <w:tcBorders>
              <w:top w:val="nil"/>
              <w:left w:val="nil"/>
              <w:bottom w:val="nil"/>
              <w:right w:val="nil"/>
            </w:tcBorders>
            <w:vAlign w:val="center"/>
          </w:tcPr>
          <w:p w14:paraId="0E16F04F"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22809 </w:t>
            </w:r>
          </w:p>
        </w:tc>
      </w:tr>
      <w:tr w:rsidR="00E84081" w:rsidRPr="00D30A1C" w14:paraId="7C1AE01E" w14:textId="77777777" w:rsidTr="00B176E0">
        <w:trPr>
          <w:jc w:val="center"/>
        </w:trPr>
        <w:tc>
          <w:tcPr>
            <w:tcW w:w="2266" w:type="pct"/>
            <w:tcBorders>
              <w:bottom w:val="single" w:sz="8" w:space="0" w:color="auto"/>
            </w:tcBorders>
            <w:vAlign w:val="center"/>
          </w:tcPr>
          <w:p w14:paraId="28838CD0" w14:textId="77777777" w:rsidR="00E84081" w:rsidRPr="00D30A1C" w:rsidRDefault="00E84081" w:rsidP="0017075E">
            <w:pPr>
              <w:adjustRightInd w:val="0"/>
              <w:snapToGrid w:val="0"/>
              <w:ind w:leftChars="100" w:left="210"/>
              <w:jc w:val="left"/>
              <w:rPr>
                <w:rFonts w:eastAsia="SimSun" w:cs="Times New Roman"/>
                <w:szCs w:val="21"/>
              </w:rPr>
            </w:pPr>
            <w:r w:rsidRPr="00D30A1C">
              <w:rPr>
                <w:rFonts w:eastAsia="SimSun" w:cs="Times New Roman"/>
                <w:szCs w:val="21"/>
              </w:rPr>
              <w:t>Office clerks</w:t>
            </w:r>
          </w:p>
        </w:tc>
        <w:tc>
          <w:tcPr>
            <w:tcW w:w="644" w:type="pct"/>
            <w:tcBorders>
              <w:top w:val="nil"/>
              <w:left w:val="nil"/>
              <w:bottom w:val="single" w:sz="8" w:space="0" w:color="auto"/>
              <w:right w:val="nil"/>
            </w:tcBorders>
            <w:shd w:val="clear" w:color="auto" w:fill="auto"/>
            <w:vAlign w:val="center"/>
          </w:tcPr>
          <w:p w14:paraId="59BDC946" w14:textId="77777777" w:rsidR="00E84081" w:rsidRPr="00D30A1C" w:rsidRDefault="00E84081" w:rsidP="0017075E">
            <w:pPr>
              <w:jc w:val="center"/>
              <w:rPr>
                <w:rFonts w:eastAsia="SimSun" w:cs="Times New Roman"/>
                <w:szCs w:val="21"/>
              </w:rPr>
            </w:pPr>
            <w:r w:rsidRPr="00D30A1C">
              <w:rPr>
                <w:rFonts w:eastAsia="SimSun" w:cs="Times New Roman"/>
                <w:szCs w:val="21"/>
              </w:rPr>
              <w:t>14.26</w:t>
            </w:r>
          </w:p>
        </w:tc>
        <w:tc>
          <w:tcPr>
            <w:tcW w:w="723" w:type="pct"/>
            <w:tcBorders>
              <w:top w:val="nil"/>
              <w:left w:val="nil"/>
              <w:bottom w:val="single" w:sz="8" w:space="0" w:color="auto"/>
              <w:right w:val="nil"/>
            </w:tcBorders>
            <w:shd w:val="clear" w:color="auto" w:fill="auto"/>
            <w:vAlign w:val="center"/>
          </w:tcPr>
          <w:p w14:paraId="60DF67BB" w14:textId="77777777" w:rsidR="00E84081" w:rsidRPr="00D30A1C" w:rsidRDefault="00E84081" w:rsidP="0017075E">
            <w:pPr>
              <w:jc w:val="center"/>
              <w:rPr>
                <w:rFonts w:eastAsia="SimSun" w:cs="Times New Roman"/>
                <w:szCs w:val="21"/>
              </w:rPr>
            </w:pPr>
            <w:r w:rsidRPr="00D30A1C">
              <w:rPr>
                <w:rFonts w:eastAsia="DengXian" w:cs="Times New Roman"/>
                <w:color w:val="000000"/>
                <w:sz w:val="22"/>
              </w:rPr>
              <w:t xml:space="preserve">22154 </w:t>
            </w:r>
          </w:p>
        </w:tc>
        <w:tc>
          <w:tcPr>
            <w:tcW w:w="644" w:type="pct"/>
            <w:tcBorders>
              <w:top w:val="nil"/>
              <w:left w:val="nil"/>
              <w:bottom w:val="single" w:sz="8" w:space="0" w:color="auto"/>
              <w:right w:val="nil"/>
            </w:tcBorders>
            <w:vAlign w:val="center"/>
          </w:tcPr>
          <w:p w14:paraId="759B60F3" w14:textId="77777777" w:rsidR="00E84081" w:rsidRPr="00D30A1C" w:rsidRDefault="00E84081" w:rsidP="0017075E">
            <w:pPr>
              <w:widowControl/>
              <w:jc w:val="center"/>
              <w:rPr>
                <w:rFonts w:eastAsia="DengXian" w:cs="Times New Roman"/>
                <w:color w:val="000000"/>
                <w:sz w:val="22"/>
                <w:lang w:val="en-US"/>
              </w:rPr>
            </w:pPr>
            <w:r w:rsidRPr="00D30A1C">
              <w:rPr>
                <w:rFonts w:eastAsia="DengXian" w:cs="Times New Roman"/>
                <w:color w:val="000000"/>
                <w:sz w:val="22"/>
              </w:rPr>
              <w:t xml:space="preserve">13.19 </w:t>
            </w:r>
          </w:p>
        </w:tc>
        <w:tc>
          <w:tcPr>
            <w:tcW w:w="723" w:type="pct"/>
            <w:tcBorders>
              <w:top w:val="nil"/>
              <w:left w:val="nil"/>
              <w:bottom w:val="single" w:sz="8" w:space="0" w:color="auto"/>
              <w:right w:val="nil"/>
            </w:tcBorders>
            <w:vAlign w:val="center"/>
          </w:tcPr>
          <w:p w14:paraId="64E33952" w14:textId="77777777" w:rsidR="00E84081" w:rsidRPr="00D30A1C" w:rsidRDefault="00E84081" w:rsidP="0017075E">
            <w:pPr>
              <w:widowControl/>
              <w:jc w:val="center"/>
              <w:rPr>
                <w:rFonts w:eastAsia="DengXian" w:cs="Times New Roman"/>
                <w:color w:val="000000"/>
                <w:sz w:val="22"/>
                <w:lang w:val="en-US"/>
              </w:rPr>
            </w:pPr>
            <w:r w:rsidRPr="00D30A1C">
              <w:rPr>
                <w:rFonts w:eastAsia="DengXian" w:cs="Times New Roman"/>
                <w:color w:val="000000"/>
                <w:sz w:val="22"/>
              </w:rPr>
              <w:t xml:space="preserve">24001 </w:t>
            </w:r>
          </w:p>
        </w:tc>
      </w:tr>
    </w:tbl>
    <w:p w14:paraId="2E14DD3B" w14:textId="77777777" w:rsidR="00E84081" w:rsidRPr="00D30A1C" w:rsidRDefault="00E84081" w:rsidP="0017075E">
      <w:pPr>
        <w:adjustRightInd w:val="0"/>
        <w:snapToGrid w:val="0"/>
        <w:rPr>
          <w:rFonts w:eastAsia="SimSun"/>
          <w:i/>
          <w:sz w:val="18"/>
          <w:szCs w:val="18"/>
        </w:rPr>
      </w:pPr>
      <w:r w:rsidRPr="00D30A1C">
        <w:rPr>
          <w:rFonts w:eastAsia="SimSun"/>
          <w:i/>
          <w:sz w:val="18"/>
          <w:szCs w:val="18"/>
        </w:rPr>
        <w:t xml:space="preserve">Note: For </w:t>
      </w:r>
      <w:proofErr w:type="spellStart"/>
      <w:r w:rsidRPr="00D30A1C">
        <w:rPr>
          <w:rFonts w:eastAsia="SimSun"/>
          <w:i/>
          <w:sz w:val="18"/>
          <w:szCs w:val="18"/>
        </w:rPr>
        <w:t>nonroutine</w:t>
      </w:r>
      <w:proofErr w:type="spellEnd"/>
      <w:r w:rsidRPr="00D30A1C">
        <w:rPr>
          <w:rFonts w:eastAsia="SimSun"/>
          <w:i/>
          <w:sz w:val="18"/>
          <w:szCs w:val="18"/>
        </w:rPr>
        <w:t xml:space="preserve"> (negative RTI score) and routine (positive RTI score) occupations, bold figures show average weighted values for RTI, years of </w:t>
      </w:r>
      <w:r w:rsidRPr="00D30A1C">
        <w:rPr>
          <w:rFonts w:eastAsia="SimSun" w:cs="Times New Roman"/>
          <w:i/>
          <w:sz w:val="18"/>
          <w:szCs w:val="18"/>
        </w:rPr>
        <w:t>education, and</w:t>
      </w:r>
      <w:r w:rsidRPr="00D30A1C">
        <w:rPr>
          <w:rFonts w:eastAsia="SimSun"/>
          <w:i/>
          <w:sz w:val="18"/>
          <w:szCs w:val="18"/>
        </w:rPr>
        <w:t xml:space="preserve"> income. </w:t>
      </w:r>
    </w:p>
    <w:p w14:paraId="68468FCB" w14:textId="77777777" w:rsidR="00EE656D" w:rsidRDefault="00E84081" w:rsidP="0017075E">
      <w:pPr>
        <w:adjustRightInd w:val="0"/>
        <w:snapToGrid w:val="0"/>
        <w:rPr>
          <w:rFonts w:eastAsia="SimSun"/>
          <w:i/>
          <w:sz w:val="18"/>
          <w:szCs w:val="18"/>
        </w:rPr>
      </w:pPr>
      <w:r w:rsidRPr="00D30A1C">
        <w:rPr>
          <w:rFonts w:eastAsia="SimSun"/>
          <w:i/>
          <w:sz w:val="18"/>
          <w:szCs w:val="18"/>
        </w:rPr>
        <w:t>ISCO=International Standard Classification of Occupations.</w:t>
      </w:r>
    </w:p>
    <w:p w14:paraId="5505E2D7" w14:textId="77777777" w:rsidR="00EE656D" w:rsidRDefault="00EE656D" w:rsidP="0017075E">
      <w:pPr>
        <w:adjustRightInd w:val="0"/>
        <w:snapToGrid w:val="0"/>
        <w:rPr>
          <w:rFonts w:eastAsia="SimSun"/>
          <w:i/>
          <w:sz w:val="18"/>
          <w:szCs w:val="18"/>
        </w:rPr>
      </w:pPr>
    </w:p>
    <w:p w14:paraId="03BAD716" w14:textId="77777777" w:rsidR="00EE656D" w:rsidRDefault="00EE656D" w:rsidP="0017075E">
      <w:pPr>
        <w:adjustRightInd w:val="0"/>
        <w:snapToGrid w:val="0"/>
        <w:rPr>
          <w:rFonts w:eastAsia="SimSun"/>
          <w:i/>
          <w:sz w:val="18"/>
          <w:szCs w:val="18"/>
        </w:rPr>
      </w:pPr>
    </w:p>
    <w:p w14:paraId="6A7391C7" w14:textId="4644A18F" w:rsidR="004C5F2B" w:rsidRPr="009072EA" w:rsidRDefault="004C5F2B" w:rsidP="0017075E">
      <w:pPr>
        <w:adjustRightInd w:val="0"/>
        <w:snapToGrid w:val="0"/>
        <w:jc w:val="center"/>
        <w:rPr>
          <w:rFonts w:cs="Times New Roman"/>
          <w:b/>
          <w:sz w:val="23"/>
          <w:szCs w:val="23"/>
        </w:rPr>
      </w:pPr>
      <w:r w:rsidRPr="009072EA">
        <w:rPr>
          <w:rFonts w:cs="Times New Roman" w:hint="eastAsia"/>
          <w:b/>
          <w:sz w:val="23"/>
          <w:szCs w:val="23"/>
        </w:rPr>
        <w:t>Appen</w:t>
      </w:r>
      <w:r w:rsidRPr="009072EA">
        <w:rPr>
          <w:rFonts w:cs="Times New Roman"/>
          <w:b/>
          <w:sz w:val="23"/>
          <w:szCs w:val="23"/>
        </w:rPr>
        <w:t xml:space="preserve">dix </w:t>
      </w:r>
      <w:r w:rsidR="00186BEB" w:rsidRPr="009072EA">
        <w:rPr>
          <w:rFonts w:cs="Times New Roman"/>
          <w:b/>
          <w:sz w:val="23"/>
          <w:szCs w:val="23"/>
        </w:rPr>
        <w:t>C</w:t>
      </w:r>
      <w:r w:rsidR="00D30A1C" w:rsidRPr="009072EA">
        <w:rPr>
          <w:rFonts w:cs="Times New Roman"/>
          <w:b/>
          <w:sz w:val="23"/>
          <w:szCs w:val="23"/>
        </w:rPr>
        <w:t>.</w:t>
      </w:r>
      <w:r w:rsidR="008B530F" w:rsidRPr="009072EA">
        <w:rPr>
          <w:rFonts w:cs="Times New Roman"/>
          <w:b/>
          <w:sz w:val="23"/>
          <w:szCs w:val="23"/>
        </w:rPr>
        <w:t xml:space="preserve"> C</w:t>
      </w:r>
      <w:r w:rsidRPr="009072EA">
        <w:rPr>
          <w:rFonts w:cs="Times New Roman"/>
          <w:b/>
          <w:sz w:val="23"/>
          <w:szCs w:val="23"/>
        </w:rPr>
        <w:t xml:space="preserve">ontrol </w:t>
      </w:r>
      <w:r w:rsidR="000C577C">
        <w:rPr>
          <w:rFonts w:cs="Times New Roman"/>
          <w:b/>
          <w:sz w:val="23"/>
          <w:szCs w:val="23"/>
        </w:rPr>
        <w:t>v</w:t>
      </w:r>
      <w:r w:rsidRPr="009072EA">
        <w:rPr>
          <w:rFonts w:cs="Times New Roman"/>
          <w:b/>
          <w:sz w:val="23"/>
          <w:szCs w:val="23"/>
        </w:rPr>
        <w:t>ariables</w:t>
      </w:r>
    </w:p>
    <w:p w14:paraId="28ACEA15" w14:textId="65BCE98A" w:rsidR="004C5F2B" w:rsidRPr="00D30A1C" w:rsidRDefault="004C5F2B" w:rsidP="0017075E">
      <w:pPr>
        <w:ind w:firstLine="720"/>
        <w:jc w:val="left"/>
        <w:rPr>
          <w:rFonts w:eastAsia="DengXian" w:cs="Times New Roman"/>
          <w:sz w:val="23"/>
          <w:szCs w:val="23"/>
          <w:lang w:val="en-US"/>
        </w:rPr>
      </w:pPr>
      <w:r w:rsidRPr="00D30A1C">
        <w:rPr>
          <w:rFonts w:eastAsia="DengXian" w:cs="Times New Roman"/>
          <w:sz w:val="23"/>
          <w:szCs w:val="23"/>
          <w:lang w:val="en-US"/>
        </w:rPr>
        <w:t>We controlled for a set of variables at the individual level, including gender (male=1), age, number of years of education, marital status (married=1), membership of the Chinese Communist Party (Party member=1), self-reported health status (good=1), living arrangement (co-residing with family members=1), and self-reported level of income (lowe</w:t>
      </w:r>
      <w:r w:rsidR="009072EA">
        <w:rPr>
          <w:rFonts w:eastAsia="DengXian" w:cs="Times New Roman"/>
          <w:sz w:val="23"/>
          <w:szCs w:val="23"/>
          <w:lang w:val="en-US"/>
        </w:rPr>
        <w:t xml:space="preserve">r income=1). As </w:t>
      </w:r>
      <w:r w:rsidR="009072EA">
        <w:rPr>
          <w:rFonts w:eastAsia="DengXian" w:cs="Times New Roman"/>
          <w:sz w:val="23"/>
          <w:szCs w:val="23"/>
          <w:lang w:val="en-US"/>
        </w:rPr>
        <w:lastRenderedPageBreak/>
        <w:t>employees of state-owned enterprises</w:t>
      </w:r>
      <w:r w:rsidRPr="00D30A1C">
        <w:rPr>
          <w:rFonts w:eastAsia="DengXian" w:cs="Times New Roman"/>
          <w:sz w:val="23"/>
          <w:szCs w:val="23"/>
          <w:lang w:val="en-US"/>
        </w:rPr>
        <w:t xml:space="preserve"> may enjoy higher job security, we controlled for this factor in multivariate analysis (SOE employee=1). As</w:t>
      </w:r>
      <w:r w:rsidR="00AB1FE6" w:rsidRPr="00D30A1C">
        <w:rPr>
          <w:rFonts w:eastAsia="DengXian" w:cs="Times New Roman"/>
          <w:sz w:val="23"/>
          <w:szCs w:val="23"/>
          <w:lang w:val="en-US"/>
        </w:rPr>
        <w:t xml:space="preserve"> </w:t>
      </w:r>
      <w:r w:rsidRPr="00D30A1C">
        <w:rPr>
          <w:rFonts w:eastAsia="DengXian" w:cs="Times New Roman"/>
          <w:sz w:val="23"/>
          <w:szCs w:val="23"/>
          <w:lang w:val="en-US"/>
        </w:rPr>
        <w:t xml:space="preserve">access to social welfare benefits is still largely conditional on the ownership of a local urban </w:t>
      </w:r>
      <w:proofErr w:type="spellStart"/>
      <w:r w:rsidRPr="00D30A1C">
        <w:rPr>
          <w:rFonts w:eastAsia="DengXian" w:cs="Times New Roman"/>
          <w:i/>
          <w:sz w:val="23"/>
          <w:szCs w:val="23"/>
          <w:lang w:val="en-US"/>
        </w:rPr>
        <w:t>hukou</w:t>
      </w:r>
      <w:proofErr w:type="spellEnd"/>
      <w:r w:rsidRPr="00D30A1C">
        <w:rPr>
          <w:rFonts w:eastAsia="DengXian" w:cs="Times New Roman"/>
          <w:i/>
          <w:sz w:val="23"/>
          <w:szCs w:val="23"/>
          <w:lang w:val="en-US"/>
        </w:rPr>
        <w:t xml:space="preserve"> </w:t>
      </w:r>
      <w:r w:rsidRPr="00D30A1C">
        <w:rPr>
          <w:rFonts w:eastAsia="DengXian" w:cs="Times New Roman"/>
          <w:sz w:val="23"/>
          <w:szCs w:val="23"/>
          <w:lang w:val="en-US"/>
        </w:rPr>
        <w:t xml:space="preserve">(despite the relaxation of restrictions in recent decades), </w:t>
      </w:r>
      <w:proofErr w:type="spellStart"/>
      <w:r w:rsidRPr="00D30A1C">
        <w:rPr>
          <w:rFonts w:eastAsia="DengXian" w:cs="Times New Roman"/>
          <w:i/>
          <w:iCs/>
          <w:sz w:val="23"/>
          <w:szCs w:val="23"/>
          <w:lang w:val="en-US"/>
        </w:rPr>
        <w:t>hukou</w:t>
      </w:r>
      <w:proofErr w:type="spellEnd"/>
      <w:r w:rsidRPr="00D30A1C">
        <w:rPr>
          <w:rFonts w:eastAsia="DengXian" w:cs="Times New Roman"/>
          <w:sz w:val="23"/>
          <w:szCs w:val="23"/>
          <w:lang w:val="en-US"/>
        </w:rPr>
        <w:t xml:space="preserve"> status has been found to influence people’s attitudes towards social policies (anonymized</w:t>
      </w:r>
      <w:r w:rsidR="00AB1FE6" w:rsidRPr="00D30A1C">
        <w:rPr>
          <w:rFonts w:eastAsia="DengXian" w:cs="Times New Roman"/>
          <w:sz w:val="23"/>
          <w:szCs w:val="23"/>
          <w:lang w:val="en-US"/>
        </w:rPr>
        <w:t>,</w:t>
      </w:r>
      <w:r w:rsidRPr="00D30A1C">
        <w:rPr>
          <w:rFonts w:eastAsia="DengXian" w:cs="Times New Roman"/>
          <w:sz w:val="23"/>
          <w:szCs w:val="23"/>
          <w:lang w:val="en-US"/>
        </w:rPr>
        <w:t xml:space="preserve"> 2021). As a result, we also controlled for </w:t>
      </w:r>
      <w:proofErr w:type="spellStart"/>
      <w:r w:rsidRPr="00D30A1C">
        <w:rPr>
          <w:rFonts w:eastAsia="DengXian" w:cs="Times New Roman"/>
          <w:i/>
          <w:sz w:val="23"/>
          <w:szCs w:val="23"/>
          <w:lang w:val="en-US"/>
        </w:rPr>
        <w:t>hukou</w:t>
      </w:r>
      <w:proofErr w:type="spellEnd"/>
      <w:r w:rsidRPr="00D30A1C">
        <w:rPr>
          <w:rFonts w:eastAsia="DengXian" w:cs="Times New Roman"/>
          <w:i/>
          <w:sz w:val="23"/>
          <w:szCs w:val="23"/>
          <w:lang w:val="en-US"/>
        </w:rPr>
        <w:t xml:space="preserve"> </w:t>
      </w:r>
      <w:r w:rsidRPr="00D30A1C">
        <w:rPr>
          <w:rFonts w:eastAsia="DengXian" w:cs="Times New Roman"/>
          <w:sz w:val="23"/>
          <w:szCs w:val="23"/>
          <w:lang w:val="en-US"/>
        </w:rPr>
        <w:t xml:space="preserve">status in multivariate analysis (urban </w:t>
      </w:r>
      <w:proofErr w:type="spellStart"/>
      <w:r w:rsidRPr="00D30A1C">
        <w:rPr>
          <w:rFonts w:eastAsia="DengXian" w:cs="Times New Roman"/>
          <w:i/>
          <w:sz w:val="23"/>
          <w:szCs w:val="23"/>
          <w:lang w:val="en-US"/>
        </w:rPr>
        <w:t>hukou</w:t>
      </w:r>
      <w:proofErr w:type="spellEnd"/>
      <w:r w:rsidRPr="00D30A1C">
        <w:rPr>
          <w:rFonts w:eastAsia="DengXian" w:cs="Times New Roman"/>
          <w:sz w:val="23"/>
          <w:szCs w:val="23"/>
          <w:lang w:val="en-US"/>
        </w:rPr>
        <w:t>=1).</w:t>
      </w:r>
    </w:p>
    <w:p w14:paraId="0C9CE107" w14:textId="77777777" w:rsidR="004C5F2B" w:rsidRPr="00D30A1C" w:rsidRDefault="004C5F2B" w:rsidP="0017075E">
      <w:pPr>
        <w:ind w:firstLine="720"/>
        <w:jc w:val="left"/>
        <w:rPr>
          <w:rFonts w:eastAsia="DengXian" w:cs="Times New Roman"/>
          <w:sz w:val="23"/>
          <w:szCs w:val="23"/>
          <w:lang w:val="en-US"/>
        </w:rPr>
      </w:pPr>
    </w:p>
    <w:p w14:paraId="2988E7D4" w14:textId="351735E6" w:rsidR="004C5F2B" w:rsidRPr="00D30A1C" w:rsidRDefault="004C5F2B" w:rsidP="0017075E">
      <w:pPr>
        <w:ind w:firstLine="720"/>
        <w:jc w:val="left"/>
      </w:pPr>
      <w:r w:rsidRPr="00D30A1C">
        <w:rPr>
          <w:rFonts w:eastAsia="DengXian" w:cs="Times New Roman"/>
          <w:sz w:val="23"/>
          <w:szCs w:val="23"/>
          <w:lang w:val="en-US"/>
        </w:rPr>
        <w:t>Individuals’ ideological disposition, particularly egalitarian views, have been repeatedly found to exert a major impact</w:t>
      </w:r>
      <w:r w:rsidR="0017075E">
        <w:rPr>
          <w:rFonts w:eastAsia="DengXian" w:cs="Times New Roman"/>
          <w:sz w:val="23"/>
          <w:szCs w:val="23"/>
          <w:lang w:val="en-US"/>
        </w:rPr>
        <w:t xml:space="preserve"> on welfare attitudes</w:t>
      </w:r>
      <w:r w:rsidRPr="00D30A1C">
        <w:rPr>
          <w:rFonts w:eastAsia="DengXian" w:cs="Times New Roman"/>
          <w:sz w:val="23"/>
          <w:szCs w:val="23"/>
          <w:lang w:val="en-US"/>
        </w:rPr>
        <w:t>.</w:t>
      </w:r>
      <w:r w:rsidR="00D30A1C" w:rsidRPr="00D30A1C">
        <w:rPr>
          <w:rFonts w:eastAsia="DengXian" w:cs="Times New Roman"/>
          <w:sz w:val="23"/>
          <w:szCs w:val="23"/>
          <w:lang w:val="en-US"/>
        </w:rPr>
        <w:t xml:space="preserve"> We </w:t>
      </w:r>
      <w:r w:rsidRPr="00D30A1C">
        <w:rPr>
          <w:rFonts w:eastAsia="DengXian" w:cs="Times New Roman"/>
          <w:sz w:val="23"/>
          <w:szCs w:val="23"/>
          <w:lang w:val="en-US"/>
        </w:rPr>
        <w:t>controlled for this factor in our regression models although it was not the principal variable of interest of this study. In CGSS-2017, egalitarianism was measured by the item ‘To realize social justice, there should be little difference in people’s material living standards.’ Respondents were invited to rate their level of endorsement of this statement on a 1-5 scale where 1 represented ‘strongly agree’ and 5 represented ‘strongly disagree’. We subsequently created a dummy variable by coding ‘strongly agree’ and ‘agree’ as 1.</w:t>
      </w:r>
      <w:r w:rsidR="00D30A1C" w:rsidRPr="00D30A1C">
        <w:rPr>
          <w:rFonts w:eastAsia="DengXian" w:cs="Times New Roman"/>
          <w:sz w:val="23"/>
          <w:szCs w:val="23"/>
          <w:lang w:val="en-US"/>
        </w:rPr>
        <w:t xml:space="preserve"> </w:t>
      </w:r>
      <w:r w:rsidRPr="00D30A1C">
        <w:rPr>
          <w:rFonts w:eastAsia="DengXian" w:cs="Times New Roman"/>
          <w:sz w:val="23"/>
          <w:szCs w:val="23"/>
          <w:lang w:val="en-US"/>
        </w:rPr>
        <w:t>We also controlled for two provincial-level characteristics that may affect people’s social policy preference</w:t>
      </w:r>
      <w:r w:rsidR="00AB1FE6" w:rsidRPr="00D30A1C">
        <w:rPr>
          <w:rFonts w:eastAsia="DengXian" w:cs="Times New Roman"/>
          <w:sz w:val="23"/>
          <w:szCs w:val="23"/>
          <w:lang w:val="en-US"/>
        </w:rPr>
        <w:t>s</w:t>
      </w:r>
      <w:r w:rsidRPr="00D30A1C">
        <w:rPr>
          <w:rFonts w:eastAsia="DengXian" w:cs="Times New Roman"/>
          <w:sz w:val="23"/>
          <w:szCs w:val="23"/>
          <w:lang w:val="en-US"/>
        </w:rPr>
        <w:t xml:space="preserve">. We included the GDP per capita of a province in 2017 and took its natural logarithm to represent its economic status. Because the generosity of welfare provision may be constrained by the policy orientation of local governments and the strategic priority they attach to social services, we controlled for this factor by calculating the percentage of total government spending spent on social services in a province in 2017. </w:t>
      </w:r>
    </w:p>
    <w:p w14:paraId="078E3355" w14:textId="77777777" w:rsidR="009072EA" w:rsidRDefault="009072EA" w:rsidP="0017075E">
      <w:pPr>
        <w:jc w:val="center"/>
        <w:rPr>
          <w:rFonts w:eastAsiaTheme="majorEastAsia" w:cs="Times New Roman"/>
          <w:b/>
          <w:bCs/>
          <w:sz w:val="24"/>
          <w:szCs w:val="24"/>
        </w:rPr>
      </w:pPr>
    </w:p>
    <w:p w14:paraId="5A6EA686" w14:textId="150F5074" w:rsidR="004C5F2B" w:rsidRPr="009072EA" w:rsidRDefault="004C5F2B" w:rsidP="0017075E">
      <w:pPr>
        <w:jc w:val="center"/>
        <w:rPr>
          <w:rFonts w:cs="Times New Roman"/>
          <w:b/>
          <w:sz w:val="23"/>
          <w:szCs w:val="23"/>
        </w:rPr>
      </w:pPr>
      <w:r w:rsidRPr="009072EA">
        <w:rPr>
          <w:rFonts w:eastAsiaTheme="majorEastAsia" w:cs="Times New Roman"/>
          <w:b/>
          <w:bCs/>
          <w:sz w:val="23"/>
          <w:szCs w:val="23"/>
        </w:rPr>
        <w:t xml:space="preserve">Appendix </w:t>
      </w:r>
      <w:r w:rsidR="00186BEB" w:rsidRPr="009072EA">
        <w:rPr>
          <w:rFonts w:cs="Times New Roman"/>
          <w:b/>
          <w:sz w:val="23"/>
          <w:szCs w:val="23"/>
        </w:rPr>
        <w:t>D</w:t>
      </w:r>
      <w:r w:rsidR="00D30A1C" w:rsidRPr="009072EA">
        <w:rPr>
          <w:rFonts w:cs="Times New Roman"/>
          <w:b/>
          <w:sz w:val="23"/>
          <w:szCs w:val="23"/>
        </w:rPr>
        <w:t>.</w:t>
      </w:r>
      <w:r w:rsidRPr="009072EA">
        <w:rPr>
          <w:rFonts w:eastAsiaTheme="majorEastAsia" w:cs="Times New Roman"/>
          <w:b/>
          <w:bCs/>
          <w:sz w:val="23"/>
          <w:szCs w:val="23"/>
        </w:rPr>
        <w:t xml:space="preserve"> Descriptive </w:t>
      </w:r>
      <w:r w:rsidR="003D39F4" w:rsidRPr="009072EA">
        <w:rPr>
          <w:rFonts w:eastAsiaTheme="majorEastAsia" w:cs="Times New Roman"/>
          <w:b/>
          <w:bCs/>
          <w:sz w:val="23"/>
          <w:szCs w:val="23"/>
        </w:rPr>
        <w:t>Statistics</w:t>
      </w:r>
    </w:p>
    <w:p w14:paraId="62083340" w14:textId="18AA67D4" w:rsidR="00352CAF" w:rsidRDefault="009072EA" w:rsidP="0017075E">
      <w:pPr>
        <w:ind w:firstLine="720"/>
        <w:jc w:val="left"/>
        <w:rPr>
          <w:rFonts w:eastAsia="DengXian" w:cs="Times New Roman"/>
          <w:sz w:val="23"/>
          <w:szCs w:val="23"/>
          <w:lang w:val="en-US"/>
        </w:rPr>
      </w:pPr>
      <w:r>
        <w:rPr>
          <w:rFonts w:eastAsia="DengXian" w:cs="Times New Roman"/>
          <w:iCs/>
          <w:sz w:val="23"/>
          <w:szCs w:val="23"/>
          <w:lang w:val="en-US"/>
        </w:rPr>
        <w:t>Here we present</w:t>
      </w:r>
      <w:r w:rsidR="00AB6578" w:rsidRPr="00D30A1C">
        <w:rPr>
          <w:rFonts w:eastAsia="DengXian" w:cs="Times New Roman"/>
          <w:iCs/>
          <w:sz w:val="23"/>
          <w:szCs w:val="23"/>
          <w:lang w:val="en-US"/>
        </w:rPr>
        <w:t xml:space="preserve"> </w:t>
      </w:r>
      <w:r w:rsidR="004C5F2B" w:rsidRPr="00D30A1C">
        <w:rPr>
          <w:rFonts w:eastAsia="DengXian" w:cs="Times New Roman"/>
          <w:sz w:val="23"/>
          <w:szCs w:val="23"/>
          <w:lang w:val="en-US"/>
        </w:rPr>
        <w:t xml:space="preserve">the descriptive statistics of key variables. </w:t>
      </w:r>
      <w:r w:rsidR="00AB6578" w:rsidRPr="00D30A1C">
        <w:rPr>
          <w:rFonts w:eastAsia="DengXian" w:cs="Times New Roman"/>
          <w:sz w:val="23"/>
          <w:szCs w:val="23"/>
          <w:lang w:val="en-US"/>
        </w:rPr>
        <w:t xml:space="preserve">As reported by Table </w:t>
      </w:r>
      <w:r w:rsidR="009D5E04" w:rsidRPr="00D30A1C">
        <w:rPr>
          <w:rFonts w:eastAsia="DengXian" w:cs="Times New Roman"/>
          <w:sz w:val="23"/>
          <w:szCs w:val="23"/>
          <w:lang w:val="en-US"/>
        </w:rPr>
        <w:t>D</w:t>
      </w:r>
      <w:r w:rsidR="00A17AAB" w:rsidRPr="00D30A1C">
        <w:rPr>
          <w:rFonts w:eastAsia="DengXian" w:cs="Times New Roman"/>
          <w:sz w:val="23"/>
          <w:szCs w:val="23"/>
          <w:lang w:val="en-US"/>
        </w:rPr>
        <w:t>1</w:t>
      </w:r>
      <w:r w:rsidR="00AB6578" w:rsidRPr="00D30A1C">
        <w:rPr>
          <w:rFonts w:eastAsia="DengXian" w:cs="Times New Roman"/>
          <w:sz w:val="23"/>
          <w:szCs w:val="23"/>
          <w:lang w:val="en-US"/>
        </w:rPr>
        <w:t xml:space="preserve">, </w:t>
      </w:r>
      <w:r w:rsidR="001F6A1D" w:rsidRPr="00D30A1C">
        <w:rPr>
          <w:rFonts w:eastAsia="DengXian" w:cs="Times New Roman"/>
          <w:sz w:val="23"/>
          <w:szCs w:val="23"/>
          <w:lang w:val="en-US"/>
        </w:rPr>
        <w:t>c</w:t>
      </w:r>
      <w:r w:rsidR="004C5F2B" w:rsidRPr="00D30A1C">
        <w:rPr>
          <w:rFonts w:eastAsia="DengXian" w:cs="Times New Roman"/>
          <w:sz w:val="23"/>
          <w:szCs w:val="23"/>
          <w:lang w:val="en-US"/>
        </w:rPr>
        <w:t>lose to three quarters of the respondents (72.54%) expected the government to reduce the income gap between the rich and poor</w:t>
      </w:r>
      <w:r w:rsidR="00A13B52" w:rsidRPr="00D30A1C">
        <w:rPr>
          <w:rFonts w:eastAsia="DengXian" w:cs="Times New Roman"/>
          <w:sz w:val="23"/>
          <w:szCs w:val="23"/>
          <w:lang w:val="en-US"/>
        </w:rPr>
        <w:t xml:space="preserve">, </w:t>
      </w:r>
      <w:r w:rsidR="004C5F2B" w:rsidRPr="00D30A1C">
        <w:rPr>
          <w:rFonts w:eastAsia="DengXian" w:cs="Times New Roman"/>
          <w:sz w:val="23"/>
          <w:szCs w:val="23"/>
          <w:lang w:val="en-US"/>
        </w:rPr>
        <w:t xml:space="preserve">while only 28.23% of them agreed that the government should assume responsibility for people’s old-age support. Clearly, respondents in our sample showed a strong redistributive preference but a low expectation of government responsibility in </w:t>
      </w:r>
      <w:r w:rsidR="00A13B52" w:rsidRPr="00D30A1C">
        <w:rPr>
          <w:rFonts w:eastAsia="DengXian" w:cs="Times New Roman"/>
          <w:sz w:val="23"/>
          <w:szCs w:val="23"/>
          <w:lang w:val="en-US"/>
        </w:rPr>
        <w:t>old-age</w:t>
      </w:r>
      <w:r w:rsidR="004C5F2B" w:rsidRPr="00D30A1C">
        <w:rPr>
          <w:rFonts w:eastAsia="DengXian" w:cs="Times New Roman"/>
          <w:sz w:val="23"/>
          <w:szCs w:val="23"/>
          <w:lang w:val="en-US"/>
        </w:rPr>
        <w:t xml:space="preserve"> support. </w:t>
      </w:r>
    </w:p>
    <w:p w14:paraId="5C5DDD92" w14:textId="77777777" w:rsidR="0017075E" w:rsidRPr="00D30A1C" w:rsidRDefault="0017075E" w:rsidP="0017075E">
      <w:pPr>
        <w:ind w:firstLine="720"/>
        <w:jc w:val="left"/>
        <w:rPr>
          <w:rFonts w:eastAsia="DengXian" w:cs="Times New Roman"/>
          <w:sz w:val="23"/>
          <w:szCs w:val="23"/>
          <w:lang w:val="en-US"/>
        </w:rPr>
      </w:pPr>
    </w:p>
    <w:p w14:paraId="660A1393" w14:textId="3E1B58B5" w:rsidR="00292E94" w:rsidRPr="00D30A1C" w:rsidRDefault="00292E94" w:rsidP="0017075E">
      <w:pPr>
        <w:jc w:val="center"/>
        <w:rPr>
          <w:rFonts w:eastAsia="SimSun"/>
          <w:b/>
          <w:sz w:val="23"/>
          <w:szCs w:val="23"/>
        </w:rPr>
      </w:pPr>
      <w:r w:rsidRPr="00D30A1C">
        <w:rPr>
          <w:rFonts w:eastAsia="SimSun"/>
          <w:b/>
          <w:sz w:val="23"/>
          <w:szCs w:val="23"/>
        </w:rPr>
        <w:t xml:space="preserve">Table </w:t>
      </w:r>
      <w:r w:rsidR="009D5E04" w:rsidRPr="00D30A1C">
        <w:rPr>
          <w:rFonts w:eastAsia="SimSun"/>
          <w:b/>
          <w:sz w:val="23"/>
          <w:szCs w:val="23"/>
        </w:rPr>
        <w:t>D</w:t>
      </w:r>
      <w:r w:rsidR="004F4041" w:rsidRPr="00D30A1C">
        <w:rPr>
          <w:rFonts w:eastAsia="SimSun"/>
          <w:b/>
          <w:sz w:val="23"/>
          <w:szCs w:val="23"/>
        </w:rPr>
        <w:t>1</w:t>
      </w:r>
      <w:r w:rsidR="000C577C">
        <w:rPr>
          <w:rFonts w:eastAsia="SimSun"/>
          <w:b/>
          <w:sz w:val="23"/>
          <w:szCs w:val="23"/>
        </w:rPr>
        <w:t>.</w:t>
      </w:r>
      <w:r w:rsidRPr="00D30A1C">
        <w:rPr>
          <w:rFonts w:eastAsia="SimSun"/>
          <w:b/>
          <w:sz w:val="23"/>
          <w:szCs w:val="23"/>
        </w:rPr>
        <w:t xml:space="preserve"> Descriptive statistic</w:t>
      </w:r>
      <w:r w:rsidRPr="00D30A1C">
        <w:rPr>
          <w:rFonts w:eastAsia="SimSun" w:hint="eastAsia"/>
          <w:b/>
          <w:sz w:val="23"/>
          <w:szCs w:val="23"/>
        </w:rPr>
        <w:t>s</w:t>
      </w:r>
    </w:p>
    <w:tbl>
      <w:tblPr>
        <w:tblpPr w:leftFromText="180" w:rightFromText="180" w:vertAnchor="text" w:horzAnchor="margin" w:tblpXSpec="center" w:tblpY="135"/>
        <w:tblW w:w="5402" w:type="pct"/>
        <w:tblBorders>
          <w:top w:val="single" w:sz="8" w:space="0" w:color="auto"/>
          <w:bottom w:val="single" w:sz="8" w:space="0" w:color="auto"/>
        </w:tblBorders>
        <w:tblLayout w:type="fixed"/>
        <w:tblLook w:val="04A0" w:firstRow="1" w:lastRow="0" w:firstColumn="1" w:lastColumn="0" w:noHBand="0" w:noVBand="1"/>
      </w:tblPr>
      <w:tblGrid>
        <w:gridCol w:w="6456"/>
        <w:gridCol w:w="2448"/>
        <w:gridCol w:w="848"/>
      </w:tblGrid>
      <w:tr w:rsidR="008B5621" w:rsidRPr="00D30A1C" w14:paraId="3CCB5431" w14:textId="77777777" w:rsidTr="00D30A1C">
        <w:trPr>
          <w:trHeight w:val="21"/>
        </w:trPr>
        <w:tc>
          <w:tcPr>
            <w:tcW w:w="3310" w:type="pct"/>
            <w:tcBorders>
              <w:top w:val="single" w:sz="12" w:space="0" w:color="auto"/>
              <w:bottom w:val="single" w:sz="8" w:space="0" w:color="auto"/>
            </w:tcBorders>
            <w:shd w:val="clear" w:color="auto" w:fill="auto"/>
            <w:noWrap/>
            <w:vAlign w:val="center"/>
            <w:hideMark/>
          </w:tcPr>
          <w:p w14:paraId="45DB7E71" w14:textId="77777777" w:rsidR="008B5621" w:rsidRPr="00D30A1C" w:rsidRDefault="008B5621" w:rsidP="0017075E">
            <w:pPr>
              <w:widowControl/>
              <w:jc w:val="left"/>
              <w:rPr>
                <w:rFonts w:eastAsia="DengXian" w:cs="Times New Roman"/>
                <w:b/>
                <w:color w:val="000000"/>
                <w:kern w:val="0"/>
                <w:szCs w:val="21"/>
              </w:rPr>
            </w:pPr>
            <w:r w:rsidRPr="00D30A1C">
              <w:rPr>
                <w:rFonts w:eastAsia="DengXian" w:cs="Times New Roman" w:hint="eastAsia"/>
                <w:b/>
                <w:color w:val="000000"/>
                <w:kern w:val="0"/>
                <w:szCs w:val="21"/>
              </w:rPr>
              <w:t>V</w:t>
            </w:r>
            <w:r w:rsidRPr="00D30A1C">
              <w:rPr>
                <w:rFonts w:eastAsia="DengXian" w:cs="Times New Roman"/>
                <w:b/>
                <w:color w:val="000000"/>
                <w:kern w:val="0"/>
                <w:szCs w:val="21"/>
              </w:rPr>
              <w:t>ariables</w:t>
            </w:r>
          </w:p>
        </w:tc>
        <w:tc>
          <w:tcPr>
            <w:tcW w:w="1255" w:type="pct"/>
            <w:tcBorders>
              <w:top w:val="single" w:sz="12" w:space="0" w:color="auto"/>
              <w:bottom w:val="single" w:sz="8" w:space="0" w:color="auto"/>
            </w:tcBorders>
            <w:shd w:val="clear" w:color="auto" w:fill="auto"/>
            <w:noWrap/>
            <w:vAlign w:val="center"/>
            <w:hideMark/>
          </w:tcPr>
          <w:p w14:paraId="108E96E9" w14:textId="77777777" w:rsidR="008B5621" w:rsidRPr="00D30A1C" w:rsidRDefault="008B5621" w:rsidP="0017075E">
            <w:pPr>
              <w:widowControl/>
              <w:jc w:val="center"/>
              <w:rPr>
                <w:rFonts w:eastAsia="DengXian" w:cs="Times New Roman"/>
                <w:b/>
                <w:color w:val="000000"/>
                <w:kern w:val="0"/>
                <w:szCs w:val="21"/>
              </w:rPr>
            </w:pPr>
            <w:r w:rsidRPr="00D30A1C">
              <w:rPr>
                <w:rFonts w:eastAsia="DengXian" w:cs="Times New Roman"/>
                <w:b/>
                <w:color w:val="000000"/>
                <w:kern w:val="0"/>
                <w:szCs w:val="21"/>
              </w:rPr>
              <w:t>P</w:t>
            </w:r>
            <w:r w:rsidRPr="00D30A1C">
              <w:rPr>
                <w:rFonts w:eastAsia="DengXian" w:cs="Times New Roman" w:hint="eastAsia"/>
                <w:b/>
                <w:color w:val="000000"/>
                <w:kern w:val="0"/>
                <w:szCs w:val="21"/>
              </w:rPr>
              <w:t>e</w:t>
            </w:r>
            <w:r w:rsidRPr="00D30A1C">
              <w:rPr>
                <w:rFonts w:eastAsia="DengXian" w:cs="Times New Roman"/>
                <w:b/>
                <w:color w:val="000000"/>
                <w:kern w:val="0"/>
                <w:szCs w:val="21"/>
              </w:rPr>
              <w:t>rcentage/mean(SD)</w:t>
            </w:r>
          </w:p>
        </w:tc>
        <w:tc>
          <w:tcPr>
            <w:tcW w:w="435" w:type="pct"/>
            <w:tcBorders>
              <w:top w:val="single" w:sz="12" w:space="0" w:color="auto"/>
              <w:bottom w:val="single" w:sz="8" w:space="0" w:color="auto"/>
            </w:tcBorders>
          </w:tcPr>
          <w:p w14:paraId="494024A9" w14:textId="77777777" w:rsidR="008B5621" w:rsidRPr="00D30A1C" w:rsidRDefault="008B5621" w:rsidP="0017075E">
            <w:pPr>
              <w:widowControl/>
              <w:jc w:val="center"/>
              <w:rPr>
                <w:rFonts w:eastAsia="DengXian" w:cs="Times New Roman"/>
                <w:b/>
                <w:color w:val="000000"/>
                <w:kern w:val="0"/>
                <w:szCs w:val="21"/>
              </w:rPr>
            </w:pPr>
            <w:r w:rsidRPr="00D30A1C">
              <w:rPr>
                <w:rFonts w:eastAsia="DengXian" w:cs="Times New Roman" w:hint="eastAsia"/>
                <w:b/>
                <w:color w:val="000000"/>
                <w:kern w:val="0"/>
                <w:szCs w:val="21"/>
              </w:rPr>
              <w:t>N</w:t>
            </w:r>
          </w:p>
        </w:tc>
      </w:tr>
      <w:tr w:rsidR="008B5621" w:rsidRPr="00D30A1C" w14:paraId="7BF88D1C" w14:textId="77777777" w:rsidTr="00D30A1C">
        <w:trPr>
          <w:trHeight w:val="31"/>
        </w:trPr>
        <w:tc>
          <w:tcPr>
            <w:tcW w:w="3310" w:type="pct"/>
            <w:tcBorders>
              <w:top w:val="nil"/>
            </w:tcBorders>
            <w:shd w:val="clear" w:color="auto" w:fill="auto"/>
            <w:noWrap/>
            <w:vAlign w:val="center"/>
          </w:tcPr>
          <w:p w14:paraId="5F69ABBF" w14:textId="77777777" w:rsidR="008B5621" w:rsidRPr="00D30A1C" w:rsidRDefault="008B5621" w:rsidP="0017075E">
            <w:pPr>
              <w:widowControl/>
              <w:jc w:val="left"/>
              <w:rPr>
                <w:rFonts w:eastAsia="DengXian" w:cs="Times New Roman"/>
                <w:color w:val="000000"/>
                <w:kern w:val="0"/>
                <w:szCs w:val="21"/>
              </w:rPr>
            </w:pPr>
            <w:r w:rsidRPr="00D30A1C">
              <w:rPr>
                <w:rFonts w:eastAsia="DengXian" w:cs="Times New Roman"/>
                <w:b/>
                <w:color w:val="000000"/>
                <w:kern w:val="0"/>
                <w:szCs w:val="21"/>
              </w:rPr>
              <w:t>D</w:t>
            </w:r>
            <w:r w:rsidRPr="00D30A1C">
              <w:rPr>
                <w:rFonts w:eastAsia="DengXian" w:cs="Times New Roman" w:hint="eastAsia"/>
                <w:b/>
                <w:color w:val="000000"/>
                <w:kern w:val="0"/>
                <w:szCs w:val="21"/>
              </w:rPr>
              <w:t>ependent</w:t>
            </w:r>
            <w:r w:rsidRPr="00D30A1C">
              <w:rPr>
                <w:rFonts w:eastAsia="DengXian" w:cs="Times New Roman"/>
                <w:b/>
                <w:color w:val="000000"/>
                <w:kern w:val="0"/>
                <w:szCs w:val="21"/>
              </w:rPr>
              <w:t xml:space="preserve"> variables</w:t>
            </w:r>
          </w:p>
        </w:tc>
        <w:tc>
          <w:tcPr>
            <w:tcW w:w="1255" w:type="pct"/>
            <w:tcBorders>
              <w:top w:val="nil"/>
            </w:tcBorders>
            <w:shd w:val="clear" w:color="auto" w:fill="auto"/>
            <w:noWrap/>
          </w:tcPr>
          <w:p w14:paraId="73EEB751" w14:textId="77777777" w:rsidR="008B5621" w:rsidRPr="00D30A1C" w:rsidRDefault="008B5621" w:rsidP="0017075E">
            <w:pPr>
              <w:jc w:val="center"/>
              <w:rPr>
                <w:rFonts w:eastAsia="SimSun"/>
                <w:szCs w:val="21"/>
              </w:rPr>
            </w:pPr>
          </w:p>
        </w:tc>
        <w:tc>
          <w:tcPr>
            <w:tcW w:w="435" w:type="pct"/>
            <w:tcBorders>
              <w:top w:val="nil"/>
            </w:tcBorders>
          </w:tcPr>
          <w:p w14:paraId="27FBA513" w14:textId="77777777" w:rsidR="008B5621" w:rsidRPr="00D30A1C" w:rsidRDefault="008B5621" w:rsidP="0017075E">
            <w:pPr>
              <w:jc w:val="center"/>
              <w:rPr>
                <w:rFonts w:eastAsia="SimSun"/>
                <w:szCs w:val="21"/>
              </w:rPr>
            </w:pPr>
          </w:p>
        </w:tc>
      </w:tr>
      <w:tr w:rsidR="008B5621" w:rsidRPr="00D30A1C" w14:paraId="35355D61" w14:textId="77777777" w:rsidTr="00D30A1C">
        <w:trPr>
          <w:trHeight w:val="51"/>
        </w:trPr>
        <w:tc>
          <w:tcPr>
            <w:tcW w:w="3310" w:type="pct"/>
            <w:tcBorders>
              <w:top w:val="nil"/>
            </w:tcBorders>
            <w:shd w:val="clear" w:color="auto" w:fill="auto"/>
            <w:noWrap/>
            <w:vAlign w:val="center"/>
            <w:hideMark/>
          </w:tcPr>
          <w:p w14:paraId="094A68C1" w14:textId="77777777" w:rsidR="008B5621" w:rsidRPr="00D30A1C" w:rsidRDefault="008B5621" w:rsidP="0017075E">
            <w:pPr>
              <w:widowControl/>
              <w:ind w:leftChars="100" w:left="210"/>
              <w:jc w:val="left"/>
              <w:rPr>
                <w:rFonts w:eastAsia="DengXian" w:cs="Times New Roman"/>
                <w:color w:val="000000"/>
                <w:kern w:val="0"/>
                <w:szCs w:val="21"/>
              </w:rPr>
            </w:pPr>
            <w:r w:rsidRPr="00D30A1C">
              <w:rPr>
                <w:rFonts w:eastAsia="DengXian" w:cs="Times New Roman"/>
                <w:color w:val="000000"/>
                <w:kern w:val="0"/>
                <w:szCs w:val="21"/>
              </w:rPr>
              <w:t>Government redistribution</w:t>
            </w:r>
          </w:p>
        </w:tc>
        <w:tc>
          <w:tcPr>
            <w:tcW w:w="1255" w:type="pct"/>
            <w:tcBorders>
              <w:top w:val="nil"/>
            </w:tcBorders>
            <w:shd w:val="clear" w:color="auto" w:fill="auto"/>
            <w:noWrap/>
            <w:hideMark/>
          </w:tcPr>
          <w:p w14:paraId="06A17814" w14:textId="77777777" w:rsidR="008B5621" w:rsidRPr="00D30A1C" w:rsidRDefault="008B5621" w:rsidP="0017075E">
            <w:pPr>
              <w:jc w:val="center"/>
              <w:rPr>
                <w:rFonts w:eastAsia="SimSun"/>
                <w:szCs w:val="21"/>
              </w:rPr>
            </w:pPr>
            <w:r w:rsidRPr="00D30A1C">
              <w:rPr>
                <w:rFonts w:eastAsia="SimSun"/>
                <w:szCs w:val="21"/>
              </w:rPr>
              <w:t>72.54%</w:t>
            </w:r>
          </w:p>
        </w:tc>
        <w:tc>
          <w:tcPr>
            <w:tcW w:w="435" w:type="pct"/>
            <w:tcBorders>
              <w:top w:val="nil"/>
            </w:tcBorders>
          </w:tcPr>
          <w:p w14:paraId="7B884113"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431</w:t>
            </w:r>
          </w:p>
        </w:tc>
      </w:tr>
      <w:tr w:rsidR="008B5621" w:rsidRPr="00D30A1C" w14:paraId="6455482C" w14:textId="77777777" w:rsidTr="00D30A1C">
        <w:trPr>
          <w:trHeight w:val="51"/>
        </w:trPr>
        <w:tc>
          <w:tcPr>
            <w:tcW w:w="3310" w:type="pct"/>
            <w:tcBorders>
              <w:top w:val="nil"/>
            </w:tcBorders>
            <w:shd w:val="clear" w:color="auto" w:fill="auto"/>
            <w:noWrap/>
            <w:vAlign w:val="center"/>
          </w:tcPr>
          <w:p w14:paraId="5B4C263B" w14:textId="77777777" w:rsidR="008B5621" w:rsidRPr="00D30A1C" w:rsidRDefault="008B5621" w:rsidP="0017075E">
            <w:pPr>
              <w:widowControl/>
              <w:ind w:leftChars="100" w:left="210"/>
              <w:jc w:val="left"/>
              <w:rPr>
                <w:rFonts w:eastAsia="DengXian" w:cs="Times New Roman"/>
                <w:color w:val="000000"/>
                <w:kern w:val="0"/>
                <w:szCs w:val="21"/>
              </w:rPr>
            </w:pPr>
            <w:r w:rsidRPr="00D30A1C">
              <w:rPr>
                <w:rFonts w:eastAsia="DengXian" w:cs="Times New Roman"/>
                <w:color w:val="000000"/>
                <w:kern w:val="0"/>
                <w:szCs w:val="21"/>
              </w:rPr>
              <w:t>Old-age support</w:t>
            </w:r>
          </w:p>
        </w:tc>
        <w:tc>
          <w:tcPr>
            <w:tcW w:w="1255" w:type="pct"/>
            <w:tcBorders>
              <w:top w:val="nil"/>
            </w:tcBorders>
            <w:shd w:val="clear" w:color="auto" w:fill="auto"/>
            <w:noWrap/>
          </w:tcPr>
          <w:p w14:paraId="13639707" w14:textId="77777777" w:rsidR="008B5621" w:rsidRPr="00D30A1C" w:rsidRDefault="008B5621" w:rsidP="0017075E">
            <w:pPr>
              <w:jc w:val="center"/>
              <w:rPr>
                <w:rFonts w:eastAsia="SimSun"/>
                <w:szCs w:val="21"/>
              </w:rPr>
            </w:pPr>
            <w:r w:rsidRPr="00D30A1C">
              <w:rPr>
                <w:rFonts w:eastAsia="SimSun"/>
                <w:szCs w:val="21"/>
              </w:rPr>
              <w:t>28.23%</w:t>
            </w:r>
          </w:p>
        </w:tc>
        <w:tc>
          <w:tcPr>
            <w:tcW w:w="435" w:type="pct"/>
            <w:tcBorders>
              <w:top w:val="nil"/>
            </w:tcBorders>
          </w:tcPr>
          <w:p w14:paraId="6EA5A91A"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417</w:t>
            </w:r>
          </w:p>
        </w:tc>
      </w:tr>
      <w:tr w:rsidR="008B5621" w:rsidRPr="00D30A1C" w14:paraId="3E9BE773" w14:textId="77777777" w:rsidTr="00D30A1C">
        <w:trPr>
          <w:trHeight w:val="280"/>
        </w:trPr>
        <w:tc>
          <w:tcPr>
            <w:tcW w:w="3310" w:type="pct"/>
            <w:shd w:val="clear" w:color="auto" w:fill="auto"/>
            <w:noWrap/>
            <w:vAlign w:val="center"/>
          </w:tcPr>
          <w:p w14:paraId="36BEB865" w14:textId="77777777" w:rsidR="008B5621" w:rsidRPr="00D30A1C" w:rsidRDefault="008B5621" w:rsidP="0017075E">
            <w:pPr>
              <w:widowControl/>
              <w:jc w:val="left"/>
              <w:rPr>
                <w:rFonts w:eastAsia="DengXian" w:cs="Times New Roman"/>
                <w:b/>
                <w:color w:val="000000"/>
                <w:kern w:val="0"/>
                <w:szCs w:val="21"/>
              </w:rPr>
            </w:pPr>
            <w:r w:rsidRPr="00D30A1C">
              <w:rPr>
                <w:rFonts w:eastAsia="DengXian" w:cs="Times New Roman" w:hint="eastAsia"/>
                <w:b/>
                <w:color w:val="000000"/>
                <w:kern w:val="0"/>
                <w:szCs w:val="21"/>
              </w:rPr>
              <w:t>I</w:t>
            </w:r>
            <w:r w:rsidRPr="00D30A1C">
              <w:rPr>
                <w:rFonts w:eastAsia="DengXian" w:cs="Times New Roman"/>
                <w:b/>
                <w:color w:val="000000"/>
                <w:kern w:val="0"/>
                <w:szCs w:val="21"/>
              </w:rPr>
              <w:t>ndependent variable</w:t>
            </w:r>
          </w:p>
        </w:tc>
        <w:tc>
          <w:tcPr>
            <w:tcW w:w="1255" w:type="pct"/>
            <w:shd w:val="clear" w:color="auto" w:fill="auto"/>
            <w:noWrap/>
          </w:tcPr>
          <w:p w14:paraId="4DB4D08F" w14:textId="77777777" w:rsidR="008B5621" w:rsidRPr="00D30A1C" w:rsidRDefault="008B5621" w:rsidP="0017075E">
            <w:pPr>
              <w:jc w:val="center"/>
              <w:rPr>
                <w:rFonts w:eastAsia="SimSun"/>
                <w:szCs w:val="21"/>
              </w:rPr>
            </w:pPr>
          </w:p>
        </w:tc>
        <w:tc>
          <w:tcPr>
            <w:tcW w:w="435" w:type="pct"/>
          </w:tcPr>
          <w:p w14:paraId="2CB1DDEF" w14:textId="77777777" w:rsidR="008B5621" w:rsidRPr="00D30A1C" w:rsidRDefault="008B5621" w:rsidP="0017075E">
            <w:pPr>
              <w:jc w:val="center"/>
              <w:rPr>
                <w:rFonts w:eastAsia="SimSun"/>
                <w:szCs w:val="21"/>
              </w:rPr>
            </w:pPr>
          </w:p>
        </w:tc>
      </w:tr>
      <w:tr w:rsidR="008B5621" w:rsidRPr="00D30A1C" w14:paraId="7E8C4114" w14:textId="77777777" w:rsidTr="00D30A1C">
        <w:trPr>
          <w:trHeight w:val="51"/>
        </w:trPr>
        <w:tc>
          <w:tcPr>
            <w:tcW w:w="3310" w:type="pct"/>
            <w:shd w:val="clear" w:color="auto" w:fill="auto"/>
            <w:noWrap/>
            <w:vAlign w:val="center"/>
          </w:tcPr>
          <w:p w14:paraId="7E0B0782" w14:textId="77777777" w:rsidR="008B5621" w:rsidRPr="00D30A1C" w:rsidRDefault="008B5621" w:rsidP="0017075E">
            <w:pPr>
              <w:widowControl/>
              <w:ind w:leftChars="100" w:left="210"/>
              <w:jc w:val="left"/>
              <w:rPr>
                <w:rFonts w:eastAsia="DengXian" w:cs="Times New Roman"/>
                <w:color w:val="000000"/>
                <w:kern w:val="0"/>
                <w:szCs w:val="21"/>
              </w:rPr>
            </w:pPr>
            <w:r w:rsidRPr="00D30A1C">
              <w:rPr>
                <w:rFonts w:eastAsia="DengXian" w:cs="Times New Roman"/>
                <w:color w:val="000000"/>
                <w:kern w:val="0"/>
                <w:szCs w:val="21"/>
              </w:rPr>
              <w:t>RTI</w:t>
            </w:r>
          </w:p>
        </w:tc>
        <w:tc>
          <w:tcPr>
            <w:tcW w:w="1255" w:type="pct"/>
            <w:shd w:val="clear" w:color="auto" w:fill="auto"/>
            <w:noWrap/>
          </w:tcPr>
          <w:p w14:paraId="082BF32D" w14:textId="77777777" w:rsidR="008B5621" w:rsidRPr="00D30A1C" w:rsidRDefault="008B5621" w:rsidP="0017075E">
            <w:pPr>
              <w:jc w:val="center"/>
              <w:rPr>
                <w:rFonts w:eastAsia="SimSun"/>
                <w:szCs w:val="21"/>
              </w:rPr>
            </w:pPr>
            <w:r w:rsidRPr="00D30A1C">
              <w:rPr>
                <w:rFonts w:eastAsia="SimSun" w:hint="eastAsia"/>
                <w:szCs w:val="21"/>
              </w:rPr>
              <w:t>-</w:t>
            </w:r>
            <w:r w:rsidRPr="00D30A1C">
              <w:rPr>
                <w:rFonts w:eastAsia="SimSun"/>
                <w:szCs w:val="21"/>
              </w:rPr>
              <w:t>0.1349 (1.0832)</w:t>
            </w:r>
          </w:p>
        </w:tc>
        <w:tc>
          <w:tcPr>
            <w:tcW w:w="435" w:type="pct"/>
          </w:tcPr>
          <w:p w14:paraId="191CBD06"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2BBD10FF" w14:textId="77777777" w:rsidTr="00D30A1C">
        <w:trPr>
          <w:trHeight w:val="280"/>
        </w:trPr>
        <w:tc>
          <w:tcPr>
            <w:tcW w:w="3310" w:type="pct"/>
            <w:shd w:val="clear" w:color="auto" w:fill="auto"/>
            <w:noWrap/>
            <w:vAlign w:val="center"/>
          </w:tcPr>
          <w:p w14:paraId="65A99B6B" w14:textId="77777777" w:rsidR="008B5621" w:rsidRPr="00D30A1C" w:rsidRDefault="008B5621" w:rsidP="0017075E">
            <w:pPr>
              <w:widowControl/>
              <w:jc w:val="left"/>
              <w:rPr>
                <w:rFonts w:eastAsia="DengXian" w:cs="Times New Roman"/>
                <w:b/>
                <w:color w:val="000000"/>
                <w:kern w:val="0"/>
                <w:szCs w:val="21"/>
              </w:rPr>
            </w:pPr>
            <w:r w:rsidRPr="00D30A1C">
              <w:rPr>
                <w:rFonts w:eastAsia="DengXian" w:cs="Times New Roman" w:hint="eastAsia"/>
                <w:b/>
                <w:color w:val="000000"/>
                <w:kern w:val="0"/>
                <w:szCs w:val="21"/>
              </w:rPr>
              <w:t>M</w:t>
            </w:r>
            <w:r w:rsidRPr="00D30A1C">
              <w:rPr>
                <w:rFonts w:eastAsia="DengXian" w:cs="Times New Roman"/>
                <w:b/>
                <w:color w:val="000000"/>
                <w:kern w:val="0"/>
                <w:szCs w:val="21"/>
              </w:rPr>
              <w:t>oderating variables</w:t>
            </w:r>
          </w:p>
        </w:tc>
        <w:tc>
          <w:tcPr>
            <w:tcW w:w="1255" w:type="pct"/>
            <w:shd w:val="clear" w:color="auto" w:fill="auto"/>
            <w:noWrap/>
          </w:tcPr>
          <w:p w14:paraId="36BC3B27" w14:textId="77777777" w:rsidR="008B5621" w:rsidRPr="00D30A1C" w:rsidRDefault="008B5621" w:rsidP="0017075E">
            <w:pPr>
              <w:jc w:val="center"/>
              <w:rPr>
                <w:rFonts w:eastAsia="SimSun"/>
                <w:szCs w:val="21"/>
              </w:rPr>
            </w:pPr>
          </w:p>
        </w:tc>
        <w:tc>
          <w:tcPr>
            <w:tcW w:w="435" w:type="pct"/>
          </w:tcPr>
          <w:p w14:paraId="6E36147E" w14:textId="77777777" w:rsidR="008B5621" w:rsidRPr="00D30A1C" w:rsidRDefault="008B5621" w:rsidP="0017075E">
            <w:pPr>
              <w:jc w:val="center"/>
              <w:rPr>
                <w:rFonts w:eastAsia="SimSun"/>
                <w:szCs w:val="21"/>
              </w:rPr>
            </w:pPr>
          </w:p>
        </w:tc>
      </w:tr>
      <w:tr w:rsidR="008B5621" w:rsidRPr="00D30A1C" w14:paraId="5FA8A6C2" w14:textId="77777777" w:rsidTr="00D30A1C">
        <w:trPr>
          <w:trHeight w:val="280"/>
        </w:trPr>
        <w:tc>
          <w:tcPr>
            <w:tcW w:w="3310" w:type="pct"/>
            <w:shd w:val="clear" w:color="auto" w:fill="auto"/>
            <w:noWrap/>
            <w:vAlign w:val="center"/>
          </w:tcPr>
          <w:p w14:paraId="0F41DDC8" w14:textId="2C4F64CB" w:rsidR="008B5621" w:rsidRPr="00D30A1C" w:rsidRDefault="008B5621" w:rsidP="0017075E">
            <w:pPr>
              <w:widowControl/>
              <w:ind w:leftChars="100" w:left="210"/>
              <w:jc w:val="left"/>
              <w:rPr>
                <w:rFonts w:eastAsia="DengXian" w:cs="Times New Roman"/>
                <w:color w:val="000000"/>
                <w:kern w:val="0"/>
                <w:szCs w:val="21"/>
              </w:rPr>
            </w:pPr>
            <w:r w:rsidRPr="00D30A1C">
              <w:rPr>
                <w:rFonts w:eastAsia="DengXian" w:cs="Times New Roman"/>
                <w:kern w:val="0"/>
                <w:szCs w:val="21"/>
              </w:rPr>
              <w:t xml:space="preserve">Provincial </w:t>
            </w:r>
            <w:r w:rsidR="0017075E">
              <w:rPr>
                <w:rFonts w:eastAsia="DengXian" w:cs="Times New Roman"/>
                <w:kern w:val="0"/>
                <w:szCs w:val="21"/>
              </w:rPr>
              <w:t>u</w:t>
            </w:r>
            <w:r w:rsidRPr="00D30A1C">
              <w:rPr>
                <w:rFonts w:eastAsia="DengXian" w:cs="Times New Roman" w:hint="eastAsia"/>
                <w:kern w:val="0"/>
                <w:szCs w:val="21"/>
              </w:rPr>
              <w:t>n</w:t>
            </w:r>
            <w:r w:rsidRPr="00D30A1C">
              <w:rPr>
                <w:rFonts w:eastAsia="DengXian" w:cs="Times New Roman"/>
                <w:kern w:val="0"/>
                <w:szCs w:val="21"/>
              </w:rPr>
              <w:t>employment insurance spending p</w:t>
            </w:r>
            <w:r w:rsidRPr="00D30A1C">
              <w:rPr>
                <w:rFonts w:eastAsia="DengXian" w:cs="Times New Roman" w:hint="eastAsia"/>
                <w:kern w:val="0"/>
                <w:szCs w:val="21"/>
              </w:rPr>
              <w:t>er</w:t>
            </w:r>
            <w:r w:rsidRPr="00D30A1C">
              <w:rPr>
                <w:rFonts w:eastAsia="DengXian" w:cs="Times New Roman"/>
                <w:kern w:val="0"/>
                <w:szCs w:val="21"/>
              </w:rPr>
              <w:t xml:space="preserve"> </w:t>
            </w:r>
            <w:r w:rsidRPr="00D30A1C">
              <w:rPr>
                <w:rFonts w:eastAsia="DengXian" w:cs="Times New Roman" w:hint="eastAsia"/>
                <w:kern w:val="0"/>
                <w:szCs w:val="21"/>
              </w:rPr>
              <w:t>capita</w:t>
            </w:r>
            <w:r w:rsidRPr="00D30A1C">
              <w:rPr>
                <w:rFonts w:eastAsia="DengXian" w:cs="Times New Roman"/>
                <w:kern w:val="0"/>
                <w:szCs w:val="21"/>
              </w:rPr>
              <w:t xml:space="preserve"> </w:t>
            </w:r>
            <w:r w:rsidRPr="00D30A1C">
              <w:rPr>
                <w:rFonts w:eastAsia="DengXian" w:cs="Times New Roman" w:hint="eastAsia"/>
                <w:kern w:val="0"/>
                <w:szCs w:val="21"/>
              </w:rPr>
              <w:t>(</w:t>
            </w:r>
            <w:r w:rsidRPr="00D30A1C">
              <w:rPr>
                <w:rFonts w:eastAsia="DengXian" w:cs="Times New Roman"/>
                <w:kern w:val="0"/>
                <w:szCs w:val="21"/>
              </w:rPr>
              <w:t>UIS, RMB)</w:t>
            </w:r>
          </w:p>
        </w:tc>
        <w:tc>
          <w:tcPr>
            <w:tcW w:w="1255" w:type="pct"/>
            <w:shd w:val="clear" w:color="auto" w:fill="auto"/>
            <w:noWrap/>
          </w:tcPr>
          <w:p w14:paraId="6CE5FEA5" w14:textId="77777777" w:rsidR="008B5621" w:rsidRPr="00D30A1C" w:rsidRDefault="008B5621" w:rsidP="0017075E">
            <w:pPr>
              <w:jc w:val="center"/>
              <w:rPr>
                <w:rFonts w:eastAsia="SimSun"/>
                <w:szCs w:val="21"/>
              </w:rPr>
            </w:pPr>
            <w:r w:rsidRPr="00D30A1C">
              <w:rPr>
                <w:rFonts w:eastAsia="SimSun"/>
                <w:szCs w:val="21"/>
              </w:rPr>
              <w:t>561.36 (326.42)</w:t>
            </w:r>
          </w:p>
        </w:tc>
        <w:tc>
          <w:tcPr>
            <w:tcW w:w="435" w:type="pct"/>
          </w:tcPr>
          <w:p w14:paraId="4E66FA99"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2E09C38D" w14:textId="77777777" w:rsidTr="00D30A1C">
        <w:trPr>
          <w:trHeight w:val="280"/>
        </w:trPr>
        <w:tc>
          <w:tcPr>
            <w:tcW w:w="3310" w:type="pct"/>
            <w:shd w:val="clear" w:color="auto" w:fill="auto"/>
            <w:noWrap/>
            <w:vAlign w:val="center"/>
          </w:tcPr>
          <w:p w14:paraId="64123EE2" w14:textId="2F7DADA0"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 xml:space="preserve">Provincial </w:t>
            </w:r>
            <w:r w:rsidR="0017075E">
              <w:rPr>
                <w:rFonts w:eastAsia="DengXian" w:cs="Times New Roman"/>
                <w:kern w:val="0"/>
                <w:szCs w:val="21"/>
              </w:rPr>
              <w:t>o</w:t>
            </w:r>
            <w:r w:rsidRPr="00D30A1C">
              <w:rPr>
                <w:rFonts w:eastAsia="DengXian" w:cs="Times New Roman"/>
                <w:kern w:val="0"/>
                <w:szCs w:val="21"/>
              </w:rPr>
              <w:t xml:space="preserve">ld-age pension payment per </w:t>
            </w:r>
            <w:r w:rsidRPr="00D30A1C">
              <w:rPr>
                <w:rFonts w:eastAsia="DengXian" w:cs="Times New Roman" w:hint="eastAsia"/>
                <w:kern w:val="0"/>
                <w:szCs w:val="21"/>
              </w:rPr>
              <w:t>capita</w:t>
            </w:r>
            <w:r w:rsidRPr="00D30A1C">
              <w:rPr>
                <w:rFonts w:eastAsia="DengXian" w:cs="Times New Roman"/>
                <w:kern w:val="0"/>
                <w:szCs w:val="21"/>
              </w:rPr>
              <w:t xml:space="preserve"> (OPP, RMB)</w:t>
            </w:r>
          </w:p>
        </w:tc>
        <w:tc>
          <w:tcPr>
            <w:tcW w:w="1255" w:type="pct"/>
            <w:shd w:val="clear" w:color="auto" w:fill="auto"/>
            <w:noWrap/>
          </w:tcPr>
          <w:p w14:paraId="2B035F36" w14:textId="77777777" w:rsidR="008B5621" w:rsidRPr="00D30A1C" w:rsidRDefault="008B5621" w:rsidP="0017075E">
            <w:pPr>
              <w:jc w:val="center"/>
              <w:rPr>
                <w:rFonts w:eastAsia="SimSun"/>
                <w:szCs w:val="21"/>
              </w:rPr>
            </w:pPr>
            <w:r w:rsidRPr="00D30A1C">
              <w:rPr>
                <w:rFonts w:eastAsia="SimSun" w:hint="eastAsia"/>
                <w:szCs w:val="21"/>
              </w:rPr>
              <w:t>5</w:t>
            </w:r>
            <w:r w:rsidRPr="00D30A1C">
              <w:rPr>
                <w:rFonts w:eastAsia="SimSun"/>
                <w:szCs w:val="21"/>
              </w:rPr>
              <w:t>591.53(2543.25)</w:t>
            </w:r>
          </w:p>
        </w:tc>
        <w:tc>
          <w:tcPr>
            <w:tcW w:w="435" w:type="pct"/>
          </w:tcPr>
          <w:p w14:paraId="3B685ECD"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33AA295C" w14:textId="77777777" w:rsidTr="00D30A1C">
        <w:trPr>
          <w:trHeight w:val="280"/>
        </w:trPr>
        <w:tc>
          <w:tcPr>
            <w:tcW w:w="3310" w:type="pct"/>
            <w:shd w:val="clear" w:color="auto" w:fill="auto"/>
            <w:noWrap/>
            <w:vAlign w:val="center"/>
          </w:tcPr>
          <w:p w14:paraId="479FD356" w14:textId="77777777" w:rsidR="008B5621" w:rsidRPr="00D30A1C" w:rsidRDefault="008B5621" w:rsidP="0017075E">
            <w:pPr>
              <w:widowControl/>
              <w:jc w:val="left"/>
              <w:rPr>
                <w:rFonts w:eastAsia="DengXian" w:cs="Times New Roman"/>
                <w:b/>
                <w:kern w:val="0"/>
                <w:szCs w:val="21"/>
              </w:rPr>
            </w:pPr>
            <w:r w:rsidRPr="00D30A1C">
              <w:rPr>
                <w:rFonts w:eastAsia="DengXian" w:cs="Times New Roman" w:hint="eastAsia"/>
                <w:b/>
                <w:kern w:val="0"/>
                <w:szCs w:val="21"/>
              </w:rPr>
              <w:t>C</w:t>
            </w:r>
            <w:r w:rsidRPr="00D30A1C">
              <w:rPr>
                <w:rFonts w:eastAsia="DengXian" w:cs="Times New Roman"/>
                <w:b/>
                <w:kern w:val="0"/>
                <w:szCs w:val="21"/>
              </w:rPr>
              <w:t>ontrol variables</w:t>
            </w:r>
          </w:p>
        </w:tc>
        <w:tc>
          <w:tcPr>
            <w:tcW w:w="1255" w:type="pct"/>
            <w:shd w:val="clear" w:color="auto" w:fill="auto"/>
            <w:noWrap/>
          </w:tcPr>
          <w:p w14:paraId="597B5F49" w14:textId="77777777" w:rsidR="008B5621" w:rsidRPr="00D30A1C" w:rsidRDefault="008B5621" w:rsidP="0017075E">
            <w:pPr>
              <w:jc w:val="center"/>
              <w:rPr>
                <w:rFonts w:eastAsia="SimSun"/>
                <w:szCs w:val="21"/>
              </w:rPr>
            </w:pPr>
          </w:p>
        </w:tc>
        <w:tc>
          <w:tcPr>
            <w:tcW w:w="435" w:type="pct"/>
          </w:tcPr>
          <w:p w14:paraId="6D035393" w14:textId="77777777" w:rsidR="008B5621" w:rsidRPr="00D30A1C" w:rsidRDefault="008B5621" w:rsidP="0017075E">
            <w:pPr>
              <w:jc w:val="center"/>
              <w:rPr>
                <w:rFonts w:eastAsia="SimSun"/>
                <w:szCs w:val="21"/>
              </w:rPr>
            </w:pPr>
          </w:p>
        </w:tc>
      </w:tr>
      <w:tr w:rsidR="008B5621" w:rsidRPr="00D30A1C" w14:paraId="2336249E" w14:textId="77777777" w:rsidTr="00D30A1C">
        <w:trPr>
          <w:trHeight w:val="280"/>
        </w:trPr>
        <w:tc>
          <w:tcPr>
            <w:tcW w:w="3310" w:type="pct"/>
            <w:shd w:val="clear" w:color="auto" w:fill="auto"/>
            <w:noWrap/>
            <w:vAlign w:val="center"/>
            <w:hideMark/>
          </w:tcPr>
          <w:p w14:paraId="22018B1C"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Male</w:t>
            </w:r>
          </w:p>
        </w:tc>
        <w:tc>
          <w:tcPr>
            <w:tcW w:w="1255" w:type="pct"/>
            <w:shd w:val="clear" w:color="auto" w:fill="auto"/>
            <w:noWrap/>
            <w:hideMark/>
          </w:tcPr>
          <w:p w14:paraId="30427F19" w14:textId="77777777" w:rsidR="008B5621" w:rsidRPr="00D30A1C" w:rsidRDefault="008B5621" w:rsidP="0017075E">
            <w:pPr>
              <w:jc w:val="center"/>
              <w:rPr>
                <w:rFonts w:eastAsia="SimSun"/>
                <w:szCs w:val="21"/>
              </w:rPr>
            </w:pPr>
            <w:r w:rsidRPr="00D30A1C">
              <w:rPr>
                <w:rFonts w:eastAsia="SimSun"/>
                <w:szCs w:val="21"/>
              </w:rPr>
              <w:t>58.14%</w:t>
            </w:r>
          </w:p>
        </w:tc>
        <w:tc>
          <w:tcPr>
            <w:tcW w:w="435" w:type="pct"/>
          </w:tcPr>
          <w:p w14:paraId="0212B854"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5C648F48" w14:textId="77777777" w:rsidTr="00D30A1C">
        <w:trPr>
          <w:trHeight w:val="280"/>
        </w:trPr>
        <w:tc>
          <w:tcPr>
            <w:tcW w:w="3310" w:type="pct"/>
            <w:shd w:val="clear" w:color="auto" w:fill="auto"/>
            <w:noWrap/>
            <w:vAlign w:val="center"/>
            <w:hideMark/>
          </w:tcPr>
          <w:p w14:paraId="6F277A6B"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Age</w:t>
            </w:r>
          </w:p>
        </w:tc>
        <w:tc>
          <w:tcPr>
            <w:tcW w:w="1255" w:type="pct"/>
            <w:shd w:val="clear" w:color="auto" w:fill="auto"/>
            <w:noWrap/>
            <w:hideMark/>
          </w:tcPr>
          <w:p w14:paraId="5890547B" w14:textId="77777777" w:rsidR="008B5621" w:rsidRPr="00D30A1C" w:rsidRDefault="008B5621" w:rsidP="0017075E">
            <w:pPr>
              <w:jc w:val="center"/>
              <w:rPr>
                <w:rFonts w:eastAsia="SimSun"/>
                <w:szCs w:val="21"/>
              </w:rPr>
            </w:pPr>
            <w:r w:rsidRPr="00D30A1C">
              <w:rPr>
                <w:rFonts w:eastAsia="SimSun"/>
                <w:szCs w:val="21"/>
              </w:rPr>
              <w:t>40.84 (11.85)</w:t>
            </w:r>
          </w:p>
        </w:tc>
        <w:tc>
          <w:tcPr>
            <w:tcW w:w="435" w:type="pct"/>
          </w:tcPr>
          <w:p w14:paraId="3405C508"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0A0E927E" w14:textId="77777777" w:rsidTr="00D30A1C">
        <w:trPr>
          <w:trHeight w:val="280"/>
        </w:trPr>
        <w:tc>
          <w:tcPr>
            <w:tcW w:w="3310" w:type="pct"/>
            <w:shd w:val="clear" w:color="auto" w:fill="auto"/>
            <w:noWrap/>
            <w:vAlign w:val="center"/>
            <w:hideMark/>
          </w:tcPr>
          <w:p w14:paraId="18D9B305"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Education</w:t>
            </w:r>
          </w:p>
        </w:tc>
        <w:tc>
          <w:tcPr>
            <w:tcW w:w="1255" w:type="pct"/>
            <w:shd w:val="clear" w:color="auto" w:fill="auto"/>
            <w:noWrap/>
            <w:hideMark/>
          </w:tcPr>
          <w:p w14:paraId="72B595F0" w14:textId="77777777" w:rsidR="008B5621" w:rsidRPr="00D30A1C" w:rsidRDefault="008B5621" w:rsidP="0017075E">
            <w:pPr>
              <w:jc w:val="center"/>
              <w:rPr>
                <w:rFonts w:eastAsia="SimSun"/>
                <w:szCs w:val="21"/>
              </w:rPr>
            </w:pPr>
            <w:r w:rsidRPr="00D30A1C">
              <w:rPr>
                <w:rFonts w:eastAsia="SimSun"/>
                <w:szCs w:val="21"/>
              </w:rPr>
              <w:t>11.50 (3.94)</w:t>
            </w:r>
          </w:p>
        </w:tc>
        <w:tc>
          <w:tcPr>
            <w:tcW w:w="435" w:type="pct"/>
          </w:tcPr>
          <w:p w14:paraId="3B461133"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0F6C99CF" w14:textId="77777777" w:rsidTr="00D30A1C">
        <w:trPr>
          <w:trHeight w:val="280"/>
        </w:trPr>
        <w:tc>
          <w:tcPr>
            <w:tcW w:w="3310" w:type="pct"/>
            <w:shd w:val="clear" w:color="auto" w:fill="auto"/>
            <w:noWrap/>
            <w:vAlign w:val="center"/>
            <w:hideMark/>
          </w:tcPr>
          <w:p w14:paraId="6C16B1C1"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Married</w:t>
            </w:r>
          </w:p>
        </w:tc>
        <w:tc>
          <w:tcPr>
            <w:tcW w:w="1255" w:type="pct"/>
            <w:shd w:val="clear" w:color="auto" w:fill="auto"/>
            <w:noWrap/>
            <w:hideMark/>
          </w:tcPr>
          <w:p w14:paraId="3DAE2BFB" w14:textId="77777777" w:rsidR="008B5621" w:rsidRPr="00D30A1C" w:rsidRDefault="008B5621" w:rsidP="0017075E">
            <w:pPr>
              <w:jc w:val="center"/>
              <w:rPr>
                <w:rFonts w:eastAsia="SimSun"/>
                <w:szCs w:val="21"/>
              </w:rPr>
            </w:pPr>
            <w:r w:rsidRPr="00D30A1C">
              <w:rPr>
                <w:rFonts w:eastAsia="SimSun"/>
                <w:szCs w:val="21"/>
              </w:rPr>
              <w:t>78.79%</w:t>
            </w:r>
          </w:p>
        </w:tc>
        <w:tc>
          <w:tcPr>
            <w:tcW w:w="435" w:type="pct"/>
          </w:tcPr>
          <w:p w14:paraId="5DDA0131"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47761892" w14:textId="77777777" w:rsidTr="00D30A1C">
        <w:trPr>
          <w:trHeight w:val="280"/>
        </w:trPr>
        <w:tc>
          <w:tcPr>
            <w:tcW w:w="3310" w:type="pct"/>
            <w:shd w:val="clear" w:color="auto" w:fill="auto"/>
            <w:noWrap/>
            <w:vAlign w:val="center"/>
          </w:tcPr>
          <w:p w14:paraId="545547FB"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hint="eastAsia"/>
                <w:kern w:val="0"/>
                <w:szCs w:val="21"/>
              </w:rPr>
              <w:t>Party</w:t>
            </w:r>
            <w:r w:rsidRPr="00D30A1C">
              <w:rPr>
                <w:rFonts w:eastAsia="DengXian" w:cs="Times New Roman"/>
                <w:kern w:val="0"/>
                <w:szCs w:val="21"/>
              </w:rPr>
              <w:t xml:space="preserve"> member</w:t>
            </w:r>
          </w:p>
        </w:tc>
        <w:tc>
          <w:tcPr>
            <w:tcW w:w="1255" w:type="pct"/>
            <w:shd w:val="clear" w:color="auto" w:fill="auto"/>
            <w:noWrap/>
          </w:tcPr>
          <w:p w14:paraId="66B74159"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2.14</w:t>
            </w:r>
            <w:r w:rsidRPr="00D30A1C">
              <w:rPr>
                <w:rFonts w:eastAsia="SimSun" w:hint="eastAsia"/>
                <w:szCs w:val="21"/>
              </w:rPr>
              <w:t>%</w:t>
            </w:r>
          </w:p>
        </w:tc>
        <w:tc>
          <w:tcPr>
            <w:tcW w:w="435" w:type="pct"/>
          </w:tcPr>
          <w:p w14:paraId="1F52D305"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442</w:t>
            </w:r>
          </w:p>
        </w:tc>
      </w:tr>
      <w:tr w:rsidR="008B5621" w:rsidRPr="00D30A1C" w14:paraId="5AC09971" w14:textId="77777777" w:rsidTr="00D30A1C">
        <w:trPr>
          <w:trHeight w:val="280"/>
        </w:trPr>
        <w:tc>
          <w:tcPr>
            <w:tcW w:w="3310" w:type="pct"/>
            <w:shd w:val="clear" w:color="auto" w:fill="auto"/>
            <w:noWrap/>
            <w:vAlign w:val="center"/>
          </w:tcPr>
          <w:p w14:paraId="189963E5" w14:textId="43D0183A"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 xml:space="preserve">Good </w:t>
            </w:r>
            <w:r w:rsidR="0017075E">
              <w:rPr>
                <w:rFonts w:eastAsia="DengXian" w:cs="Times New Roman"/>
                <w:kern w:val="0"/>
                <w:szCs w:val="21"/>
              </w:rPr>
              <w:t>h</w:t>
            </w:r>
            <w:r w:rsidRPr="00D30A1C">
              <w:rPr>
                <w:rFonts w:eastAsia="DengXian" w:cs="Times New Roman"/>
                <w:kern w:val="0"/>
                <w:szCs w:val="21"/>
              </w:rPr>
              <w:t>ealth status</w:t>
            </w:r>
          </w:p>
        </w:tc>
        <w:tc>
          <w:tcPr>
            <w:tcW w:w="1255" w:type="pct"/>
            <w:shd w:val="clear" w:color="auto" w:fill="auto"/>
            <w:noWrap/>
          </w:tcPr>
          <w:p w14:paraId="4F9A0D46" w14:textId="77777777" w:rsidR="008B5621" w:rsidRPr="00D30A1C" w:rsidRDefault="008B5621" w:rsidP="0017075E">
            <w:pPr>
              <w:jc w:val="center"/>
              <w:rPr>
                <w:rFonts w:eastAsia="SimSun"/>
                <w:szCs w:val="21"/>
              </w:rPr>
            </w:pPr>
            <w:r w:rsidRPr="00D30A1C">
              <w:rPr>
                <w:rFonts w:eastAsia="SimSun"/>
                <w:szCs w:val="21"/>
              </w:rPr>
              <w:t>93.42</w:t>
            </w:r>
            <w:r w:rsidRPr="00D30A1C">
              <w:rPr>
                <w:rFonts w:eastAsia="SimSun" w:hint="eastAsia"/>
                <w:szCs w:val="21"/>
              </w:rPr>
              <w:t>%</w:t>
            </w:r>
          </w:p>
        </w:tc>
        <w:tc>
          <w:tcPr>
            <w:tcW w:w="435" w:type="pct"/>
          </w:tcPr>
          <w:p w14:paraId="63FC2266"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0E3AF052" w14:textId="77777777" w:rsidTr="00D30A1C">
        <w:trPr>
          <w:trHeight w:val="280"/>
        </w:trPr>
        <w:tc>
          <w:tcPr>
            <w:tcW w:w="3310" w:type="pct"/>
            <w:shd w:val="clear" w:color="auto" w:fill="auto"/>
            <w:noWrap/>
            <w:vAlign w:val="center"/>
          </w:tcPr>
          <w:p w14:paraId="29CB5D97"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hint="eastAsia"/>
                <w:kern w:val="0"/>
                <w:szCs w:val="21"/>
              </w:rPr>
              <w:t>C</w:t>
            </w:r>
            <w:r w:rsidRPr="00D30A1C">
              <w:rPr>
                <w:rFonts w:eastAsia="DengXian" w:cs="Times New Roman"/>
                <w:kern w:val="0"/>
                <w:szCs w:val="21"/>
              </w:rPr>
              <w:t>o-residing</w:t>
            </w:r>
          </w:p>
        </w:tc>
        <w:tc>
          <w:tcPr>
            <w:tcW w:w="1255" w:type="pct"/>
            <w:shd w:val="clear" w:color="auto" w:fill="auto"/>
            <w:noWrap/>
          </w:tcPr>
          <w:p w14:paraId="79D24604" w14:textId="77777777" w:rsidR="008B5621" w:rsidRPr="00D30A1C" w:rsidRDefault="008B5621" w:rsidP="0017075E">
            <w:pPr>
              <w:jc w:val="center"/>
              <w:rPr>
                <w:rFonts w:eastAsia="SimSun"/>
                <w:szCs w:val="21"/>
              </w:rPr>
            </w:pPr>
            <w:r w:rsidRPr="00D30A1C">
              <w:rPr>
                <w:rFonts w:eastAsia="SimSun"/>
                <w:szCs w:val="21"/>
              </w:rPr>
              <w:t>67.98%</w:t>
            </w:r>
          </w:p>
        </w:tc>
        <w:tc>
          <w:tcPr>
            <w:tcW w:w="435" w:type="pct"/>
          </w:tcPr>
          <w:p w14:paraId="12D4F154"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59FA60C9" w14:textId="77777777" w:rsidTr="00D30A1C">
        <w:trPr>
          <w:trHeight w:val="280"/>
        </w:trPr>
        <w:tc>
          <w:tcPr>
            <w:tcW w:w="3310" w:type="pct"/>
            <w:shd w:val="clear" w:color="auto" w:fill="auto"/>
            <w:noWrap/>
            <w:vAlign w:val="center"/>
          </w:tcPr>
          <w:p w14:paraId="0622343D"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hint="eastAsia"/>
                <w:kern w:val="0"/>
                <w:szCs w:val="21"/>
              </w:rPr>
              <w:t>L</w:t>
            </w:r>
            <w:r w:rsidRPr="00D30A1C">
              <w:rPr>
                <w:rFonts w:eastAsia="DengXian" w:cs="Times New Roman"/>
                <w:kern w:val="0"/>
                <w:szCs w:val="21"/>
              </w:rPr>
              <w:t xml:space="preserve">ower </w:t>
            </w:r>
            <w:r w:rsidRPr="00D30A1C">
              <w:rPr>
                <w:rFonts w:eastAsia="DengXian" w:cs="Times New Roman" w:hint="eastAsia"/>
                <w:kern w:val="0"/>
                <w:szCs w:val="21"/>
              </w:rPr>
              <w:t>income</w:t>
            </w:r>
          </w:p>
        </w:tc>
        <w:tc>
          <w:tcPr>
            <w:tcW w:w="1255" w:type="pct"/>
            <w:shd w:val="clear" w:color="auto" w:fill="auto"/>
            <w:noWrap/>
          </w:tcPr>
          <w:p w14:paraId="693AAF58" w14:textId="77777777" w:rsidR="008B5621" w:rsidRPr="00D30A1C" w:rsidRDefault="008B5621" w:rsidP="0017075E">
            <w:pPr>
              <w:jc w:val="center"/>
              <w:rPr>
                <w:rFonts w:eastAsia="SimSun"/>
                <w:szCs w:val="21"/>
              </w:rPr>
            </w:pPr>
            <w:r w:rsidRPr="00D30A1C">
              <w:rPr>
                <w:rFonts w:eastAsia="SimSun"/>
                <w:szCs w:val="21"/>
              </w:rPr>
              <w:t>37.51%</w:t>
            </w:r>
          </w:p>
        </w:tc>
        <w:tc>
          <w:tcPr>
            <w:tcW w:w="435" w:type="pct"/>
          </w:tcPr>
          <w:p w14:paraId="0B65C31A"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437</w:t>
            </w:r>
          </w:p>
        </w:tc>
      </w:tr>
      <w:tr w:rsidR="008B5621" w:rsidRPr="00D30A1C" w14:paraId="316A91C8" w14:textId="77777777" w:rsidTr="00D30A1C">
        <w:trPr>
          <w:trHeight w:val="280"/>
        </w:trPr>
        <w:tc>
          <w:tcPr>
            <w:tcW w:w="3310" w:type="pct"/>
            <w:shd w:val="clear" w:color="auto" w:fill="auto"/>
            <w:noWrap/>
            <w:vAlign w:val="center"/>
          </w:tcPr>
          <w:p w14:paraId="755FDC87"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lastRenderedPageBreak/>
              <w:t>Employees of the state-owned enterprises (SOEs)</w:t>
            </w:r>
          </w:p>
        </w:tc>
        <w:tc>
          <w:tcPr>
            <w:tcW w:w="1255" w:type="pct"/>
            <w:shd w:val="clear" w:color="auto" w:fill="auto"/>
            <w:noWrap/>
          </w:tcPr>
          <w:p w14:paraId="799C1B41" w14:textId="77777777" w:rsidR="008B5621" w:rsidRPr="00D30A1C" w:rsidRDefault="008B5621" w:rsidP="0017075E">
            <w:pPr>
              <w:jc w:val="center"/>
              <w:rPr>
                <w:rFonts w:eastAsia="SimSun"/>
                <w:szCs w:val="21"/>
              </w:rPr>
            </w:pPr>
            <w:r w:rsidRPr="00D30A1C">
              <w:rPr>
                <w:rFonts w:eastAsia="SimSun"/>
                <w:szCs w:val="21"/>
              </w:rPr>
              <w:t>17.88</w:t>
            </w:r>
            <w:r w:rsidRPr="00D30A1C">
              <w:rPr>
                <w:rFonts w:eastAsia="SimSun" w:hint="eastAsia"/>
                <w:szCs w:val="21"/>
              </w:rPr>
              <w:t>%</w:t>
            </w:r>
          </w:p>
        </w:tc>
        <w:tc>
          <w:tcPr>
            <w:tcW w:w="435" w:type="pct"/>
          </w:tcPr>
          <w:p w14:paraId="74CE8253"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417</w:t>
            </w:r>
          </w:p>
        </w:tc>
      </w:tr>
      <w:tr w:rsidR="008B5621" w:rsidRPr="00D30A1C" w14:paraId="690C5F3C" w14:textId="77777777" w:rsidTr="00D30A1C">
        <w:trPr>
          <w:trHeight w:val="280"/>
        </w:trPr>
        <w:tc>
          <w:tcPr>
            <w:tcW w:w="3310" w:type="pct"/>
            <w:shd w:val="clear" w:color="auto" w:fill="auto"/>
            <w:noWrap/>
            <w:vAlign w:val="center"/>
          </w:tcPr>
          <w:p w14:paraId="60676139"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 xml:space="preserve">Urban </w:t>
            </w:r>
            <w:proofErr w:type="spellStart"/>
            <w:r w:rsidRPr="00D30A1C">
              <w:rPr>
                <w:rFonts w:eastAsia="DengXian" w:cs="Times New Roman" w:hint="eastAsia"/>
                <w:i/>
                <w:iCs/>
                <w:kern w:val="0"/>
                <w:szCs w:val="21"/>
              </w:rPr>
              <w:t>Hukou</w:t>
            </w:r>
            <w:proofErr w:type="spellEnd"/>
          </w:p>
        </w:tc>
        <w:tc>
          <w:tcPr>
            <w:tcW w:w="1255" w:type="pct"/>
            <w:shd w:val="clear" w:color="auto" w:fill="auto"/>
            <w:noWrap/>
          </w:tcPr>
          <w:p w14:paraId="7909B10E" w14:textId="77777777" w:rsidR="008B5621" w:rsidRPr="00D30A1C" w:rsidRDefault="008B5621" w:rsidP="0017075E">
            <w:pPr>
              <w:jc w:val="center"/>
              <w:rPr>
                <w:rFonts w:eastAsia="SimSun"/>
                <w:szCs w:val="21"/>
              </w:rPr>
            </w:pPr>
            <w:r w:rsidRPr="00D30A1C">
              <w:rPr>
                <w:rFonts w:eastAsia="SimSun" w:hint="eastAsia"/>
                <w:szCs w:val="21"/>
              </w:rPr>
              <w:t>5</w:t>
            </w:r>
            <w:r w:rsidRPr="00D30A1C">
              <w:rPr>
                <w:rFonts w:eastAsia="SimSun"/>
                <w:szCs w:val="21"/>
              </w:rPr>
              <w:t>5.25%</w:t>
            </w:r>
          </w:p>
        </w:tc>
        <w:tc>
          <w:tcPr>
            <w:tcW w:w="435" w:type="pct"/>
          </w:tcPr>
          <w:p w14:paraId="03DA4EC4"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439</w:t>
            </w:r>
          </w:p>
        </w:tc>
      </w:tr>
      <w:tr w:rsidR="008B5621" w:rsidRPr="00D30A1C" w14:paraId="5B29C642" w14:textId="77777777" w:rsidTr="00D30A1C">
        <w:trPr>
          <w:trHeight w:val="280"/>
        </w:trPr>
        <w:tc>
          <w:tcPr>
            <w:tcW w:w="3310" w:type="pct"/>
            <w:shd w:val="clear" w:color="auto" w:fill="auto"/>
            <w:noWrap/>
            <w:vAlign w:val="center"/>
          </w:tcPr>
          <w:p w14:paraId="1AAE7D2E"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Egalitarian value</w:t>
            </w:r>
          </w:p>
        </w:tc>
        <w:tc>
          <w:tcPr>
            <w:tcW w:w="1255" w:type="pct"/>
            <w:shd w:val="clear" w:color="auto" w:fill="auto"/>
            <w:noWrap/>
          </w:tcPr>
          <w:p w14:paraId="33051545" w14:textId="77777777" w:rsidR="008B5621" w:rsidRPr="00D30A1C" w:rsidRDefault="008B5621" w:rsidP="0017075E">
            <w:pPr>
              <w:jc w:val="center"/>
              <w:rPr>
                <w:rFonts w:eastAsia="SimSun"/>
                <w:szCs w:val="21"/>
              </w:rPr>
            </w:pPr>
            <w:r w:rsidRPr="00D30A1C">
              <w:rPr>
                <w:rFonts w:eastAsia="SimSun"/>
                <w:szCs w:val="21"/>
              </w:rPr>
              <w:t>70.27%</w:t>
            </w:r>
          </w:p>
        </w:tc>
        <w:tc>
          <w:tcPr>
            <w:tcW w:w="435" w:type="pct"/>
          </w:tcPr>
          <w:p w14:paraId="650DBD73"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433</w:t>
            </w:r>
          </w:p>
        </w:tc>
      </w:tr>
      <w:tr w:rsidR="008B5621" w:rsidRPr="00D30A1C" w14:paraId="6FF32F45" w14:textId="77777777" w:rsidTr="00D30A1C">
        <w:trPr>
          <w:trHeight w:val="280"/>
        </w:trPr>
        <w:tc>
          <w:tcPr>
            <w:tcW w:w="3310" w:type="pct"/>
            <w:tcBorders>
              <w:top w:val="nil"/>
              <w:bottom w:val="nil"/>
            </w:tcBorders>
            <w:shd w:val="clear" w:color="auto" w:fill="auto"/>
            <w:noWrap/>
            <w:vAlign w:val="center"/>
          </w:tcPr>
          <w:p w14:paraId="6CA7B7E0" w14:textId="77777777"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 xml:space="preserve">Provincial </w:t>
            </w:r>
            <w:r w:rsidRPr="00D30A1C">
              <w:rPr>
                <w:rFonts w:eastAsia="DengXian" w:cs="Times New Roman" w:hint="eastAsia"/>
                <w:kern w:val="0"/>
                <w:szCs w:val="21"/>
              </w:rPr>
              <w:t>G</w:t>
            </w:r>
            <w:r w:rsidRPr="00D30A1C">
              <w:rPr>
                <w:rFonts w:eastAsia="DengXian" w:cs="Times New Roman"/>
                <w:kern w:val="0"/>
                <w:szCs w:val="21"/>
              </w:rPr>
              <w:t xml:space="preserve">DP </w:t>
            </w:r>
            <w:r w:rsidRPr="00D30A1C">
              <w:rPr>
                <w:rFonts w:eastAsia="DengXian" w:cs="Times New Roman" w:hint="eastAsia"/>
                <w:kern w:val="0"/>
                <w:szCs w:val="21"/>
              </w:rPr>
              <w:t>per</w:t>
            </w:r>
            <w:r w:rsidRPr="00D30A1C">
              <w:rPr>
                <w:rFonts w:eastAsia="DengXian" w:cs="Times New Roman"/>
                <w:kern w:val="0"/>
                <w:szCs w:val="21"/>
              </w:rPr>
              <w:t xml:space="preserve"> capita (GDP</w:t>
            </w:r>
            <w:r w:rsidRPr="00D30A1C">
              <w:rPr>
                <w:rFonts w:eastAsia="DengXian" w:cs="Times New Roman" w:hint="eastAsia"/>
                <w:kern w:val="0"/>
                <w:szCs w:val="21"/>
              </w:rPr>
              <w:t>,</w:t>
            </w:r>
            <w:r w:rsidRPr="00D30A1C">
              <w:rPr>
                <w:rFonts w:eastAsia="DengXian" w:cs="Times New Roman"/>
                <w:kern w:val="0"/>
                <w:szCs w:val="21"/>
              </w:rPr>
              <w:t xml:space="preserve"> RMB)</w:t>
            </w:r>
          </w:p>
        </w:tc>
        <w:tc>
          <w:tcPr>
            <w:tcW w:w="1255" w:type="pct"/>
            <w:tcBorders>
              <w:top w:val="nil"/>
              <w:bottom w:val="nil"/>
            </w:tcBorders>
            <w:shd w:val="clear" w:color="auto" w:fill="auto"/>
            <w:noWrap/>
          </w:tcPr>
          <w:p w14:paraId="79460DC6" w14:textId="77777777" w:rsidR="008B5621" w:rsidRPr="00D30A1C" w:rsidRDefault="008B5621" w:rsidP="0017075E">
            <w:pPr>
              <w:jc w:val="center"/>
              <w:rPr>
                <w:rFonts w:eastAsia="SimSun"/>
                <w:szCs w:val="21"/>
              </w:rPr>
            </w:pPr>
            <w:r w:rsidRPr="00D30A1C">
              <w:rPr>
                <w:rFonts w:eastAsia="SimSun"/>
                <w:szCs w:val="21"/>
              </w:rPr>
              <w:t>76031.81 (33329.96)</w:t>
            </w:r>
          </w:p>
        </w:tc>
        <w:tc>
          <w:tcPr>
            <w:tcW w:w="435" w:type="pct"/>
            <w:tcBorders>
              <w:top w:val="nil"/>
              <w:bottom w:val="nil"/>
            </w:tcBorders>
          </w:tcPr>
          <w:p w14:paraId="0F8B5972"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r w:rsidR="008B5621" w:rsidRPr="00D30A1C" w14:paraId="43A6733A" w14:textId="77777777" w:rsidTr="00D30A1C">
        <w:trPr>
          <w:trHeight w:val="280"/>
        </w:trPr>
        <w:tc>
          <w:tcPr>
            <w:tcW w:w="3310" w:type="pct"/>
            <w:tcBorders>
              <w:top w:val="nil"/>
              <w:bottom w:val="single" w:sz="12" w:space="0" w:color="auto"/>
            </w:tcBorders>
            <w:shd w:val="clear" w:color="auto" w:fill="auto"/>
            <w:noWrap/>
            <w:vAlign w:val="center"/>
          </w:tcPr>
          <w:p w14:paraId="5F69677F" w14:textId="1B958C24" w:rsidR="008B5621" w:rsidRPr="00D30A1C" w:rsidRDefault="008B5621" w:rsidP="0017075E">
            <w:pPr>
              <w:widowControl/>
              <w:ind w:leftChars="100" w:left="210"/>
              <w:jc w:val="left"/>
              <w:rPr>
                <w:rFonts w:eastAsia="DengXian" w:cs="Times New Roman"/>
                <w:kern w:val="0"/>
                <w:szCs w:val="21"/>
              </w:rPr>
            </w:pPr>
            <w:r w:rsidRPr="00D30A1C">
              <w:rPr>
                <w:rFonts w:eastAsia="DengXian" w:cs="Times New Roman"/>
                <w:kern w:val="0"/>
                <w:szCs w:val="21"/>
              </w:rPr>
              <w:t xml:space="preserve">Provincial </w:t>
            </w:r>
            <w:r w:rsidR="0017075E">
              <w:rPr>
                <w:rFonts w:eastAsia="DengXian" w:cs="Times New Roman"/>
                <w:kern w:val="0"/>
                <w:szCs w:val="21"/>
              </w:rPr>
              <w:t>p</w:t>
            </w:r>
            <w:r w:rsidRPr="00D30A1C">
              <w:rPr>
                <w:rFonts w:eastAsia="DengXian" w:cs="Times New Roman"/>
                <w:kern w:val="0"/>
                <w:szCs w:val="21"/>
              </w:rPr>
              <w:t>ublic service expenditure as % of public budget expenditure (Public service)</w:t>
            </w:r>
          </w:p>
        </w:tc>
        <w:tc>
          <w:tcPr>
            <w:tcW w:w="1255" w:type="pct"/>
            <w:tcBorders>
              <w:top w:val="nil"/>
              <w:bottom w:val="single" w:sz="12" w:space="0" w:color="auto"/>
            </w:tcBorders>
            <w:shd w:val="clear" w:color="auto" w:fill="auto"/>
            <w:noWrap/>
          </w:tcPr>
          <w:p w14:paraId="69B44FAC" w14:textId="77777777" w:rsidR="008B5621" w:rsidRPr="00D30A1C" w:rsidRDefault="008B5621" w:rsidP="0017075E">
            <w:pPr>
              <w:jc w:val="center"/>
              <w:rPr>
                <w:rFonts w:eastAsia="SimSun"/>
                <w:szCs w:val="21"/>
              </w:rPr>
            </w:pPr>
            <w:r w:rsidRPr="00D30A1C">
              <w:rPr>
                <w:rFonts w:eastAsia="SimSun" w:hint="eastAsia"/>
                <w:szCs w:val="21"/>
              </w:rPr>
              <w:t>8</w:t>
            </w:r>
            <w:r w:rsidRPr="00D30A1C">
              <w:rPr>
                <w:rFonts w:eastAsia="SimSun"/>
                <w:szCs w:val="21"/>
              </w:rPr>
              <w:t>.32</w:t>
            </w:r>
            <w:r w:rsidRPr="00D30A1C">
              <w:rPr>
                <w:rFonts w:eastAsia="SimSun" w:hint="eastAsia"/>
                <w:szCs w:val="21"/>
              </w:rPr>
              <w:t xml:space="preserve"> </w:t>
            </w:r>
            <w:r w:rsidRPr="00D30A1C">
              <w:rPr>
                <w:rFonts w:eastAsia="SimSun"/>
                <w:szCs w:val="21"/>
              </w:rPr>
              <w:t>(1.76)</w:t>
            </w:r>
          </w:p>
        </w:tc>
        <w:tc>
          <w:tcPr>
            <w:tcW w:w="435" w:type="pct"/>
            <w:tcBorders>
              <w:top w:val="nil"/>
              <w:bottom w:val="single" w:sz="12" w:space="0" w:color="auto"/>
            </w:tcBorders>
          </w:tcPr>
          <w:p w14:paraId="45615FD6" w14:textId="77777777" w:rsidR="008B5621" w:rsidRPr="00D30A1C" w:rsidRDefault="008B5621" w:rsidP="0017075E">
            <w:pPr>
              <w:jc w:val="center"/>
              <w:rPr>
                <w:rFonts w:eastAsia="SimSun"/>
                <w:szCs w:val="21"/>
              </w:rPr>
            </w:pPr>
            <w:r w:rsidRPr="00D30A1C">
              <w:rPr>
                <w:rFonts w:eastAsia="SimSun" w:hint="eastAsia"/>
                <w:szCs w:val="21"/>
              </w:rPr>
              <w:t>1</w:t>
            </w:r>
            <w:r w:rsidRPr="00D30A1C">
              <w:rPr>
                <w:rFonts w:eastAsia="SimSun"/>
                <w:szCs w:val="21"/>
              </w:rPr>
              <w:t>443</w:t>
            </w:r>
          </w:p>
        </w:tc>
      </w:tr>
    </w:tbl>
    <w:p w14:paraId="1DF4CF92" w14:textId="6CD85341" w:rsidR="00B04CC1" w:rsidRPr="00D30A1C" w:rsidRDefault="008B5621" w:rsidP="0017075E">
      <w:pPr>
        <w:rPr>
          <w:i/>
          <w:iCs/>
          <w:sz w:val="18"/>
          <w:szCs w:val="20"/>
        </w:rPr>
      </w:pPr>
      <w:r w:rsidRPr="00D30A1C">
        <w:rPr>
          <w:i/>
          <w:iCs/>
          <w:sz w:val="18"/>
          <w:szCs w:val="20"/>
        </w:rPr>
        <w:t>Note: Provincial Unemployment insurance spending per capita (UIS, RMB), Provincial Old-age pension payment per capita (OPP, RMB), Provincial GDP per capita (GDP, RMB), Provincial Public service expenditure as % of public budget expenditure (Public service) are at the provincial level. The rest of the variables are at the individual level.</w:t>
      </w:r>
    </w:p>
    <w:p w14:paraId="41FECB91" w14:textId="77777777" w:rsidR="00D30A1C" w:rsidRPr="00D30A1C" w:rsidRDefault="00D30A1C" w:rsidP="0017075E">
      <w:pPr>
        <w:rPr>
          <w:b/>
        </w:rPr>
      </w:pPr>
    </w:p>
    <w:p w14:paraId="5B36E165" w14:textId="1E912099" w:rsidR="00873D26" w:rsidRPr="0017075E" w:rsidRDefault="008B565C" w:rsidP="0017075E">
      <w:pPr>
        <w:pStyle w:val="Heading2"/>
        <w:spacing w:before="0" w:after="0" w:line="240" w:lineRule="auto"/>
        <w:jc w:val="center"/>
        <w:rPr>
          <w:sz w:val="23"/>
          <w:szCs w:val="23"/>
        </w:rPr>
      </w:pPr>
      <w:r w:rsidRPr="0017075E">
        <w:rPr>
          <w:rFonts w:ascii="Times New Roman" w:hAnsi="Times New Roman" w:cs="Times New Roman"/>
          <w:bCs w:val="0"/>
          <w:sz w:val="23"/>
          <w:szCs w:val="23"/>
        </w:rPr>
        <w:t xml:space="preserve">Appendix </w:t>
      </w:r>
      <w:r w:rsidR="00186BEB" w:rsidRPr="0017075E">
        <w:rPr>
          <w:rFonts w:ascii="Times New Roman" w:hAnsi="Times New Roman" w:cs="Times New Roman"/>
          <w:bCs w:val="0"/>
          <w:sz w:val="23"/>
          <w:szCs w:val="23"/>
        </w:rPr>
        <w:t>E</w:t>
      </w:r>
      <w:r w:rsidR="000C577C">
        <w:rPr>
          <w:rFonts w:ascii="Times New Roman" w:hAnsi="Times New Roman" w:cs="Times New Roman"/>
          <w:bCs w:val="0"/>
          <w:sz w:val="23"/>
          <w:szCs w:val="23"/>
        </w:rPr>
        <w:t>.</w:t>
      </w:r>
      <w:r w:rsidRPr="0017075E">
        <w:rPr>
          <w:rFonts w:ascii="Times New Roman" w:hAnsi="Times New Roman" w:cs="Times New Roman"/>
          <w:bCs w:val="0"/>
          <w:sz w:val="23"/>
          <w:szCs w:val="23"/>
        </w:rPr>
        <w:t xml:space="preserve"> Moderating </w:t>
      </w:r>
      <w:r w:rsidR="00172D24">
        <w:rPr>
          <w:rFonts w:ascii="Times New Roman" w:hAnsi="Times New Roman" w:cs="Times New Roman"/>
          <w:bCs w:val="0"/>
          <w:sz w:val="23"/>
          <w:szCs w:val="23"/>
        </w:rPr>
        <w:t>e</w:t>
      </w:r>
      <w:r w:rsidR="00E8066A" w:rsidRPr="0017075E">
        <w:rPr>
          <w:rFonts w:ascii="Times New Roman" w:hAnsi="Times New Roman" w:cs="Times New Roman"/>
          <w:bCs w:val="0"/>
          <w:sz w:val="23"/>
          <w:szCs w:val="23"/>
        </w:rPr>
        <w:t>ffect</w:t>
      </w:r>
      <w:r w:rsidRPr="0017075E">
        <w:rPr>
          <w:rFonts w:ascii="Times New Roman" w:hAnsi="Times New Roman" w:cs="Times New Roman"/>
          <w:bCs w:val="0"/>
          <w:sz w:val="23"/>
          <w:szCs w:val="23"/>
        </w:rPr>
        <w:t xml:space="preserve"> </w:t>
      </w:r>
      <w:r w:rsidR="00323239" w:rsidRPr="0017075E">
        <w:rPr>
          <w:rFonts w:ascii="Times New Roman" w:hAnsi="Times New Roman" w:cs="Times New Roman"/>
          <w:bCs w:val="0"/>
          <w:sz w:val="23"/>
          <w:szCs w:val="23"/>
        </w:rPr>
        <w:t>by</w:t>
      </w:r>
      <w:r w:rsidRPr="0017075E">
        <w:rPr>
          <w:rFonts w:ascii="Times New Roman" w:hAnsi="Times New Roman" w:cs="Times New Roman"/>
          <w:bCs w:val="0"/>
          <w:sz w:val="23"/>
          <w:szCs w:val="23"/>
        </w:rPr>
        <w:t xml:space="preserve"> </w:t>
      </w:r>
      <w:proofErr w:type="spellStart"/>
      <w:r w:rsidR="00E8066A" w:rsidRPr="0017075E">
        <w:rPr>
          <w:rFonts w:ascii="Times New Roman" w:hAnsi="Times New Roman" w:cs="Times New Roman"/>
          <w:bCs w:val="0"/>
          <w:sz w:val="23"/>
          <w:szCs w:val="23"/>
        </w:rPr>
        <w:t>h</w:t>
      </w:r>
      <w:r w:rsidRPr="0017075E">
        <w:rPr>
          <w:rFonts w:ascii="Times New Roman" w:hAnsi="Times New Roman" w:cs="Times New Roman"/>
          <w:bCs w:val="0"/>
          <w:sz w:val="23"/>
          <w:szCs w:val="23"/>
        </w:rPr>
        <w:t>ukou</w:t>
      </w:r>
      <w:proofErr w:type="spellEnd"/>
      <w:r w:rsidR="00E8066A" w:rsidRPr="0017075E">
        <w:rPr>
          <w:rFonts w:ascii="Times New Roman" w:hAnsi="Times New Roman" w:cs="Times New Roman"/>
          <w:bCs w:val="0"/>
          <w:sz w:val="23"/>
          <w:szCs w:val="23"/>
        </w:rPr>
        <w:t xml:space="preserve"> </w:t>
      </w:r>
      <w:r w:rsidR="00172D24">
        <w:rPr>
          <w:rFonts w:ascii="Times New Roman" w:hAnsi="Times New Roman" w:cs="Times New Roman"/>
          <w:bCs w:val="0"/>
          <w:sz w:val="23"/>
          <w:szCs w:val="23"/>
        </w:rPr>
        <w:t>s</w:t>
      </w:r>
      <w:r w:rsidR="00E8066A" w:rsidRPr="0017075E">
        <w:rPr>
          <w:rFonts w:ascii="Times New Roman" w:hAnsi="Times New Roman" w:cs="Times New Roman"/>
          <w:bCs w:val="0"/>
          <w:sz w:val="23"/>
          <w:szCs w:val="23"/>
        </w:rPr>
        <w:t>tatus</w:t>
      </w:r>
    </w:p>
    <w:p w14:paraId="2500D4E9" w14:textId="19A7ECA5" w:rsidR="00BB63D5" w:rsidRPr="0017075E" w:rsidRDefault="0017075E" w:rsidP="0017075E">
      <w:pPr>
        <w:ind w:firstLine="720"/>
        <w:jc w:val="left"/>
        <w:rPr>
          <w:sz w:val="23"/>
          <w:szCs w:val="23"/>
        </w:rPr>
      </w:pPr>
      <w:r>
        <w:rPr>
          <w:sz w:val="23"/>
          <w:szCs w:val="23"/>
        </w:rPr>
        <w:t>Here, we examine</w:t>
      </w:r>
      <w:r w:rsidR="00873D26" w:rsidRPr="0017075E">
        <w:rPr>
          <w:sz w:val="23"/>
          <w:szCs w:val="23"/>
        </w:rPr>
        <w:t xml:space="preserve"> the effect of the interactive term of RTI and provincial welfare provision (e.g. UIS, OPP) on old-age support by splitting the sample according to the type of respondent’s</w:t>
      </w:r>
      <w:r w:rsidR="00873D26" w:rsidRPr="0017075E">
        <w:rPr>
          <w:i/>
          <w:sz w:val="23"/>
          <w:szCs w:val="23"/>
        </w:rPr>
        <w:t xml:space="preserve"> </w:t>
      </w:r>
      <w:proofErr w:type="spellStart"/>
      <w:r w:rsidR="00873D26" w:rsidRPr="0017075E">
        <w:rPr>
          <w:i/>
          <w:sz w:val="23"/>
          <w:szCs w:val="23"/>
        </w:rPr>
        <w:t>hukou</w:t>
      </w:r>
      <w:proofErr w:type="spellEnd"/>
      <w:r w:rsidR="00873D26" w:rsidRPr="0017075E">
        <w:rPr>
          <w:sz w:val="23"/>
          <w:szCs w:val="23"/>
        </w:rPr>
        <w:t xml:space="preserve"> status (urban/rural </w:t>
      </w:r>
      <w:proofErr w:type="spellStart"/>
      <w:r w:rsidR="00873D26" w:rsidRPr="0017075E">
        <w:rPr>
          <w:sz w:val="23"/>
          <w:szCs w:val="23"/>
        </w:rPr>
        <w:t>hukou</w:t>
      </w:r>
      <w:proofErr w:type="spellEnd"/>
      <w:r w:rsidR="00873D26" w:rsidRPr="0017075E">
        <w:rPr>
          <w:sz w:val="23"/>
          <w:szCs w:val="23"/>
        </w:rPr>
        <w:t xml:space="preserve">). Table </w:t>
      </w:r>
      <w:r w:rsidR="00342E51" w:rsidRPr="0017075E">
        <w:rPr>
          <w:sz w:val="23"/>
          <w:szCs w:val="23"/>
        </w:rPr>
        <w:t>E</w:t>
      </w:r>
      <w:r w:rsidR="00873D26" w:rsidRPr="0017075E">
        <w:rPr>
          <w:sz w:val="23"/>
          <w:szCs w:val="23"/>
        </w:rPr>
        <w:t xml:space="preserve">1 </w:t>
      </w:r>
      <w:r>
        <w:rPr>
          <w:sz w:val="23"/>
          <w:szCs w:val="23"/>
        </w:rPr>
        <w:t>presents the regression results</w:t>
      </w:r>
      <w:r w:rsidR="00873D26" w:rsidRPr="0017075E">
        <w:rPr>
          <w:sz w:val="23"/>
          <w:szCs w:val="23"/>
        </w:rPr>
        <w:t xml:space="preserve">. </w:t>
      </w:r>
      <w:r>
        <w:rPr>
          <w:sz w:val="23"/>
          <w:szCs w:val="23"/>
        </w:rPr>
        <w:t>It can be seen</w:t>
      </w:r>
      <w:r w:rsidR="00873D26" w:rsidRPr="0017075E">
        <w:rPr>
          <w:sz w:val="23"/>
          <w:szCs w:val="23"/>
        </w:rPr>
        <w:t xml:space="preserve"> that the reinforcing effect of provincial welfare provision is only statistically significant among respondents with urban </w:t>
      </w:r>
      <w:proofErr w:type="spellStart"/>
      <w:r w:rsidR="00873D26" w:rsidRPr="0017075E">
        <w:rPr>
          <w:i/>
          <w:sz w:val="23"/>
          <w:szCs w:val="23"/>
        </w:rPr>
        <w:t>hukou</w:t>
      </w:r>
      <w:proofErr w:type="spellEnd"/>
      <w:r w:rsidR="00873D26" w:rsidRPr="0017075E">
        <w:rPr>
          <w:sz w:val="23"/>
          <w:szCs w:val="23"/>
        </w:rPr>
        <w:t xml:space="preserve"> status. This finding corresponds to previous studies and is also consistent with our argument regarding the policy feedback effect. This is because individuals with </w:t>
      </w:r>
      <w:proofErr w:type="spellStart"/>
      <w:r w:rsidR="00873D26" w:rsidRPr="0017075E">
        <w:rPr>
          <w:i/>
          <w:sz w:val="23"/>
          <w:szCs w:val="23"/>
        </w:rPr>
        <w:t>hukou</w:t>
      </w:r>
      <w:proofErr w:type="spellEnd"/>
      <w:r w:rsidR="00873D26" w:rsidRPr="0017075E">
        <w:rPr>
          <w:sz w:val="23"/>
          <w:szCs w:val="23"/>
        </w:rPr>
        <w:t xml:space="preserve"> status also have access to more local welfare benefits to begin with than their counterparts with ru</w:t>
      </w:r>
      <w:r>
        <w:rPr>
          <w:sz w:val="23"/>
          <w:szCs w:val="23"/>
        </w:rPr>
        <w:t xml:space="preserve">ral </w:t>
      </w:r>
      <w:proofErr w:type="spellStart"/>
      <w:r>
        <w:rPr>
          <w:sz w:val="23"/>
          <w:szCs w:val="23"/>
        </w:rPr>
        <w:t>hukou</w:t>
      </w:r>
      <w:proofErr w:type="spellEnd"/>
      <w:r>
        <w:rPr>
          <w:sz w:val="23"/>
          <w:szCs w:val="23"/>
        </w:rPr>
        <w:t xml:space="preserve"> status. According to the policy feedback theory</w:t>
      </w:r>
      <w:r w:rsidR="00873D26" w:rsidRPr="0017075E">
        <w:rPr>
          <w:sz w:val="23"/>
          <w:szCs w:val="23"/>
        </w:rPr>
        <w:t xml:space="preserve">, people’s </w:t>
      </w:r>
      <w:r w:rsidR="00E024C1" w:rsidRPr="0017075E">
        <w:rPr>
          <w:rFonts w:hint="eastAsia"/>
          <w:sz w:val="23"/>
          <w:szCs w:val="23"/>
        </w:rPr>
        <w:t>pri</w:t>
      </w:r>
      <w:r w:rsidR="00E024C1" w:rsidRPr="0017075E">
        <w:rPr>
          <w:sz w:val="23"/>
          <w:szCs w:val="23"/>
        </w:rPr>
        <w:t xml:space="preserve">or </w:t>
      </w:r>
      <w:r w:rsidR="00873D26" w:rsidRPr="0017075E">
        <w:rPr>
          <w:sz w:val="23"/>
          <w:szCs w:val="23"/>
        </w:rPr>
        <w:t>experiences with generous welfare b</w:t>
      </w:r>
      <w:r>
        <w:rPr>
          <w:sz w:val="23"/>
          <w:szCs w:val="23"/>
        </w:rPr>
        <w:t>enefits tend to reinforce their belief</w:t>
      </w:r>
      <w:r w:rsidR="00873D26" w:rsidRPr="0017075E">
        <w:rPr>
          <w:sz w:val="23"/>
          <w:szCs w:val="23"/>
        </w:rPr>
        <w:t xml:space="preserve"> that the government should be responsible for welfare provision. Thus, it is reasonable to observe that the reinforcing effect of provincial welfare provision is more </w:t>
      </w:r>
      <w:r>
        <w:rPr>
          <w:sz w:val="23"/>
          <w:szCs w:val="23"/>
        </w:rPr>
        <w:t xml:space="preserve">salient among </w:t>
      </w:r>
      <w:r w:rsidR="00873D26" w:rsidRPr="0017075E">
        <w:rPr>
          <w:sz w:val="23"/>
          <w:szCs w:val="23"/>
        </w:rPr>
        <w:t>urban residents.</w:t>
      </w:r>
    </w:p>
    <w:p w14:paraId="22D6456F" w14:textId="77777777" w:rsidR="00B176E0" w:rsidRPr="00D30A1C" w:rsidRDefault="00B176E0" w:rsidP="0017075E"/>
    <w:p w14:paraId="598F3D07" w14:textId="738741CB" w:rsidR="008B565C" w:rsidRPr="009072EA" w:rsidRDefault="008B565C" w:rsidP="0017075E">
      <w:pPr>
        <w:jc w:val="center"/>
        <w:rPr>
          <w:sz w:val="23"/>
          <w:szCs w:val="23"/>
        </w:rPr>
      </w:pPr>
      <w:r w:rsidRPr="009072EA">
        <w:rPr>
          <w:rFonts w:hint="eastAsia"/>
          <w:b/>
          <w:bCs/>
          <w:sz w:val="23"/>
          <w:szCs w:val="23"/>
        </w:rPr>
        <w:t>T</w:t>
      </w:r>
      <w:r w:rsidRPr="009072EA">
        <w:rPr>
          <w:b/>
          <w:bCs/>
          <w:sz w:val="23"/>
          <w:szCs w:val="23"/>
        </w:rPr>
        <w:t xml:space="preserve">able </w:t>
      </w:r>
      <w:r w:rsidR="00186BEB" w:rsidRPr="009072EA">
        <w:rPr>
          <w:b/>
          <w:bCs/>
          <w:sz w:val="23"/>
          <w:szCs w:val="23"/>
        </w:rPr>
        <w:t>E</w:t>
      </w:r>
      <w:r w:rsidR="007F4E5C" w:rsidRPr="009072EA">
        <w:rPr>
          <w:b/>
          <w:bCs/>
          <w:sz w:val="23"/>
          <w:szCs w:val="23"/>
        </w:rPr>
        <w:t>1</w:t>
      </w:r>
      <w:r w:rsidR="000C577C">
        <w:rPr>
          <w:b/>
          <w:bCs/>
          <w:sz w:val="23"/>
          <w:szCs w:val="23"/>
        </w:rPr>
        <w:t>.</w:t>
      </w:r>
      <w:r w:rsidR="00044CF1" w:rsidRPr="009072EA">
        <w:rPr>
          <w:sz w:val="23"/>
          <w:szCs w:val="23"/>
        </w:rPr>
        <w:t xml:space="preserve"> </w:t>
      </w:r>
      <w:r w:rsidRPr="009072EA">
        <w:rPr>
          <w:rFonts w:eastAsia="SimSun"/>
          <w:b/>
          <w:sz w:val="23"/>
          <w:szCs w:val="23"/>
        </w:rPr>
        <w:t xml:space="preserve">Logistic </w:t>
      </w:r>
      <w:r w:rsidRPr="009072EA">
        <w:rPr>
          <w:rFonts w:eastAsia="SimSun" w:hint="eastAsia"/>
          <w:b/>
          <w:sz w:val="23"/>
          <w:szCs w:val="23"/>
        </w:rPr>
        <w:t>m</w:t>
      </w:r>
      <w:r w:rsidRPr="009072EA">
        <w:rPr>
          <w:rFonts w:eastAsia="SimSun"/>
          <w:b/>
          <w:sz w:val="23"/>
          <w:szCs w:val="23"/>
        </w:rPr>
        <w:t>odels of</w:t>
      </w:r>
      <w:r w:rsidRPr="009072EA">
        <w:rPr>
          <w:sz w:val="23"/>
          <w:szCs w:val="23"/>
        </w:rPr>
        <w:t xml:space="preserve"> </w:t>
      </w:r>
      <w:r w:rsidRPr="009072EA">
        <w:rPr>
          <w:rFonts w:eastAsia="SimSun"/>
          <w:b/>
          <w:sz w:val="23"/>
          <w:szCs w:val="23"/>
        </w:rPr>
        <w:t xml:space="preserve">interactions on </w:t>
      </w:r>
      <w:r w:rsidR="00930D66" w:rsidRPr="009072EA">
        <w:rPr>
          <w:rFonts w:eastAsia="SimSun"/>
          <w:b/>
          <w:sz w:val="23"/>
          <w:szCs w:val="23"/>
        </w:rPr>
        <w:t>old-age</w:t>
      </w:r>
      <w:r w:rsidRPr="009072EA">
        <w:rPr>
          <w:rFonts w:eastAsia="SimSun"/>
          <w:b/>
          <w:sz w:val="23"/>
          <w:szCs w:val="23"/>
        </w:rPr>
        <w:t xml:space="preserve"> support by </w:t>
      </w:r>
      <w:proofErr w:type="spellStart"/>
      <w:r w:rsidR="001F5930" w:rsidRPr="009072EA">
        <w:rPr>
          <w:rFonts w:eastAsia="SimSun"/>
          <w:b/>
          <w:i/>
          <w:iCs/>
          <w:sz w:val="23"/>
          <w:szCs w:val="23"/>
        </w:rPr>
        <w:t>h</w:t>
      </w:r>
      <w:r w:rsidRPr="009072EA">
        <w:rPr>
          <w:rFonts w:eastAsia="SimSun"/>
          <w:b/>
          <w:i/>
          <w:iCs/>
          <w:sz w:val="23"/>
          <w:szCs w:val="23"/>
        </w:rPr>
        <w:t>ukou</w:t>
      </w:r>
      <w:proofErr w:type="spellEnd"/>
      <w:r w:rsidR="001F5930" w:rsidRPr="009072EA">
        <w:rPr>
          <w:rFonts w:eastAsia="SimSun"/>
          <w:b/>
          <w:sz w:val="23"/>
          <w:szCs w:val="23"/>
        </w:rPr>
        <w:t xml:space="preserve"> status</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718"/>
        <w:gridCol w:w="1401"/>
        <w:gridCol w:w="1746"/>
        <w:gridCol w:w="1417"/>
        <w:gridCol w:w="1744"/>
      </w:tblGrid>
      <w:tr w:rsidR="008B565C" w:rsidRPr="00D30A1C" w14:paraId="2D480AC8" w14:textId="77777777" w:rsidTr="00D30A1C">
        <w:trPr>
          <w:jc w:val="center"/>
        </w:trPr>
        <w:tc>
          <w:tcPr>
            <w:tcW w:w="1506" w:type="pct"/>
            <w:tcBorders>
              <w:top w:val="single" w:sz="12" w:space="0" w:color="auto"/>
              <w:bottom w:val="nil"/>
            </w:tcBorders>
          </w:tcPr>
          <w:p w14:paraId="511094BD" w14:textId="77777777" w:rsidR="008B565C" w:rsidRPr="00D30A1C" w:rsidRDefault="008B565C" w:rsidP="0017075E">
            <w:pPr>
              <w:autoSpaceDE w:val="0"/>
              <w:autoSpaceDN w:val="0"/>
              <w:adjustRightInd w:val="0"/>
              <w:snapToGrid w:val="0"/>
              <w:jc w:val="left"/>
              <w:rPr>
                <w:rFonts w:eastAsiaTheme="minorEastAsia" w:cs="Times New Roman"/>
                <w:kern w:val="0"/>
                <w:szCs w:val="21"/>
              </w:rPr>
            </w:pPr>
          </w:p>
        </w:tc>
        <w:tc>
          <w:tcPr>
            <w:tcW w:w="1743" w:type="pct"/>
            <w:gridSpan w:val="2"/>
            <w:tcBorders>
              <w:top w:val="single" w:sz="12" w:space="0" w:color="auto"/>
              <w:bottom w:val="nil"/>
            </w:tcBorders>
          </w:tcPr>
          <w:p w14:paraId="64F94F44" w14:textId="1B59F481" w:rsidR="008B565C" w:rsidRPr="00D30A1C" w:rsidRDefault="008B565C" w:rsidP="0017075E">
            <w:pPr>
              <w:autoSpaceDE w:val="0"/>
              <w:autoSpaceDN w:val="0"/>
              <w:adjustRightInd w:val="0"/>
              <w:snapToGrid w:val="0"/>
              <w:jc w:val="center"/>
              <w:rPr>
                <w:rFonts w:eastAsiaTheme="minorEastAsia" w:cs="Times New Roman"/>
                <w:b/>
                <w:bCs/>
                <w:kern w:val="0"/>
                <w:szCs w:val="21"/>
              </w:rPr>
            </w:pPr>
            <w:r w:rsidRPr="00D30A1C">
              <w:rPr>
                <w:rFonts w:eastAsiaTheme="minorEastAsia" w:cs="Times New Roman"/>
                <w:b/>
                <w:bCs/>
                <w:kern w:val="0"/>
                <w:szCs w:val="21"/>
              </w:rPr>
              <w:t xml:space="preserve">Urban </w:t>
            </w:r>
            <w:proofErr w:type="spellStart"/>
            <w:r w:rsidR="000A30F2" w:rsidRPr="00D30A1C">
              <w:rPr>
                <w:rFonts w:eastAsiaTheme="minorEastAsia" w:cs="Times New Roman"/>
                <w:b/>
                <w:bCs/>
                <w:i/>
                <w:iCs/>
                <w:kern w:val="0"/>
                <w:szCs w:val="21"/>
              </w:rPr>
              <w:t>h</w:t>
            </w:r>
            <w:r w:rsidRPr="00D30A1C">
              <w:rPr>
                <w:rFonts w:eastAsiaTheme="minorEastAsia" w:cs="Times New Roman"/>
                <w:b/>
                <w:bCs/>
                <w:i/>
                <w:iCs/>
                <w:kern w:val="0"/>
                <w:szCs w:val="21"/>
              </w:rPr>
              <w:t>ukou</w:t>
            </w:r>
            <w:proofErr w:type="spellEnd"/>
            <w:r w:rsidR="000A30F2" w:rsidRPr="00D30A1C">
              <w:rPr>
                <w:rFonts w:eastAsiaTheme="minorEastAsia" w:cs="Times New Roman"/>
                <w:b/>
                <w:bCs/>
                <w:kern w:val="0"/>
                <w:szCs w:val="21"/>
              </w:rPr>
              <w:t xml:space="preserve"> Status</w:t>
            </w:r>
          </w:p>
        </w:tc>
        <w:tc>
          <w:tcPr>
            <w:tcW w:w="1752" w:type="pct"/>
            <w:gridSpan w:val="2"/>
            <w:tcBorders>
              <w:top w:val="single" w:sz="12" w:space="0" w:color="auto"/>
              <w:bottom w:val="nil"/>
            </w:tcBorders>
          </w:tcPr>
          <w:p w14:paraId="276A1F85" w14:textId="6505BFE5" w:rsidR="008B565C" w:rsidRPr="00D30A1C" w:rsidRDefault="008B565C" w:rsidP="0017075E">
            <w:pPr>
              <w:autoSpaceDE w:val="0"/>
              <w:autoSpaceDN w:val="0"/>
              <w:adjustRightInd w:val="0"/>
              <w:snapToGrid w:val="0"/>
              <w:jc w:val="center"/>
              <w:rPr>
                <w:rFonts w:eastAsiaTheme="minorEastAsia" w:cs="Times New Roman"/>
                <w:b/>
                <w:bCs/>
                <w:kern w:val="0"/>
                <w:szCs w:val="21"/>
              </w:rPr>
            </w:pPr>
            <w:r w:rsidRPr="00D30A1C">
              <w:rPr>
                <w:rFonts w:eastAsiaTheme="minorEastAsia" w:cs="Times New Roman"/>
                <w:b/>
                <w:bCs/>
                <w:kern w:val="0"/>
                <w:szCs w:val="21"/>
              </w:rPr>
              <w:t xml:space="preserve">Rural </w:t>
            </w:r>
            <w:proofErr w:type="spellStart"/>
            <w:r w:rsidR="000A30F2" w:rsidRPr="00D30A1C">
              <w:rPr>
                <w:rFonts w:eastAsiaTheme="minorEastAsia" w:cs="Times New Roman"/>
                <w:b/>
                <w:bCs/>
                <w:i/>
                <w:iCs/>
                <w:kern w:val="0"/>
                <w:szCs w:val="21"/>
              </w:rPr>
              <w:t>h</w:t>
            </w:r>
            <w:r w:rsidRPr="00D30A1C">
              <w:rPr>
                <w:rFonts w:eastAsiaTheme="minorEastAsia" w:cs="Times New Roman"/>
                <w:b/>
                <w:bCs/>
                <w:i/>
                <w:iCs/>
                <w:kern w:val="0"/>
                <w:szCs w:val="21"/>
              </w:rPr>
              <w:t>ukou</w:t>
            </w:r>
            <w:proofErr w:type="spellEnd"/>
            <w:r w:rsidR="000A30F2" w:rsidRPr="00D30A1C">
              <w:rPr>
                <w:rFonts w:eastAsiaTheme="minorEastAsia" w:cs="Times New Roman"/>
                <w:b/>
                <w:bCs/>
                <w:kern w:val="0"/>
                <w:szCs w:val="21"/>
              </w:rPr>
              <w:t xml:space="preserve"> Status</w:t>
            </w:r>
          </w:p>
        </w:tc>
      </w:tr>
      <w:tr w:rsidR="008B565C" w:rsidRPr="00D30A1C" w14:paraId="654CF561" w14:textId="77777777" w:rsidTr="00D30A1C">
        <w:trPr>
          <w:jc w:val="center"/>
        </w:trPr>
        <w:tc>
          <w:tcPr>
            <w:tcW w:w="1506" w:type="pct"/>
            <w:tcBorders>
              <w:top w:val="nil"/>
              <w:bottom w:val="single" w:sz="4" w:space="0" w:color="auto"/>
            </w:tcBorders>
          </w:tcPr>
          <w:p w14:paraId="3FD26FDA" w14:textId="77777777" w:rsidR="008B565C" w:rsidRPr="00D30A1C" w:rsidRDefault="008B565C" w:rsidP="0017075E">
            <w:pPr>
              <w:autoSpaceDE w:val="0"/>
              <w:autoSpaceDN w:val="0"/>
              <w:adjustRightInd w:val="0"/>
              <w:snapToGrid w:val="0"/>
              <w:jc w:val="left"/>
              <w:rPr>
                <w:rFonts w:eastAsiaTheme="minorEastAsia" w:cs="Times New Roman"/>
                <w:kern w:val="0"/>
                <w:szCs w:val="21"/>
              </w:rPr>
            </w:pPr>
          </w:p>
        </w:tc>
        <w:tc>
          <w:tcPr>
            <w:tcW w:w="776" w:type="pct"/>
            <w:tcBorders>
              <w:top w:val="nil"/>
              <w:bottom w:val="single" w:sz="4" w:space="0" w:color="auto"/>
            </w:tcBorders>
          </w:tcPr>
          <w:p w14:paraId="0719C5D5" w14:textId="63054311"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M</w:t>
            </w:r>
            <w:r w:rsidRPr="00D30A1C">
              <w:rPr>
                <w:rFonts w:eastAsiaTheme="minorEastAsia" w:cs="Times New Roman"/>
                <w:kern w:val="0"/>
                <w:szCs w:val="21"/>
              </w:rPr>
              <w:t>odel 1</w:t>
            </w:r>
          </w:p>
        </w:tc>
        <w:tc>
          <w:tcPr>
            <w:tcW w:w="967" w:type="pct"/>
            <w:tcBorders>
              <w:top w:val="nil"/>
              <w:bottom w:val="single" w:sz="4" w:space="0" w:color="auto"/>
            </w:tcBorders>
          </w:tcPr>
          <w:p w14:paraId="02C7225F" w14:textId="599B3A84"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M</w:t>
            </w:r>
            <w:r w:rsidRPr="00D30A1C">
              <w:rPr>
                <w:rFonts w:eastAsiaTheme="minorEastAsia" w:cs="Times New Roman"/>
                <w:kern w:val="0"/>
                <w:szCs w:val="21"/>
              </w:rPr>
              <w:t>odel 2</w:t>
            </w:r>
          </w:p>
        </w:tc>
        <w:tc>
          <w:tcPr>
            <w:tcW w:w="785" w:type="pct"/>
            <w:tcBorders>
              <w:top w:val="nil"/>
              <w:bottom w:val="single" w:sz="4" w:space="0" w:color="auto"/>
            </w:tcBorders>
          </w:tcPr>
          <w:p w14:paraId="2C7E4D83" w14:textId="0CC014D4"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M</w:t>
            </w:r>
            <w:r w:rsidRPr="00D30A1C">
              <w:rPr>
                <w:rFonts w:eastAsiaTheme="minorEastAsia" w:cs="Times New Roman"/>
                <w:kern w:val="0"/>
                <w:szCs w:val="21"/>
              </w:rPr>
              <w:t>odel 3</w:t>
            </w:r>
          </w:p>
        </w:tc>
        <w:tc>
          <w:tcPr>
            <w:tcW w:w="967" w:type="pct"/>
            <w:tcBorders>
              <w:top w:val="nil"/>
              <w:bottom w:val="single" w:sz="4" w:space="0" w:color="auto"/>
            </w:tcBorders>
          </w:tcPr>
          <w:p w14:paraId="04705A83" w14:textId="544BA12F"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M</w:t>
            </w:r>
            <w:r w:rsidRPr="00D30A1C">
              <w:rPr>
                <w:rFonts w:eastAsiaTheme="minorEastAsia" w:cs="Times New Roman"/>
                <w:kern w:val="0"/>
                <w:szCs w:val="21"/>
              </w:rPr>
              <w:t>odel 4</w:t>
            </w:r>
          </w:p>
        </w:tc>
      </w:tr>
      <w:tr w:rsidR="00D3349B" w:rsidRPr="00D30A1C" w14:paraId="66CA6474" w14:textId="77777777" w:rsidTr="00D30A1C">
        <w:trPr>
          <w:jc w:val="center"/>
        </w:trPr>
        <w:tc>
          <w:tcPr>
            <w:tcW w:w="1506" w:type="pct"/>
            <w:tcBorders>
              <w:top w:val="single" w:sz="4" w:space="0" w:color="auto"/>
            </w:tcBorders>
          </w:tcPr>
          <w:p w14:paraId="546E875E" w14:textId="77777777" w:rsidR="00D3349B" w:rsidRPr="00D30A1C" w:rsidRDefault="00D3349B"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kern w:val="0"/>
                <w:szCs w:val="21"/>
              </w:rPr>
              <w:t>RTI</w:t>
            </w:r>
          </w:p>
        </w:tc>
        <w:tc>
          <w:tcPr>
            <w:tcW w:w="776" w:type="pct"/>
            <w:tcBorders>
              <w:top w:val="single" w:sz="4" w:space="0" w:color="auto"/>
            </w:tcBorders>
          </w:tcPr>
          <w:p w14:paraId="2F4C0807" w14:textId="0D380DA6"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-1.779</w:t>
            </w:r>
            <w:r w:rsidR="00963392" w:rsidRPr="00D30A1C">
              <w:rPr>
                <w:rFonts w:cs="Times New Roman"/>
                <w:kern w:val="0"/>
                <w:szCs w:val="21"/>
                <w:vertAlign w:val="superscript"/>
              </w:rPr>
              <w:t>**</w:t>
            </w:r>
          </w:p>
        </w:tc>
        <w:tc>
          <w:tcPr>
            <w:tcW w:w="967" w:type="pct"/>
            <w:tcBorders>
              <w:top w:val="single" w:sz="4" w:space="0" w:color="auto"/>
            </w:tcBorders>
          </w:tcPr>
          <w:p w14:paraId="12DCB715" w14:textId="02A89609"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-2.938</w:t>
            </w:r>
            <w:r w:rsidR="00963392" w:rsidRPr="00D30A1C">
              <w:rPr>
                <w:rFonts w:cs="Times New Roman"/>
                <w:kern w:val="0"/>
                <w:szCs w:val="21"/>
                <w:vertAlign w:val="superscript"/>
              </w:rPr>
              <w:t>**</w:t>
            </w:r>
          </w:p>
        </w:tc>
        <w:tc>
          <w:tcPr>
            <w:tcW w:w="785" w:type="pct"/>
            <w:tcBorders>
              <w:top w:val="single" w:sz="4" w:space="0" w:color="auto"/>
            </w:tcBorders>
          </w:tcPr>
          <w:p w14:paraId="38685F7F" w14:textId="66383A7C"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1.452</w:t>
            </w:r>
          </w:p>
        </w:tc>
        <w:tc>
          <w:tcPr>
            <w:tcW w:w="967" w:type="pct"/>
            <w:tcBorders>
              <w:top w:val="single" w:sz="4" w:space="0" w:color="auto"/>
            </w:tcBorders>
          </w:tcPr>
          <w:p w14:paraId="17244DD3" w14:textId="2D9CF6D7"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1.784</w:t>
            </w:r>
          </w:p>
        </w:tc>
      </w:tr>
      <w:tr w:rsidR="00D3349B" w:rsidRPr="00D30A1C" w14:paraId="6B7632E0" w14:textId="77777777" w:rsidTr="00D30A1C">
        <w:trPr>
          <w:jc w:val="center"/>
        </w:trPr>
        <w:tc>
          <w:tcPr>
            <w:tcW w:w="1506" w:type="pct"/>
          </w:tcPr>
          <w:p w14:paraId="7D7C96F2" w14:textId="77777777" w:rsidR="00D3349B" w:rsidRPr="00D30A1C" w:rsidRDefault="00D3349B" w:rsidP="0017075E">
            <w:pPr>
              <w:autoSpaceDE w:val="0"/>
              <w:autoSpaceDN w:val="0"/>
              <w:adjustRightInd w:val="0"/>
              <w:snapToGrid w:val="0"/>
              <w:jc w:val="left"/>
              <w:rPr>
                <w:rFonts w:eastAsiaTheme="minorEastAsia" w:cs="Times New Roman"/>
                <w:kern w:val="0"/>
                <w:szCs w:val="21"/>
              </w:rPr>
            </w:pPr>
          </w:p>
        </w:tc>
        <w:tc>
          <w:tcPr>
            <w:tcW w:w="776" w:type="pct"/>
          </w:tcPr>
          <w:p w14:paraId="2FB7B5D4" w14:textId="66E5E91A"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(0.699)</w:t>
            </w:r>
          </w:p>
        </w:tc>
        <w:tc>
          <w:tcPr>
            <w:tcW w:w="967" w:type="pct"/>
          </w:tcPr>
          <w:p w14:paraId="35C75FDB" w14:textId="4D7CFA42"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(1.303)</w:t>
            </w:r>
          </w:p>
        </w:tc>
        <w:tc>
          <w:tcPr>
            <w:tcW w:w="785" w:type="pct"/>
          </w:tcPr>
          <w:p w14:paraId="3CB5263B" w14:textId="72F2E4D2"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(1.338)</w:t>
            </w:r>
          </w:p>
        </w:tc>
        <w:tc>
          <w:tcPr>
            <w:tcW w:w="967" w:type="pct"/>
          </w:tcPr>
          <w:p w14:paraId="0C887ED4" w14:textId="4200DC74" w:rsidR="00D3349B" w:rsidRPr="00D30A1C" w:rsidRDefault="00D3349B"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(1.236)</w:t>
            </w:r>
          </w:p>
        </w:tc>
      </w:tr>
      <w:tr w:rsidR="00F826F8" w:rsidRPr="00D30A1C" w14:paraId="1DAC01FB" w14:textId="77777777" w:rsidTr="00D30A1C">
        <w:trPr>
          <w:jc w:val="center"/>
        </w:trPr>
        <w:tc>
          <w:tcPr>
            <w:tcW w:w="1506" w:type="pct"/>
          </w:tcPr>
          <w:p w14:paraId="308AAD7E"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kern w:val="0"/>
                <w:szCs w:val="21"/>
                <w:lang w:val="en-US"/>
              </w:rPr>
              <w:t>ln(UIS)</w:t>
            </w:r>
          </w:p>
        </w:tc>
        <w:tc>
          <w:tcPr>
            <w:tcW w:w="776" w:type="pct"/>
          </w:tcPr>
          <w:p w14:paraId="532E86D3" w14:textId="6B9791AA"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-0.442</w:t>
            </w:r>
          </w:p>
        </w:tc>
        <w:tc>
          <w:tcPr>
            <w:tcW w:w="967" w:type="pct"/>
          </w:tcPr>
          <w:p w14:paraId="3AF73481" w14:textId="2B43FD8D"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785" w:type="pct"/>
          </w:tcPr>
          <w:p w14:paraId="38A60943" w14:textId="6F198611"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-0.427</w:t>
            </w:r>
          </w:p>
        </w:tc>
        <w:tc>
          <w:tcPr>
            <w:tcW w:w="967" w:type="pct"/>
          </w:tcPr>
          <w:p w14:paraId="54BE255B"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r>
      <w:tr w:rsidR="00F826F8" w:rsidRPr="00D30A1C" w14:paraId="6EB20731" w14:textId="77777777" w:rsidTr="00D30A1C">
        <w:trPr>
          <w:jc w:val="center"/>
        </w:trPr>
        <w:tc>
          <w:tcPr>
            <w:tcW w:w="1506" w:type="pct"/>
          </w:tcPr>
          <w:p w14:paraId="6AD4BF91"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p>
        </w:tc>
        <w:tc>
          <w:tcPr>
            <w:tcW w:w="776" w:type="pct"/>
          </w:tcPr>
          <w:p w14:paraId="7EC5FF27" w14:textId="3D8B8484"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(0.292)</w:t>
            </w:r>
          </w:p>
        </w:tc>
        <w:tc>
          <w:tcPr>
            <w:tcW w:w="967" w:type="pct"/>
          </w:tcPr>
          <w:p w14:paraId="0CDA8783" w14:textId="6A62E183"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785" w:type="pct"/>
          </w:tcPr>
          <w:p w14:paraId="368D684F" w14:textId="41392373"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(0.312)</w:t>
            </w:r>
          </w:p>
        </w:tc>
        <w:tc>
          <w:tcPr>
            <w:tcW w:w="967" w:type="pct"/>
          </w:tcPr>
          <w:p w14:paraId="69E76F9F"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r>
      <w:tr w:rsidR="00F826F8" w:rsidRPr="00D30A1C" w14:paraId="0017F39E" w14:textId="77777777" w:rsidTr="00D30A1C">
        <w:trPr>
          <w:jc w:val="center"/>
        </w:trPr>
        <w:tc>
          <w:tcPr>
            <w:tcW w:w="1506" w:type="pct"/>
          </w:tcPr>
          <w:p w14:paraId="3ECADA3D"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kern w:val="0"/>
                <w:szCs w:val="21"/>
                <w:lang w:val="en-US"/>
              </w:rPr>
              <w:t>RTI</w:t>
            </w:r>
            <m:oMath>
              <m:r>
                <w:rPr>
                  <w:rFonts w:ascii="Cambria Math" w:eastAsiaTheme="minorEastAsia" w:hAnsi="Cambria Math" w:cs="Times New Roman"/>
                  <w:kern w:val="0"/>
                  <w:szCs w:val="21"/>
                </w:rPr>
                <m:t>×</m:t>
              </m:r>
            </m:oMath>
            <w:r w:rsidRPr="00D30A1C">
              <w:rPr>
                <w:rFonts w:eastAsiaTheme="minorEastAsia" w:cs="Times New Roman"/>
                <w:kern w:val="0"/>
                <w:szCs w:val="21"/>
                <w:lang w:val="en-US"/>
              </w:rPr>
              <w:t>ln(UIS)</w:t>
            </w:r>
          </w:p>
        </w:tc>
        <w:tc>
          <w:tcPr>
            <w:tcW w:w="776" w:type="pct"/>
          </w:tcPr>
          <w:p w14:paraId="07231E52" w14:textId="05118D7B"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0.301</w:t>
            </w:r>
            <w:r w:rsidR="00963392" w:rsidRPr="00D30A1C">
              <w:rPr>
                <w:rFonts w:cs="Times New Roman"/>
                <w:kern w:val="0"/>
                <w:szCs w:val="21"/>
                <w:vertAlign w:val="superscript"/>
              </w:rPr>
              <w:t>***</w:t>
            </w:r>
          </w:p>
        </w:tc>
        <w:tc>
          <w:tcPr>
            <w:tcW w:w="967" w:type="pct"/>
          </w:tcPr>
          <w:p w14:paraId="694EE031" w14:textId="6E724FE1"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785" w:type="pct"/>
          </w:tcPr>
          <w:p w14:paraId="11FB9EAE" w14:textId="4811D48F"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-0.211</w:t>
            </w:r>
          </w:p>
        </w:tc>
        <w:tc>
          <w:tcPr>
            <w:tcW w:w="967" w:type="pct"/>
          </w:tcPr>
          <w:p w14:paraId="7D033BBE"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r>
      <w:tr w:rsidR="00F826F8" w:rsidRPr="00D30A1C" w14:paraId="1C399F17" w14:textId="77777777" w:rsidTr="00D30A1C">
        <w:trPr>
          <w:jc w:val="center"/>
        </w:trPr>
        <w:tc>
          <w:tcPr>
            <w:tcW w:w="1506" w:type="pct"/>
          </w:tcPr>
          <w:p w14:paraId="31E9B729"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p>
        </w:tc>
        <w:tc>
          <w:tcPr>
            <w:tcW w:w="776" w:type="pct"/>
          </w:tcPr>
          <w:p w14:paraId="6E2473AA" w14:textId="50D8E131"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(0.107)</w:t>
            </w:r>
          </w:p>
        </w:tc>
        <w:tc>
          <w:tcPr>
            <w:tcW w:w="967" w:type="pct"/>
          </w:tcPr>
          <w:p w14:paraId="07762B16" w14:textId="326F5D28"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785" w:type="pct"/>
          </w:tcPr>
          <w:p w14:paraId="5B5F94E0" w14:textId="6F144D5C"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(0.217)</w:t>
            </w:r>
          </w:p>
        </w:tc>
        <w:tc>
          <w:tcPr>
            <w:tcW w:w="967" w:type="pct"/>
          </w:tcPr>
          <w:p w14:paraId="7CDF43D1"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r>
      <w:tr w:rsidR="00F826F8" w:rsidRPr="00D30A1C" w14:paraId="4C8E0AAD" w14:textId="77777777" w:rsidTr="00D30A1C">
        <w:trPr>
          <w:jc w:val="center"/>
        </w:trPr>
        <w:tc>
          <w:tcPr>
            <w:tcW w:w="1506" w:type="pct"/>
          </w:tcPr>
          <w:p w14:paraId="6998FA10"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hint="eastAsia"/>
                <w:kern w:val="0"/>
                <w:szCs w:val="21"/>
              </w:rPr>
              <w:t>l</w:t>
            </w:r>
            <w:r w:rsidRPr="00D30A1C">
              <w:rPr>
                <w:rFonts w:eastAsiaTheme="minorEastAsia" w:cs="Times New Roman"/>
                <w:kern w:val="0"/>
                <w:szCs w:val="21"/>
              </w:rPr>
              <w:t>n(OPP)</w:t>
            </w:r>
          </w:p>
        </w:tc>
        <w:tc>
          <w:tcPr>
            <w:tcW w:w="776" w:type="pct"/>
          </w:tcPr>
          <w:p w14:paraId="2CBE274F"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15F6BFF8" w14:textId="0D6D50AC"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-0.683</w:t>
            </w:r>
            <w:r w:rsidR="00963392" w:rsidRPr="00D30A1C">
              <w:rPr>
                <w:rFonts w:cs="Times New Roman"/>
                <w:kern w:val="0"/>
                <w:szCs w:val="21"/>
                <w:vertAlign w:val="superscript"/>
              </w:rPr>
              <w:t>*</w:t>
            </w:r>
          </w:p>
        </w:tc>
        <w:tc>
          <w:tcPr>
            <w:tcW w:w="785" w:type="pct"/>
          </w:tcPr>
          <w:p w14:paraId="362F3E66" w14:textId="1E9751A0"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4D799676" w14:textId="5A0863E0"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-0.270</w:t>
            </w:r>
          </w:p>
        </w:tc>
      </w:tr>
      <w:tr w:rsidR="00F826F8" w:rsidRPr="00D30A1C" w14:paraId="7348F31D" w14:textId="77777777" w:rsidTr="00D30A1C">
        <w:trPr>
          <w:jc w:val="center"/>
        </w:trPr>
        <w:tc>
          <w:tcPr>
            <w:tcW w:w="1506" w:type="pct"/>
          </w:tcPr>
          <w:p w14:paraId="003C7893"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p>
        </w:tc>
        <w:tc>
          <w:tcPr>
            <w:tcW w:w="776" w:type="pct"/>
          </w:tcPr>
          <w:p w14:paraId="2AEA5E32"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7C2C5FE1" w14:textId="255F6045"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(0.394)</w:t>
            </w:r>
          </w:p>
        </w:tc>
        <w:tc>
          <w:tcPr>
            <w:tcW w:w="785" w:type="pct"/>
          </w:tcPr>
          <w:p w14:paraId="4D674069" w14:textId="4800712B"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0D1ED7C9" w14:textId="1FBF8FCA"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(0.294)</w:t>
            </w:r>
          </w:p>
        </w:tc>
      </w:tr>
      <w:tr w:rsidR="00F826F8" w:rsidRPr="00D30A1C" w14:paraId="5B998C9A" w14:textId="77777777" w:rsidTr="00D30A1C">
        <w:trPr>
          <w:jc w:val="center"/>
        </w:trPr>
        <w:tc>
          <w:tcPr>
            <w:tcW w:w="1506" w:type="pct"/>
          </w:tcPr>
          <w:p w14:paraId="50A3891C"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kern w:val="0"/>
                <w:szCs w:val="21"/>
                <w:lang w:val="en-US"/>
              </w:rPr>
              <w:t>RTI</w:t>
            </w:r>
            <m:oMath>
              <m:r>
                <w:rPr>
                  <w:rFonts w:ascii="Cambria Math" w:eastAsiaTheme="minorEastAsia" w:hAnsi="Cambria Math" w:cs="Times New Roman"/>
                  <w:kern w:val="0"/>
                  <w:szCs w:val="21"/>
                  <w:lang w:val="en-US"/>
                </w:rPr>
                <m:t>×</m:t>
              </m:r>
            </m:oMath>
            <w:r w:rsidRPr="00D30A1C">
              <w:rPr>
                <w:rFonts w:eastAsiaTheme="minorEastAsia" w:cs="Times New Roman" w:hint="eastAsia"/>
                <w:kern w:val="0"/>
                <w:szCs w:val="21"/>
              </w:rPr>
              <w:t>l</w:t>
            </w:r>
            <w:r w:rsidRPr="00D30A1C">
              <w:rPr>
                <w:rFonts w:eastAsiaTheme="minorEastAsia" w:cs="Times New Roman"/>
                <w:kern w:val="0"/>
                <w:szCs w:val="21"/>
              </w:rPr>
              <w:t>n(OPP)</w:t>
            </w:r>
          </w:p>
        </w:tc>
        <w:tc>
          <w:tcPr>
            <w:tcW w:w="776" w:type="pct"/>
          </w:tcPr>
          <w:p w14:paraId="2CCFCE77"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3B307629" w14:textId="1F137C60"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0.354</w:t>
            </w:r>
            <w:r w:rsidR="00963392" w:rsidRPr="00D30A1C">
              <w:rPr>
                <w:rFonts w:cs="Times New Roman"/>
                <w:kern w:val="0"/>
                <w:szCs w:val="21"/>
                <w:vertAlign w:val="superscript"/>
              </w:rPr>
              <w:t>**</w:t>
            </w:r>
          </w:p>
        </w:tc>
        <w:tc>
          <w:tcPr>
            <w:tcW w:w="785" w:type="pct"/>
          </w:tcPr>
          <w:p w14:paraId="4D31CEF2" w14:textId="028CFAFE"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0ADD01C5" w14:textId="6879C73A"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-0.191</w:t>
            </w:r>
          </w:p>
        </w:tc>
      </w:tr>
      <w:tr w:rsidR="00F826F8" w:rsidRPr="00D30A1C" w14:paraId="0B3C0BDD" w14:textId="77777777" w:rsidTr="00D30A1C">
        <w:trPr>
          <w:jc w:val="center"/>
        </w:trPr>
        <w:tc>
          <w:tcPr>
            <w:tcW w:w="1506" w:type="pct"/>
          </w:tcPr>
          <w:p w14:paraId="2CB3C5F7" w14:textId="77777777" w:rsidR="00F826F8" w:rsidRPr="00D30A1C" w:rsidRDefault="00F826F8" w:rsidP="0017075E">
            <w:pPr>
              <w:autoSpaceDE w:val="0"/>
              <w:autoSpaceDN w:val="0"/>
              <w:adjustRightInd w:val="0"/>
              <w:snapToGrid w:val="0"/>
              <w:jc w:val="left"/>
              <w:rPr>
                <w:rFonts w:eastAsiaTheme="minorEastAsia" w:cs="Times New Roman"/>
                <w:kern w:val="0"/>
                <w:szCs w:val="21"/>
              </w:rPr>
            </w:pPr>
          </w:p>
        </w:tc>
        <w:tc>
          <w:tcPr>
            <w:tcW w:w="776" w:type="pct"/>
          </w:tcPr>
          <w:p w14:paraId="07BE5C4A" w14:textId="77777777"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2CE74845" w14:textId="412E979D"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(0.150)</w:t>
            </w:r>
          </w:p>
        </w:tc>
        <w:tc>
          <w:tcPr>
            <w:tcW w:w="785" w:type="pct"/>
          </w:tcPr>
          <w:p w14:paraId="3FCC3A2F" w14:textId="75859D77" w:rsidR="00F826F8" w:rsidRPr="00D30A1C" w:rsidRDefault="00F826F8" w:rsidP="0017075E">
            <w:pPr>
              <w:autoSpaceDE w:val="0"/>
              <w:autoSpaceDN w:val="0"/>
              <w:adjustRightInd w:val="0"/>
              <w:snapToGrid w:val="0"/>
              <w:jc w:val="center"/>
              <w:rPr>
                <w:rFonts w:eastAsiaTheme="minorEastAsia" w:cs="Times New Roman"/>
                <w:kern w:val="0"/>
                <w:szCs w:val="21"/>
              </w:rPr>
            </w:pPr>
          </w:p>
        </w:tc>
        <w:tc>
          <w:tcPr>
            <w:tcW w:w="967" w:type="pct"/>
          </w:tcPr>
          <w:p w14:paraId="18E102FB" w14:textId="0E998B37" w:rsidR="00F826F8" w:rsidRPr="00D30A1C" w:rsidRDefault="00F826F8"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(0.150)</w:t>
            </w:r>
          </w:p>
        </w:tc>
      </w:tr>
      <w:tr w:rsidR="00044CF1" w:rsidRPr="00D30A1C" w14:paraId="06DD442A" w14:textId="77777777" w:rsidTr="00D30A1C">
        <w:trPr>
          <w:jc w:val="center"/>
        </w:trPr>
        <w:tc>
          <w:tcPr>
            <w:tcW w:w="1506" w:type="pct"/>
          </w:tcPr>
          <w:p w14:paraId="633DBCF8" w14:textId="77777777" w:rsidR="00044CF1" w:rsidRPr="00D30A1C" w:rsidRDefault="00044CF1" w:rsidP="0017075E">
            <w:pPr>
              <w:autoSpaceDE w:val="0"/>
              <w:autoSpaceDN w:val="0"/>
              <w:adjustRightInd w:val="0"/>
              <w:snapToGrid w:val="0"/>
              <w:jc w:val="left"/>
              <w:rPr>
                <w:rFonts w:eastAsiaTheme="minorEastAsia" w:cs="Times New Roman"/>
                <w:kern w:val="0"/>
                <w:szCs w:val="21"/>
              </w:rPr>
            </w:pPr>
          </w:p>
        </w:tc>
        <w:tc>
          <w:tcPr>
            <w:tcW w:w="776" w:type="pct"/>
          </w:tcPr>
          <w:p w14:paraId="52875374" w14:textId="6D22E530"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(2.218)</w:t>
            </w:r>
          </w:p>
        </w:tc>
        <w:tc>
          <w:tcPr>
            <w:tcW w:w="967" w:type="pct"/>
          </w:tcPr>
          <w:p w14:paraId="2C996F6B" w14:textId="3A3E988B"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(2.903)</w:t>
            </w:r>
          </w:p>
        </w:tc>
        <w:tc>
          <w:tcPr>
            <w:tcW w:w="785" w:type="pct"/>
          </w:tcPr>
          <w:p w14:paraId="15543364" w14:textId="4D1A5ED9"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(4.207)</w:t>
            </w:r>
          </w:p>
        </w:tc>
        <w:tc>
          <w:tcPr>
            <w:tcW w:w="967" w:type="pct"/>
          </w:tcPr>
          <w:p w14:paraId="5A443CCC" w14:textId="5AC93F7B"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(4.075)</w:t>
            </w:r>
          </w:p>
        </w:tc>
      </w:tr>
      <w:tr w:rsidR="008B565C" w:rsidRPr="00D30A1C" w14:paraId="28584828" w14:textId="77777777" w:rsidTr="00D30A1C">
        <w:trPr>
          <w:jc w:val="center"/>
        </w:trPr>
        <w:tc>
          <w:tcPr>
            <w:tcW w:w="1506" w:type="pct"/>
          </w:tcPr>
          <w:p w14:paraId="718CC1DE" w14:textId="77777777" w:rsidR="008B565C" w:rsidRPr="00D30A1C" w:rsidRDefault="008B565C"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hint="eastAsia"/>
                <w:kern w:val="0"/>
                <w:szCs w:val="21"/>
              </w:rPr>
              <w:t>Log</w:t>
            </w:r>
            <w:r w:rsidRPr="00D30A1C">
              <w:rPr>
                <w:rFonts w:eastAsiaTheme="minorEastAsia" w:cs="Times New Roman"/>
                <w:kern w:val="0"/>
                <w:szCs w:val="21"/>
              </w:rPr>
              <w:t xml:space="preserve"> likelihood</w:t>
            </w:r>
          </w:p>
        </w:tc>
        <w:tc>
          <w:tcPr>
            <w:tcW w:w="776" w:type="pct"/>
          </w:tcPr>
          <w:p w14:paraId="3FF64DD8" w14:textId="41E7EB6A"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w:t>
            </w:r>
            <w:r w:rsidR="00044CF1" w:rsidRPr="00D30A1C">
              <w:rPr>
                <w:rFonts w:eastAsiaTheme="minorEastAsia" w:cs="Times New Roman"/>
                <w:kern w:val="0"/>
                <w:szCs w:val="21"/>
              </w:rPr>
              <w:t>465.38</w:t>
            </w:r>
          </w:p>
        </w:tc>
        <w:tc>
          <w:tcPr>
            <w:tcW w:w="967" w:type="pct"/>
          </w:tcPr>
          <w:p w14:paraId="67153C65" w14:textId="5C84CE85"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w:t>
            </w:r>
            <w:r w:rsidR="00044CF1" w:rsidRPr="00D30A1C">
              <w:rPr>
                <w:rFonts w:eastAsiaTheme="minorEastAsia" w:cs="Times New Roman"/>
                <w:kern w:val="0"/>
                <w:szCs w:val="21"/>
              </w:rPr>
              <w:t>464.51</w:t>
            </w:r>
          </w:p>
        </w:tc>
        <w:tc>
          <w:tcPr>
            <w:tcW w:w="785" w:type="pct"/>
          </w:tcPr>
          <w:p w14:paraId="34BAE23B" w14:textId="48B28390"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w:t>
            </w:r>
            <w:r w:rsidR="00044CF1" w:rsidRPr="00D30A1C">
              <w:rPr>
                <w:rFonts w:eastAsiaTheme="minorEastAsia" w:cs="Times New Roman"/>
                <w:kern w:val="0"/>
                <w:szCs w:val="21"/>
              </w:rPr>
              <w:t>280.15</w:t>
            </w:r>
          </w:p>
        </w:tc>
        <w:tc>
          <w:tcPr>
            <w:tcW w:w="967" w:type="pct"/>
          </w:tcPr>
          <w:p w14:paraId="0085CEB9" w14:textId="2FB0DA22"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w:t>
            </w:r>
            <w:r w:rsidR="00044CF1" w:rsidRPr="00D30A1C">
              <w:rPr>
                <w:rFonts w:eastAsiaTheme="minorEastAsia" w:cs="Times New Roman"/>
                <w:kern w:val="0"/>
                <w:szCs w:val="21"/>
              </w:rPr>
              <w:t>280.97</w:t>
            </w:r>
          </w:p>
        </w:tc>
      </w:tr>
      <w:tr w:rsidR="00044CF1" w:rsidRPr="00D30A1C" w14:paraId="3C4081A7" w14:textId="77777777" w:rsidTr="00D30A1C">
        <w:trPr>
          <w:jc w:val="center"/>
        </w:trPr>
        <w:tc>
          <w:tcPr>
            <w:tcW w:w="1506" w:type="pct"/>
          </w:tcPr>
          <w:p w14:paraId="5DD4DBCE" w14:textId="77777777" w:rsidR="00044CF1" w:rsidRPr="00D30A1C" w:rsidRDefault="00044CF1"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hint="eastAsia"/>
                <w:kern w:val="0"/>
                <w:szCs w:val="21"/>
              </w:rPr>
              <w:t>N</w:t>
            </w:r>
          </w:p>
        </w:tc>
        <w:tc>
          <w:tcPr>
            <w:tcW w:w="776" w:type="pct"/>
          </w:tcPr>
          <w:p w14:paraId="4A0158CC" w14:textId="610F2557"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759</w:t>
            </w:r>
          </w:p>
        </w:tc>
        <w:tc>
          <w:tcPr>
            <w:tcW w:w="967" w:type="pct"/>
          </w:tcPr>
          <w:p w14:paraId="30B85BEF" w14:textId="4C6348F2"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759</w:t>
            </w:r>
          </w:p>
        </w:tc>
        <w:tc>
          <w:tcPr>
            <w:tcW w:w="785" w:type="pct"/>
          </w:tcPr>
          <w:p w14:paraId="2BABA0CA" w14:textId="4248A75B"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613</w:t>
            </w:r>
          </w:p>
        </w:tc>
        <w:tc>
          <w:tcPr>
            <w:tcW w:w="967" w:type="pct"/>
          </w:tcPr>
          <w:p w14:paraId="72442B5D" w14:textId="2BD6D9D8" w:rsidR="00044CF1" w:rsidRPr="00D30A1C" w:rsidRDefault="00044CF1" w:rsidP="0017075E">
            <w:pPr>
              <w:autoSpaceDE w:val="0"/>
              <w:autoSpaceDN w:val="0"/>
              <w:adjustRightInd w:val="0"/>
              <w:snapToGrid w:val="0"/>
              <w:jc w:val="center"/>
              <w:rPr>
                <w:rFonts w:eastAsiaTheme="minorEastAsia" w:cs="Times New Roman"/>
                <w:kern w:val="0"/>
                <w:szCs w:val="21"/>
              </w:rPr>
            </w:pPr>
            <w:r w:rsidRPr="00D30A1C">
              <w:rPr>
                <w:rFonts w:cs="Times New Roman"/>
                <w:kern w:val="0"/>
                <w:szCs w:val="21"/>
              </w:rPr>
              <w:t>613</w:t>
            </w:r>
          </w:p>
        </w:tc>
      </w:tr>
      <w:tr w:rsidR="008B565C" w:rsidRPr="00D30A1C" w14:paraId="1BB8365E" w14:textId="77777777" w:rsidTr="00D30A1C">
        <w:trPr>
          <w:jc w:val="center"/>
        </w:trPr>
        <w:tc>
          <w:tcPr>
            <w:tcW w:w="1506" w:type="pct"/>
          </w:tcPr>
          <w:p w14:paraId="11BAA8AE" w14:textId="77777777" w:rsidR="008B565C" w:rsidRPr="00D30A1C" w:rsidRDefault="008B565C" w:rsidP="0017075E">
            <w:pPr>
              <w:autoSpaceDE w:val="0"/>
              <w:autoSpaceDN w:val="0"/>
              <w:adjustRightInd w:val="0"/>
              <w:snapToGrid w:val="0"/>
              <w:jc w:val="left"/>
              <w:rPr>
                <w:rFonts w:eastAsiaTheme="minorEastAsia" w:cs="Times New Roman"/>
                <w:kern w:val="0"/>
                <w:szCs w:val="21"/>
              </w:rPr>
            </w:pPr>
            <w:r w:rsidRPr="00D30A1C">
              <w:rPr>
                <w:rFonts w:eastAsiaTheme="minorEastAsia" w:cs="Times New Roman" w:hint="eastAsia"/>
                <w:kern w:val="0"/>
                <w:szCs w:val="21"/>
              </w:rPr>
              <w:t>N</w:t>
            </w:r>
            <w:r w:rsidRPr="00D30A1C">
              <w:rPr>
                <w:rFonts w:eastAsiaTheme="minorEastAsia" w:cs="Times New Roman"/>
                <w:kern w:val="0"/>
                <w:szCs w:val="21"/>
              </w:rPr>
              <w:t>umber of provinces</w:t>
            </w:r>
          </w:p>
        </w:tc>
        <w:tc>
          <w:tcPr>
            <w:tcW w:w="776" w:type="pct"/>
          </w:tcPr>
          <w:p w14:paraId="40E5D9DA" w14:textId="77777777"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2</w:t>
            </w:r>
            <w:r w:rsidRPr="00D30A1C">
              <w:rPr>
                <w:rFonts w:eastAsiaTheme="minorEastAsia" w:cs="Times New Roman"/>
                <w:kern w:val="0"/>
                <w:szCs w:val="21"/>
              </w:rPr>
              <w:t>7</w:t>
            </w:r>
          </w:p>
        </w:tc>
        <w:tc>
          <w:tcPr>
            <w:tcW w:w="967" w:type="pct"/>
          </w:tcPr>
          <w:p w14:paraId="4CE35457" w14:textId="77777777"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2</w:t>
            </w:r>
            <w:r w:rsidRPr="00D30A1C">
              <w:rPr>
                <w:rFonts w:eastAsiaTheme="minorEastAsia" w:cs="Times New Roman"/>
                <w:kern w:val="0"/>
                <w:szCs w:val="21"/>
              </w:rPr>
              <w:t>7</w:t>
            </w:r>
          </w:p>
        </w:tc>
        <w:tc>
          <w:tcPr>
            <w:tcW w:w="785" w:type="pct"/>
          </w:tcPr>
          <w:p w14:paraId="482766C5" w14:textId="77777777"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2</w:t>
            </w:r>
            <w:r w:rsidRPr="00D30A1C">
              <w:rPr>
                <w:rFonts w:eastAsiaTheme="minorEastAsia" w:cs="Times New Roman"/>
                <w:kern w:val="0"/>
                <w:szCs w:val="21"/>
              </w:rPr>
              <w:t>7</w:t>
            </w:r>
          </w:p>
        </w:tc>
        <w:tc>
          <w:tcPr>
            <w:tcW w:w="967" w:type="pct"/>
          </w:tcPr>
          <w:p w14:paraId="2A9E7340" w14:textId="77777777" w:rsidR="008B565C" w:rsidRPr="00D30A1C" w:rsidRDefault="008B565C" w:rsidP="0017075E">
            <w:pPr>
              <w:autoSpaceDE w:val="0"/>
              <w:autoSpaceDN w:val="0"/>
              <w:adjustRightInd w:val="0"/>
              <w:snapToGrid w:val="0"/>
              <w:jc w:val="center"/>
              <w:rPr>
                <w:rFonts w:eastAsiaTheme="minorEastAsia" w:cs="Times New Roman"/>
                <w:kern w:val="0"/>
                <w:szCs w:val="21"/>
              </w:rPr>
            </w:pPr>
            <w:r w:rsidRPr="00D30A1C">
              <w:rPr>
                <w:rFonts w:eastAsiaTheme="minorEastAsia" w:cs="Times New Roman" w:hint="eastAsia"/>
                <w:kern w:val="0"/>
                <w:szCs w:val="21"/>
              </w:rPr>
              <w:t>2</w:t>
            </w:r>
            <w:r w:rsidRPr="00D30A1C">
              <w:rPr>
                <w:rFonts w:eastAsiaTheme="minorEastAsia" w:cs="Times New Roman"/>
                <w:kern w:val="0"/>
                <w:szCs w:val="21"/>
              </w:rPr>
              <w:t>7</w:t>
            </w:r>
          </w:p>
        </w:tc>
      </w:tr>
    </w:tbl>
    <w:p w14:paraId="050A7F01" w14:textId="7A2F0583" w:rsidR="008B565C" w:rsidRPr="00D30A1C" w:rsidRDefault="008B565C" w:rsidP="0017075E">
      <w:pPr>
        <w:rPr>
          <w:rFonts w:eastAsia="SimSun" w:cs="Times New Roman"/>
          <w:i/>
          <w:kern w:val="0"/>
          <w:sz w:val="18"/>
          <w:szCs w:val="18"/>
        </w:rPr>
      </w:pPr>
      <w:r w:rsidRPr="00D30A1C">
        <w:rPr>
          <w:rFonts w:eastAsia="SimSun" w:cs="Times New Roman"/>
          <w:i/>
          <w:kern w:val="0"/>
          <w:sz w:val="18"/>
          <w:szCs w:val="18"/>
        </w:rPr>
        <w:t>Note: Robustness standard errors clustered at the provincial level are reported in parentheses;</w:t>
      </w:r>
      <w:r w:rsidRPr="00D30A1C">
        <w:rPr>
          <w:rFonts w:eastAsia="SimSun" w:cs="Times New Roman"/>
          <w:i/>
          <w:kern w:val="0"/>
          <w:sz w:val="18"/>
          <w:szCs w:val="18"/>
          <w:lang w:val="en-US"/>
        </w:rPr>
        <w:t xml:space="preserve">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p&lt;0.01,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p&lt;0.05,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p&lt;0.1</w:t>
      </w:r>
    </w:p>
    <w:p w14:paraId="47ED46E0" w14:textId="7DBE6191" w:rsidR="008B565C" w:rsidRPr="00D30A1C" w:rsidRDefault="008B565C" w:rsidP="0017075E">
      <w:pPr>
        <w:widowControl/>
        <w:jc w:val="left"/>
      </w:pPr>
    </w:p>
    <w:p w14:paraId="4512077D" w14:textId="0EE7FF54" w:rsidR="00147D60" w:rsidRPr="0017075E" w:rsidRDefault="00265FF6" w:rsidP="0017075E">
      <w:pPr>
        <w:widowControl/>
        <w:jc w:val="center"/>
        <w:rPr>
          <w:rFonts w:cs="Times New Roman"/>
          <w:b/>
          <w:sz w:val="23"/>
          <w:szCs w:val="23"/>
        </w:rPr>
      </w:pPr>
      <w:r w:rsidRPr="0017075E">
        <w:rPr>
          <w:rFonts w:cs="Times New Roman"/>
          <w:b/>
          <w:sz w:val="23"/>
          <w:szCs w:val="23"/>
        </w:rPr>
        <w:t xml:space="preserve">Appendix </w:t>
      </w:r>
      <w:r w:rsidR="00186BEB" w:rsidRPr="0017075E">
        <w:rPr>
          <w:rFonts w:cs="Times New Roman"/>
          <w:b/>
          <w:sz w:val="23"/>
          <w:szCs w:val="23"/>
        </w:rPr>
        <w:t>F</w:t>
      </w:r>
      <w:r w:rsidR="00172D24">
        <w:rPr>
          <w:rFonts w:cs="Times New Roman"/>
          <w:b/>
          <w:sz w:val="23"/>
          <w:szCs w:val="23"/>
        </w:rPr>
        <w:t>.</w:t>
      </w:r>
      <w:r w:rsidR="006E1266" w:rsidRPr="0017075E">
        <w:rPr>
          <w:rFonts w:cs="Times New Roman"/>
          <w:b/>
          <w:sz w:val="23"/>
          <w:szCs w:val="23"/>
        </w:rPr>
        <w:t xml:space="preserve"> </w:t>
      </w:r>
      <w:r w:rsidR="004B2E8E" w:rsidRPr="0017075E">
        <w:rPr>
          <w:rFonts w:cs="Times New Roman"/>
          <w:b/>
          <w:sz w:val="23"/>
          <w:szCs w:val="23"/>
        </w:rPr>
        <w:t>Robustness check</w:t>
      </w:r>
    </w:p>
    <w:p w14:paraId="3C007141" w14:textId="03C68CED" w:rsidR="00DE3B38" w:rsidRPr="0017075E" w:rsidRDefault="00DE3B38" w:rsidP="0017075E">
      <w:pPr>
        <w:ind w:firstLine="720"/>
        <w:jc w:val="left"/>
        <w:rPr>
          <w:rFonts w:eastAsia="DengXian" w:cs="Times New Roman"/>
          <w:sz w:val="23"/>
          <w:szCs w:val="23"/>
          <w:lang w:val="en-US"/>
        </w:rPr>
      </w:pPr>
      <w:r w:rsidRPr="0017075E">
        <w:rPr>
          <w:rFonts w:eastAsia="DengXian" w:cs="Times New Roman"/>
          <w:sz w:val="23"/>
          <w:szCs w:val="23"/>
          <w:lang w:val="en-US"/>
        </w:rPr>
        <w:t>First, when analyzing survey data, researchers are often confronted with the problem of missing data due to non-response in surveys. The common remedial practice is to exclude observations with missing values, which may reduce sample size and lead to estimation bias. A rigorous alternative is to estimate the models with multiple imputed datasets. Hence, we first performed a robustness check by conducting multiple imputation analysis</w:t>
      </w:r>
      <w:r w:rsidR="000D2E22" w:rsidRPr="0017075E">
        <w:rPr>
          <w:rFonts w:eastAsia="DengXian" w:cs="Times New Roman"/>
          <w:sz w:val="23"/>
          <w:szCs w:val="23"/>
          <w:lang w:val="en-US"/>
        </w:rPr>
        <w:t xml:space="preserve"> (results presented in </w:t>
      </w:r>
      <w:r w:rsidR="000D2E22" w:rsidRPr="0017075E">
        <w:rPr>
          <w:rFonts w:eastAsia="DengXian" w:cs="Times New Roman"/>
          <w:i/>
          <w:iCs/>
          <w:sz w:val="23"/>
          <w:szCs w:val="23"/>
          <w:lang w:val="en-US"/>
        </w:rPr>
        <w:t>Appendix</w:t>
      </w:r>
      <w:r w:rsidR="000D2E22" w:rsidRPr="0017075E">
        <w:rPr>
          <w:rFonts w:eastAsia="DengXian" w:cs="Times New Roman"/>
          <w:sz w:val="23"/>
          <w:szCs w:val="23"/>
          <w:lang w:val="en-US"/>
        </w:rPr>
        <w:t xml:space="preserve"> </w:t>
      </w:r>
      <w:r w:rsidR="00A87C39" w:rsidRPr="0017075E">
        <w:rPr>
          <w:rFonts w:eastAsia="DengXian" w:cs="Times New Roman"/>
          <w:sz w:val="23"/>
          <w:szCs w:val="23"/>
          <w:lang w:val="en-US"/>
        </w:rPr>
        <w:t>F</w:t>
      </w:r>
      <w:r w:rsidR="000D2E22" w:rsidRPr="0017075E">
        <w:rPr>
          <w:rFonts w:eastAsia="DengXian" w:cs="Times New Roman"/>
          <w:sz w:val="23"/>
          <w:szCs w:val="23"/>
          <w:lang w:val="en-US"/>
        </w:rPr>
        <w:t>1)</w:t>
      </w:r>
      <w:r w:rsidRPr="0017075E">
        <w:rPr>
          <w:rFonts w:eastAsia="DengXian" w:cs="Times New Roman"/>
          <w:sz w:val="23"/>
          <w:szCs w:val="23"/>
          <w:lang w:val="en-US"/>
        </w:rPr>
        <w:t xml:space="preserve">. Second, linear probability models and </w:t>
      </w:r>
      <w:proofErr w:type="spellStart"/>
      <w:r w:rsidRPr="0017075E">
        <w:rPr>
          <w:rFonts w:eastAsia="DengXian" w:cs="Times New Roman"/>
          <w:sz w:val="23"/>
          <w:szCs w:val="23"/>
          <w:lang w:val="en-US"/>
        </w:rPr>
        <w:t>probit</w:t>
      </w:r>
      <w:proofErr w:type="spellEnd"/>
      <w:r w:rsidRPr="0017075E">
        <w:rPr>
          <w:rFonts w:eastAsia="DengXian" w:cs="Times New Roman"/>
          <w:sz w:val="23"/>
          <w:szCs w:val="23"/>
          <w:lang w:val="en-US"/>
        </w:rPr>
        <w:t xml:space="preserve"> models are often used to estimate </w:t>
      </w:r>
      <w:r w:rsidRPr="0017075E">
        <w:rPr>
          <w:rFonts w:eastAsia="DengXian" w:cs="Times New Roman"/>
          <w:sz w:val="23"/>
          <w:szCs w:val="23"/>
          <w:lang w:val="en-US"/>
        </w:rPr>
        <w:lastRenderedPageBreak/>
        <w:t xml:space="preserve">models with binary dependent variables. We re-ran the regressions using these two different methods (results presented in </w:t>
      </w:r>
      <w:r w:rsidRPr="0017075E">
        <w:rPr>
          <w:rFonts w:eastAsia="DengXian" w:cs="Times New Roman"/>
          <w:i/>
          <w:iCs/>
          <w:sz w:val="23"/>
          <w:szCs w:val="23"/>
          <w:lang w:val="en-US"/>
        </w:rPr>
        <w:t>Appendix</w:t>
      </w:r>
      <w:r w:rsidRPr="0017075E">
        <w:rPr>
          <w:rFonts w:eastAsia="DengXian" w:cs="Times New Roman"/>
          <w:sz w:val="23"/>
          <w:szCs w:val="23"/>
          <w:lang w:val="en-US"/>
        </w:rPr>
        <w:t xml:space="preserve"> </w:t>
      </w:r>
      <w:r w:rsidR="00A87C39" w:rsidRPr="0017075E">
        <w:rPr>
          <w:rFonts w:eastAsia="DengXian" w:cs="Times New Roman"/>
          <w:sz w:val="23"/>
          <w:szCs w:val="23"/>
          <w:lang w:val="en-US"/>
        </w:rPr>
        <w:t>F</w:t>
      </w:r>
      <w:r w:rsidRPr="0017075E">
        <w:rPr>
          <w:rFonts w:eastAsia="DengXian" w:cs="Times New Roman"/>
          <w:sz w:val="23"/>
          <w:szCs w:val="23"/>
          <w:lang w:val="en-US"/>
        </w:rPr>
        <w:t xml:space="preserve">2 and </w:t>
      </w:r>
      <w:r w:rsidRPr="0017075E">
        <w:rPr>
          <w:rFonts w:eastAsia="DengXian" w:cs="Times New Roman"/>
          <w:i/>
          <w:iCs/>
          <w:sz w:val="23"/>
          <w:szCs w:val="23"/>
          <w:lang w:val="en-US"/>
        </w:rPr>
        <w:t>Appendix</w:t>
      </w:r>
      <w:r w:rsidRPr="0017075E">
        <w:rPr>
          <w:rFonts w:eastAsia="DengXian" w:cs="Times New Roman"/>
          <w:sz w:val="23"/>
          <w:szCs w:val="23"/>
          <w:lang w:val="en-US"/>
        </w:rPr>
        <w:t xml:space="preserve"> </w:t>
      </w:r>
      <w:r w:rsidR="00A87C39" w:rsidRPr="0017075E">
        <w:rPr>
          <w:rFonts w:eastAsia="DengXian" w:cs="Times New Roman"/>
          <w:sz w:val="23"/>
          <w:szCs w:val="23"/>
          <w:lang w:val="en-US"/>
        </w:rPr>
        <w:t>F</w:t>
      </w:r>
      <w:r w:rsidRPr="0017075E">
        <w:rPr>
          <w:rFonts w:eastAsia="DengXian" w:cs="Times New Roman"/>
          <w:sz w:val="23"/>
          <w:szCs w:val="23"/>
          <w:lang w:val="en-US"/>
        </w:rPr>
        <w:t xml:space="preserve">3, respectively). Third, respondents in the sample were nested within provinces, so pooling all respondents in multivariate analysis may have resulted in biased standard errors. Therefore, we ran multi-level models in regression analysis (results reported in </w:t>
      </w:r>
      <w:r w:rsidRPr="0017075E">
        <w:rPr>
          <w:rFonts w:eastAsia="DengXian" w:cs="Times New Roman"/>
          <w:i/>
          <w:iCs/>
          <w:sz w:val="23"/>
          <w:szCs w:val="23"/>
          <w:lang w:val="en-US"/>
        </w:rPr>
        <w:t>Appendix</w:t>
      </w:r>
      <w:r w:rsidRPr="0017075E">
        <w:rPr>
          <w:rFonts w:eastAsia="DengXian" w:cs="Times New Roman"/>
          <w:sz w:val="23"/>
          <w:szCs w:val="23"/>
          <w:lang w:val="en-US"/>
        </w:rPr>
        <w:t xml:space="preserve"> </w:t>
      </w:r>
      <w:r w:rsidR="00A87C39" w:rsidRPr="0017075E">
        <w:rPr>
          <w:rFonts w:eastAsia="DengXian" w:cs="Times New Roman"/>
          <w:sz w:val="23"/>
          <w:szCs w:val="23"/>
          <w:lang w:val="en-US"/>
        </w:rPr>
        <w:t>F</w:t>
      </w:r>
      <w:r w:rsidRPr="0017075E">
        <w:rPr>
          <w:rFonts w:eastAsia="DengXian" w:cs="Times New Roman"/>
          <w:sz w:val="23"/>
          <w:szCs w:val="23"/>
          <w:lang w:val="en-US"/>
        </w:rPr>
        <w:t>4). The results of all robustness checks yielded statistical patterns similar to those shown above, thereby corroborating our main statistical results.</w:t>
      </w:r>
      <w:r w:rsidR="009E6E50" w:rsidRPr="0017075E">
        <w:rPr>
          <w:rFonts w:eastAsia="DengXian" w:cs="Times New Roman"/>
          <w:sz w:val="23"/>
          <w:szCs w:val="23"/>
          <w:lang w:val="en-US"/>
        </w:rPr>
        <w:t xml:space="preserve"> </w:t>
      </w:r>
      <w:r w:rsidR="00021E2B" w:rsidRPr="0017075E">
        <w:rPr>
          <w:rFonts w:eastAsia="DengXian" w:cs="Times New Roman"/>
          <w:sz w:val="23"/>
          <w:szCs w:val="23"/>
          <w:lang w:val="en-US"/>
        </w:rPr>
        <w:t>Fourth, we restricted</w:t>
      </w:r>
      <w:r w:rsidR="0082417D" w:rsidRPr="0017075E">
        <w:rPr>
          <w:rFonts w:eastAsia="DengXian" w:cs="Times New Roman"/>
          <w:sz w:val="23"/>
          <w:szCs w:val="23"/>
          <w:lang w:val="en-US"/>
        </w:rPr>
        <w:t xml:space="preserve"> our sample to the work-age respondents (age≤55) and re-ran the regression model (results reported in Appendix </w:t>
      </w:r>
      <w:r w:rsidR="00A87C39" w:rsidRPr="0017075E">
        <w:rPr>
          <w:rFonts w:eastAsia="DengXian" w:cs="Times New Roman"/>
          <w:sz w:val="23"/>
          <w:szCs w:val="23"/>
          <w:lang w:val="en-US"/>
        </w:rPr>
        <w:t>F</w:t>
      </w:r>
      <w:r w:rsidR="00D535C7" w:rsidRPr="0017075E">
        <w:rPr>
          <w:rFonts w:eastAsia="DengXian" w:cs="Times New Roman"/>
          <w:sz w:val="23"/>
          <w:szCs w:val="23"/>
          <w:lang w:val="en-US"/>
        </w:rPr>
        <w:t>5</w:t>
      </w:r>
      <w:r w:rsidR="0082417D" w:rsidRPr="0017075E">
        <w:rPr>
          <w:rFonts w:eastAsia="DengXian" w:cs="Times New Roman"/>
          <w:sz w:val="23"/>
          <w:szCs w:val="23"/>
          <w:lang w:val="en-US"/>
        </w:rPr>
        <w:t>)</w:t>
      </w:r>
      <w:r w:rsidR="008F38C2" w:rsidRPr="0017075E">
        <w:rPr>
          <w:rFonts w:eastAsia="DengXian" w:cs="Times New Roman"/>
          <w:sz w:val="23"/>
          <w:szCs w:val="23"/>
          <w:lang w:val="en-US"/>
        </w:rPr>
        <w:t xml:space="preserve">. </w:t>
      </w:r>
      <w:r w:rsidR="009E6E50" w:rsidRPr="0017075E">
        <w:rPr>
          <w:rFonts w:eastAsia="DengXian" w:cs="Times New Roman"/>
          <w:sz w:val="23"/>
          <w:szCs w:val="23"/>
          <w:lang w:val="en-US"/>
        </w:rPr>
        <w:t xml:space="preserve">Finally, </w:t>
      </w:r>
      <w:r w:rsidR="00933079" w:rsidRPr="0017075E">
        <w:rPr>
          <w:rFonts w:eastAsia="DengXian" w:cs="Times New Roman"/>
          <w:sz w:val="23"/>
          <w:szCs w:val="23"/>
          <w:lang w:val="en-US"/>
        </w:rPr>
        <w:t>we also drop</w:t>
      </w:r>
      <w:r w:rsidR="00021E2B" w:rsidRPr="0017075E">
        <w:rPr>
          <w:rFonts w:eastAsia="DengXian" w:cs="Times New Roman"/>
          <w:sz w:val="23"/>
          <w:szCs w:val="23"/>
          <w:lang w:val="en-US"/>
        </w:rPr>
        <w:t>ped</w:t>
      </w:r>
      <w:r w:rsidR="00933079" w:rsidRPr="0017075E">
        <w:rPr>
          <w:rFonts w:eastAsia="DengXian" w:cs="Times New Roman"/>
          <w:sz w:val="23"/>
          <w:szCs w:val="23"/>
          <w:lang w:val="en-US"/>
        </w:rPr>
        <w:t xml:space="preserve"> some samples </w:t>
      </w:r>
      <w:r w:rsidR="00986D8E" w:rsidRPr="0017075E">
        <w:rPr>
          <w:rFonts w:eastAsia="DengXian" w:cs="Times New Roman"/>
          <w:sz w:val="23"/>
          <w:szCs w:val="23"/>
          <w:lang w:val="en-US"/>
        </w:rPr>
        <w:t xml:space="preserve">(respondents whose occupations are related to sales and services elementary occupations, other craft and related trades workers, and customer services clerks are excluded) </w:t>
      </w:r>
      <w:r w:rsidR="00933079" w:rsidRPr="0017075E">
        <w:rPr>
          <w:rFonts w:eastAsia="DengXian" w:cs="Times New Roman"/>
          <w:sz w:val="23"/>
          <w:szCs w:val="23"/>
          <w:lang w:val="en-US"/>
        </w:rPr>
        <w:t>and re-r</w:t>
      </w:r>
      <w:r w:rsidR="0082417D" w:rsidRPr="0017075E">
        <w:rPr>
          <w:rFonts w:eastAsia="DengXian" w:cs="Times New Roman"/>
          <w:sz w:val="23"/>
          <w:szCs w:val="23"/>
          <w:lang w:val="en-US"/>
        </w:rPr>
        <w:t>a</w:t>
      </w:r>
      <w:r w:rsidR="00933079" w:rsidRPr="0017075E">
        <w:rPr>
          <w:rFonts w:eastAsia="DengXian" w:cs="Times New Roman"/>
          <w:sz w:val="23"/>
          <w:szCs w:val="23"/>
          <w:lang w:val="en-US"/>
        </w:rPr>
        <w:t xml:space="preserve">n the regression model (results reported in </w:t>
      </w:r>
      <w:r w:rsidR="00933079" w:rsidRPr="0017075E">
        <w:rPr>
          <w:rFonts w:eastAsia="DengXian" w:cs="Times New Roman"/>
          <w:i/>
          <w:iCs/>
          <w:sz w:val="23"/>
          <w:szCs w:val="23"/>
          <w:lang w:val="en-US"/>
        </w:rPr>
        <w:t>Appendix</w:t>
      </w:r>
      <w:r w:rsidR="00933079" w:rsidRPr="0017075E">
        <w:rPr>
          <w:rFonts w:eastAsia="DengXian" w:cs="Times New Roman"/>
          <w:sz w:val="23"/>
          <w:szCs w:val="23"/>
          <w:lang w:val="en-US"/>
        </w:rPr>
        <w:t xml:space="preserve"> </w:t>
      </w:r>
      <w:r w:rsidR="00A87C39" w:rsidRPr="0017075E">
        <w:rPr>
          <w:rFonts w:eastAsia="DengXian" w:cs="Times New Roman"/>
          <w:sz w:val="23"/>
          <w:szCs w:val="23"/>
          <w:lang w:val="en-US"/>
        </w:rPr>
        <w:t>F</w:t>
      </w:r>
      <w:r w:rsidR="00D535C7" w:rsidRPr="0017075E">
        <w:rPr>
          <w:rFonts w:eastAsia="DengXian" w:cs="Times New Roman"/>
          <w:sz w:val="23"/>
          <w:szCs w:val="23"/>
          <w:lang w:val="en-US"/>
        </w:rPr>
        <w:t>6</w:t>
      </w:r>
      <w:r w:rsidR="00933079" w:rsidRPr="0017075E">
        <w:rPr>
          <w:rFonts w:eastAsia="DengXian" w:cs="Times New Roman"/>
          <w:sz w:val="23"/>
          <w:szCs w:val="23"/>
          <w:lang w:val="en-US"/>
        </w:rPr>
        <w:t xml:space="preserve">).  </w:t>
      </w:r>
    </w:p>
    <w:p w14:paraId="6170CACD" w14:textId="41237E10" w:rsidR="00DE3B38" w:rsidRPr="0017075E" w:rsidRDefault="00DE3B38" w:rsidP="0017075E">
      <w:pPr>
        <w:rPr>
          <w:rFonts w:eastAsia="DengXian" w:cs="Times New Roman"/>
          <w:sz w:val="23"/>
          <w:szCs w:val="23"/>
          <w:lang w:val="en-US"/>
        </w:rPr>
      </w:pPr>
    </w:p>
    <w:p w14:paraId="58EA50F6" w14:textId="4CBA2508" w:rsidR="00577596" w:rsidRPr="0017075E" w:rsidRDefault="00186BEB" w:rsidP="0017075E">
      <w:pPr>
        <w:jc w:val="center"/>
        <w:rPr>
          <w:rFonts w:eastAsia="SimSun" w:cs="Times New Roman"/>
          <w:bCs/>
          <w:sz w:val="23"/>
          <w:szCs w:val="23"/>
        </w:rPr>
      </w:pPr>
      <w:r w:rsidRPr="0017075E">
        <w:rPr>
          <w:rFonts w:eastAsia="DengXian" w:cs="Times New Roman"/>
          <w:b/>
          <w:bCs/>
          <w:i/>
          <w:iCs/>
          <w:sz w:val="23"/>
          <w:szCs w:val="23"/>
          <w:lang w:val="en-US"/>
        </w:rPr>
        <w:t>F</w:t>
      </w:r>
      <w:r w:rsidR="000D2E22" w:rsidRPr="0017075E">
        <w:rPr>
          <w:rFonts w:eastAsia="DengXian" w:cs="Times New Roman"/>
          <w:b/>
          <w:bCs/>
          <w:i/>
          <w:iCs/>
          <w:sz w:val="23"/>
          <w:szCs w:val="23"/>
          <w:lang w:val="en-US"/>
        </w:rPr>
        <w:t>1 Regression analysis with multiple imputed datasets</w:t>
      </w:r>
    </w:p>
    <w:p w14:paraId="18FB36C4" w14:textId="1BAD752D" w:rsidR="00027F82" w:rsidRPr="0017075E" w:rsidRDefault="006E1266" w:rsidP="0017075E">
      <w:pPr>
        <w:widowControl/>
        <w:jc w:val="center"/>
        <w:rPr>
          <w:rFonts w:eastAsia="SimSun" w:cs="Times New Roman"/>
          <w:b/>
          <w:sz w:val="23"/>
          <w:szCs w:val="23"/>
        </w:rPr>
      </w:pPr>
      <w:r w:rsidRPr="0017075E">
        <w:rPr>
          <w:rFonts w:eastAsia="SimSun" w:cs="Times New Roman"/>
          <w:b/>
          <w:sz w:val="23"/>
          <w:szCs w:val="23"/>
        </w:rPr>
        <w:t xml:space="preserve">Table </w:t>
      </w:r>
      <w:r w:rsidR="00186BEB" w:rsidRPr="0017075E">
        <w:rPr>
          <w:rFonts w:eastAsia="SimSun" w:cs="Times New Roman"/>
          <w:b/>
          <w:sz w:val="23"/>
          <w:szCs w:val="23"/>
        </w:rPr>
        <w:t>F</w:t>
      </w:r>
      <w:r w:rsidR="007F4E5C" w:rsidRPr="0017075E">
        <w:rPr>
          <w:rFonts w:eastAsia="SimSun" w:cs="Times New Roman"/>
          <w:b/>
          <w:sz w:val="23"/>
          <w:szCs w:val="23"/>
        </w:rPr>
        <w:t>1</w:t>
      </w:r>
      <w:r w:rsidR="00027F82" w:rsidRPr="0017075E">
        <w:rPr>
          <w:rFonts w:eastAsia="SimSun" w:cs="Times New Roman"/>
          <w:b/>
          <w:sz w:val="23"/>
          <w:szCs w:val="23"/>
        </w:rPr>
        <w:t xml:space="preserve"> Logistic </w:t>
      </w:r>
      <w:r w:rsidR="000C577C">
        <w:rPr>
          <w:rFonts w:eastAsia="SimSun" w:cs="Times New Roman"/>
          <w:b/>
          <w:sz w:val="23"/>
          <w:szCs w:val="23"/>
        </w:rPr>
        <w:t>m</w:t>
      </w:r>
      <w:r w:rsidR="00027F82" w:rsidRPr="0017075E">
        <w:rPr>
          <w:rFonts w:eastAsia="SimSun" w:cs="Times New Roman"/>
          <w:b/>
          <w:sz w:val="23"/>
          <w:szCs w:val="23"/>
        </w:rPr>
        <w:t xml:space="preserve">odels of </w:t>
      </w:r>
      <w:r w:rsidR="002725EE" w:rsidRPr="0017075E">
        <w:rPr>
          <w:rFonts w:eastAsia="SimSun" w:cs="Times New Roman"/>
          <w:b/>
          <w:sz w:val="23"/>
          <w:szCs w:val="23"/>
        </w:rPr>
        <w:t>social policy preference</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340"/>
        <w:gridCol w:w="2520"/>
        <w:gridCol w:w="986"/>
        <w:gridCol w:w="1442"/>
        <w:gridCol w:w="1738"/>
      </w:tblGrid>
      <w:tr w:rsidR="002725EE" w:rsidRPr="000C577C" w14:paraId="43E0F1FA" w14:textId="77777777" w:rsidTr="000C577C">
        <w:trPr>
          <w:jc w:val="center"/>
        </w:trPr>
        <w:tc>
          <w:tcPr>
            <w:tcW w:w="1296" w:type="pct"/>
            <w:tcBorders>
              <w:top w:val="single" w:sz="12" w:space="0" w:color="auto"/>
              <w:bottom w:val="nil"/>
            </w:tcBorders>
          </w:tcPr>
          <w:p w14:paraId="13C7469E"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Borders>
              <w:top w:val="single" w:sz="12" w:space="0" w:color="auto"/>
              <w:bottom w:val="nil"/>
            </w:tcBorders>
          </w:tcPr>
          <w:p w14:paraId="5EECDD1C" w14:textId="2EB67174" w:rsidR="002725EE" w:rsidRPr="000C577C" w:rsidRDefault="002725EE" w:rsidP="000C577C">
            <w:pPr>
              <w:autoSpaceDE w:val="0"/>
              <w:autoSpaceDN w:val="0"/>
              <w:adjustRightInd w:val="0"/>
              <w:snapToGrid w:val="0"/>
              <w:jc w:val="center"/>
              <w:rPr>
                <w:rFonts w:cs="Times New Roman"/>
                <w:kern w:val="0"/>
                <w:szCs w:val="21"/>
              </w:rPr>
            </w:pPr>
            <w:r w:rsidRPr="000C577C">
              <w:rPr>
                <w:rFonts w:cs="Times New Roman" w:hint="eastAsia"/>
                <w:kern w:val="0"/>
                <w:szCs w:val="21"/>
              </w:rPr>
              <w:t>G</w:t>
            </w:r>
            <w:r w:rsidRPr="000C577C">
              <w:rPr>
                <w:rFonts w:cs="Times New Roman"/>
                <w:kern w:val="0"/>
                <w:szCs w:val="21"/>
              </w:rPr>
              <w:t>overnment</w:t>
            </w:r>
            <w:r w:rsidR="000C577C" w:rsidRPr="000C577C">
              <w:rPr>
                <w:rFonts w:cs="Times New Roman"/>
                <w:kern w:val="0"/>
                <w:szCs w:val="21"/>
              </w:rPr>
              <w:t xml:space="preserve"> </w:t>
            </w:r>
            <w:r w:rsidRPr="000C577C">
              <w:rPr>
                <w:rFonts w:cs="Times New Roman"/>
                <w:kern w:val="0"/>
                <w:szCs w:val="21"/>
              </w:rPr>
              <w:t>redistribution</w:t>
            </w:r>
          </w:p>
        </w:tc>
        <w:tc>
          <w:tcPr>
            <w:tcW w:w="2308" w:type="pct"/>
            <w:gridSpan w:val="3"/>
            <w:tcBorders>
              <w:top w:val="single" w:sz="12" w:space="0" w:color="auto"/>
              <w:bottom w:val="nil"/>
            </w:tcBorders>
          </w:tcPr>
          <w:p w14:paraId="3FEB607A"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O</w:t>
            </w:r>
            <w:r w:rsidRPr="000C577C">
              <w:rPr>
                <w:rFonts w:cs="Times New Roman"/>
                <w:kern w:val="0"/>
                <w:szCs w:val="21"/>
              </w:rPr>
              <w:t>ld-age support</w:t>
            </w:r>
          </w:p>
        </w:tc>
      </w:tr>
      <w:tr w:rsidR="002725EE" w:rsidRPr="000C577C" w14:paraId="10586CE4" w14:textId="77777777" w:rsidTr="000C577C">
        <w:trPr>
          <w:jc w:val="center"/>
        </w:trPr>
        <w:tc>
          <w:tcPr>
            <w:tcW w:w="1296" w:type="pct"/>
            <w:tcBorders>
              <w:top w:val="nil"/>
              <w:bottom w:val="nil"/>
            </w:tcBorders>
          </w:tcPr>
          <w:p w14:paraId="27AFCC81"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Borders>
              <w:top w:val="nil"/>
              <w:bottom w:val="nil"/>
            </w:tcBorders>
          </w:tcPr>
          <w:p w14:paraId="1E452BAF"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1</w:t>
            </w:r>
          </w:p>
        </w:tc>
        <w:tc>
          <w:tcPr>
            <w:tcW w:w="546" w:type="pct"/>
            <w:tcBorders>
              <w:top w:val="nil"/>
              <w:bottom w:val="nil"/>
            </w:tcBorders>
          </w:tcPr>
          <w:p w14:paraId="5EA9A29A"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2</w:t>
            </w:r>
          </w:p>
        </w:tc>
        <w:tc>
          <w:tcPr>
            <w:tcW w:w="799" w:type="pct"/>
            <w:tcBorders>
              <w:top w:val="nil"/>
              <w:bottom w:val="nil"/>
            </w:tcBorders>
          </w:tcPr>
          <w:p w14:paraId="2CCFD978"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3</w:t>
            </w:r>
          </w:p>
        </w:tc>
        <w:tc>
          <w:tcPr>
            <w:tcW w:w="963" w:type="pct"/>
            <w:tcBorders>
              <w:top w:val="nil"/>
              <w:bottom w:val="nil"/>
            </w:tcBorders>
          </w:tcPr>
          <w:p w14:paraId="3CD69D2C"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4</w:t>
            </w:r>
          </w:p>
        </w:tc>
      </w:tr>
      <w:tr w:rsidR="002725EE" w:rsidRPr="000C577C" w14:paraId="2ECDF120" w14:textId="77777777" w:rsidTr="000C577C">
        <w:trPr>
          <w:jc w:val="center"/>
        </w:trPr>
        <w:tc>
          <w:tcPr>
            <w:tcW w:w="1296" w:type="pct"/>
            <w:tcBorders>
              <w:top w:val="single" w:sz="4" w:space="0" w:color="auto"/>
            </w:tcBorders>
          </w:tcPr>
          <w:p w14:paraId="2B561A61"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kern w:val="0"/>
                <w:szCs w:val="21"/>
              </w:rPr>
              <w:t>RTI</w:t>
            </w:r>
          </w:p>
        </w:tc>
        <w:tc>
          <w:tcPr>
            <w:tcW w:w="1396" w:type="pct"/>
            <w:tcBorders>
              <w:top w:val="single" w:sz="4" w:space="0" w:color="auto"/>
            </w:tcBorders>
          </w:tcPr>
          <w:p w14:paraId="213ED3E1" w14:textId="4776913E"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0.0</w:t>
            </w:r>
            <w:r w:rsidR="00B431D9" w:rsidRPr="000C577C">
              <w:rPr>
                <w:rFonts w:cs="Times New Roman"/>
                <w:kern w:val="0"/>
                <w:szCs w:val="21"/>
              </w:rPr>
              <w:t>43</w:t>
            </w:r>
          </w:p>
        </w:tc>
        <w:tc>
          <w:tcPr>
            <w:tcW w:w="546" w:type="pct"/>
            <w:tcBorders>
              <w:top w:val="single" w:sz="4" w:space="0" w:color="auto"/>
            </w:tcBorders>
          </w:tcPr>
          <w:p w14:paraId="02533403" w14:textId="023A6F2C"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8D0BCB" w:rsidRPr="000C577C">
              <w:rPr>
                <w:rFonts w:cs="Times New Roman"/>
                <w:kern w:val="0"/>
                <w:szCs w:val="21"/>
              </w:rPr>
              <w:t>125</w:t>
            </w:r>
            <w:r w:rsidR="00963392" w:rsidRPr="000C577C">
              <w:rPr>
                <w:rFonts w:cs="Times New Roman"/>
                <w:kern w:val="0"/>
                <w:szCs w:val="21"/>
                <w:vertAlign w:val="superscript"/>
              </w:rPr>
              <w:t>**</w:t>
            </w:r>
          </w:p>
        </w:tc>
        <w:tc>
          <w:tcPr>
            <w:tcW w:w="799" w:type="pct"/>
            <w:tcBorders>
              <w:top w:val="single" w:sz="4" w:space="0" w:color="auto"/>
            </w:tcBorders>
          </w:tcPr>
          <w:p w14:paraId="4CFEFF53" w14:textId="32A45576"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949</w:t>
            </w:r>
          </w:p>
        </w:tc>
        <w:tc>
          <w:tcPr>
            <w:tcW w:w="963" w:type="pct"/>
            <w:tcBorders>
              <w:top w:val="single" w:sz="4" w:space="0" w:color="auto"/>
            </w:tcBorders>
          </w:tcPr>
          <w:p w14:paraId="6D9601BF" w14:textId="16C78E6E"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w:t>
            </w:r>
            <w:r w:rsidR="00C94B7E" w:rsidRPr="000C577C">
              <w:rPr>
                <w:rFonts w:cs="Times New Roman"/>
                <w:kern w:val="0"/>
                <w:szCs w:val="21"/>
              </w:rPr>
              <w:t>1.599</w:t>
            </w:r>
            <w:r w:rsidR="00963392" w:rsidRPr="000C577C">
              <w:rPr>
                <w:rFonts w:cs="Times New Roman"/>
                <w:kern w:val="0"/>
                <w:szCs w:val="21"/>
                <w:vertAlign w:val="superscript"/>
              </w:rPr>
              <w:t>*</w:t>
            </w:r>
          </w:p>
        </w:tc>
      </w:tr>
      <w:tr w:rsidR="002725EE" w:rsidRPr="000C577C" w14:paraId="2B04112D" w14:textId="77777777" w:rsidTr="000C577C">
        <w:trPr>
          <w:jc w:val="center"/>
        </w:trPr>
        <w:tc>
          <w:tcPr>
            <w:tcW w:w="1296" w:type="pct"/>
          </w:tcPr>
          <w:p w14:paraId="2DA83277"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Pr>
          <w:p w14:paraId="28A4D0E7" w14:textId="4079835B"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(0.0</w:t>
            </w:r>
            <w:r w:rsidR="00B431D9" w:rsidRPr="000C577C">
              <w:rPr>
                <w:rFonts w:cs="Times New Roman"/>
                <w:kern w:val="0"/>
                <w:szCs w:val="21"/>
              </w:rPr>
              <w:t>67</w:t>
            </w:r>
            <w:r w:rsidRPr="000C577C">
              <w:rPr>
                <w:rFonts w:cs="Times New Roman"/>
                <w:kern w:val="0"/>
                <w:szCs w:val="21"/>
              </w:rPr>
              <w:t>)</w:t>
            </w:r>
          </w:p>
        </w:tc>
        <w:tc>
          <w:tcPr>
            <w:tcW w:w="546" w:type="pct"/>
          </w:tcPr>
          <w:p w14:paraId="55EF074E" w14:textId="6CC9821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(0.0</w:t>
            </w:r>
            <w:r w:rsidR="008D0BCB" w:rsidRPr="000C577C">
              <w:rPr>
                <w:rFonts w:cs="Times New Roman"/>
                <w:kern w:val="0"/>
                <w:szCs w:val="21"/>
              </w:rPr>
              <w:t>69</w:t>
            </w:r>
            <w:r w:rsidRPr="000C577C">
              <w:rPr>
                <w:rFonts w:cs="Times New Roman"/>
                <w:kern w:val="0"/>
                <w:szCs w:val="21"/>
              </w:rPr>
              <w:t>)</w:t>
            </w:r>
          </w:p>
        </w:tc>
        <w:tc>
          <w:tcPr>
            <w:tcW w:w="799" w:type="pct"/>
          </w:tcPr>
          <w:p w14:paraId="4DF82FED" w14:textId="79F39C6A"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589</w:t>
            </w:r>
            <w:r w:rsidRPr="000C577C">
              <w:rPr>
                <w:rFonts w:cs="Times New Roman"/>
                <w:kern w:val="0"/>
                <w:szCs w:val="21"/>
              </w:rPr>
              <w:t>)</w:t>
            </w:r>
          </w:p>
        </w:tc>
        <w:tc>
          <w:tcPr>
            <w:tcW w:w="963" w:type="pct"/>
          </w:tcPr>
          <w:p w14:paraId="455362DA" w14:textId="7039D8C1"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938</w:t>
            </w:r>
            <w:r w:rsidRPr="000C577C">
              <w:rPr>
                <w:rFonts w:cs="Times New Roman"/>
                <w:kern w:val="0"/>
                <w:szCs w:val="21"/>
              </w:rPr>
              <w:t>)</w:t>
            </w:r>
          </w:p>
        </w:tc>
      </w:tr>
      <w:tr w:rsidR="002725EE" w:rsidRPr="000C577C" w14:paraId="121F838E" w14:textId="77777777" w:rsidTr="000C577C">
        <w:trPr>
          <w:jc w:val="center"/>
        </w:trPr>
        <w:tc>
          <w:tcPr>
            <w:tcW w:w="1296" w:type="pct"/>
          </w:tcPr>
          <w:p w14:paraId="5613A5DE"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kern w:val="0"/>
                <w:szCs w:val="21"/>
                <w:lang w:val="en-US"/>
              </w:rPr>
              <w:t>ln(UIS)</w:t>
            </w:r>
          </w:p>
        </w:tc>
        <w:tc>
          <w:tcPr>
            <w:tcW w:w="1396" w:type="pct"/>
          </w:tcPr>
          <w:p w14:paraId="4ACF0A2B"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03C5E945"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5A92A0C8" w14:textId="71BAA7EC"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403</w:t>
            </w:r>
            <w:r w:rsidR="00963392" w:rsidRPr="000C577C">
              <w:rPr>
                <w:rFonts w:cs="Times New Roman"/>
                <w:kern w:val="0"/>
                <w:szCs w:val="21"/>
                <w:vertAlign w:val="superscript"/>
              </w:rPr>
              <w:t>**</w:t>
            </w:r>
          </w:p>
        </w:tc>
        <w:tc>
          <w:tcPr>
            <w:tcW w:w="963" w:type="pct"/>
          </w:tcPr>
          <w:p w14:paraId="462EF2A5" w14:textId="77777777" w:rsidR="002725EE" w:rsidRPr="000C577C" w:rsidRDefault="002725EE" w:rsidP="0017075E">
            <w:pPr>
              <w:autoSpaceDE w:val="0"/>
              <w:autoSpaceDN w:val="0"/>
              <w:adjustRightInd w:val="0"/>
              <w:snapToGrid w:val="0"/>
              <w:jc w:val="center"/>
              <w:rPr>
                <w:rFonts w:cs="Times New Roman"/>
                <w:kern w:val="0"/>
                <w:szCs w:val="21"/>
              </w:rPr>
            </w:pPr>
          </w:p>
        </w:tc>
      </w:tr>
      <w:tr w:rsidR="002725EE" w:rsidRPr="000C577C" w14:paraId="453E9CBF" w14:textId="77777777" w:rsidTr="000C577C">
        <w:trPr>
          <w:jc w:val="center"/>
        </w:trPr>
        <w:tc>
          <w:tcPr>
            <w:tcW w:w="1296" w:type="pct"/>
          </w:tcPr>
          <w:p w14:paraId="5E06895E"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Pr>
          <w:p w14:paraId="3BD0D07D"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54DB101E"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73063E64" w14:textId="54921909"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197</w:t>
            </w:r>
            <w:r w:rsidRPr="000C577C">
              <w:rPr>
                <w:rFonts w:cs="Times New Roman"/>
                <w:kern w:val="0"/>
                <w:szCs w:val="21"/>
              </w:rPr>
              <w:t>)</w:t>
            </w:r>
          </w:p>
        </w:tc>
        <w:tc>
          <w:tcPr>
            <w:tcW w:w="963" w:type="pct"/>
          </w:tcPr>
          <w:p w14:paraId="519466F5" w14:textId="77777777" w:rsidR="002725EE" w:rsidRPr="000C577C" w:rsidRDefault="002725EE" w:rsidP="0017075E">
            <w:pPr>
              <w:autoSpaceDE w:val="0"/>
              <w:autoSpaceDN w:val="0"/>
              <w:adjustRightInd w:val="0"/>
              <w:snapToGrid w:val="0"/>
              <w:jc w:val="center"/>
              <w:rPr>
                <w:rFonts w:cs="Times New Roman"/>
                <w:kern w:val="0"/>
                <w:szCs w:val="21"/>
              </w:rPr>
            </w:pPr>
          </w:p>
        </w:tc>
      </w:tr>
      <w:tr w:rsidR="002725EE" w:rsidRPr="000C577C" w14:paraId="7FF30703" w14:textId="77777777" w:rsidTr="000C577C">
        <w:trPr>
          <w:jc w:val="center"/>
        </w:trPr>
        <w:tc>
          <w:tcPr>
            <w:tcW w:w="1296" w:type="pct"/>
          </w:tcPr>
          <w:p w14:paraId="0E1019C4"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kern w:val="0"/>
                <w:szCs w:val="21"/>
                <w:lang w:val="en-US"/>
              </w:rPr>
              <w:t>RTI</w:t>
            </w:r>
            <m:oMath>
              <m:r>
                <w:rPr>
                  <w:rFonts w:ascii="Cambria Math" w:hAnsi="Cambria Math" w:cs="Times New Roman"/>
                  <w:kern w:val="0"/>
                  <w:szCs w:val="21"/>
                </w:rPr>
                <m:t>×</m:t>
              </m:r>
            </m:oMath>
            <w:r w:rsidRPr="000C577C">
              <w:rPr>
                <w:rFonts w:cs="Times New Roman"/>
                <w:kern w:val="0"/>
                <w:szCs w:val="21"/>
                <w:lang w:val="en-US"/>
              </w:rPr>
              <w:t>ln(UIS)</w:t>
            </w:r>
          </w:p>
        </w:tc>
        <w:tc>
          <w:tcPr>
            <w:tcW w:w="1396" w:type="pct"/>
          </w:tcPr>
          <w:p w14:paraId="1AB92788"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4C2E5024"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27C556B6" w14:textId="20C8F0D0"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173</w:t>
            </w:r>
            <w:r w:rsidR="00963392" w:rsidRPr="000C577C">
              <w:rPr>
                <w:rFonts w:cs="Times New Roman"/>
                <w:kern w:val="0"/>
                <w:szCs w:val="21"/>
                <w:vertAlign w:val="superscript"/>
              </w:rPr>
              <w:t>*</w:t>
            </w:r>
          </w:p>
        </w:tc>
        <w:tc>
          <w:tcPr>
            <w:tcW w:w="963" w:type="pct"/>
          </w:tcPr>
          <w:p w14:paraId="589C5198" w14:textId="77777777" w:rsidR="002725EE" w:rsidRPr="000C577C" w:rsidRDefault="002725EE" w:rsidP="0017075E">
            <w:pPr>
              <w:autoSpaceDE w:val="0"/>
              <w:autoSpaceDN w:val="0"/>
              <w:adjustRightInd w:val="0"/>
              <w:snapToGrid w:val="0"/>
              <w:jc w:val="center"/>
              <w:rPr>
                <w:rFonts w:cs="Times New Roman"/>
                <w:kern w:val="0"/>
                <w:szCs w:val="21"/>
              </w:rPr>
            </w:pPr>
          </w:p>
        </w:tc>
      </w:tr>
      <w:tr w:rsidR="002725EE" w:rsidRPr="000C577C" w14:paraId="36280931" w14:textId="77777777" w:rsidTr="000C577C">
        <w:trPr>
          <w:jc w:val="center"/>
        </w:trPr>
        <w:tc>
          <w:tcPr>
            <w:tcW w:w="1296" w:type="pct"/>
          </w:tcPr>
          <w:p w14:paraId="2960F348"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Pr>
          <w:p w14:paraId="0761C7EF"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4D3FC6D5"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22BBBD43" w14:textId="01465C5C"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(0.0</w:t>
            </w:r>
            <w:r w:rsidR="00C94B7E" w:rsidRPr="000C577C">
              <w:rPr>
                <w:rFonts w:cs="Times New Roman"/>
                <w:kern w:val="0"/>
                <w:szCs w:val="21"/>
              </w:rPr>
              <w:t>92</w:t>
            </w:r>
            <w:r w:rsidRPr="000C577C">
              <w:rPr>
                <w:rFonts w:cs="Times New Roman"/>
                <w:kern w:val="0"/>
                <w:szCs w:val="21"/>
              </w:rPr>
              <w:t>)</w:t>
            </w:r>
          </w:p>
        </w:tc>
        <w:tc>
          <w:tcPr>
            <w:tcW w:w="963" w:type="pct"/>
          </w:tcPr>
          <w:p w14:paraId="17586BB0" w14:textId="77777777" w:rsidR="002725EE" w:rsidRPr="000C577C" w:rsidRDefault="002725EE" w:rsidP="0017075E">
            <w:pPr>
              <w:autoSpaceDE w:val="0"/>
              <w:autoSpaceDN w:val="0"/>
              <w:adjustRightInd w:val="0"/>
              <w:snapToGrid w:val="0"/>
              <w:jc w:val="center"/>
              <w:rPr>
                <w:rFonts w:cs="Times New Roman"/>
                <w:kern w:val="0"/>
                <w:szCs w:val="21"/>
              </w:rPr>
            </w:pPr>
          </w:p>
        </w:tc>
      </w:tr>
      <w:tr w:rsidR="002725EE" w:rsidRPr="000C577C" w14:paraId="7C66038C" w14:textId="77777777" w:rsidTr="000C577C">
        <w:trPr>
          <w:jc w:val="center"/>
        </w:trPr>
        <w:tc>
          <w:tcPr>
            <w:tcW w:w="1296" w:type="pct"/>
          </w:tcPr>
          <w:p w14:paraId="38F576DE"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hint="eastAsia"/>
                <w:kern w:val="0"/>
                <w:szCs w:val="21"/>
              </w:rPr>
              <w:t>l</w:t>
            </w:r>
            <w:r w:rsidRPr="000C577C">
              <w:rPr>
                <w:rFonts w:cs="Times New Roman"/>
                <w:kern w:val="0"/>
                <w:szCs w:val="21"/>
              </w:rPr>
              <w:t>n(OPP)</w:t>
            </w:r>
          </w:p>
        </w:tc>
        <w:tc>
          <w:tcPr>
            <w:tcW w:w="1396" w:type="pct"/>
          </w:tcPr>
          <w:p w14:paraId="3BDDE2DD"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4A550550"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3AB99D6A" w14:textId="77777777" w:rsidR="002725EE" w:rsidRPr="000C577C" w:rsidRDefault="002725EE" w:rsidP="0017075E">
            <w:pPr>
              <w:autoSpaceDE w:val="0"/>
              <w:autoSpaceDN w:val="0"/>
              <w:adjustRightInd w:val="0"/>
              <w:snapToGrid w:val="0"/>
              <w:jc w:val="center"/>
              <w:rPr>
                <w:rFonts w:cs="Times New Roman"/>
                <w:kern w:val="0"/>
                <w:szCs w:val="21"/>
              </w:rPr>
            </w:pPr>
          </w:p>
        </w:tc>
        <w:tc>
          <w:tcPr>
            <w:tcW w:w="963" w:type="pct"/>
          </w:tcPr>
          <w:p w14:paraId="7DD8ACB1" w14:textId="57CB261D"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521</w:t>
            </w:r>
            <w:r w:rsidR="00963392" w:rsidRPr="000C577C">
              <w:rPr>
                <w:rFonts w:cs="Times New Roman"/>
                <w:kern w:val="0"/>
                <w:szCs w:val="21"/>
                <w:vertAlign w:val="superscript"/>
              </w:rPr>
              <w:t>*</w:t>
            </w:r>
          </w:p>
        </w:tc>
      </w:tr>
      <w:tr w:rsidR="002725EE" w:rsidRPr="000C577C" w14:paraId="5A4D037C" w14:textId="77777777" w:rsidTr="000C577C">
        <w:trPr>
          <w:jc w:val="center"/>
        </w:trPr>
        <w:tc>
          <w:tcPr>
            <w:tcW w:w="1296" w:type="pct"/>
          </w:tcPr>
          <w:p w14:paraId="70A31ECC"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Pr>
          <w:p w14:paraId="3CE16B93"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2EE8BCCC"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319FA225" w14:textId="77777777" w:rsidR="002725EE" w:rsidRPr="000C577C" w:rsidRDefault="002725EE" w:rsidP="0017075E">
            <w:pPr>
              <w:autoSpaceDE w:val="0"/>
              <w:autoSpaceDN w:val="0"/>
              <w:adjustRightInd w:val="0"/>
              <w:snapToGrid w:val="0"/>
              <w:jc w:val="center"/>
              <w:rPr>
                <w:rFonts w:cs="Times New Roman"/>
                <w:kern w:val="0"/>
                <w:szCs w:val="21"/>
              </w:rPr>
            </w:pPr>
          </w:p>
        </w:tc>
        <w:tc>
          <w:tcPr>
            <w:tcW w:w="963" w:type="pct"/>
          </w:tcPr>
          <w:p w14:paraId="541C3C95" w14:textId="4F1E0718"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284</w:t>
            </w:r>
            <w:r w:rsidRPr="000C577C">
              <w:rPr>
                <w:rFonts w:cs="Times New Roman"/>
                <w:kern w:val="0"/>
                <w:szCs w:val="21"/>
              </w:rPr>
              <w:t>)</w:t>
            </w:r>
          </w:p>
        </w:tc>
      </w:tr>
      <w:tr w:rsidR="002725EE" w:rsidRPr="000C577C" w14:paraId="15944515" w14:textId="77777777" w:rsidTr="000C577C">
        <w:trPr>
          <w:jc w:val="center"/>
        </w:trPr>
        <w:tc>
          <w:tcPr>
            <w:tcW w:w="1296" w:type="pct"/>
          </w:tcPr>
          <w:p w14:paraId="578B8057"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kern w:val="0"/>
                <w:szCs w:val="21"/>
                <w:lang w:val="en-US"/>
              </w:rPr>
              <w:t>RTI</w:t>
            </w:r>
            <m:oMath>
              <m:r>
                <w:rPr>
                  <w:rFonts w:ascii="Cambria Math" w:hAnsi="Cambria Math" w:cs="Times New Roman"/>
                  <w:kern w:val="0"/>
                  <w:szCs w:val="21"/>
                  <w:lang w:val="en-US"/>
                </w:rPr>
                <m:t>×</m:t>
              </m:r>
            </m:oMath>
            <w:r w:rsidRPr="000C577C">
              <w:rPr>
                <w:rFonts w:cs="Times New Roman" w:hint="eastAsia"/>
                <w:kern w:val="0"/>
                <w:szCs w:val="21"/>
              </w:rPr>
              <w:t>l</w:t>
            </w:r>
            <w:r w:rsidRPr="000C577C">
              <w:rPr>
                <w:rFonts w:cs="Times New Roman"/>
                <w:kern w:val="0"/>
                <w:szCs w:val="21"/>
              </w:rPr>
              <w:t>n(OPP)</w:t>
            </w:r>
          </w:p>
        </w:tc>
        <w:tc>
          <w:tcPr>
            <w:tcW w:w="1396" w:type="pct"/>
          </w:tcPr>
          <w:p w14:paraId="1DC770B6"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073BA733"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168A0208" w14:textId="77777777" w:rsidR="002725EE" w:rsidRPr="000C577C" w:rsidRDefault="002725EE" w:rsidP="0017075E">
            <w:pPr>
              <w:autoSpaceDE w:val="0"/>
              <w:autoSpaceDN w:val="0"/>
              <w:adjustRightInd w:val="0"/>
              <w:snapToGrid w:val="0"/>
              <w:jc w:val="center"/>
              <w:rPr>
                <w:rFonts w:cs="Times New Roman"/>
                <w:kern w:val="0"/>
                <w:szCs w:val="21"/>
              </w:rPr>
            </w:pPr>
          </w:p>
        </w:tc>
        <w:tc>
          <w:tcPr>
            <w:tcW w:w="963" w:type="pct"/>
          </w:tcPr>
          <w:p w14:paraId="477CB0B7" w14:textId="27821C79"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202</w:t>
            </w:r>
            <w:r w:rsidR="00963392" w:rsidRPr="000C577C">
              <w:rPr>
                <w:rFonts w:cs="Times New Roman"/>
                <w:kern w:val="0"/>
                <w:szCs w:val="21"/>
                <w:vertAlign w:val="superscript"/>
              </w:rPr>
              <w:t>*</w:t>
            </w:r>
          </w:p>
        </w:tc>
      </w:tr>
      <w:tr w:rsidR="002725EE" w:rsidRPr="000C577C" w14:paraId="01997517" w14:textId="77777777" w:rsidTr="000C577C">
        <w:trPr>
          <w:jc w:val="center"/>
        </w:trPr>
        <w:tc>
          <w:tcPr>
            <w:tcW w:w="1296" w:type="pct"/>
          </w:tcPr>
          <w:p w14:paraId="742AFFFB" w14:textId="77777777" w:rsidR="002725EE" w:rsidRPr="000C577C" w:rsidRDefault="002725EE" w:rsidP="0017075E">
            <w:pPr>
              <w:autoSpaceDE w:val="0"/>
              <w:autoSpaceDN w:val="0"/>
              <w:adjustRightInd w:val="0"/>
              <w:snapToGrid w:val="0"/>
              <w:jc w:val="left"/>
              <w:rPr>
                <w:rFonts w:cs="Times New Roman"/>
                <w:kern w:val="0"/>
                <w:szCs w:val="21"/>
              </w:rPr>
            </w:pPr>
          </w:p>
        </w:tc>
        <w:tc>
          <w:tcPr>
            <w:tcW w:w="1396" w:type="pct"/>
          </w:tcPr>
          <w:p w14:paraId="30AB39B8" w14:textId="77777777" w:rsidR="002725EE" w:rsidRPr="000C577C" w:rsidRDefault="002725EE" w:rsidP="0017075E">
            <w:pPr>
              <w:autoSpaceDE w:val="0"/>
              <w:autoSpaceDN w:val="0"/>
              <w:adjustRightInd w:val="0"/>
              <w:snapToGrid w:val="0"/>
              <w:jc w:val="center"/>
              <w:rPr>
                <w:rFonts w:cs="Times New Roman"/>
                <w:kern w:val="0"/>
                <w:szCs w:val="21"/>
              </w:rPr>
            </w:pPr>
          </w:p>
        </w:tc>
        <w:tc>
          <w:tcPr>
            <w:tcW w:w="546" w:type="pct"/>
          </w:tcPr>
          <w:p w14:paraId="33D2134C" w14:textId="77777777" w:rsidR="002725EE" w:rsidRPr="000C577C" w:rsidRDefault="002725EE" w:rsidP="0017075E">
            <w:pPr>
              <w:autoSpaceDE w:val="0"/>
              <w:autoSpaceDN w:val="0"/>
              <w:adjustRightInd w:val="0"/>
              <w:snapToGrid w:val="0"/>
              <w:jc w:val="center"/>
              <w:rPr>
                <w:rFonts w:cs="Times New Roman"/>
                <w:kern w:val="0"/>
                <w:szCs w:val="21"/>
              </w:rPr>
            </w:pPr>
          </w:p>
        </w:tc>
        <w:tc>
          <w:tcPr>
            <w:tcW w:w="799" w:type="pct"/>
          </w:tcPr>
          <w:p w14:paraId="1D3B2114" w14:textId="77777777" w:rsidR="002725EE" w:rsidRPr="000C577C" w:rsidRDefault="002725EE" w:rsidP="0017075E">
            <w:pPr>
              <w:autoSpaceDE w:val="0"/>
              <w:autoSpaceDN w:val="0"/>
              <w:adjustRightInd w:val="0"/>
              <w:snapToGrid w:val="0"/>
              <w:jc w:val="center"/>
              <w:rPr>
                <w:rFonts w:cs="Times New Roman"/>
                <w:kern w:val="0"/>
                <w:szCs w:val="21"/>
              </w:rPr>
            </w:pPr>
          </w:p>
        </w:tc>
        <w:tc>
          <w:tcPr>
            <w:tcW w:w="963" w:type="pct"/>
          </w:tcPr>
          <w:p w14:paraId="0070C746" w14:textId="30E64C80"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(0.</w:t>
            </w:r>
            <w:r w:rsidR="00C94B7E" w:rsidRPr="000C577C">
              <w:rPr>
                <w:rFonts w:cs="Times New Roman"/>
                <w:kern w:val="0"/>
                <w:szCs w:val="21"/>
              </w:rPr>
              <w:t>110</w:t>
            </w:r>
            <w:r w:rsidRPr="000C577C">
              <w:rPr>
                <w:rFonts w:cs="Times New Roman"/>
                <w:kern w:val="0"/>
                <w:szCs w:val="21"/>
              </w:rPr>
              <w:t>)</w:t>
            </w:r>
          </w:p>
        </w:tc>
      </w:tr>
      <w:tr w:rsidR="002725EE" w:rsidRPr="000C577C" w14:paraId="25F382DC" w14:textId="77777777" w:rsidTr="000C577C">
        <w:trPr>
          <w:jc w:val="center"/>
        </w:trPr>
        <w:tc>
          <w:tcPr>
            <w:tcW w:w="1296" w:type="pct"/>
          </w:tcPr>
          <w:p w14:paraId="17477B0B" w14:textId="458B240D" w:rsidR="002725EE" w:rsidRPr="000C577C" w:rsidRDefault="00B956CF" w:rsidP="0017075E">
            <w:pPr>
              <w:autoSpaceDE w:val="0"/>
              <w:autoSpaceDN w:val="0"/>
              <w:adjustRightInd w:val="0"/>
              <w:snapToGrid w:val="0"/>
              <w:jc w:val="left"/>
              <w:rPr>
                <w:rFonts w:cs="Times New Roman"/>
                <w:kern w:val="0"/>
                <w:szCs w:val="21"/>
              </w:rPr>
            </w:pPr>
            <w:r w:rsidRPr="000C577C">
              <w:rPr>
                <w:rFonts w:cs="Times New Roman"/>
                <w:kern w:val="0"/>
                <w:szCs w:val="21"/>
              </w:rPr>
              <w:t>Control variables</w:t>
            </w:r>
          </w:p>
        </w:tc>
        <w:tc>
          <w:tcPr>
            <w:tcW w:w="1396" w:type="pct"/>
          </w:tcPr>
          <w:p w14:paraId="2C48064D" w14:textId="4FEBB983" w:rsidR="002725EE" w:rsidRPr="000C577C" w:rsidRDefault="00B956CF" w:rsidP="0017075E">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546" w:type="pct"/>
          </w:tcPr>
          <w:p w14:paraId="62267F61" w14:textId="25188B8B" w:rsidR="002725EE" w:rsidRPr="000C577C" w:rsidRDefault="00B956CF" w:rsidP="0017075E">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799" w:type="pct"/>
          </w:tcPr>
          <w:p w14:paraId="79F18A0C" w14:textId="68929EFC" w:rsidR="002725EE" w:rsidRPr="000C577C" w:rsidRDefault="00B956CF" w:rsidP="0017075E">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963" w:type="pct"/>
          </w:tcPr>
          <w:p w14:paraId="4249D815" w14:textId="3C87F384" w:rsidR="002725EE" w:rsidRPr="000C577C" w:rsidRDefault="00B956CF" w:rsidP="0017075E">
            <w:pPr>
              <w:autoSpaceDE w:val="0"/>
              <w:autoSpaceDN w:val="0"/>
              <w:adjustRightInd w:val="0"/>
              <w:snapToGrid w:val="0"/>
              <w:jc w:val="center"/>
              <w:rPr>
                <w:rFonts w:cs="Times New Roman"/>
                <w:kern w:val="0"/>
                <w:szCs w:val="21"/>
              </w:rPr>
            </w:pPr>
            <w:r w:rsidRPr="000C577C">
              <w:rPr>
                <w:rFonts w:cs="Times New Roman"/>
                <w:kern w:val="0"/>
                <w:szCs w:val="21"/>
              </w:rPr>
              <w:t>YES</w:t>
            </w:r>
          </w:p>
        </w:tc>
      </w:tr>
      <w:tr w:rsidR="002725EE" w:rsidRPr="000C577C" w14:paraId="19CE62E3" w14:textId="77777777" w:rsidTr="000C577C">
        <w:trPr>
          <w:jc w:val="center"/>
        </w:trPr>
        <w:tc>
          <w:tcPr>
            <w:tcW w:w="1296" w:type="pct"/>
          </w:tcPr>
          <w:p w14:paraId="061786E2"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hint="eastAsia"/>
                <w:kern w:val="0"/>
                <w:szCs w:val="21"/>
              </w:rPr>
              <w:t>N</w:t>
            </w:r>
          </w:p>
        </w:tc>
        <w:tc>
          <w:tcPr>
            <w:tcW w:w="1396" w:type="pct"/>
          </w:tcPr>
          <w:p w14:paraId="4F9E3037" w14:textId="603CCEFD"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1</w:t>
            </w:r>
            <w:r w:rsidR="00DA6E39" w:rsidRPr="000C577C">
              <w:rPr>
                <w:rFonts w:cs="Times New Roman"/>
                <w:kern w:val="0"/>
                <w:szCs w:val="21"/>
              </w:rPr>
              <w:t>443</w:t>
            </w:r>
          </w:p>
        </w:tc>
        <w:tc>
          <w:tcPr>
            <w:tcW w:w="546" w:type="pct"/>
          </w:tcPr>
          <w:p w14:paraId="02AC9CF4" w14:textId="777FF948"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1</w:t>
            </w:r>
            <w:r w:rsidR="00DA6E39" w:rsidRPr="000C577C">
              <w:rPr>
                <w:rFonts w:cs="Times New Roman"/>
                <w:kern w:val="0"/>
                <w:szCs w:val="21"/>
              </w:rPr>
              <w:t>443</w:t>
            </w:r>
          </w:p>
        </w:tc>
        <w:tc>
          <w:tcPr>
            <w:tcW w:w="799" w:type="pct"/>
          </w:tcPr>
          <w:p w14:paraId="330DF07E" w14:textId="6FBB99B5"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1</w:t>
            </w:r>
            <w:r w:rsidR="00DA6E39" w:rsidRPr="000C577C">
              <w:rPr>
                <w:rFonts w:cs="Times New Roman"/>
                <w:kern w:val="0"/>
                <w:szCs w:val="21"/>
              </w:rPr>
              <w:t>443</w:t>
            </w:r>
          </w:p>
        </w:tc>
        <w:tc>
          <w:tcPr>
            <w:tcW w:w="963" w:type="pct"/>
          </w:tcPr>
          <w:p w14:paraId="38CFDFED" w14:textId="56636EDC"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kern w:val="0"/>
                <w:szCs w:val="21"/>
              </w:rPr>
              <w:t>1</w:t>
            </w:r>
            <w:r w:rsidR="00DA6E39" w:rsidRPr="000C577C">
              <w:rPr>
                <w:rFonts w:cs="Times New Roman"/>
                <w:kern w:val="0"/>
                <w:szCs w:val="21"/>
              </w:rPr>
              <w:t>443</w:t>
            </w:r>
          </w:p>
        </w:tc>
      </w:tr>
      <w:tr w:rsidR="002725EE" w:rsidRPr="000C577C" w14:paraId="7C8903B2" w14:textId="77777777" w:rsidTr="000C577C">
        <w:trPr>
          <w:jc w:val="center"/>
        </w:trPr>
        <w:tc>
          <w:tcPr>
            <w:tcW w:w="1296" w:type="pct"/>
          </w:tcPr>
          <w:p w14:paraId="1DB46580" w14:textId="77777777" w:rsidR="002725EE" w:rsidRPr="000C577C" w:rsidRDefault="002725EE" w:rsidP="0017075E">
            <w:pPr>
              <w:autoSpaceDE w:val="0"/>
              <w:autoSpaceDN w:val="0"/>
              <w:adjustRightInd w:val="0"/>
              <w:snapToGrid w:val="0"/>
              <w:jc w:val="left"/>
              <w:rPr>
                <w:rFonts w:cs="Times New Roman"/>
                <w:kern w:val="0"/>
                <w:szCs w:val="21"/>
              </w:rPr>
            </w:pPr>
            <w:r w:rsidRPr="000C577C">
              <w:rPr>
                <w:rFonts w:cs="Times New Roman" w:hint="eastAsia"/>
                <w:kern w:val="0"/>
                <w:szCs w:val="21"/>
              </w:rPr>
              <w:t>N</w:t>
            </w:r>
            <w:r w:rsidRPr="000C577C">
              <w:rPr>
                <w:rFonts w:cs="Times New Roman"/>
                <w:kern w:val="0"/>
                <w:szCs w:val="21"/>
              </w:rPr>
              <w:t>umber of provinces</w:t>
            </w:r>
          </w:p>
        </w:tc>
        <w:tc>
          <w:tcPr>
            <w:tcW w:w="1396" w:type="pct"/>
          </w:tcPr>
          <w:p w14:paraId="2CA69A78"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546" w:type="pct"/>
          </w:tcPr>
          <w:p w14:paraId="0E80C590"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799" w:type="pct"/>
          </w:tcPr>
          <w:p w14:paraId="7D27E23A"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963" w:type="pct"/>
          </w:tcPr>
          <w:p w14:paraId="7E1EBEC2" w14:textId="77777777" w:rsidR="002725EE" w:rsidRPr="000C577C" w:rsidRDefault="002725EE" w:rsidP="0017075E">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r>
    </w:tbl>
    <w:p w14:paraId="67E37CEB" w14:textId="4D3B62AD" w:rsidR="006E1266" w:rsidRPr="00D30A1C" w:rsidRDefault="00027F82" w:rsidP="0017075E">
      <w:pPr>
        <w:rPr>
          <w:rFonts w:eastAsia="SimSun" w:cs="Times New Roman"/>
          <w:i/>
          <w:kern w:val="0"/>
          <w:sz w:val="18"/>
          <w:szCs w:val="18"/>
        </w:rPr>
      </w:pPr>
      <w:r w:rsidRPr="00D30A1C">
        <w:rPr>
          <w:rFonts w:eastAsia="SimSun" w:cs="Times New Roman"/>
          <w:i/>
          <w:kern w:val="0"/>
          <w:sz w:val="18"/>
          <w:szCs w:val="18"/>
        </w:rPr>
        <w:t xml:space="preserve">Note: </w:t>
      </w:r>
      <w:r w:rsidR="001F2305" w:rsidRPr="00D30A1C">
        <w:rPr>
          <w:rFonts w:eastAsia="SimSun" w:cs="Times New Roman"/>
          <w:i/>
          <w:kern w:val="0"/>
          <w:sz w:val="18"/>
          <w:szCs w:val="18"/>
        </w:rPr>
        <w:t>Robustness standard errors clustered at the provincial level are reported in parentheses</w:t>
      </w:r>
      <w:r w:rsidRPr="00D30A1C">
        <w:rPr>
          <w:rFonts w:eastAsia="SimSun" w:cs="Times New Roman"/>
          <w:i/>
          <w:kern w:val="0"/>
          <w:sz w:val="18"/>
          <w:szCs w:val="18"/>
        </w:rPr>
        <w:t xml:space="preserve">;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p&lt;0.01,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p&lt;0.05,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p&lt;0.1</w:t>
      </w:r>
    </w:p>
    <w:p w14:paraId="41AB89B7" w14:textId="77777777" w:rsidR="008F38C2" w:rsidRPr="00D30A1C" w:rsidRDefault="008F38C2" w:rsidP="0017075E">
      <w:pPr>
        <w:rPr>
          <w:rFonts w:eastAsia="SimSun"/>
          <w:bCs/>
          <w:sz w:val="24"/>
        </w:rPr>
      </w:pPr>
    </w:p>
    <w:p w14:paraId="1F37415C" w14:textId="01B30C1C" w:rsidR="00B7497E" w:rsidRPr="009072EA" w:rsidRDefault="00186BEB" w:rsidP="0017075E">
      <w:pPr>
        <w:jc w:val="center"/>
        <w:rPr>
          <w:rFonts w:eastAsia="SimSun"/>
          <w:bCs/>
          <w:sz w:val="23"/>
          <w:szCs w:val="23"/>
        </w:rPr>
      </w:pPr>
      <w:r w:rsidRPr="009072EA">
        <w:rPr>
          <w:rFonts w:eastAsia="DengXian" w:cs="Times New Roman"/>
          <w:b/>
          <w:bCs/>
          <w:i/>
          <w:iCs/>
          <w:sz w:val="23"/>
          <w:szCs w:val="23"/>
          <w:lang w:val="en-US"/>
        </w:rPr>
        <w:t>F</w:t>
      </w:r>
      <w:r w:rsidR="000D2E22" w:rsidRPr="009072EA">
        <w:rPr>
          <w:rFonts w:eastAsia="DengXian" w:cs="Times New Roman"/>
          <w:b/>
          <w:bCs/>
          <w:i/>
          <w:iCs/>
          <w:sz w:val="23"/>
          <w:szCs w:val="23"/>
          <w:lang w:val="en-US"/>
        </w:rPr>
        <w:t>2 Regression analysis with linear probability models</w:t>
      </w:r>
    </w:p>
    <w:p w14:paraId="74C8E51F" w14:textId="1B0AE3AE" w:rsidR="00574BAF" w:rsidRPr="009072EA" w:rsidRDefault="00574BAF" w:rsidP="0017075E">
      <w:pPr>
        <w:widowControl/>
        <w:jc w:val="center"/>
        <w:rPr>
          <w:rFonts w:eastAsia="SimSun"/>
          <w:b/>
          <w:sz w:val="23"/>
          <w:szCs w:val="23"/>
        </w:rPr>
      </w:pPr>
      <w:r w:rsidRPr="009072EA">
        <w:rPr>
          <w:rFonts w:eastAsia="SimSun"/>
          <w:b/>
          <w:sz w:val="23"/>
          <w:szCs w:val="23"/>
        </w:rPr>
        <w:t xml:space="preserve">Table </w:t>
      </w:r>
      <w:r w:rsidR="00186BEB" w:rsidRPr="009072EA">
        <w:rPr>
          <w:rFonts w:eastAsia="SimSun"/>
          <w:b/>
          <w:sz w:val="23"/>
          <w:szCs w:val="23"/>
        </w:rPr>
        <w:t>F</w:t>
      </w:r>
      <w:r w:rsidR="007F4E5C" w:rsidRPr="009072EA">
        <w:rPr>
          <w:rFonts w:eastAsia="SimSun"/>
          <w:b/>
          <w:sz w:val="23"/>
          <w:szCs w:val="23"/>
        </w:rPr>
        <w:t>2</w:t>
      </w:r>
      <w:r w:rsidRPr="009072EA">
        <w:rPr>
          <w:rFonts w:eastAsia="SimSun"/>
          <w:b/>
          <w:sz w:val="23"/>
          <w:szCs w:val="23"/>
        </w:rPr>
        <w:t xml:space="preserve"> Linear probability regression </w:t>
      </w:r>
      <w:r w:rsidR="002725EE" w:rsidRPr="009072EA">
        <w:rPr>
          <w:rFonts w:eastAsia="SimSun"/>
          <w:b/>
          <w:sz w:val="23"/>
          <w:szCs w:val="23"/>
        </w:rPr>
        <w:t>of social policy preference</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071"/>
        <w:gridCol w:w="2791"/>
        <w:gridCol w:w="984"/>
        <w:gridCol w:w="1442"/>
        <w:gridCol w:w="1738"/>
      </w:tblGrid>
      <w:tr w:rsidR="00C767C5" w:rsidRPr="000C577C" w14:paraId="1CB2279B" w14:textId="77777777" w:rsidTr="000C577C">
        <w:trPr>
          <w:jc w:val="center"/>
        </w:trPr>
        <w:tc>
          <w:tcPr>
            <w:tcW w:w="1147" w:type="pct"/>
            <w:tcBorders>
              <w:top w:val="single" w:sz="12" w:space="0" w:color="auto"/>
              <w:bottom w:val="nil"/>
            </w:tcBorders>
          </w:tcPr>
          <w:p w14:paraId="3BC34BC5" w14:textId="77777777" w:rsidR="00C767C5" w:rsidRPr="000C577C" w:rsidRDefault="00C767C5" w:rsidP="000C577C">
            <w:pPr>
              <w:autoSpaceDE w:val="0"/>
              <w:autoSpaceDN w:val="0"/>
              <w:adjustRightInd w:val="0"/>
              <w:snapToGrid w:val="0"/>
              <w:jc w:val="left"/>
              <w:rPr>
                <w:rFonts w:cs="Times New Roman"/>
                <w:kern w:val="0"/>
                <w:szCs w:val="21"/>
              </w:rPr>
            </w:pPr>
          </w:p>
        </w:tc>
        <w:tc>
          <w:tcPr>
            <w:tcW w:w="1546" w:type="pct"/>
            <w:tcBorders>
              <w:top w:val="single" w:sz="12" w:space="0" w:color="auto"/>
              <w:bottom w:val="nil"/>
            </w:tcBorders>
          </w:tcPr>
          <w:p w14:paraId="4E3E9065" w14:textId="6BB2DCA5"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G</w:t>
            </w:r>
            <w:r w:rsidRPr="000C577C">
              <w:rPr>
                <w:rFonts w:cs="Times New Roman"/>
                <w:kern w:val="0"/>
                <w:szCs w:val="21"/>
              </w:rPr>
              <w:t>overnment redistribution</w:t>
            </w:r>
          </w:p>
        </w:tc>
        <w:tc>
          <w:tcPr>
            <w:tcW w:w="2308" w:type="pct"/>
            <w:gridSpan w:val="3"/>
            <w:tcBorders>
              <w:top w:val="single" w:sz="12" w:space="0" w:color="auto"/>
              <w:bottom w:val="nil"/>
            </w:tcBorders>
          </w:tcPr>
          <w:p w14:paraId="5020FDB7" w14:textId="273F603A"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O</w:t>
            </w:r>
            <w:r w:rsidRPr="000C577C">
              <w:rPr>
                <w:rFonts w:cs="Times New Roman"/>
                <w:kern w:val="0"/>
                <w:szCs w:val="21"/>
              </w:rPr>
              <w:t>ld-age support</w:t>
            </w:r>
          </w:p>
        </w:tc>
      </w:tr>
      <w:tr w:rsidR="00C767C5" w:rsidRPr="000C577C" w14:paraId="1C0F9EFA" w14:textId="77777777" w:rsidTr="000C577C">
        <w:trPr>
          <w:jc w:val="center"/>
        </w:trPr>
        <w:tc>
          <w:tcPr>
            <w:tcW w:w="1147" w:type="pct"/>
            <w:tcBorders>
              <w:top w:val="nil"/>
              <w:bottom w:val="nil"/>
            </w:tcBorders>
          </w:tcPr>
          <w:p w14:paraId="418CBBC7" w14:textId="77777777" w:rsidR="00C767C5" w:rsidRPr="000C577C" w:rsidRDefault="00C767C5" w:rsidP="000C577C">
            <w:pPr>
              <w:autoSpaceDE w:val="0"/>
              <w:autoSpaceDN w:val="0"/>
              <w:adjustRightInd w:val="0"/>
              <w:snapToGrid w:val="0"/>
              <w:jc w:val="left"/>
              <w:rPr>
                <w:rFonts w:cs="Times New Roman"/>
                <w:kern w:val="0"/>
                <w:szCs w:val="21"/>
              </w:rPr>
            </w:pPr>
          </w:p>
        </w:tc>
        <w:tc>
          <w:tcPr>
            <w:tcW w:w="1546" w:type="pct"/>
            <w:tcBorders>
              <w:top w:val="nil"/>
              <w:bottom w:val="nil"/>
            </w:tcBorders>
          </w:tcPr>
          <w:p w14:paraId="4F0C931D" w14:textId="5CB2EF5F"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1</w:t>
            </w:r>
          </w:p>
        </w:tc>
        <w:tc>
          <w:tcPr>
            <w:tcW w:w="545" w:type="pct"/>
            <w:tcBorders>
              <w:top w:val="nil"/>
              <w:bottom w:val="nil"/>
            </w:tcBorders>
          </w:tcPr>
          <w:p w14:paraId="3074A6DD" w14:textId="0431B558"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2</w:t>
            </w:r>
          </w:p>
        </w:tc>
        <w:tc>
          <w:tcPr>
            <w:tcW w:w="799" w:type="pct"/>
            <w:tcBorders>
              <w:top w:val="nil"/>
              <w:bottom w:val="nil"/>
            </w:tcBorders>
          </w:tcPr>
          <w:p w14:paraId="06323246" w14:textId="4F356952"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3</w:t>
            </w:r>
          </w:p>
        </w:tc>
        <w:tc>
          <w:tcPr>
            <w:tcW w:w="964" w:type="pct"/>
            <w:tcBorders>
              <w:top w:val="nil"/>
              <w:bottom w:val="nil"/>
            </w:tcBorders>
          </w:tcPr>
          <w:p w14:paraId="4EBF4D91" w14:textId="7F62385B"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M</w:t>
            </w:r>
            <w:r w:rsidRPr="000C577C">
              <w:rPr>
                <w:rFonts w:cs="Times New Roman"/>
                <w:kern w:val="0"/>
                <w:szCs w:val="21"/>
              </w:rPr>
              <w:t>odel 4</w:t>
            </w:r>
          </w:p>
        </w:tc>
      </w:tr>
      <w:tr w:rsidR="00860C96" w:rsidRPr="000C577C" w14:paraId="466A5C1A" w14:textId="77777777" w:rsidTr="000C577C">
        <w:trPr>
          <w:jc w:val="center"/>
        </w:trPr>
        <w:tc>
          <w:tcPr>
            <w:tcW w:w="1147" w:type="pct"/>
            <w:tcBorders>
              <w:top w:val="single" w:sz="4" w:space="0" w:color="auto"/>
            </w:tcBorders>
          </w:tcPr>
          <w:p w14:paraId="2B26E852" w14:textId="77777777" w:rsidR="00860C96" w:rsidRPr="000C577C" w:rsidRDefault="00860C96" w:rsidP="000C577C">
            <w:pPr>
              <w:autoSpaceDE w:val="0"/>
              <w:autoSpaceDN w:val="0"/>
              <w:adjustRightInd w:val="0"/>
              <w:snapToGrid w:val="0"/>
              <w:jc w:val="left"/>
              <w:rPr>
                <w:rFonts w:cs="Times New Roman"/>
                <w:kern w:val="0"/>
                <w:szCs w:val="21"/>
              </w:rPr>
            </w:pPr>
            <w:r w:rsidRPr="000C577C">
              <w:rPr>
                <w:rFonts w:cs="Times New Roman"/>
                <w:kern w:val="0"/>
                <w:szCs w:val="21"/>
              </w:rPr>
              <w:t>RTI</w:t>
            </w:r>
          </w:p>
        </w:tc>
        <w:tc>
          <w:tcPr>
            <w:tcW w:w="1546" w:type="pct"/>
            <w:tcBorders>
              <w:top w:val="single" w:sz="4" w:space="0" w:color="auto"/>
            </w:tcBorders>
          </w:tcPr>
          <w:p w14:paraId="0EAB4B56" w14:textId="71D21578"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0.009</w:t>
            </w:r>
          </w:p>
        </w:tc>
        <w:tc>
          <w:tcPr>
            <w:tcW w:w="545" w:type="pct"/>
            <w:tcBorders>
              <w:top w:val="single" w:sz="4" w:space="0" w:color="auto"/>
            </w:tcBorders>
          </w:tcPr>
          <w:p w14:paraId="5C75E8E6" w14:textId="5CB01001"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0.024</w:t>
            </w:r>
            <w:r w:rsidR="00963392" w:rsidRPr="000C577C">
              <w:rPr>
                <w:rFonts w:cs="Times New Roman"/>
                <w:kern w:val="0"/>
                <w:szCs w:val="21"/>
                <w:vertAlign w:val="superscript"/>
              </w:rPr>
              <w:t>**</w:t>
            </w:r>
          </w:p>
        </w:tc>
        <w:tc>
          <w:tcPr>
            <w:tcW w:w="799" w:type="pct"/>
            <w:tcBorders>
              <w:top w:val="single" w:sz="4" w:space="0" w:color="auto"/>
            </w:tcBorders>
          </w:tcPr>
          <w:p w14:paraId="3274A469" w14:textId="6962D718"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-0.226</w:t>
            </w:r>
            <w:r w:rsidR="00963392" w:rsidRPr="000C577C">
              <w:rPr>
                <w:rFonts w:cs="Times New Roman"/>
                <w:kern w:val="0"/>
                <w:szCs w:val="21"/>
                <w:vertAlign w:val="superscript"/>
              </w:rPr>
              <w:t>*</w:t>
            </w:r>
          </w:p>
        </w:tc>
        <w:tc>
          <w:tcPr>
            <w:tcW w:w="964" w:type="pct"/>
            <w:tcBorders>
              <w:top w:val="single" w:sz="4" w:space="0" w:color="auto"/>
            </w:tcBorders>
          </w:tcPr>
          <w:p w14:paraId="3FD4165A" w14:textId="0FE2A0AB"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-0.352</w:t>
            </w:r>
            <w:r w:rsidR="00963392" w:rsidRPr="000C577C">
              <w:rPr>
                <w:rFonts w:cs="Times New Roman"/>
                <w:kern w:val="0"/>
                <w:szCs w:val="21"/>
                <w:vertAlign w:val="superscript"/>
              </w:rPr>
              <w:t>*</w:t>
            </w:r>
          </w:p>
        </w:tc>
      </w:tr>
      <w:tr w:rsidR="00860C96" w:rsidRPr="000C577C" w14:paraId="1DDA09A2" w14:textId="77777777" w:rsidTr="000C577C">
        <w:trPr>
          <w:jc w:val="center"/>
        </w:trPr>
        <w:tc>
          <w:tcPr>
            <w:tcW w:w="1147" w:type="pct"/>
          </w:tcPr>
          <w:p w14:paraId="795C3060" w14:textId="77777777" w:rsidR="00860C96" w:rsidRPr="000C577C" w:rsidRDefault="00860C96" w:rsidP="000C577C">
            <w:pPr>
              <w:autoSpaceDE w:val="0"/>
              <w:autoSpaceDN w:val="0"/>
              <w:adjustRightInd w:val="0"/>
              <w:snapToGrid w:val="0"/>
              <w:jc w:val="left"/>
              <w:rPr>
                <w:rFonts w:cs="Times New Roman"/>
                <w:kern w:val="0"/>
                <w:szCs w:val="21"/>
              </w:rPr>
            </w:pPr>
          </w:p>
        </w:tc>
        <w:tc>
          <w:tcPr>
            <w:tcW w:w="1546" w:type="pct"/>
          </w:tcPr>
          <w:p w14:paraId="60B8D865" w14:textId="753F7BD5"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(0.012)</w:t>
            </w:r>
          </w:p>
        </w:tc>
        <w:tc>
          <w:tcPr>
            <w:tcW w:w="545" w:type="pct"/>
          </w:tcPr>
          <w:p w14:paraId="2E528EE8" w14:textId="561A0204"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(0.012)</w:t>
            </w:r>
          </w:p>
        </w:tc>
        <w:tc>
          <w:tcPr>
            <w:tcW w:w="799" w:type="pct"/>
          </w:tcPr>
          <w:p w14:paraId="3041298F" w14:textId="3CACE87E"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(0.117)</w:t>
            </w:r>
          </w:p>
        </w:tc>
        <w:tc>
          <w:tcPr>
            <w:tcW w:w="964" w:type="pct"/>
          </w:tcPr>
          <w:p w14:paraId="4EE40D2B" w14:textId="0DCDD757"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(0.182)</w:t>
            </w:r>
          </w:p>
        </w:tc>
      </w:tr>
      <w:tr w:rsidR="00860C96" w:rsidRPr="000C577C" w14:paraId="3FA3226D" w14:textId="77777777" w:rsidTr="000C577C">
        <w:trPr>
          <w:jc w:val="center"/>
        </w:trPr>
        <w:tc>
          <w:tcPr>
            <w:tcW w:w="1147" w:type="pct"/>
          </w:tcPr>
          <w:p w14:paraId="50B04B9D" w14:textId="77777777" w:rsidR="00860C96" w:rsidRPr="000C577C" w:rsidRDefault="00860C96" w:rsidP="000C577C">
            <w:pPr>
              <w:autoSpaceDE w:val="0"/>
              <w:autoSpaceDN w:val="0"/>
              <w:adjustRightInd w:val="0"/>
              <w:snapToGrid w:val="0"/>
              <w:jc w:val="left"/>
              <w:rPr>
                <w:rFonts w:cs="Times New Roman"/>
                <w:kern w:val="0"/>
                <w:szCs w:val="21"/>
              </w:rPr>
            </w:pPr>
            <w:r w:rsidRPr="000C577C">
              <w:rPr>
                <w:rFonts w:cs="Times New Roman"/>
                <w:kern w:val="0"/>
                <w:szCs w:val="21"/>
                <w:lang w:val="en-US"/>
              </w:rPr>
              <w:t>ln(UIS)</w:t>
            </w:r>
          </w:p>
        </w:tc>
        <w:tc>
          <w:tcPr>
            <w:tcW w:w="1546" w:type="pct"/>
          </w:tcPr>
          <w:p w14:paraId="1651B5FB" w14:textId="6111CE19"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57BF1FE5" w14:textId="031C85B4"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5A37797E" w14:textId="043A77A6"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-0.071</w:t>
            </w:r>
            <w:r w:rsidR="00963392" w:rsidRPr="000C577C">
              <w:rPr>
                <w:rFonts w:cs="Times New Roman"/>
                <w:kern w:val="0"/>
                <w:szCs w:val="21"/>
                <w:vertAlign w:val="superscript"/>
              </w:rPr>
              <w:t>*</w:t>
            </w:r>
          </w:p>
        </w:tc>
        <w:tc>
          <w:tcPr>
            <w:tcW w:w="964" w:type="pct"/>
          </w:tcPr>
          <w:p w14:paraId="1D3CC6CB" w14:textId="77777777" w:rsidR="00860C96" w:rsidRPr="000C577C" w:rsidRDefault="00860C96" w:rsidP="000C577C">
            <w:pPr>
              <w:autoSpaceDE w:val="0"/>
              <w:autoSpaceDN w:val="0"/>
              <w:adjustRightInd w:val="0"/>
              <w:snapToGrid w:val="0"/>
              <w:jc w:val="center"/>
              <w:rPr>
                <w:rFonts w:cs="Times New Roman"/>
                <w:kern w:val="0"/>
                <w:szCs w:val="21"/>
              </w:rPr>
            </w:pPr>
          </w:p>
        </w:tc>
      </w:tr>
      <w:tr w:rsidR="00860C96" w:rsidRPr="000C577C" w14:paraId="380B0E86" w14:textId="77777777" w:rsidTr="000C577C">
        <w:trPr>
          <w:jc w:val="center"/>
        </w:trPr>
        <w:tc>
          <w:tcPr>
            <w:tcW w:w="1147" w:type="pct"/>
          </w:tcPr>
          <w:p w14:paraId="706C90C7" w14:textId="77777777" w:rsidR="00860C96" w:rsidRPr="000C577C" w:rsidRDefault="00860C96" w:rsidP="000C577C">
            <w:pPr>
              <w:autoSpaceDE w:val="0"/>
              <w:autoSpaceDN w:val="0"/>
              <w:adjustRightInd w:val="0"/>
              <w:snapToGrid w:val="0"/>
              <w:jc w:val="left"/>
              <w:rPr>
                <w:rFonts w:cs="Times New Roman"/>
                <w:kern w:val="0"/>
                <w:szCs w:val="21"/>
              </w:rPr>
            </w:pPr>
          </w:p>
        </w:tc>
        <w:tc>
          <w:tcPr>
            <w:tcW w:w="1546" w:type="pct"/>
          </w:tcPr>
          <w:p w14:paraId="0FFB12B0" w14:textId="16BD9EF0"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2E08AF19" w14:textId="03871ADC"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1E321EA9" w14:textId="6B0B2DDF"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(0.039)</w:t>
            </w:r>
          </w:p>
        </w:tc>
        <w:tc>
          <w:tcPr>
            <w:tcW w:w="964" w:type="pct"/>
          </w:tcPr>
          <w:p w14:paraId="03CF054D" w14:textId="77777777" w:rsidR="00860C96" w:rsidRPr="000C577C" w:rsidRDefault="00860C96" w:rsidP="000C577C">
            <w:pPr>
              <w:autoSpaceDE w:val="0"/>
              <w:autoSpaceDN w:val="0"/>
              <w:adjustRightInd w:val="0"/>
              <w:snapToGrid w:val="0"/>
              <w:jc w:val="center"/>
              <w:rPr>
                <w:rFonts w:cs="Times New Roman"/>
                <w:kern w:val="0"/>
                <w:szCs w:val="21"/>
              </w:rPr>
            </w:pPr>
          </w:p>
        </w:tc>
      </w:tr>
      <w:tr w:rsidR="00860C96" w:rsidRPr="000C577C" w14:paraId="2FBF0B86" w14:textId="77777777" w:rsidTr="000C577C">
        <w:trPr>
          <w:jc w:val="center"/>
        </w:trPr>
        <w:tc>
          <w:tcPr>
            <w:tcW w:w="1147" w:type="pct"/>
          </w:tcPr>
          <w:p w14:paraId="1B390353" w14:textId="77777777" w:rsidR="00860C96" w:rsidRPr="000C577C" w:rsidRDefault="00860C96" w:rsidP="000C577C">
            <w:pPr>
              <w:autoSpaceDE w:val="0"/>
              <w:autoSpaceDN w:val="0"/>
              <w:adjustRightInd w:val="0"/>
              <w:snapToGrid w:val="0"/>
              <w:jc w:val="left"/>
              <w:rPr>
                <w:rFonts w:cs="Times New Roman"/>
                <w:kern w:val="0"/>
                <w:szCs w:val="21"/>
              </w:rPr>
            </w:pPr>
            <w:r w:rsidRPr="000C577C">
              <w:rPr>
                <w:rFonts w:cs="Times New Roman"/>
                <w:kern w:val="0"/>
                <w:szCs w:val="21"/>
                <w:lang w:val="en-US"/>
              </w:rPr>
              <w:t>RTI</w:t>
            </w:r>
            <m:oMath>
              <m:r>
                <w:rPr>
                  <w:rFonts w:ascii="Cambria Math" w:hAnsi="Cambria Math" w:cs="Times New Roman"/>
                  <w:kern w:val="0"/>
                  <w:szCs w:val="21"/>
                </w:rPr>
                <m:t>×</m:t>
              </m:r>
            </m:oMath>
            <w:r w:rsidRPr="000C577C">
              <w:rPr>
                <w:rFonts w:cs="Times New Roman"/>
                <w:kern w:val="0"/>
                <w:szCs w:val="21"/>
                <w:lang w:val="en-US"/>
              </w:rPr>
              <w:t>ln(UIS)</w:t>
            </w:r>
          </w:p>
        </w:tc>
        <w:tc>
          <w:tcPr>
            <w:tcW w:w="1546" w:type="pct"/>
          </w:tcPr>
          <w:p w14:paraId="7541360E" w14:textId="286C657B"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61C3AC0C" w14:textId="617DFA92"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2AAC3708" w14:textId="4E129B19"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0.040</w:t>
            </w:r>
            <w:r w:rsidR="00963392" w:rsidRPr="000C577C">
              <w:rPr>
                <w:rFonts w:cs="Times New Roman"/>
                <w:kern w:val="0"/>
                <w:szCs w:val="21"/>
                <w:vertAlign w:val="superscript"/>
              </w:rPr>
              <w:t>**</w:t>
            </w:r>
          </w:p>
        </w:tc>
        <w:tc>
          <w:tcPr>
            <w:tcW w:w="964" w:type="pct"/>
          </w:tcPr>
          <w:p w14:paraId="2BC7EC40" w14:textId="77777777" w:rsidR="00860C96" w:rsidRPr="000C577C" w:rsidRDefault="00860C96" w:rsidP="000C577C">
            <w:pPr>
              <w:autoSpaceDE w:val="0"/>
              <w:autoSpaceDN w:val="0"/>
              <w:adjustRightInd w:val="0"/>
              <w:snapToGrid w:val="0"/>
              <w:jc w:val="center"/>
              <w:rPr>
                <w:rFonts w:cs="Times New Roman"/>
                <w:kern w:val="0"/>
                <w:szCs w:val="21"/>
              </w:rPr>
            </w:pPr>
          </w:p>
        </w:tc>
      </w:tr>
      <w:tr w:rsidR="00860C96" w:rsidRPr="000C577C" w14:paraId="06C3DA4C" w14:textId="77777777" w:rsidTr="000C577C">
        <w:trPr>
          <w:jc w:val="center"/>
        </w:trPr>
        <w:tc>
          <w:tcPr>
            <w:tcW w:w="1147" w:type="pct"/>
          </w:tcPr>
          <w:p w14:paraId="4F29D6F7" w14:textId="77777777" w:rsidR="00860C96" w:rsidRPr="000C577C" w:rsidRDefault="00860C96" w:rsidP="000C577C">
            <w:pPr>
              <w:autoSpaceDE w:val="0"/>
              <w:autoSpaceDN w:val="0"/>
              <w:adjustRightInd w:val="0"/>
              <w:snapToGrid w:val="0"/>
              <w:jc w:val="left"/>
              <w:rPr>
                <w:rFonts w:cs="Times New Roman"/>
                <w:kern w:val="0"/>
                <w:szCs w:val="21"/>
              </w:rPr>
            </w:pPr>
          </w:p>
        </w:tc>
        <w:tc>
          <w:tcPr>
            <w:tcW w:w="1546" w:type="pct"/>
          </w:tcPr>
          <w:p w14:paraId="13289FEB" w14:textId="33C92F8E"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188BBA36" w14:textId="48322E0E"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43737A2A" w14:textId="5A890411"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(0.018)</w:t>
            </w:r>
          </w:p>
        </w:tc>
        <w:tc>
          <w:tcPr>
            <w:tcW w:w="964" w:type="pct"/>
          </w:tcPr>
          <w:p w14:paraId="40228136" w14:textId="77777777" w:rsidR="00860C96" w:rsidRPr="000C577C" w:rsidRDefault="00860C96" w:rsidP="000C577C">
            <w:pPr>
              <w:autoSpaceDE w:val="0"/>
              <w:autoSpaceDN w:val="0"/>
              <w:adjustRightInd w:val="0"/>
              <w:snapToGrid w:val="0"/>
              <w:jc w:val="center"/>
              <w:rPr>
                <w:rFonts w:cs="Times New Roman"/>
                <w:kern w:val="0"/>
                <w:szCs w:val="21"/>
              </w:rPr>
            </w:pPr>
          </w:p>
        </w:tc>
      </w:tr>
      <w:tr w:rsidR="00860C96" w:rsidRPr="000C577C" w14:paraId="6248DA13" w14:textId="77777777" w:rsidTr="000C577C">
        <w:trPr>
          <w:jc w:val="center"/>
        </w:trPr>
        <w:tc>
          <w:tcPr>
            <w:tcW w:w="1147" w:type="pct"/>
          </w:tcPr>
          <w:p w14:paraId="229A5BBF" w14:textId="77777777" w:rsidR="00860C96" w:rsidRPr="000C577C" w:rsidRDefault="00860C96" w:rsidP="000C577C">
            <w:pPr>
              <w:autoSpaceDE w:val="0"/>
              <w:autoSpaceDN w:val="0"/>
              <w:adjustRightInd w:val="0"/>
              <w:snapToGrid w:val="0"/>
              <w:jc w:val="left"/>
              <w:rPr>
                <w:rFonts w:cs="Times New Roman"/>
                <w:kern w:val="0"/>
                <w:szCs w:val="21"/>
              </w:rPr>
            </w:pPr>
            <w:r w:rsidRPr="000C577C">
              <w:rPr>
                <w:rFonts w:cs="Times New Roman" w:hint="eastAsia"/>
                <w:kern w:val="0"/>
                <w:szCs w:val="21"/>
              </w:rPr>
              <w:t>l</w:t>
            </w:r>
            <w:r w:rsidRPr="000C577C">
              <w:rPr>
                <w:rFonts w:cs="Times New Roman"/>
                <w:kern w:val="0"/>
                <w:szCs w:val="21"/>
              </w:rPr>
              <w:t>n(OPP)</w:t>
            </w:r>
          </w:p>
        </w:tc>
        <w:tc>
          <w:tcPr>
            <w:tcW w:w="1546" w:type="pct"/>
          </w:tcPr>
          <w:p w14:paraId="16BE6277" w14:textId="77777777"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20D42BED" w14:textId="77777777"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06A5DB86" w14:textId="0A3C399A" w:rsidR="00860C96" w:rsidRPr="000C577C" w:rsidRDefault="00860C96" w:rsidP="000C577C">
            <w:pPr>
              <w:autoSpaceDE w:val="0"/>
              <w:autoSpaceDN w:val="0"/>
              <w:adjustRightInd w:val="0"/>
              <w:snapToGrid w:val="0"/>
              <w:jc w:val="center"/>
              <w:rPr>
                <w:rFonts w:cs="Times New Roman"/>
                <w:kern w:val="0"/>
                <w:szCs w:val="21"/>
              </w:rPr>
            </w:pPr>
          </w:p>
        </w:tc>
        <w:tc>
          <w:tcPr>
            <w:tcW w:w="964" w:type="pct"/>
          </w:tcPr>
          <w:p w14:paraId="23E34E8A" w14:textId="37E9CBA1"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-0.092</w:t>
            </w:r>
          </w:p>
        </w:tc>
      </w:tr>
      <w:tr w:rsidR="00860C96" w:rsidRPr="000C577C" w14:paraId="3770FD88" w14:textId="77777777" w:rsidTr="000C577C">
        <w:trPr>
          <w:jc w:val="center"/>
        </w:trPr>
        <w:tc>
          <w:tcPr>
            <w:tcW w:w="1147" w:type="pct"/>
          </w:tcPr>
          <w:p w14:paraId="1FE2F1DB" w14:textId="77777777" w:rsidR="00860C96" w:rsidRPr="000C577C" w:rsidRDefault="00860C96" w:rsidP="000C577C">
            <w:pPr>
              <w:autoSpaceDE w:val="0"/>
              <w:autoSpaceDN w:val="0"/>
              <w:adjustRightInd w:val="0"/>
              <w:snapToGrid w:val="0"/>
              <w:jc w:val="left"/>
              <w:rPr>
                <w:rFonts w:cs="Times New Roman"/>
                <w:kern w:val="0"/>
                <w:szCs w:val="21"/>
              </w:rPr>
            </w:pPr>
          </w:p>
        </w:tc>
        <w:tc>
          <w:tcPr>
            <w:tcW w:w="1546" w:type="pct"/>
          </w:tcPr>
          <w:p w14:paraId="60652810" w14:textId="77777777"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23BECEEC" w14:textId="77777777"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6A14F6CB" w14:textId="45167504" w:rsidR="00860C96" w:rsidRPr="000C577C" w:rsidRDefault="00860C96" w:rsidP="000C577C">
            <w:pPr>
              <w:autoSpaceDE w:val="0"/>
              <w:autoSpaceDN w:val="0"/>
              <w:adjustRightInd w:val="0"/>
              <w:snapToGrid w:val="0"/>
              <w:jc w:val="center"/>
              <w:rPr>
                <w:rFonts w:cs="Times New Roman"/>
                <w:kern w:val="0"/>
                <w:szCs w:val="21"/>
              </w:rPr>
            </w:pPr>
          </w:p>
        </w:tc>
        <w:tc>
          <w:tcPr>
            <w:tcW w:w="964" w:type="pct"/>
          </w:tcPr>
          <w:p w14:paraId="414CB964" w14:textId="67030C00"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(0.061)</w:t>
            </w:r>
          </w:p>
        </w:tc>
      </w:tr>
      <w:tr w:rsidR="00860C96" w:rsidRPr="000C577C" w14:paraId="7F867354" w14:textId="77777777" w:rsidTr="000C577C">
        <w:trPr>
          <w:jc w:val="center"/>
        </w:trPr>
        <w:tc>
          <w:tcPr>
            <w:tcW w:w="1147" w:type="pct"/>
          </w:tcPr>
          <w:p w14:paraId="04BB19D6" w14:textId="77777777" w:rsidR="00860C96" w:rsidRPr="000C577C" w:rsidRDefault="00860C96" w:rsidP="000C577C">
            <w:pPr>
              <w:autoSpaceDE w:val="0"/>
              <w:autoSpaceDN w:val="0"/>
              <w:adjustRightInd w:val="0"/>
              <w:snapToGrid w:val="0"/>
              <w:jc w:val="left"/>
              <w:rPr>
                <w:rFonts w:cs="Times New Roman"/>
                <w:kern w:val="0"/>
                <w:szCs w:val="21"/>
              </w:rPr>
            </w:pPr>
            <w:r w:rsidRPr="000C577C">
              <w:rPr>
                <w:rFonts w:cs="Times New Roman"/>
                <w:kern w:val="0"/>
                <w:szCs w:val="21"/>
                <w:lang w:val="en-US"/>
              </w:rPr>
              <w:t>RTI</w:t>
            </w:r>
            <m:oMath>
              <m:r>
                <w:rPr>
                  <w:rFonts w:ascii="Cambria Math" w:hAnsi="Cambria Math" w:cs="Times New Roman"/>
                  <w:kern w:val="0"/>
                  <w:szCs w:val="21"/>
                  <w:lang w:val="en-US"/>
                </w:rPr>
                <m:t>×</m:t>
              </m:r>
            </m:oMath>
            <w:r w:rsidRPr="000C577C">
              <w:rPr>
                <w:rFonts w:cs="Times New Roman" w:hint="eastAsia"/>
                <w:kern w:val="0"/>
                <w:szCs w:val="21"/>
              </w:rPr>
              <w:t>l</w:t>
            </w:r>
            <w:r w:rsidRPr="000C577C">
              <w:rPr>
                <w:rFonts w:cs="Times New Roman"/>
                <w:kern w:val="0"/>
                <w:szCs w:val="21"/>
              </w:rPr>
              <w:t>n(OPP)</w:t>
            </w:r>
          </w:p>
        </w:tc>
        <w:tc>
          <w:tcPr>
            <w:tcW w:w="1546" w:type="pct"/>
          </w:tcPr>
          <w:p w14:paraId="18DAC88A" w14:textId="77777777"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1C4C068A" w14:textId="77777777"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2BA39CA6" w14:textId="78EE066D" w:rsidR="00860C96" w:rsidRPr="000C577C" w:rsidRDefault="00860C96" w:rsidP="000C577C">
            <w:pPr>
              <w:autoSpaceDE w:val="0"/>
              <w:autoSpaceDN w:val="0"/>
              <w:adjustRightInd w:val="0"/>
              <w:snapToGrid w:val="0"/>
              <w:jc w:val="center"/>
              <w:rPr>
                <w:rFonts w:cs="Times New Roman"/>
                <w:kern w:val="0"/>
                <w:szCs w:val="21"/>
              </w:rPr>
            </w:pPr>
          </w:p>
        </w:tc>
        <w:tc>
          <w:tcPr>
            <w:tcW w:w="964" w:type="pct"/>
          </w:tcPr>
          <w:p w14:paraId="3EBD4ED7" w14:textId="161CAB89"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0.044</w:t>
            </w:r>
            <w:r w:rsidR="00963392" w:rsidRPr="000C577C">
              <w:rPr>
                <w:rFonts w:cs="Times New Roman"/>
                <w:kern w:val="0"/>
                <w:szCs w:val="21"/>
                <w:vertAlign w:val="superscript"/>
              </w:rPr>
              <w:t>**</w:t>
            </w:r>
          </w:p>
        </w:tc>
      </w:tr>
      <w:tr w:rsidR="00860C96" w:rsidRPr="000C577C" w14:paraId="2B4268E0" w14:textId="77777777" w:rsidTr="000C577C">
        <w:trPr>
          <w:jc w:val="center"/>
        </w:trPr>
        <w:tc>
          <w:tcPr>
            <w:tcW w:w="1147" w:type="pct"/>
          </w:tcPr>
          <w:p w14:paraId="64036CED" w14:textId="77777777" w:rsidR="00860C96" w:rsidRPr="000C577C" w:rsidRDefault="00860C96" w:rsidP="000C577C">
            <w:pPr>
              <w:autoSpaceDE w:val="0"/>
              <w:autoSpaceDN w:val="0"/>
              <w:adjustRightInd w:val="0"/>
              <w:snapToGrid w:val="0"/>
              <w:jc w:val="left"/>
              <w:rPr>
                <w:rFonts w:cs="Times New Roman"/>
                <w:kern w:val="0"/>
                <w:szCs w:val="21"/>
              </w:rPr>
            </w:pPr>
          </w:p>
        </w:tc>
        <w:tc>
          <w:tcPr>
            <w:tcW w:w="1546" w:type="pct"/>
          </w:tcPr>
          <w:p w14:paraId="7276B369" w14:textId="77777777" w:rsidR="00860C96" w:rsidRPr="000C577C" w:rsidRDefault="00860C96" w:rsidP="000C577C">
            <w:pPr>
              <w:autoSpaceDE w:val="0"/>
              <w:autoSpaceDN w:val="0"/>
              <w:adjustRightInd w:val="0"/>
              <w:snapToGrid w:val="0"/>
              <w:jc w:val="center"/>
              <w:rPr>
                <w:rFonts w:cs="Times New Roman"/>
                <w:kern w:val="0"/>
                <w:szCs w:val="21"/>
              </w:rPr>
            </w:pPr>
          </w:p>
        </w:tc>
        <w:tc>
          <w:tcPr>
            <w:tcW w:w="545" w:type="pct"/>
          </w:tcPr>
          <w:p w14:paraId="4ECDB1E3" w14:textId="77777777" w:rsidR="00860C96" w:rsidRPr="000C577C" w:rsidRDefault="00860C96" w:rsidP="000C577C">
            <w:pPr>
              <w:autoSpaceDE w:val="0"/>
              <w:autoSpaceDN w:val="0"/>
              <w:adjustRightInd w:val="0"/>
              <w:snapToGrid w:val="0"/>
              <w:jc w:val="center"/>
              <w:rPr>
                <w:rFonts w:cs="Times New Roman"/>
                <w:kern w:val="0"/>
                <w:szCs w:val="21"/>
              </w:rPr>
            </w:pPr>
          </w:p>
        </w:tc>
        <w:tc>
          <w:tcPr>
            <w:tcW w:w="799" w:type="pct"/>
          </w:tcPr>
          <w:p w14:paraId="442E3D49" w14:textId="1ECA6702" w:rsidR="00860C96" w:rsidRPr="000C577C" w:rsidRDefault="00860C96" w:rsidP="000C577C">
            <w:pPr>
              <w:autoSpaceDE w:val="0"/>
              <w:autoSpaceDN w:val="0"/>
              <w:adjustRightInd w:val="0"/>
              <w:snapToGrid w:val="0"/>
              <w:jc w:val="center"/>
              <w:rPr>
                <w:rFonts w:cs="Times New Roman"/>
                <w:kern w:val="0"/>
                <w:szCs w:val="21"/>
              </w:rPr>
            </w:pPr>
          </w:p>
        </w:tc>
        <w:tc>
          <w:tcPr>
            <w:tcW w:w="964" w:type="pct"/>
          </w:tcPr>
          <w:p w14:paraId="3CF201F8" w14:textId="20B55B75" w:rsidR="00860C96" w:rsidRPr="000C577C" w:rsidRDefault="00860C96" w:rsidP="000C577C">
            <w:pPr>
              <w:autoSpaceDE w:val="0"/>
              <w:autoSpaceDN w:val="0"/>
              <w:adjustRightInd w:val="0"/>
              <w:snapToGrid w:val="0"/>
              <w:jc w:val="center"/>
              <w:rPr>
                <w:rFonts w:cs="Times New Roman"/>
                <w:kern w:val="0"/>
                <w:szCs w:val="21"/>
              </w:rPr>
            </w:pPr>
            <w:r w:rsidRPr="000C577C">
              <w:rPr>
                <w:rFonts w:cs="Times New Roman"/>
                <w:kern w:val="0"/>
                <w:szCs w:val="21"/>
              </w:rPr>
              <w:t>(0.021)</w:t>
            </w:r>
          </w:p>
        </w:tc>
      </w:tr>
      <w:tr w:rsidR="00B956CF" w:rsidRPr="000C577C" w14:paraId="565CF8B0" w14:textId="77777777" w:rsidTr="000C577C">
        <w:trPr>
          <w:jc w:val="center"/>
        </w:trPr>
        <w:tc>
          <w:tcPr>
            <w:tcW w:w="1147" w:type="pct"/>
          </w:tcPr>
          <w:p w14:paraId="38D1DAE1" w14:textId="141C8AAA" w:rsidR="00B956CF" w:rsidRPr="000C577C" w:rsidRDefault="00B956CF" w:rsidP="000C577C">
            <w:pPr>
              <w:autoSpaceDE w:val="0"/>
              <w:autoSpaceDN w:val="0"/>
              <w:adjustRightInd w:val="0"/>
              <w:snapToGrid w:val="0"/>
              <w:jc w:val="left"/>
              <w:rPr>
                <w:rFonts w:cs="Times New Roman"/>
                <w:kern w:val="0"/>
                <w:szCs w:val="21"/>
              </w:rPr>
            </w:pPr>
            <w:r w:rsidRPr="000C577C">
              <w:rPr>
                <w:rFonts w:cs="Times New Roman"/>
                <w:kern w:val="0"/>
                <w:szCs w:val="21"/>
              </w:rPr>
              <w:t>Control variables</w:t>
            </w:r>
          </w:p>
        </w:tc>
        <w:tc>
          <w:tcPr>
            <w:tcW w:w="1546" w:type="pct"/>
          </w:tcPr>
          <w:p w14:paraId="65C6CAEB" w14:textId="64ED7298" w:rsidR="00B956CF" w:rsidRPr="000C577C" w:rsidRDefault="00B956CF" w:rsidP="000C577C">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545" w:type="pct"/>
          </w:tcPr>
          <w:p w14:paraId="166389C4" w14:textId="04522A88" w:rsidR="00B956CF" w:rsidRPr="000C577C" w:rsidRDefault="00B956CF" w:rsidP="000C577C">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799" w:type="pct"/>
          </w:tcPr>
          <w:p w14:paraId="03A8E95E" w14:textId="5F3659CD" w:rsidR="00B956CF" w:rsidRPr="000C577C" w:rsidRDefault="00B956CF" w:rsidP="000C577C">
            <w:pPr>
              <w:autoSpaceDE w:val="0"/>
              <w:autoSpaceDN w:val="0"/>
              <w:adjustRightInd w:val="0"/>
              <w:snapToGrid w:val="0"/>
              <w:jc w:val="center"/>
              <w:rPr>
                <w:rFonts w:cs="Times New Roman"/>
                <w:kern w:val="0"/>
                <w:szCs w:val="21"/>
              </w:rPr>
            </w:pPr>
            <w:r w:rsidRPr="000C577C">
              <w:rPr>
                <w:rFonts w:cs="Times New Roman"/>
                <w:kern w:val="0"/>
                <w:szCs w:val="21"/>
              </w:rPr>
              <w:t>YES</w:t>
            </w:r>
          </w:p>
        </w:tc>
        <w:tc>
          <w:tcPr>
            <w:tcW w:w="964" w:type="pct"/>
          </w:tcPr>
          <w:p w14:paraId="020D615E" w14:textId="432008BB" w:rsidR="00B956CF" w:rsidRPr="000C577C" w:rsidRDefault="00B956CF" w:rsidP="000C577C">
            <w:pPr>
              <w:autoSpaceDE w:val="0"/>
              <w:autoSpaceDN w:val="0"/>
              <w:adjustRightInd w:val="0"/>
              <w:snapToGrid w:val="0"/>
              <w:jc w:val="center"/>
              <w:rPr>
                <w:rFonts w:cs="Times New Roman"/>
                <w:kern w:val="0"/>
                <w:szCs w:val="21"/>
              </w:rPr>
            </w:pPr>
            <w:r w:rsidRPr="000C577C">
              <w:rPr>
                <w:rFonts w:cs="Times New Roman"/>
                <w:kern w:val="0"/>
                <w:szCs w:val="21"/>
              </w:rPr>
              <w:t>YES</w:t>
            </w:r>
          </w:p>
        </w:tc>
      </w:tr>
      <w:tr w:rsidR="00D133E5" w:rsidRPr="000C577C" w14:paraId="2739576D" w14:textId="77777777" w:rsidTr="000C577C">
        <w:trPr>
          <w:jc w:val="center"/>
        </w:trPr>
        <w:tc>
          <w:tcPr>
            <w:tcW w:w="1147" w:type="pct"/>
          </w:tcPr>
          <w:p w14:paraId="47BD51DB" w14:textId="2B37B7FA" w:rsidR="00D133E5" w:rsidRPr="000C577C" w:rsidRDefault="00D133E5" w:rsidP="000C577C">
            <w:pPr>
              <w:autoSpaceDE w:val="0"/>
              <w:autoSpaceDN w:val="0"/>
              <w:adjustRightInd w:val="0"/>
              <w:snapToGrid w:val="0"/>
              <w:jc w:val="left"/>
              <w:rPr>
                <w:rFonts w:cs="Times New Roman"/>
                <w:kern w:val="0"/>
                <w:szCs w:val="21"/>
              </w:rPr>
            </w:pPr>
            <w:r w:rsidRPr="000C577C">
              <w:rPr>
                <w:rFonts w:cs="Times New Roman"/>
                <w:kern w:val="0"/>
                <w:szCs w:val="21"/>
              </w:rPr>
              <w:t>R-squared</w:t>
            </w:r>
          </w:p>
        </w:tc>
        <w:tc>
          <w:tcPr>
            <w:tcW w:w="1546" w:type="pct"/>
          </w:tcPr>
          <w:p w14:paraId="44FA07D7" w14:textId="09DCD579"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0.116</w:t>
            </w:r>
          </w:p>
        </w:tc>
        <w:tc>
          <w:tcPr>
            <w:tcW w:w="545" w:type="pct"/>
          </w:tcPr>
          <w:p w14:paraId="470B8F4F" w14:textId="3BB59072"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0.082</w:t>
            </w:r>
          </w:p>
        </w:tc>
        <w:tc>
          <w:tcPr>
            <w:tcW w:w="799" w:type="pct"/>
          </w:tcPr>
          <w:p w14:paraId="21859920" w14:textId="419985F1"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0.089</w:t>
            </w:r>
          </w:p>
        </w:tc>
        <w:tc>
          <w:tcPr>
            <w:tcW w:w="964" w:type="pct"/>
          </w:tcPr>
          <w:p w14:paraId="1D5028C9" w14:textId="561BA10C"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0.088</w:t>
            </w:r>
          </w:p>
        </w:tc>
      </w:tr>
      <w:tr w:rsidR="00D133E5" w:rsidRPr="000C577C" w14:paraId="1BA2080F" w14:textId="77777777" w:rsidTr="000C577C">
        <w:trPr>
          <w:jc w:val="center"/>
        </w:trPr>
        <w:tc>
          <w:tcPr>
            <w:tcW w:w="1147" w:type="pct"/>
          </w:tcPr>
          <w:p w14:paraId="5DDBB11C" w14:textId="77777777" w:rsidR="00D133E5" w:rsidRPr="000C577C" w:rsidRDefault="00D133E5" w:rsidP="000C577C">
            <w:pPr>
              <w:autoSpaceDE w:val="0"/>
              <w:autoSpaceDN w:val="0"/>
              <w:adjustRightInd w:val="0"/>
              <w:snapToGrid w:val="0"/>
              <w:jc w:val="left"/>
              <w:rPr>
                <w:rFonts w:cs="Times New Roman"/>
                <w:kern w:val="0"/>
                <w:szCs w:val="21"/>
              </w:rPr>
            </w:pPr>
            <w:r w:rsidRPr="000C577C">
              <w:rPr>
                <w:rFonts w:cs="Times New Roman" w:hint="eastAsia"/>
                <w:kern w:val="0"/>
                <w:szCs w:val="21"/>
              </w:rPr>
              <w:t>N</w:t>
            </w:r>
          </w:p>
        </w:tc>
        <w:tc>
          <w:tcPr>
            <w:tcW w:w="1546" w:type="pct"/>
          </w:tcPr>
          <w:p w14:paraId="50266812" w14:textId="157AF122"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1389</w:t>
            </w:r>
          </w:p>
        </w:tc>
        <w:tc>
          <w:tcPr>
            <w:tcW w:w="545" w:type="pct"/>
          </w:tcPr>
          <w:p w14:paraId="6C735FC4" w14:textId="2881590E"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1372</w:t>
            </w:r>
          </w:p>
        </w:tc>
        <w:tc>
          <w:tcPr>
            <w:tcW w:w="799" w:type="pct"/>
          </w:tcPr>
          <w:p w14:paraId="212DCB41" w14:textId="05422E4E"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1372</w:t>
            </w:r>
          </w:p>
        </w:tc>
        <w:tc>
          <w:tcPr>
            <w:tcW w:w="964" w:type="pct"/>
          </w:tcPr>
          <w:p w14:paraId="74DB4990" w14:textId="56F70CFF" w:rsidR="00D133E5" w:rsidRPr="000C577C" w:rsidRDefault="00D133E5" w:rsidP="000C577C">
            <w:pPr>
              <w:autoSpaceDE w:val="0"/>
              <w:autoSpaceDN w:val="0"/>
              <w:adjustRightInd w:val="0"/>
              <w:snapToGrid w:val="0"/>
              <w:jc w:val="center"/>
              <w:rPr>
                <w:rFonts w:cs="Times New Roman"/>
                <w:kern w:val="0"/>
                <w:szCs w:val="21"/>
              </w:rPr>
            </w:pPr>
            <w:r w:rsidRPr="000C577C">
              <w:rPr>
                <w:rFonts w:cs="Times New Roman"/>
                <w:kern w:val="0"/>
                <w:szCs w:val="21"/>
              </w:rPr>
              <w:t>1372</w:t>
            </w:r>
          </w:p>
        </w:tc>
      </w:tr>
      <w:tr w:rsidR="00C767C5" w:rsidRPr="000C577C" w14:paraId="7E26D1D9" w14:textId="77777777" w:rsidTr="000C577C">
        <w:trPr>
          <w:jc w:val="center"/>
        </w:trPr>
        <w:tc>
          <w:tcPr>
            <w:tcW w:w="1147" w:type="pct"/>
          </w:tcPr>
          <w:p w14:paraId="321BECE9" w14:textId="77777777" w:rsidR="00C767C5" w:rsidRPr="000C577C" w:rsidRDefault="00C767C5" w:rsidP="000C577C">
            <w:pPr>
              <w:autoSpaceDE w:val="0"/>
              <w:autoSpaceDN w:val="0"/>
              <w:adjustRightInd w:val="0"/>
              <w:snapToGrid w:val="0"/>
              <w:jc w:val="left"/>
              <w:rPr>
                <w:rFonts w:cs="Times New Roman"/>
                <w:kern w:val="0"/>
                <w:szCs w:val="21"/>
              </w:rPr>
            </w:pPr>
            <w:r w:rsidRPr="000C577C">
              <w:rPr>
                <w:rFonts w:cs="Times New Roman" w:hint="eastAsia"/>
                <w:kern w:val="0"/>
                <w:szCs w:val="21"/>
              </w:rPr>
              <w:t>N</w:t>
            </w:r>
            <w:r w:rsidRPr="000C577C">
              <w:rPr>
                <w:rFonts w:cs="Times New Roman"/>
                <w:kern w:val="0"/>
                <w:szCs w:val="21"/>
              </w:rPr>
              <w:t>umber of provinces</w:t>
            </w:r>
          </w:p>
        </w:tc>
        <w:tc>
          <w:tcPr>
            <w:tcW w:w="1546" w:type="pct"/>
          </w:tcPr>
          <w:p w14:paraId="745C68BA" w14:textId="77777777"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545" w:type="pct"/>
          </w:tcPr>
          <w:p w14:paraId="182AAFB8" w14:textId="77777777"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799" w:type="pct"/>
          </w:tcPr>
          <w:p w14:paraId="38A3DAF8" w14:textId="77777777"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c>
          <w:tcPr>
            <w:tcW w:w="964" w:type="pct"/>
          </w:tcPr>
          <w:p w14:paraId="01142D9F" w14:textId="77777777" w:rsidR="00C767C5" w:rsidRPr="000C577C" w:rsidRDefault="00C767C5" w:rsidP="000C577C">
            <w:pPr>
              <w:autoSpaceDE w:val="0"/>
              <w:autoSpaceDN w:val="0"/>
              <w:adjustRightInd w:val="0"/>
              <w:snapToGrid w:val="0"/>
              <w:jc w:val="center"/>
              <w:rPr>
                <w:rFonts w:cs="Times New Roman"/>
                <w:kern w:val="0"/>
                <w:szCs w:val="21"/>
              </w:rPr>
            </w:pPr>
            <w:r w:rsidRPr="000C577C">
              <w:rPr>
                <w:rFonts w:cs="Times New Roman" w:hint="eastAsia"/>
                <w:kern w:val="0"/>
                <w:szCs w:val="21"/>
              </w:rPr>
              <w:t>2</w:t>
            </w:r>
            <w:r w:rsidRPr="000C577C">
              <w:rPr>
                <w:rFonts w:cs="Times New Roman"/>
                <w:kern w:val="0"/>
                <w:szCs w:val="21"/>
              </w:rPr>
              <w:t>7</w:t>
            </w:r>
          </w:p>
        </w:tc>
      </w:tr>
    </w:tbl>
    <w:p w14:paraId="046C29C9" w14:textId="009863F3" w:rsidR="00D075A6" w:rsidRPr="00D30A1C" w:rsidRDefault="00C767C5" w:rsidP="0017075E">
      <w:pPr>
        <w:rPr>
          <w:rFonts w:eastAsia="SimSun" w:cs="Times New Roman"/>
          <w:i/>
          <w:kern w:val="0"/>
          <w:sz w:val="18"/>
          <w:szCs w:val="18"/>
        </w:rPr>
      </w:pPr>
      <w:r w:rsidRPr="00D30A1C">
        <w:rPr>
          <w:rFonts w:eastAsia="SimSun" w:cs="Times New Roman"/>
          <w:i/>
          <w:kern w:val="0"/>
          <w:sz w:val="18"/>
          <w:szCs w:val="18"/>
        </w:rPr>
        <w:t>Note: Robustness standard errors clustered at the provincial level are reported in parentheses;</w:t>
      </w:r>
      <w:r w:rsidRPr="00D30A1C">
        <w:rPr>
          <w:rFonts w:eastAsia="SimSun" w:cs="Times New Roman"/>
          <w:i/>
          <w:kern w:val="0"/>
          <w:sz w:val="18"/>
          <w:szCs w:val="18"/>
          <w:lang w:val="en-US"/>
        </w:rPr>
        <w:t xml:space="preserve">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p&lt;0.01,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p&lt;0.05,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p&lt;0.1</w:t>
      </w:r>
    </w:p>
    <w:p w14:paraId="533DDBC0" w14:textId="2DD4B9E0" w:rsidR="00B7497E" w:rsidRPr="00D30A1C" w:rsidRDefault="00DD1E80" w:rsidP="0017075E">
      <w:pPr>
        <w:rPr>
          <w:rFonts w:eastAsia="SimSun"/>
          <w:b/>
          <w:sz w:val="24"/>
        </w:rPr>
      </w:pPr>
      <w:r w:rsidRPr="00D30A1C">
        <w:rPr>
          <w:rFonts w:eastAsia="SimSun" w:hint="eastAsia"/>
          <w:b/>
          <w:sz w:val="24"/>
        </w:rPr>
        <w:t xml:space="preserve"> </w:t>
      </w:r>
      <w:r w:rsidRPr="00D30A1C">
        <w:rPr>
          <w:rFonts w:eastAsia="SimSun"/>
          <w:b/>
          <w:sz w:val="24"/>
        </w:rPr>
        <w:t xml:space="preserve">  </w:t>
      </w:r>
    </w:p>
    <w:p w14:paraId="2C45F865" w14:textId="6BBD0BEA" w:rsidR="00B7497E" w:rsidRPr="009072EA" w:rsidRDefault="00186BEB" w:rsidP="0017075E">
      <w:pPr>
        <w:jc w:val="center"/>
        <w:rPr>
          <w:rFonts w:eastAsia="SimSun"/>
          <w:bCs/>
          <w:sz w:val="23"/>
          <w:szCs w:val="23"/>
        </w:rPr>
      </w:pPr>
      <w:r w:rsidRPr="009072EA">
        <w:rPr>
          <w:rFonts w:eastAsia="DengXian" w:cs="Times New Roman"/>
          <w:b/>
          <w:bCs/>
          <w:i/>
          <w:iCs/>
          <w:sz w:val="23"/>
          <w:szCs w:val="23"/>
          <w:lang w:val="en-US"/>
        </w:rPr>
        <w:lastRenderedPageBreak/>
        <w:t>F</w:t>
      </w:r>
      <w:r w:rsidR="000D2E22" w:rsidRPr="009072EA">
        <w:rPr>
          <w:rFonts w:eastAsia="DengXian" w:cs="Times New Roman"/>
          <w:b/>
          <w:bCs/>
          <w:i/>
          <w:iCs/>
          <w:sz w:val="23"/>
          <w:szCs w:val="23"/>
          <w:lang w:val="en-US"/>
        </w:rPr>
        <w:t xml:space="preserve">3 Regression analysis with </w:t>
      </w:r>
      <w:proofErr w:type="spellStart"/>
      <w:r w:rsidR="000D2E22" w:rsidRPr="009072EA">
        <w:rPr>
          <w:rFonts w:eastAsia="DengXian" w:cs="Times New Roman"/>
          <w:b/>
          <w:bCs/>
          <w:i/>
          <w:iCs/>
          <w:sz w:val="23"/>
          <w:szCs w:val="23"/>
          <w:lang w:val="en-US"/>
        </w:rPr>
        <w:t>probit</w:t>
      </w:r>
      <w:proofErr w:type="spellEnd"/>
      <w:r w:rsidR="000D2E22" w:rsidRPr="009072EA">
        <w:rPr>
          <w:rFonts w:eastAsia="DengXian" w:cs="Times New Roman"/>
          <w:b/>
          <w:bCs/>
          <w:i/>
          <w:iCs/>
          <w:sz w:val="23"/>
          <w:szCs w:val="23"/>
          <w:lang w:val="en-US"/>
        </w:rPr>
        <w:t xml:space="preserve"> models</w:t>
      </w:r>
    </w:p>
    <w:p w14:paraId="20300284" w14:textId="43B52CBC" w:rsidR="00D133E5" w:rsidRPr="009072EA" w:rsidRDefault="00D133E5" w:rsidP="0017075E">
      <w:pPr>
        <w:widowControl/>
        <w:jc w:val="center"/>
        <w:rPr>
          <w:rFonts w:eastAsia="SimSun"/>
          <w:b/>
          <w:sz w:val="23"/>
          <w:szCs w:val="23"/>
        </w:rPr>
      </w:pPr>
      <w:r w:rsidRPr="009072EA">
        <w:rPr>
          <w:rFonts w:eastAsia="SimSun"/>
          <w:b/>
          <w:sz w:val="23"/>
          <w:szCs w:val="23"/>
        </w:rPr>
        <w:t xml:space="preserve">Table </w:t>
      </w:r>
      <w:r w:rsidR="00186BEB" w:rsidRPr="009072EA">
        <w:rPr>
          <w:rFonts w:eastAsia="SimSun"/>
          <w:b/>
          <w:sz w:val="23"/>
          <w:szCs w:val="23"/>
        </w:rPr>
        <w:t>F</w:t>
      </w:r>
      <w:r w:rsidR="007F4E5C" w:rsidRPr="009072EA">
        <w:rPr>
          <w:rFonts w:eastAsia="SimSun"/>
          <w:b/>
          <w:sz w:val="23"/>
          <w:szCs w:val="23"/>
        </w:rPr>
        <w:t>3</w:t>
      </w:r>
      <w:r w:rsidRPr="009072EA">
        <w:rPr>
          <w:rFonts w:eastAsia="SimSun"/>
          <w:b/>
          <w:sz w:val="23"/>
          <w:szCs w:val="23"/>
        </w:rPr>
        <w:t xml:space="preserve"> </w:t>
      </w:r>
      <w:proofErr w:type="spellStart"/>
      <w:r w:rsidRPr="009072EA">
        <w:rPr>
          <w:rFonts w:eastAsia="SimSun"/>
          <w:b/>
          <w:sz w:val="23"/>
          <w:szCs w:val="23"/>
        </w:rPr>
        <w:t>Probit</w:t>
      </w:r>
      <w:proofErr w:type="spellEnd"/>
      <w:r w:rsidRPr="009072EA">
        <w:rPr>
          <w:rFonts w:eastAsia="SimSun"/>
          <w:b/>
          <w:sz w:val="23"/>
          <w:szCs w:val="23"/>
        </w:rPr>
        <w:t xml:space="preserve"> models </w:t>
      </w:r>
      <w:r w:rsidR="002725EE" w:rsidRPr="009072EA">
        <w:rPr>
          <w:rFonts w:eastAsia="SimSun"/>
          <w:b/>
          <w:sz w:val="23"/>
          <w:szCs w:val="23"/>
        </w:rPr>
        <w:t>of social policy preference</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710"/>
        <w:gridCol w:w="1394"/>
        <w:gridCol w:w="1740"/>
        <w:gridCol w:w="1442"/>
        <w:gridCol w:w="1740"/>
      </w:tblGrid>
      <w:tr w:rsidR="00D133E5" w:rsidRPr="00D30A1C" w14:paraId="34A78270" w14:textId="77777777" w:rsidTr="00A00D8E">
        <w:trPr>
          <w:jc w:val="center"/>
        </w:trPr>
        <w:tc>
          <w:tcPr>
            <w:tcW w:w="1501" w:type="pct"/>
            <w:tcBorders>
              <w:top w:val="single" w:sz="12" w:space="0" w:color="auto"/>
              <w:bottom w:val="nil"/>
            </w:tcBorders>
          </w:tcPr>
          <w:p w14:paraId="6CDD33DA" w14:textId="77777777" w:rsidR="00D133E5" w:rsidRPr="00D30A1C" w:rsidRDefault="00D133E5" w:rsidP="0017075E">
            <w:pPr>
              <w:autoSpaceDE w:val="0"/>
              <w:autoSpaceDN w:val="0"/>
              <w:adjustRightInd w:val="0"/>
              <w:snapToGrid w:val="0"/>
              <w:jc w:val="left"/>
              <w:rPr>
                <w:rFonts w:cs="Times New Roman"/>
                <w:kern w:val="0"/>
                <w:szCs w:val="21"/>
              </w:rPr>
            </w:pPr>
          </w:p>
        </w:tc>
        <w:tc>
          <w:tcPr>
            <w:tcW w:w="772" w:type="pct"/>
            <w:tcBorders>
              <w:top w:val="single" w:sz="12" w:space="0" w:color="auto"/>
              <w:bottom w:val="nil"/>
            </w:tcBorders>
          </w:tcPr>
          <w:p w14:paraId="7D1B3158"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G</w:t>
            </w:r>
            <w:r w:rsidRPr="00D30A1C">
              <w:rPr>
                <w:rFonts w:cs="Times New Roman"/>
                <w:kern w:val="0"/>
                <w:szCs w:val="21"/>
              </w:rPr>
              <w:t>overnment redistribution</w:t>
            </w:r>
          </w:p>
        </w:tc>
        <w:tc>
          <w:tcPr>
            <w:tcW w:w="2726" w:type="pct"/>
            <w:gridSpan w:val="3"/>
            <w:tcBorders>
              <w:top w:val="single" w:sz="12" w:space="0" w:color="auto"/>
              <w:bottom w:val="nil"/>
            </w:tcBorders>
          </w:tcPr>
          <w:p w14:paraId="1741069D"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O</w:t>
            </w:r>
            <w:r w:rsidRPr="00D30A1C">
              <w:rPr>
                <w:rFonts w:cs="Times New Roman"/>
                <w:kern w:val="0"/>
                <w:szCs w:val="21"/>
              </w:rPr>
              <w:t>ld-age support</w:t>
            </w:r>
          </w:p>
        </w:tc>
      </w:tr>
      <w:tr w:rsidR="00D133E5" w:rsidRPr="00D30A1C" w14:paraId="5F31627B" w14:textId="77777777" w:rsidTr="00A00D8E">
        <w:trPr>
          <w:jc w:val="center"/>
        </w:trPr>
        <w:tc>
          <w:tcPr>
            <w:tcW w:w="1501" w:type="pct"/>
            <w:tcBorders>
              <w:top w:val="nil"/>
              <w:bottom w:val="nil"/>
            </w:tcBorders>
          </w:tcPr>
          <w:p w14:paraId="1943CE85" w14:textId="77777777" w:rsidR="00D133E5" w:rsidRPr="00D30A1C" w:rsidRDefault="00D133E5" w:rsidP="0017075E">
            <w:pPr>
              <w:autoSpaceDE w:val="0"/>
              <w:autoSpaceDN w:val="0"/>
              <w:adjustRightInd w:val="0"/>
              <w:snapToGrid w:val="0"/>
              <w:jc w:val="left"/>
              <w:rPr>
                <w:rFonts w:cs="Times New Roman"/>
                <w:kern w:val="0"/>
                <w:szCs w:val="21"/>
              </w:rPr>
            </w:pPr>
          </w:p>
        </w:tc>
        <w:tc>
          <w:tcPr>
            <w:tcW w:w="772" w:type="pct"/>
            <w:tcBorders>
              <w:top w:val="nil"/>
              <w:bottom w:val="nil"/>
            </w:tcBorders>
          </w:tcPr>
          <w:p w14:paraId="595670E6"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1</w:t>
            </w:r>
          </w:p>
        </w:tc>
        <w:tc>
          <w:tcPr>
            <w:tcW w:w="964" w:type="pct"/>
            <w:tcBorders>
              <w:top w:val="nil"/>
              <w:bottom w:val="nil"/>
            </w:tcBorders>
          </w:tcPr>
          <w:p w14:paraId="64360450"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2</w:t>
            </w:r>
          </w:p>
        </w:tc>
        <w:tc>
          <w:tcPr>
            <w:tcW w:w="799" w:type="pct"/>
            <w:tcBorders>
              <w:top w:val="nil"/>
              <w:bottom w:val="nil"/>
            </w:tcBorders>
          </w:tcPr>
          <w:p w14:paraId="07506C53"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3</w:t>
            </w:r>
          </w:p>
        </w:tc>
        <w:tc>
          <w:tcPr>
            <w:tcW w:w="964" w:type="pct"/>
            <w:tcBorders>
              <w:top w:val="nil"/>
              <w:bottom w:val="nil"/>
            </w:tcBorders>
          </w:tcPr>
          <w:p w14:paraId="335857E9"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4</w:t>
            </w:r>
          </w:p>
        </w:tc>
      </w:tr>
      <w:tr w:rsidR="00860C96" w:rsidRPr="00D30A1C" w14:paraId="3BE42189" w14:textId="77777777" w:rsidTr="00A00D8E">
        <w:trPr>
          <w:jc w:val="center"/>
        </w:trPr>
        <w:tc>
          <w:tcPr>
            <w:tcW w:w="1501" w:type="pct"/>
            <w:tcBorders>
              <w:top w:val="single" w:sz="4" w:space="0" w:color="auto"/>
            </w:tcBorders>
          </w:tcPr>
          <w:p w14:paraId="049BE48D"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rPr>
              <w:t>RTI</w:t>
            </w:r>
          </w:p>
        </w:tc>
        <w:tc>
          <w:tcPr>
            <w:tcW w:w="772" w:type="pct"/>
            <w:tcBorders>
              <w:top w:val="single" w:sz="4" w:space="0" w:color="auto"/>
            </w:tcBorders>
          </w:tcPr>
          <w:p w14:paraId="6B9B9CDB" w14:textId="3FA00A8E"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0.023</w:t>
            </w:r>
          </w:p>
        </w:tc>
        <w:tc>
          <w:tcPr>
            <w:tcW w:w="964" w:type="pct"/>
            <w:tcBorders>
              <w:top w:val="single" w:sz="4" w:space="0" w:color="auto"/>
            </w:tcBorders>
          </w:tcPr>
          <w:p w14:paraId="4BDD8122" w14:textId="4C0967DF"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0.074</w:t>
            </w:r>
            <w:r w:rsidR="00963392" w:rsidRPr="00D30A1C">
              <w:rPr>
                <w:rFonts w:cs="Times New Roman"/>
                <w:kern w:val="0"/>
                <w:szCs w:val="21"/>
                <w:vertAlign w:val="superscript"/>
              </w:rPr>
              <w:t>**</w:t>
            </w:r>
          </w:p>
        </w:tc>
        <w:tc>
          <w:tcPr>
            <w:tcW w:w="799" w:type="pct"/>
            <w:tcBorders>
              <w:top w:val="single" w:sz="4" w:space="0" w:color="auto"/>
            </w:tcBorders>
          </w:tcPr>
          <w:p w14:paraId="0BAFCDB2" w14:textId="1FE2C249"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-0.620</w:t>
            </w:r>
            <w:r w:rsidR="00963392" w:rsidRPr="00D30A1C">
              <w:rPr>
                <w:rFonts w:cs="Times New Roman"/>
                <w:kern w:val="0"/>
                <w:szCs w:val="21"/>
                <w:vertAlign w:val="superscript"/>
              </w:rPr>
              <w:t>*</w:t>
            </w:r>
          </w:p>
        </w:tc>
        <w:tc>
          <w:tcPr>
            <w:tcW w:w="964" w:type="pct"/>
            <w:tcBorders>
              <w:top w:val="single" w:sz="4" w:space="0" w:color="auto"/>
            </w:tcBorders>
          </w:tcPr>
          <w:p w14:paraId="7272DF0E" w14:textId="5944300D"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-0.942</w:t>
            </w:r>
            <w:r w:rsidR="00963392" w:rsidRPr="00D30A1C">
              <w:rPr>
                <w:rFonts w:cs="Times New Roman"/>
                <w:kern w:val="0"/>
                <w:szCs w:val="21"/>
                <w:vertAlign w:val="superscript"/>
              </w:rPr>
              <w:t>*</w:t>
            </w:r>
          </w:p>
        </w:tc>
      </w:tr>
      <w:tr w:rsidR="00860C96" w:rsidRPr="00D30A1C" w14:paraId="64E12314" w14:textId="77777777" w:rsidTr="00A00D8E">
        <w:trPr>
          <w:jc w:val="center"/>
        </w:trPr>
        <w:tc>
          <w:tcPr>
            <w:tcW w:w="1501" w:type="pct"/>
          </w:tcPr>
          <w:p w14:paraId="39E74B94"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794B3930" w14:textId="44170FBC"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(0.040)</w:t>
            </w:r>
          </w:p>
        </w:tc>
        <w:tc>
          <w:tcPr>
            <w:tcW w:w="964" w:type="pct"/>
          </w:tcPr>
          <w:p w14:paraId="55DDF121" w14:textId="3EAEB281"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(0.036)</w:t>
            </w:r>
          </w:p>
        </w:tc>
        <w:tc>
          <w:tcPr>
            <w:tcW w:w="799" w:type="pct"/>
          </w:tcPr>
          <w:p w14:paraId="3E786138" w14:textId="3D00AEE3"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(0.337)</w:t>
            </w:r>
          </w:p>
        </w:tc>
        <w:tc>
          <w:tcPr>
            <w:tcW w:w="964" w:type="pct"/>
          </w:tcPr>
          <w:p w14:paraId="2B368034" w14:textId="2964F6C0"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(0.554)</w:t>
            </w:r>
          </w:p>
        </w:tc>
      </w:tr>
      <w:tr w:rsidR="00860C96" w:rsidRPr="00D30A1C" w14:paraId="7908EB0D" w14:textId="77777777" w:rsidTr="00A00D8E">
        <w:trPr>
          <w:jc w:val="center"/>
        </w:trPr>
        <w:tc>
          <w:tcPr>
            <w:tcW w:w="1501" w:type="pct"/>
          </w:tcPr>
          <w:p w14:paraId="2C0BAE74"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ln(UIS)</w:t>
            </w:r>
          </w:p>
        </w:tc>
        <w:tc>
          <w:tcPr>
            <w:tcW w:w="772" w:type="pct"/>
          </w:tcPr>
          <w:p w14:paraId="5730591A"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74D726CA"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7CF8063F" w14:textId="63000CBD"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-0.244</w:t>
            </w:r>
            <w:r w:rsidR="00963392" w:rsidRPr="00D30A1C">
              <w:rPr>
                <w:rFonts w:cs="Times New Roman"/>
                <w:kern w:val="0"/>
                <w:szCs w:val="21"/>
                <w:vertAlign w:val="superscript"/>
              </w:rPr>
              <w:t>**</w:t>
            </w:r>
          </w:p>
        </w:tc>
        <w:tc>
          <w:tcPr>
            <w:tcW w:w="964" w:type="pct"/>
          </w:tcPr>
          <w:p w14:paraId="52148A42"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25484AD4" w14:textId="77777777" w:rsidTr="00A00D8E">
        <w:trPr>
          <w:jc w:val="center"/>
        </w:trPr>
        <w:tc>
          <w:tcPr>
            <w:tcW w:w="1501" w:type="pct"/>
          </w:tcPr>
          <w:p w14:paraId="662E5332"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1A3AA093"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562EE119"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5F7E50AD" w14:textId="2198E02E"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(0.116)</w:t>
            </w:r>
          </w:p>
        </w:tc>
        <w:tc>
          <w:tcPr>
            <w:tcW w:w="964" w:type="pct"/>
          </w:tcPr>
          <w:p w14:paraId="0BE9D976"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5EA317FF" w14:textId="77777777" w:rsidTr="00A00D8E">
        <w:trPr>
          <w:jc w:val="center"/>
        </w:trPr>
        <w:tc>
          <w:tcPr>
            <w:tcW w:w="1501" w:type="pct"/>
          </w:tcPr>
          <w:p w14:paraId="616B5B04"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m:oMath>
              <m:r>
                <w:rPr>
                  <w:rFonts w:ascii="Cambria Math" w:hAnsi="Cambria Math" w:cs="Times New Roman"/>
                  <w:kern w:val="0"/>
                  <w:szCs w:val="21"/>
                </w:rPr>
                <m:t>×</m:t>
              </m:r>
            </m:oMath>
            <w:r w:rsidRPr="00D30A1C">
              <w:rPr>
                <w:rFonts w:cs="Times New Roman"/>
                <w:kern w:val="0"/>
                <w:szCs w:val="21"/>
                <w:lang w:val="en-US"/>
              </w:rPr>
              <w:t>ln(UIS)</w:t>
            </w:r>
          </w:p>
        </w:tc>
        <w:tc>
          <w:tcPr>
            <w:tcW w:w="772" w:type="pct"/>
          </w:tcPr>
          <w:p w14:paraId="6E8F848A"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12DC850B"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30E8A17B" w14:textId="4DCD24CF"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0.112</w:t>
            </w:r>
            <w:r w:rsidR="00963392" w:rsidRPr="00D30A1C">
              <w:rPr>
                <w:rFonts w:cs="Times New Roman"/>
                <w:kern w:val="0"/>
                <w:szCs w:val="21"/>
                <w:vertAlign w:val="superscript"/>
              </w:rPr>
              <w:t>**</w:t>
            </w:r>
          </w:p>
        </w:tc>
        <w:tc>
          <w:tcPr>
            <w:tcW w:w="964" w:type="pct"/>
          </w:tcPr>
          <w:p w14:paraId="6787C525"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5C462E90" w14:textId="77777777" w:rsidTr="00A00D8E">
        <w:trPr>
          <w:jc w:val="center"/>
        </w:trPr>
        <w:tc>
          <w:tcPr>
            <w:tcW w:w="1501" w:type="pct"/>
          </w:tcPr>
          <w:p w14:paraId="31DC7FA2"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73193633"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29414641"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4830EBAD" w14:textId="6F9ADA52"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(0.052)</w:t>
            </w:r>
          </w:p>
        </w:tc>
        <w:tc>
          <w:tcPr>
            <w:tcW w:w="964" w:type="pct"/>
          </w:tcPr>
          <w:p w14:paraId="17CE314E"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65F847EC" w14:textId="77777777" w:rsidTr="00A00D8E">
        <w:trPr>
          <w:jc w:val="center"/>
        </w:trPr>
        <w:tc>
          <w:tcPr>
            <w:tcW w:w="1501" w:type="pct"/>
          </w:tcPr>
          <w:p w14:paraId="0B75311E"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n(OPP)</w:t>
            </w:r>
          </w:p>
        </w:tc>
        <w:tc>
          <w:tcPr>
            <w:tcW w:w="772" w:type="pct"/>
          </w:tcPr>
          <w:p w14:paraId="29EA0778"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122D4995"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6E6C9B70"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57940E5F" w14:textId="6F4B0AA4"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-0.295</w:t>
            </w:r>
          </w:p>
        </w:tc>
      </w:tr>
      <w:tr w:rsidR="00860C96" w:rsidRPr="00D30A1C" w14:paraId="4C0A6909" w14:textId="77777777" w:rsidTr="00A00D8E">
        <w:trPr>
          <w:jc w:val="center"/>
        </w:trPr>
        <w:tc>
          <w:tcPr>
            <w:tcW w:w="1501" w:type="pct"/>
          </w:tcPr>
          <w:p w14:paraId="00EC1AC8"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7CCC094C"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3A8DB3FA"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693E5D80"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1895F5FB" w14:textId="45F6792F"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(0.180)</w:t>
            </w:r>
          </w:p>
        </w:tc>
      </w:tr>
      <w:tr w:rsidR="00860C96" w:rsidRPr="00D30A1C" w14:paraId="154581F1" w14:textId="77777777" w:rsidTr="00A00D8E">
        <w:trPr>
          <w:jc w:val="center"/>
        </w:trPr>
        <w:tc>
          <w:tcPr>
            <w:tcW w:w="1501" w:type="pct"/>
          </w:tcPr>
          <w:p w14:paraId="466C69B7"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m:oMath>
              <m:r>
                <w:rPr>
                  <w:rFonts w:ascii="Cambria Math" w:hAnsi="Cambria Math" w:cs="Times New Roman"/>
                  <w:kern w:val="0"/>
                  <w:szCs w:val="21"/>
                  <w:lang w:val="en-US"/>
                </w:rPr>
                <m:t>×</m:t>
              </m:r>
            </m:oMath>
            <w:r w:rsidRPr="00D30A1C">
              <w:rPr>
                <w:rFonts w:cs="Times New Roman" w:hint="eastAsia"/>
                <w:kern w:val="0"/>
                <w:szCs w:val="21"/>
              </w:rPr>
              <w:t>l</w:t>
            </w:r>
            <w:r w:rsidRPr="00D30A1C">
              <w:rPr>
                <w:rFonts w:cs="Times New Roman"/>
                <w:kern w:val="0"/>
                <w:szCs w:val="21"/>
              </w:rPr>
              <w:t>n(OPP)</w:t>
            </w:r>
          </w:p>
        </w:tc>
        <w:tc>
          <w:tcPr>
            <w:tcW w:w="772" w:type="pct"/>
          </w:tcPr>
          <w:p w14:paraId="48207D74"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21799B2B"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514273CC"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7D613545" w14:textId="5209FA88"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0.119</w:t>
            </w:r>
            <w:r w:rsidR="00963392" w:rsidRPr="00D30A1C">
              <w:rPr>
                <w:rFonts w:cs="Times New Roman"/>
                <w:kern w:val="0"/>
                <w:szCs w:val="21"/>
                <w:vertAlign w:val="superscript"/>
              </w:rPr>
              <w:t>*</w:t>
            </w:r>
          </w:p>
        </w:tc>
      </w:tr>
      <w:tr w:rsidR="00860C96" w:rsidRPr="00D30A1C" w14:paraId="67293805" w14:textId="77777777" w:rsidTr="00A00D8E">
        <w:trPr>
          <w:jc w:val="center"/>
        </w:trPr>
        <w:tc>
          <w:tcPr>
            <w:tcW w:w="1501" w:type="pct"/>
          </w:tcPr>
          <w:p w14:paraId="2696C75B"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016AA882"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73CF2A69"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6D9AFE45"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6E1999AB" w14:textId="4348F1A6"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(0.065)</w:t>
            </w:r>
          </w:p>
        </w:tc>
      </w:tr>
      <w:tr w:rsidR="0004617D" w:rsidRPr="00D30A1C" w14:paraId="777D9792" w14:textId="77777777" w:rsidTr="00A00D8E">
        <w:trPr>
          <w:jc w:val="center"/>
        </w:trPr>
        <w:tc>
          <w:tcPr>
            <w:tcW w:w="1501" w:type="pct"/>
          </w:tcPr>
          <w:p w14:paraId="0F3052F9" w14:textId="5E77845C" w:rsidR="0004617D" w:rsidRPr="00D30A1C" w:rsidRDefault="0004617D" w:rsidP="0017075E">
            <w:pPr>
              <w:autoSpaceDE w:val="0"/>
              <w:autoSpaceDN w:val="0"/>
              <w:adjustRightInd w:val="0"/>
              <w:snapToGrid w:val="0"/>
              <w:jc w:val="left"/>
              <w:rPr>
                <w:rFonts w:cs="Times New Roman"/>
                <w:kern w:val="0"/>
                <w:szCs w:val="21"/>
              </w:rPr>
            </w:pPr>
            <w:r w:rsidRPr="00D30A1C">
              <w:rPr>
                <w:rFonts w:cs="Times New Roman"/>
                <w:kern w:val="0"/>
                <w:szCs w:val="21"/>
              </w:rPr>
              <w:t>Control variables</w:t>
            </w:r>
          </w:p>
        </w:tc>
        <w:tc>
          <w:tcPr>
            <w:tcW w:w="772" w:type="pct"/>
          </w:tcPr>
          <w:p w14:paraId="4BEBC936" w14:textId="63DD0B5F"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2F9303A5" w14:textId="320A1ECB"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799" w:type="pct"/>
          </w:tcPr>
          <w:p w14:paraId="35FFA16A" w14:textId="494C1F12"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2AE03C7F" w14:textId="0850E0C4"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r>
      <w:tr w:rsidR="00D133E5" w:rsidRPr="00D30A1C" w14:paraId="22E83D33" w14:textId="77777777" w:rsidTr="00A00D8E">
        <w:trPr>
          <w:jc w:val="center"/>
        </w:trPr>
        <w:tc>
          <w:tcPr>
            <w:tcW w:w="1501" w:type="pct"/>
          </w:tcPr>
          <w:p w14:paraId="1406E3E4" w14:textId="77777777" w:rsidR="00D133E5" w:rsidRPr="00D30A1C" w:rsidRDefault="00D133E5"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p>
        </w:tc>
        <w:tc>
          <w:tcPr>
            <w:tcW w:w="772" w:type="pct"/>
          </w:tcPr>
          <w:p w14:paraId="67615920"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1389</w:t>
            </w:r>
          </w:p>
        </w:tc>
        <w:tc>
          <w:tcPr>
            <w:tcW w:w="964" w:type="pct"/>
          </w:tcPr>
          <w:p w14:paraId="1CA4FC6A"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c>
          <w:tcPr>
            <w:tcW w:w="799" w:type="pct"/>
          </w:tcPr>
          <w:p w14:paraId="0074358B"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c>
          <w:tcPr>
            <w:tcW w:w="964" w:type="pct"/>
          </w:tcPr>
          <w:p w14:paraId="0536D078"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r>
      <w:tr w:rsidR="00D133E5" w:rsidRPr="00D30A1C" w14:paraId="20F9769E" w14:textId="77777777" w:rsidTr="00A00D8E">
        <w:trPr>
          <w:jc w:val="center"/>
        </w:trPr>
        <w:tc>
          <w:tcPr>
            <w:tcW w:w="1501" w:type="pct"/>
          </w:tcPr>
          <w:p w14:paraId="428095F1" w14:textId="77777777" w:rsidR="00D133E5" w:rsidRPr="00D30A1C" w:rsidRDefault="00D133E5"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r w:rsidRPr="00D30A1C">
              <w:rPr>
                <w:rFonts w:cs="Times New Roman"/>
                <w:kern w:val="0"/>
                <w:szCs w:val="21"/>
              </w:rPr>
              <w:t>umber of provinces</w:t>
            </w:r>
          </w:p>
        </w:tc>
        <w:tc>
          <w:tcPr>
            <w:tcW w:w="772" w:type="pct"/>
          </w:tcPr>
          <w:p w14:paraId="5A0512E2"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0FB23F79"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799" w:type="pct"/>
          </w:tcPr>
          <w:p w14:paraId="4439B07E"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743499B4"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r>
    </w:tbl>
    <w:p w14:paraId="32AE510F" w14:textId="38693C8E" w:rsidR="006A54C7" w:rsidRPr="00D30A1C" w:rsidRDefault="00D133E5" w:rsidP="0017075E">
      <w:pPr>
        <w:rPr>
          <w:rFonts w:eastAsia="SimSun" w:cs="Times New Roman"/>
          <w:i/>
          <w:kern w:val="0"/>
          <w:sz w:val="18"/>
          <w:szCs w:val="18"/>
        </w:rPr>
      </w:pPr>
      <w:r w:rsidRPr="00D30A1C">
        <w:rPr>
          <w:rFonts w:eastAsia="SimSun" w:cs="Times New Roman"/>
          <w:i/>
          <w:kern w:val="0"/>
          <w:sz w:val="18"/>
          <w:szCs w:val="18"/>
        </w:rPr>
        <w:t>Note: Robustness standard errors clustered at the provincial level are reported in parentheses;</w:t>
      </w:r>
      <w:r w:rsidRPr="00D30A1C">
        <w:rPr>
          <w:rFonts w:eastAsia="SimSun" w:cs="Times New Roman"/>
          <w:i/>
          <w:kern w:val="0"/>
          <w:sz w:val="18"/>
          <w:szCs w:val="18"/>
          <w:lang w:val="en-US"/>
        </w:rPr>
        <w:t xml:space="preserve">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p&lt;0.01,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p&lt;0.05,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p&lt;0.1</w:t>
      </w:r>
    </w:p>
    <w:p w14:paraId="1CF7E70A" w14:textId="77777777" w:rsidR="00AC55A3" w:rsidRPr="00D30A1C" w:rsidRDefault="00AC55A3" w:rsidP="0017075E">
      <w:pPr>
        <w:ind w:firstLineChars="200" w:firstLine="480"/>
        <w:rPr>
          <w:rFonts w:eastAsia="SimSun"/>
          <w:bCs/>
          <w:sz w:val="24"/>
        </w:rPr>
      </w:pPr>
    </w:p>
    <w:p w14:paraId="550D13A1" w14:textId="4636E824" w:rsidR="00AC55A3" w:rsidRPr="009072EA" w:rsidRDefault="00186BEB" w:rsidP="0017075E">
      <w:pPr>
        <w:jc w:val="center"/>
        <w:rPr>
          <w:rFonts w:eastAsia="SimSun"/>
          <w:bCs/>
          <w:sz w:val="23"/>
          <w:szCs w:val="23"/>
        </w:rPr>
      </w:pPr>
      <w:r w:rsidRPr="009072EA">
        <w:rPr>
          <w:rFonts w:eastAsia="DengXian" w:cs="Times New Roman"/>
          <w:b/>
          <w:bCs/>
          <w:i/>
          <w:iCs/>
          <w:sz w:val="23"/>
          <w:szCs w:val="23"/>
          <w:lang w:val="en-US"/>
        </w:rPr>
        <w:t>F</w:t>
      </w:r>
      <w:r w:rsidR="000D2E22" w:rsidRPr="009072EA">
        <w:rPr>
          <w:rFonts w:eastAsia="DengXian" w:cs="Times New Roman"/>
          <w:b/>
          <w:bCs/>
          <w:i/>
          <w:iCs/>
          <w:sz w:val="23"/>
          <w:szCs w:val="23"/>
          <w:lang w:val="en-US"/>
        </w:rPr>
        <w:t>4 Regression analysis with multilevel models</w:t>
      </w:r>
    </w:p>
    <w:p w14:paraId="067C3218" w14:textId="226D0295" w:rsidR="00851CF3" w:rsidRPr="009072EA" w:rsidRDefault="00851CF3" w:rsidP="0017075E">
      <w:pPr>
        <w:widowControl/>
        <w:jc w:val="center"/>
        <w:rPr>
          <w:rFonts w:eastAsia="SimSun"/>
          <w:b/>
          <w:sz w:val="23"/>
          <w:szCs w:val="23"/>
        </w:rPr>
      </w:pPr>
      <w:r w:rsidRPr="009072EA">
        <w:rPr>
          <w:rFonts w:eastAsia="SimSun"/>
          <w:b/>
          <w:sz w:val="23"/>
          <w:szCs w:val="23"/>
        </w:rPr>
        <w:t xml:space="preserve">Table </w:t>
      </w:r>
      <w:r w:rsidR="00186BEB" w:rsidRPr="009072EA">
        <w:rPr>
          <w:rFonts w:eastAsia="SimSun"/>
          <w:b/>
          <w:sz w:val="23"/>
          <w:szCs w:val="23"/>
        </w:rPr>
        <w:t>F</w:t>
      </w:r>
      <w:r w:rsidR="007F4E5C" w:rsidRPr="009072EA">
        <w:rPr>
          <w:rFonts w:eastAsia="SimSun"/>
          <w:b/>
          <w:sz w:val="23"/>
          <w:szCs w:val="23"/>
        </w:rPr>
        <w:t>4</w:t>
      </w:r>
      <w:r w:rsidRPr="009072EA">
        <w:rPr>
          <w:rFonts w:eastAsia="SimSun"/>
          <w:b/>
          <w:sz w:val="23"/>
          <w:szCs w:val="23"/>
        </w:rPr>
        <w:t xml:space="preserve"> Multilevel analysis of </w:t>
      </w:r>
      <w:r w:rsidR="002725EE" w:rsidRPr="009072EA">
        <w:rPr>
          <w:rFonts w:eastAsia="SimSun"/>
          <w:b/>
          <w:sz w:val="23"/>
          <w:szCs w:val="23"/>
        </w:rPr>
        <w:t>social policy preference</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710"/>
        <w:gridCol w:w="1394"/>
        <w:gridCol w:w="1740"/>
        <w:gridCol w:w="1442"/>
        <w:gridCol w:w="1740"/>
      </w:tblGrid>
      <w:tr w:rsidR="00D133E5" w:rsidRPr="00D30A1C" w14:paraId="22DAB7FD" w14:textId="77777777" w:rsidTr="00A00D8E">
        <w:trPr>
          <w:jc w:val="center"/>
        </w:trPr>
        <w:tc>
          <w:tcPr>
            <w:tcW w:w="1501" w:type="pct"/>
            <w:tcBorders>
              <w:top w:val="single" w:sz="12" w:space="0" w:color="auto"/>
              <w:bottom w:val="nil"/>
            </w:tcBorders>
          </w:tcPr>
          <w:p w14:paraId="0C5CCC6C" w14:textId="77777777" w:rsidR="00D133E5" w:rsidRPr="00D30A1C" w:rsidRDefault="00D133E5" w:rsidP="0017075E">
            <w:pPr>
              <w:autoSpaceDE w:val="0"/>
              <w:autoSpaceDN w:val="0"/>
              <w:adjustRightInd w:val="0"/>
              <w:snapToGrid w:val="0"/>
              <w:jc w:val="left"/>
              <w:rPr>
                <w:rFonts w:cs="Times New Roman"/>
                <w:kern w:val="0"/>
                <w:szCs w:val="21"/>
              </w:rPr>
            </w:pPr>
          </w:p>
        </w:tc>
        <w:tc>
          <w:tcPr>
            <w:tcW w:w="772" w:type="pct"/>
            <w:tcBorders>
              <w:top w:val="single" w:sz="12" w:space="0" w:color="auto"/>
              <w:bottom w:val="nil"/>
            </w:tcBorders>
          </w:tcPr>
          <w:p w14:paraId="5F1B15DD"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G</w:t>
            </w:r>
            <w:r w:rsidRPr="00D30A1C">
              <w:rPr>
                <w:rFonts w:cs="Times New Roman"/>
                <w:kern w:val="0"/>
                <w:szCs w:val="21"/>
              </w:rPr>
              <w:t>overnment redistribution</w:t>
            </w:r>
          </w:p>
        </w:tc>
        <w:tc>
          <w:tcPr>
            <w:tcW w:w="2726" w:type="pct"/>
            <w:gridSpan w:val="3"/>
            <w:tcBorders>
              <w:top w:val="single" w:sz="12" w:space="0" w:color="auto"/>
              <w:bottom w:val="nil"/>
            </w:tcBorders>
          </w:tcPr>
          <w:p w14:paraId="2D2295D4"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O</w:t>
            </w:r>
            <w:r w:rsidRPr="00D30A1C">
              <w:rPr>
                <w:rFonts w:cs="Times New Roman"/>
                <w:kern w:val="0"/>
                <w:szCs w:val="21"/>
              </w:rPr>
              <w:t>ld-age support</w:t>
            </w:r>
          </w:p>
        </w:tc>
      </w:tr>
      <w:tr w:rsidR="00D133E5" w:rsidRPr="00D30A1C" w14:paraId="045BA429" w14:textId="77777777" w:rsidTr="00A00D8E">
        <w:trPr>
          <w:jc w:val="center"/>
        </w:trPr>
        <w:tc>
          <w:tcPr>
            <w:tcW w:w="1501" w:type="pct"/>
            <w:tcBorders>
              <w:top w:val="nil"/>
              <w:bottom w:val="nil"/>
            </w:tcBorders>
          </w:tcPr>
          <w:p w14:paraId="3BD133CF" w14:textId="77777777" w:rsidR="00D133E5" w:rsidRPr="00D30A1C" w:rsidRDefault="00D133E5" w:rsidP="0017075E">
            <w:pPr>
              <w:autoSpaceDE w:val="0"/>
              <w:autoSpaceDN w:val="0"/>
              <w:adjustRightInd w:val="0"/>
              <w:snapToGrid w:val="0"/>
              <w:jc w:val="left"/>
              <w:rPr>
                <w:rFonts w:cs="Times New Roman"/>
                <w:kern w:val="0"/>
                <w:szCs w:val="21"/>
              </w:rPr>
            </w:pPr>
          </w:p>
        </w:tc>
        <w:tc>
          <w:tcPr>
            <w:tcW w:w="772" w:type="pct"/>
            <w:tcBorders>
              <w:top w:val="nil"/>
              <w:bottom w:val="nil"/>
            </w:tcBorders>
          </w:tcPr>
          <w:p w14:paraId="63BD704D"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1</w:t>
            </w:r>
          </w:p>
        </w:tc>
        <w:tc>
          <w:tcPr>
            <w:tcW w:w="964" w:type="pct"/>
            <w:tcBorders>
              <w:top w:val="nil"/>
              <w:bottom w:val="nil"/>
            </w:tcBorders>
          </w:tcPr>
          <w:p w14:paraId="758A2D96"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2</w:t>
            </w:r>
          </w:p>
        </w:tc>
        <w:tc>
          <w:tcPr>
            <w:tcW w:w="799" w:type="pct"/>
            <w:tcBorders>
              <w:top w:val="nil"/>
              <w:bottom w:val="nil"/>
            </w:tcBorders>
          </w:tcPr>
          <w:p w14:paraId="5103B7BF"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3</w:t>
            </w:r>
          </w:p>
        </w:tc>
        <w:tc>
          <w:tcPr>
            <w:tcW w:w="964" w:type="pct"/>
            <w:tcBorders>
              <w:top w:val="nil"/>
              <w:bottom w:val="nil"/>
            </w:tcBorders>
          </w:tcPr>
          <w:p w14:paraId="16ACF5BA"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4</w:t>
            </w:r>
          </w:p>
        </w:tc>
      </w:tr>
      <w:tr w:rsidR="00860C96" w:rsidRPr="00D30A1C" w14:paraId="59B79EA0" w14:textId="77777777" w:rsidTr="00A00D8E">
        <w:trPr>
          <w:jc w:val="center"/>
        </w:trPr>
        <w:tc>
          <w:tcPr>
            <w:tcW w:w="1501" w:type="pct"/>
            <w:tcBorders>
              <w:top w:val="single" w:sz="4" w:space="0" w:color="auto"/>
            </w:tcBorders>
          </w:tcPr>
          <w:p w14:paraId="4AB5663A"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rPr>
              <w:t>RTI</w:t>
            </w:r>
          </w:p>
        </w:tc>
        <w:tc>
          <w:tcPr>
            <w:tcW w:w="772" w:type="pct"/>
            <w:tcBorders>
              <w:top w:val="single" w:sz="4" w:space="0" w:color="auto"/>
            </w:tcBorders>
          </w:tcPr>
          <w:p w14:paraId="2C1F94CA" w14:textId="341DA8B3"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0.043</w:t>
            </w:r>
          </w:p>
        </w:tc>
        <w:tc>
          <w:tcPr>
            <w:tcW w:w="964" w:type="pct"/>
            <w:tcBorders>
              <w:top w:val="single" w:sz="4" w:space="0" w:color="auto"/>
            </w:tcBorders>
          </w:tcPr>
          <w:p w14:paraId="529BDB6E" w14:textId="2E1439A6"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0.130</w:t>
            </w:r>
            <w:r w:rsidR="00963392" w:rsidRPr="00D30A1C">
              <w:rPr>
                <w:rFonts w:cs="Times New Roman"/>
                <w:kern w:val="0"/>
                <w:szCs w:val="21"/>
                <w:vertAlign w:val="superscript"/>
              </w:rPr>
              <w:t>**</w:t>
            </w:r>
          </w:p>
        </w:tc>
        <w:tc>
          <w:tcPr>
            <w:tcW w:w="799" w:type="pct"/>
            <w:tcBorders>
              <w:top w:val="single" w:sz="4" w:space="0" w:color="auto"/>
            </w:tcBorders>
          </w:tcPr>
          <w:p w14:paraId="403DE0D4" w14:textId="58F4628E"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-0.998</w:t>
            </w:r>
            <w:r w:rsidR="00963392" w:rsidRPr="00D30A1C">
              <w:rPr>
                <w:rFonts w:cs="Times New Roman"/>
                <w:kern w:val="0"/>
                <w:szCs w:val="21"/>
                <w:vertAlign w:val="superscript"/>
              </w:rPr>
              <w:t>*</w:t>
            </w:r>
          </w:p>
        </w:tc>
        <w:tc>
          <w:tcPr>
            <w:tcW w:w="964" w:type="pct"/>
            <w:tcBorders>
              <w:top w:val="single" w:sz="4" w:space="0" w:color="auto"/>
            </w:tcBorders>
          </w:tcPr>
          <w:p w14:paraId="20E70500" w14:textId="3275C5D7"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-1.541</w:t>
            </w:r>
            <w:r w:rsidR="00963392" w:rsidRPr="00D30A1C">
              <w:rPr>
                <w:rFonts w:cs="Times New Roman"/>
                <w:kern w:val="0"/>
                <w:szCs w:val="21"/>
                <w:vertAlign w:val="superscript"/>
              </w:rPr>
              <w:t>*</w:t>
            </w:r>
          </w:p>
        </w:tc>
      </w:tr>
      <w:tr w:rsidR="00860C96" w:rsidRPr="00D30A1C" w14:paraId="67A6AE8B" w14:textId="77777777" w:rsidTr="00A00D8E">
        <w:trPr>
          <w:jc w:val="center"/>
        </w:trPr>
        <w:tc>
          <w:tcPr>
            <w:tcW w:w="1501" w:type="pct"/>
          </w:tcPr>
          <w:p w14:paraId="744D40DB"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52BDFE81" w14:textId="49ACACDF"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(0.069)</w:t>
            </w:r>
          </w:p>
        </w:tc>
        <w:tc>
          <w:tcPr>
            <w:tcW w:w="964" w:type="pct"/>
          </w:tcPr>
          <w:p w14:paraId="5DD978E6" w14:textId="03357F41"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(0.057)</w:t>
            </w:r>
          </w:p>
        </w:tc>
        <w:tc>
          <w:tcPr>
            <w:tcW w:w="799" w:type="pct"/>
          </w:tcPr>
          <w:p w14:paraId="7AFFE7D1" w14:textId="0DFD19CB"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(0.556)</w:t>
            </w:r>
          </w:p>
        </w:tc>
        <w:tc>
          <w:tcPr>
            <w:tcW w:w="964" w:type="pct"/>
          </w:tcPr>
          <w:p w14:paraId="466D3C14" w14:textId="60CBE641"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(0.894)</w:t>
            </w:r>
          </w:p>
        </w:tc>
      </w:tr>
      <w:tr w:rsidR="00860C96" w:rsidRPr="00D30A1C" w14:paraId="7891F49D" w14:textId="77777777" w:rsidTr="00A00D8E">
        <w:trPr>
          <w:jc w:val="center"/>
        </w:trPr>
        <w:tc>
          <w:tcPr>
            <w:tcW w:w="1501" w:type="pct"/>
          </w:tcPr>
          <w:p w14:paraId="0082FE31"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ln(UIS)</w:t>
            </w:r>
          </w:p>
        </w:tc>
        <w:tc>
          <w:tcPr>
            <w:tcW w:w="772" w:type="pct"/>
          </w:tcPr>
          <w:p w14:paraId="3C5E3C4C"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063C06AE"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47D902B3" w14:textId="3732AD42"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-0.412</w:t>
            </w:r>
            <w:r w:rsidR="00963392" w:rsidRPr="00D30A1C">
              <w:rPr>
                <w:rFonts w:cs="Times New Roman"/>
                <w:kern w:val="0"/>
                <w:szCs w:val="21"/>
                <w:vertAlign w:val="superscript"/>
              </w:rPr>
              <w:t>**</w:t>
            </w:r>
          </w:p>
        </w:tc>
        <w:tc>
          <w:tcPr>
            <w:tcW w:w="964" w:type="pct"/>
          </w:tcPr>
          <w:p w14:paraId="6B495D6C"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5F9DDAAC" w14:textId="77777777" w:rsidTr="00A00D8E">
        <w:trPr>
          <w:jc w:val="center"/>
        </w:trPr>
        <w:tc>
          <w:tcPr>
            <w:tcW w:w="1501" w:type="pct"/>
          </w:tcPr>
          <w:p w14:paraId="126218F5"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58643476"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173D7B52"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2CB0B435" w14:textId="00ABF4F4"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(0.192)</w:t>
            </w:r>
          </w:p>
        </w:tc>
        <w:tc>
          <w:tcPr>
            <w:tcW w:w="964" w:type="pct"/>
          </w:tcPr>
          <w:p w14:paraId="11FE30AB"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509BA1C2" w14:textId="77777777" w:rsidTr="00A00D8E">
        <w:trPr>
          <w:jc w:val="center"/>
        </w:trPr>
        <w:tc>
          <w:tcPr>
            <w:tcW w:w="1501" w:type="pct"/>
          </w:tcPr>
          <w:p w14:paraId="45DAEE6C"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m:oMath>
              <m:r>
                <w:rPr>
                  <w:rFonts w:ascii="Cambria Math" w:hAnsi="Cambria Math" w:cs="Times New Roman"/>
                  <w:kern w:val="0"/>
                  <w:szCs w:val="21"/>
                </w:rPr>
                <m:t>×</m:t>
              </m:r>
            </m:oMath>
            <w:r w:rsidRPr="00D30A1C">
              <w:rPr>
                <w:rFonts w:cs="Times New Roman"/>
                <w:kern w:val="0"/>
                <w:szCs w:val="21"/>
                <w:lang w:val="en-US"/>
              </w:rPr>
              <w:t>ln(UIS)</w:t>
            </w:r>
          </w:p>
        </w:tc>
        <w:tc>
          <w:tcPr>
            <w:tcW w:w="772" w:type="pct"/>
          </w:tcPr>
          <w:p w14:paraId="7AF97B53"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4FFD140A"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3AF6AB42" w14:textId="26501DFA"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0.181</w:t>
            </w:r>
            <w:r w:rsidR="00963392" w:rsidRPr="00D30A1C">
              <w:rPr>
                <w:rFonts w:cs="Times New Roman"/>
                <w:kern w:val="0"/>
                <w:szCs w:val="21"/>
                <w:vertAlign w:val="superscript"/>
              </w:rPr>
              <w:t>**</w:t>
            </w:r>
          </w:p>
        </w:tc>
        <w:tc>
          <w:tcPr>
            <w:tcW w:w="964" w:type="pct"/>
          </w:tcPr>
          <w:p w14:paraId="2414E4D6"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04246088" w14:textId="77777777" w:rsidTr="00A00D8E">
        <w:trPr>
          <w:jc w:val="center"/>
        </w:trPr>
        <w:tc>
          <w:tcPr>
            <w:tcW w:w="1501" w:type="pct"/>
          </w:tcPr>
          <w:p w14:paraId="7D997C45"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04415962"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5A0EB0E2"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00A4B55B" w14:textId="273BA820"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(0.086)</w:t>
            </w:r>
          </w:p>
        </w:tc>
        <w:tc>
          <w:tcPr>
            <w:tcW w:w="964" w:type="pct"/>
          </w:tcPr>
          <w:p w14:paraId="49CE2313" w14:textId="77777777" w:rsidR="00860C96" w:rsidRPr="00D30A1C" w:rsidRDefault="00860C96" w:rsidP="0017075E">
            <w:pPr>
              <w:autoSpaceDE w:val="0"/>
              <w:autoSpaceDN w:val="0"/>
              <w:adjustRightInd w:val="0"/>
              <w:snapToGrid w:val="0"/>
              <w:jc w:val="center"/>
              <w:rPr>
                <w:rFonts w:cs="Times New Roman"/>
                <w:kern w:val="0"/>
                <w:szCs w:val="21"/>
              </w:rPr>
            </w:pPr>
          </w:p>
        </w:tc>
      </w:tr>
      <w:tr w:rsidR="00860C96" w:rsidRPr="00D30A1C" w14:paraId="619861EB" w14:textId="77777777" w:rsidTr="00A00D8E">
        <w:trPr>
          <w:jc w:val="center"/>
        </w:trPr>
        <w:tc>
          <w:tcPr>
            <w:tcW w:w="1501" w:type="pct"/>
          </w:tcPr>
          <w:p w14:paraId="0297EB12"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n(OPP)</w:t>
            </w:r>
          </w:p>
        </w:tc>
        <w:tc>
          <w:tcPr>
            <w:tcW w:w="772" w:type="pct"/>
          </w:tcPr>
          <w:p w14:paraId="1921C4B8"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3F847CA5"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58AEA074"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3E4E6C2A" w14:textId="07B955B0"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-0.500</w:t>
            </w:r>
          </w:p>
        </w:tc>
      </w:tr>
      <w:tr w:rsidR="00860C96" w:rsidRPr="00D30A1C" w14:paraId="2A7A1576" w14:textId="77777777" w:rsidTr="00A00D8E">
        <w:trPr>
          <w:jc w:val="center"/>
        </w:trPr>
        <w:tc>
          <w:tcPr>
            <w:tcW w:w="1501" w:type="pct"/>
          </w:tcPr>
          <w:p w14:paraId="2DF16C55"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21D5CB4D"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21E51B52"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6D55E42A"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131F1520" w14:textId="167080A5"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(0.392)</w:t>
            </w:r>
          </w:p>
        </w:tc>
      </w:tr>
      <w:tr w:rsidR="00860C96" w:rsidRPr="00D30A1C" w14:paraId="2BD794B9" w14:textId="77777777" w:rsidTr="00A00D8E">
        <w:trPr>
          <w:jc w:val="center"/>
        </w:trPr>
        <w:tc>
          <w:tcPr>
            <w:tcW w:w="1501" w:type="pct"/>
          </w:tcPr>
          <w:p w14:paraId="2896297C" w14:textId="77777777" w:rsidR="00860C96" w:rsidRPr="00D30A1C" w:rsidRDefault="00860C96"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m:oMath>
              <m:r>
                <w:rPr>
                  <w:rFonts w:ascii="Cambria Math" w:hAnsi="Cambria Math" w:cs="Times New Roman"/>
                  <w:kern w:val="0"/>
                  <w:szCs w:val="21"/>
                  <w:lang w:val="en-US"/>
                </w:rPr>
                <m:t>×</m:t>
              </m:r>
            </m:oMath>
            <w:r w:rsidRPr="00D30A1C">
              <w:rPr>
                <w:rFonts w:cs="Times New Roman" w:hint="eastAsia"/>
                <w:kern w:val="0"/>
                <w:szCs w:val="21"/>
              </w:rPr>
              <w:t>l</w:t>
            </w:r>
            <w:r w:rsidRPr="00D30A1C">
              <w:rPr>
                <w:rFonts w:cs="Times New Roman"/>
                <w:kern w:val="0"/>
                <w:szCs w:val="21"/>
              </w:rPr>
              <w:t>n(OPP)</w:t>
            </w:r>
          </w:p>
        </w:tc>
        <w:tc>
          <w:tcPr>
            <w:tcW w:w="772" w:type="pct"/>
          </w:tcPr>
          <w:p w14:paraId="23C236D1"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6CBDAF50"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43FB8387"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22F1A870" w14:textId="6A9AD8E8"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0.195</w:t>
            </w:r>
            <w:r w:rsidR="00963392" w:rsidRPr="00D30A1C">
              <w:rPr>
                <w:rFonts w:cs="Times New Roman"/>
                <w:kern w:val="0"/>
                <w:szCs w:val="21"/>
                <w:vertAlign w:val="superscript"/>
              </w:rPr>
              <w:t>*</w:t>
            </w:r>
          </w:p>
        </w:tc>
      </w:tr>
      <w:tr w:rsidR="00860C96" w:rsidRPr="00D30A1C" w14:paraId="60435C5F" w14:textId="77777777" w:rsidTr="00A00D8E">
        <w:trPr>
          <w:jc w:val="center"/>
        </w:trPr>
        <w:tc>
          <w:tcPr>
            <w:tcW w:w="1501" w:type="pct"/>
          </w:tcPr>
          <w:p w14:paraId="0871545A" w14:textId="77777777" w:rsidR="00860C96" w:rsidRPr="00D30A1C" w:rsidRDefault="00860C96" w:rsidP="0017075E">
            <w:pPr>
              <w:autoSpaceDE w:val="0"/>
              <w:autoSpaceDN w:val="0"/>
              <w:adjustRightInd w:val="0"/>
              <w:snapToGrid w:val="0"/>
              <w:jc w:val="left"/>
              <w:rPr>
                <w:rFonts w:cs="Times New Roman"/>
                <w:kern w:val="0"/>
                <w:szCs w:val="21"/>
              </w:rPr>
            </w:pPr>
          </w:p>
        </w:tc>
        <w:tc>
          <w:tcPr>
            <w:tcW w:w="772" w:type="pct"/>
          </w:tcPr>
          <w:p w14:paraId="7EBDBDAF"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5022DD3B" w14:textId="77777777" w:rsidR="00860C96" w:rsidRPr="00D30A1C" w:rsidRDefault="00860C96" w:rsidP="0017075E">
            <w:pPr>
              <w:autoSpaceDE w:val="0"/>
              <w:autoSpaceDN w:val="0"/>
              <w:adjustRightInd w:val="0"/>
              <w:snapToGrid w:val="0"/>
              <w:jc w:val="center"/>
              <w:rPr>
                <w:rFonts w:cs="Times New Roman"/>
                <w:kern w:val="0"/>
                <w:szCs w:val="21"/>
              </w:rPr>
            </w:pPr>
          </w:p>
        </w:tc>
        <w:tc>
          <w:tcPr>
            <w:tcW w:w="799" w:type="pct"/>
          </w:tcPr>
          <w:p w14:paraId="648E079C" w14:textId="77777777" w:rsidR="00860C96" w:rsidRPr="00D30A1C" w:rsidRDefault="00860C96" w:rsidP="0017075E">
            <w:pPr>
              <w:autoSpaceDE w:val="0"/>
              <w:autoSpaceDN w:val="0"/>
              <w:adjustRightInd w:val="0"/>
              <w:snapToGrid w:val="0"/>
              <w:jc w:val="center"/>
              <w:rPr>
                <w:rFonts w:cs="Times New Roman"/>
                <w:kern w:val="0"/>
                <w:szCs w:val="21"/>
              </w:rPr>
            </w:pPr>
          </w:p>
        </w:tc>
        <w:tc>
          <w:tcPr>
            <w:tcW w:w="964" w:type="pct"/>
          </w:tcPr>
          <w:p w14:paraId="37C6CA15" w14:textId="46B963DA" w:rsidR="00860C96" w:rsidRPr="00D30A1C" w:rsidRDefault="00860C96" w:rsidP="0017075E">
            <w:pPr>
              <w:autoSpaceDE w:val="0"/>
              <w:autoSpaceDN w:val="0"/>
              <w:adjustRightInd w:val="0"/>
              <w:snapToGrid w:val="0"/>
              <w:jc w:val="center"/>
              <w:rPr>
                <w:rFonts w:cs="Times New Roman"/>
                <w:kern w:val="0"/>
                <w:szCs w:val="21"/>
              </w:rPr>
            </w:pPr>
            <w:r w:rsidRPr="00D30A1C">
              <w:rPr>
                <w:rFonts w:cs="Times New Roman"/>
                <w:kern w:val="0"/>
                <w:szCs w:val="21"/>
              </w:rPr>
              <w:t>(0.104)</w:t>
            </w:r>
          </w:p>
        </w:tc>
      </w:tr>
      <w:tr w:rsidR="0004617D" w:rsidRPr="00D30A1C" w14:paraId="3ED1B58C" w14:textId="77777777" w:rsidTr="00A00D8E">
        <w:trPr>
          <w:jc w:val="center"/>
        </w:trPr>
        <w:tc>
          <w:tcPr>
            <w:tcW w:w="1501" w:type="pct"/>
          </w:tcPr>
          <w:p w14:paraId="594718C3" w14:textId="1E427EB6" w:rsidR="0004617D" w:rsidRPr="00D30A1C" w:rsidRDefault="0004617D" w:rsidP="0017075E">
            <w:pPr>
              <w:autoSpaceDE w:val="0"/>
              <w:autoSpaceDN w:val="0"/>
              <w:adjustRightInd w:val="0"/>
              <w:snapToGrid w:val="0"/>
              <w:jc w:val="left"/>
              <w:rPr>
                <w:rFonts w:cs="Times New Roman"/>
                <w:kern w:val="0"/>
                <w:szCs w:val="21"/>
              </w:rPr>
            </w:pPr>
            <w:r w:rsidRPr="00D30A1C">
              <w:rPr>
                <w:rFonts w:cs="Times New Roman"/>
                <w:kern w:val="0"/>
                <w:szCs w:val="21"/>
              </w:rPr>
              <w:t>Control variables</w:t>
            </w:r>
          </w:p>
        </w:tc>
        <w:tc>
          <w:tcPr>
            <w:tcW w:w="772" w:type="pct"/>
          </w:tcPr>
          <w:p w14:paraId="178DDFF6" w14:textId="51803B5C"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38D5A228" w14:textId="3F7214A9"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799" w:type="pct"/>
          </w:tcPr>
          <w:p w14:paraId="76BA9E70" w14:textId="168F61E0"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705D1A95" w14:textId="15AA96FC" w:rsidR="0004617D" w:rsidRPr="00D30A1C" w:rsidRDefault="0004617D"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r>
      <w:tr w:rsidR="00D133E5" w:rsidRPr="00D30A1C" w14:paraId="1BDB96EF" w14:textId="77777777" w:rsidTr="00A00D8E">
        <w:trPr>
          <w:jc w:val="center"/>
        </w:trPr>
        <w:tc>
          <w:tcPr>
            <w:tcW w:w="1501" w:type="pct"/>
          </w:tcPr>
          <w:p w14:paraId="0E2E9999" w14:textId="77777777" w:rsidR="00D133E5" w:rsidRPr="00D30A1C" w:rsidRDefault="00D133E5"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p>
        </w:tc>
        <w:tc>
          <w:tcPr>
            <w:tcW w:w="772" w:type="pct"/>
          </w:tcPr>
          <w:p w14:paraId="2CC73EFA"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1389</w:t>
            </w:r>
          </w:p>
        </w:tc>
        <w:tc>
          <w:tcPr>
            <w:tcW w:w="964" w:type="pct"/>
          </w:tcPr>
          <w:p w14:paraId="72C7BFBA"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c>
          <w:tcPr>
            <w:tcW w:w="799" w:type="pct"/>
          </w:tcPr>
          <w:p w14:paraId="74134AA3"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c>
          <w:tcPr>
            <w:tcW w:w="964" w:type="pct"/>
          </w:tcPr>
          <w:p w14:paraId="23234A06"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kern w:val="0"/>
                <w:szCs w:val="21"/>
              </w:rPr>
              <w:t>1372</w:t>
            </w:r>
          </w:p>
        </w:tc>
      </w:tr>
      <w:tr w:rsidR="00D133E5" w:rsidRPr="00D30A1C" w14:paraId="5883D3DF" w14:textId="77777777" w:rsidTr="00A00D8E">
        <w:trPr>
          <w:jc w:val="center"/>
        </w:trPr>
        <w:tc>
          <w:tcPr>
            <w:tcW w:w="1501" w:type="pct"/>
          </w:tcPr>
          <w:p w14:paraId="5239FEA1" w14:textId="77777777" w:rsidR="00D133E5" w:rsidRPr="00D30A1C" w:rsidRDefault="00D133E5"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r w:rsidRPr="00D30A1C">
              <w:rPr>
                <w:rFonts w:cs="Times New Roman"/>
                <w:kern w:val="0"/>
                <w:szCs w:val="21"/>
              </w:rPr>
              <w:t>umber of provinces</w:t>
            </w:r>
          </w:p>
        </w:tc>
        <w:tc>
          <w:tcPr>
            <w:tcW w:w="772" w:type="pct"/>
          </w:tcPr>
          <w:p w14:paraId="15EA3BFC"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560BEFB0"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799" w:type="pct"/>
          </w:tcPr>
          <w:p w14:paraId="22F7152C"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7BF3F17A" w14:textId="77777777" w:rsidR="00D133E5" w:rsidRPr="00D30A1C" w:rsidRDefault="00D133E5"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r>
    </w:tbl>
    <w:p w14:paraId="74D05FFA" w14:textId="16188218" w:rsidR="00851CF3" w:rsidRPr="00D30A1C" w:rsidRDefault="00851CF3" w:rsidP="0017075E">
      <w:pPr>
        <w:rPr>
          <w:rFonts w:eastAsia="SimSun" w:cs="Times New Roman"/>
          <w:i/>
          <w:kern w:val="0"/>
          <w:sz w:val="18"/>
          <w:szCs w:val="18"/>
        </w:rPr>
      </w:pPr>
      <w:r w:rsidRPr="00D30A1C">
        <w:rPr>
          <w:rFonts w:eastAsia="SimSun" w:cs="Times New Roman"/>
          <w:i/>
          <w:kern w:val="0"/>
          <w:sz w:val="18"/>
          <w:szCs w:val="18"/>
        </w:rPr>
        <w:t xml:space="preserve">Note: </w:t>
      </w:r>
      <w:r w:rsidR="001F2305" w:rsidRPr="00D30A1C">
        <w:rPr>
          <w:rFonts w:eastAsia="SimSun" w:cs="Times New Roman"/>
          <w:i/>
          <w:kern w:val="0"/>
          <w:sz w:val="18"/>
          <w:szCs w:val="18"/>
        </w:rPr>
        <w:t xml:space="preserve">Robustness standard errors clustered at the provincial level are reported in parentheses. </w:t>
      </w:r>
      <w:r w:rsidRPr="00D30A1C">
        <w:rPr>
          <w:rFonts w:eastAsia="SimSun" w:cs="Times New Roman"/>
          <w:i/>
          <w:kern w:val="0"/>
          <w:sz w:val="18"/>
          <w:szCs w:val="18"/>
        </w:rPr>
        <w:t xml:space="preserve">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p&lt;0.01,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p&lt;0.05, </w:t>
      </w:r>
      <w:r w:rsidR="00963392" w:rsidRPr="00D30A1C">
        <w:rPr>
          <w:rFonts w:eastAsia="SimSun" w:cs="Times New Roman"/>
          <w:i/>
          <w:kern w:val="0"/>
          <w:sz w:val="18"/>
          <w:szCs w:val="18"/>
          <w:vertAlign w:val="superscript"/>
        </w:rPr>
        <w:t>*</w:t>
      </w:r>
      <w:r w:rsidRPr="00D30A1C">
        <w:rPr>
          <w:rFonts w:eastAsia="SimSun" w:cs="Times New Roman"/>
          <w:i/>
          <w:kern w:val="0"/>
          <w:sz w:val="18"/>
          <w:szCs w:val="18"/>
        </w:rPr>
        <w:t xml:space="preserve"> p&lt;0.1</w:t>
      </w:r>
    </w:p>
    <w:p w14:paraId="58834ADB" w14:textId="77777777" w:rsidR="004033ED" w:rsidRPr="00D30A1C" w:rsidRDefault="004033ED" w:rsidP="0017075E">
      <w:pPr>
        <w:rPr>
          <w:rFonts w:eastAsia="DengXian" w:cs="Times New Roman"/>
          <w:b/>
          <w:bCs/>
          <w:i/>
          <w:iCs/>
          <w:sz w:val="23"/>
          <w:szCs w:val="23"/>
          <w:lang w:val="en-US"/>
        </w:rPr>
      </w:pPr>
    </w:p>
    <w:p w14:paraId="571DC9FD" w14:textId="4E2E125D" w:rsidR="00A70421" w:rsidRPr="0017075E" w:rsidRDefault="00A70421" w:rsidP="0017075E">
      <w:pPr>
        <w:jc w:val="center"/>
        <w:rPr>
          <w:rFonts w:eastAsia="SimSun"/>
          <w:bCs/>
          <w:sz w:val="23"/>
          <w:szCs w:val="23"/>
        </w:rPr>
      </w:pPr>
      <w:r w:rsidRPr="0017075E">
        <w:rPr>
          <w:rFonts w:eastAsia="DengXian" w:cs="Times New Roman"/>
          <w:b/>
          <w:bCs/>
          <w:i/>
          <w:iCs/>
          <w:sz w:val="23"/>
          <w:szCs w:val="23"/>
          <w:lang w:val="en-US"/>
        </w:rPr>
        <w:t>F5 Regression analysis of working-age sample</w:t>
      </w:r>
    </w:p>
    <w:p w14:paraId="2CDAD7D0" w14:textId="488F9D66" w:rsidR="00A70421" w:rsidRPr="0017075E" w:rsidRDefault="00A70421" w:rsidP="0017075E">
      <w:pPr>
        <w:widowControl/>
        <w:jc w:val="center"/>
        <w:rPr>
          <w:rFonts w:eastAsia="SimSun"/>
          <w:b/>
          <w:sz w:val="23"/>
          <w:szCs w:val="23"/>
        </w:rPr>
      </w:pPr>
      <w:r w:rsidRPr="0017075E">
        <w:rPr>
          <w:rFonts w:eastAsia="SimSun"/>
          <w:b/>
          <w:sz w:val="23"/>
          <w:szCs w:val="23"/>
        </w:rPr>
        <w:t xml:space="preserve">Table F5 Logistic regression results of support for government responsibility in old-age support </w:t>
      </w:r>
      <w:r w:rsidRPr="0017075E">
        <w:rPr>
          <w:rFonts w:eastAsia="SimSun" w:hint="eastAsia"/>
          <w:b/>
          <w:sz w:val="23"/>
          <w:szCs w:val="23"/>
        </w:rPr>
        <w:t>(</w:t>
      </w:r>
      <w:r w:rsidRPr="0017075E">
        <w:rPr>
          <w:rFonts w:eastAsia="SimSun"/>
          <w:b/>
          <w:sz w:val="23"/>
          <w:szCs w:val="23"/>
        </w:rPr>
        <w:t>Working-age sample)</w:t>
      </w:r>
    </w:p>
    <w:tbl>
      <w:tblPr>
        <w:tblW w:w="5000" w:type="pct"/>
        <w:jc w:val="center"/>
        <w:tblBorders>
          <w:top w:val="single" w:sz="12" w:space="0" w:color="auto"/>
          <w:bottom w:val="single" w:sz="12" w:space="0" w:color="auto"/>
        </w:tblBorders>
        <w:tblCellMar>
          <w:left w:w="75" w:type="dxa"/>
          <w:right w:w="75" w:type="dxa"/>
        </w:tblCellMar>
        <w:tblLook w:val="0000" w:firstRow="0" w:lastRow="0" w:firstColumn="0" w:lastColumn="0" w:noHBand="0" w:noVBand="0"/>
      </w:tblPr>
      <w:tblGrid>
        <w:gridCol w:w="2710"/>
        <w:gridCol w:w="1394"/>
        <w:gridCol w:w="1740"/>
        <w:gridCol w:w="1442"/>
        <w:gridCol w:w="1740"/>
      </w:tblGrid>
      <w:tr w:rsidR="00A70421" w:rsidRPr="00D30A1C" w14:paraId="72008C9D" w14:textId="77777777" w:rsidTr="009072EA">
        <w:trPr>
          <w:jc w:val="center"/>
        </w:trPr>
        <w:tc>
          <w:tcPr>
            <w:tcW w:w="1501" w:type="pct"/>
            <w:tcBorders>
              <w:top w:val="single" w:sz="12" w:space="0" w:color="auto"/>
              <w:bottom w:val="nil"/>
            </w:tcBorders>
          </w:tcPr>
          <w:p w14:paraId="6296056D"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Borders>
              <w:top w:val="single" w:sz="12" w:space="0" w:color="auto"/>
              <w:bottom w:val="nil"/>
            </w:tcBorders>
          </w:tcPr>
          <w:p w14:paraId="305B0FA6"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G</w:t>
            </w:r>
            <w:r w:rsidRPr="00D30A1C">
              <w:rPr>
                <w:rFonts w:cs="Times New Roman"/>
                <w:kern w:val="0"/>
                <w:szCs w:val="21"/>
              </w:rPr>
              <w:t>overnment redistribution</w:t>
            </w:r>
          </w:p>
        </w:tc>
        <w:tc>
          <w:tcPr>
            <w:tcW w:w="2726" w:type="pct"/>
            <w:gridSpan w:val="3"/>
            <w:tcBorders>
              <w:top w:val="single" w:sz="12" w:space="0" w:color="auto"/>
              <w:bottom w:val="nil"/>
            </w:tcBorders>
          </w:tcPr>
          <w:p w14:paraId="3074201C"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O</w:t>
            </w:r>
            <w:r w:rsidRPr="00D30A1C">
              <w:rPr>
                <w:rFonts w:cs="Times New Roman"/>
                <w:kern w:val="0"/>
                <w:szCs w:val="21"/>
              </w:rPr>
              <w:t>ld-age support</w:t>
            </w:r>
          </w:p>
        </w:tc>
      </w:tr>
      <w:tr w:rsidR="00A70421" w:rsidRPr="00D30A1C" w14:paraId="2EDF9B31" w14:textId="77777777" w:rsidTr="009072EA">
        <w:trPr>
          <w:jc w:val="center"/>
        </w:trPr>
        <w:tc>
          <w:tcPr>
            <w:tcW w:w="1501" w:type="pct"/>
            <w:tcBorders>
              <w:top w:val="nil"/>
              <w:bottom w:val="nil"/>
            </w:tcBorders>
          </w:tcPr>
          <w:p w14:paraId="1A1F56F4"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Borders>
              <w:top w:val="nil"/>
              <w:bottom w:val="nil"/>
            </w:tcBorders>
          </w:tcPr>
          <w:p w14:paraId="3F57821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1</w:t>
            </w:r>
          </w:p>
        </w:tc>
        <w:tc>
          <w:tcPr>
            <w:tcW w:w="964" w:type="pct"/>
            <w:tcBorders>
              <w:top w:val="nil"/>
              <w:bottom w:val="nil"/>
            </w:tcBorders>
          </w:tcPr>
          <w:p w14:paraId="1B278A93"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2</w:t>
            </w:r>
          </w:p>
        </w:tc>
        <w:tc>
          <w:tcPr>
            <w:tcW w:w="799" w:type="pct"/>
            <w:tcBorders>
              <w:top w:val="nil"/>
              <w:bottom w:val="nil"/>
            </w:tcBorders>
          </w:tcPr>
          <w:p w14:paraId="56FBDC6D"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3</w:t>
            </w:r>
          </w:p>
        </w:tc>
        <w:tc>
          <w:tcPr>
            <w:tcW w:w="964" w:type="pct"/>
            <w:tcBorders>
              <w:top w:val="nil"/>
              <w:bottom w:val="nil"/>
            </w:tcBorders>
          </w:tcPr>
          <w:p w14:paraId="17443630"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 4</w:t>
            </w:r>
          </w:p>
        </w:tc>
      </w:tr>
      <w:tr w:rsidR="00A70421" w:rsidRPr="00D30A1C" w14:paraId="1BDA234B" w14:textId="77777777" w:rsidTr="009072EA">
        <w:trPr>
          <w:jc w:val="center"/>
        </w:trPr>
        <w:tc>
          <w:tcPr>
            <w:tcW w:w="1501" w:type="pct"/>
            <w:tcBorders>
              <w:top w:val="single" w:sz="4" w:space="0" w:color="auto"/>
            </w:tcBorders>
          </w:tcPr>
          <w:p w14:paraId="535172C7"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kern w:val="0"/>
                <w:szCs w:val="21"/>
              </w:rPr>
              <w:t>RTI</w:t>
            </w:r>
          </w:p>
        </w:tc>
        <w:tc>
          <w:tcPr>
            <w:tcW w:w="772" w:type="pct"/>
            <w:tcBorders>
              <w:top w:val="single" w:sz="4" w:space="0" w:color="auto"/>
            </w:tcBorders>
          </w:tcPr>
          <w:p w14:paraId="76AD1D2C"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0.053</w:t>
            </w:r>
          </w:p>
        </w:tc>
        <w:tc>
          <w:tcPr>
            <w:tcW w:w="964" w:type="pct"/>
            <w:tcBorders>
              <w:top w:val="single" w:sz="4" w:space="0" w:color="auto"/>
            </w:tcBorders>
          </w:tcPr>
          <w:p w14:paraId="6A451BDD"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0.144</w:t>
            </w:r>
            <w:r w:rsidRPr="00D30A1C">
              <w:rPr>
                <w:rFonts w:cs="Times New Roman"/>
                <w:kern w:val="0"/>
                <w:szCs w:val="21"/>
                <w:vertAlign w:val="superscript"/>
              </w:rPr>
              <w:t>**</w:t>
            </w:r>
          </w:p>
        </w:tc>
        <w:tc>
          <w:tcPr>
            <w:tcW w:w="799" w:type="pct"/>
            <w:tcBorders>
              <w:top w:val="single" w:sz="4" w:space="0" w:color="auto"/>
            </w:tcBorders>
          </w:tcPr>
          <w:p w14:paraId="784AE94A"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-1.143</w:t>
            </w:r>
            <w:r w:rsidRPr="00D30A1C">
              <w:rPr>
                <w:rFonts w:cs="Times New Roman"/>
                <w:kern w:val="0"/>
                <w:szCs w:val="21"/>
                <w:vertAlign w:val="superscript"/>
              </w:rPr>
              <w:t>**</w:t>
            </w:r>
          </w:p>
        </w:tc>
        <w:tc>
          <w:tcPr>
            <w:tcW w:w="964" w:type="pct"/>
            <w:tcBorders>
              <w:top w:val="single" w:sz="4" w:space="0" w:color="auto"/>
            </w:tcBorders>
          </w:tcPr>
          <w:p w14:paraId="6CE4AD52"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-1.708</w:t>
            </w:r>
            <w:r w:rsidRPr="00D30A1C">
              <w:rPr>
                <w:rFonts w:cs="Times New Roman"/>
                <w:kern w:val="0"/>
                <w:szCs w:val="21"/>
                <w:vertAlign w:val="superscript"/>
              </w:rPr>
              <w:t>**</w:t>
            </w:r>
          </w:p>
        </w:tc>
      </w:tr>
      <w:tr w:rsidR="00A70421" w:rsidRPr="00D30A1C" w14:paraId="6B3E16A6" w14:textId="77777777" w:rsidTr="009072EA">
        <w:trPr>
          <w:jc w:val="center"/>
        </w:trPr>
        <w:tc>
          <w:tcPr>
            <w:tcW w:w="1501" w:type="pct"/>
          </w:tcPr>
          <w:p w14:paraId="1A88BB81"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Pr>
          <w:p w14:paraId="0A8E13B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(0.064)</w:t>
            </w:r>
          </w:p>
        </w:tc>
        <w:tc>
          <w:tcPr>
            <w:tcW w:w="964" w:type="pct"/>
          </w:tcPr>
          <w:p w14:paraId="07980544"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(0.061)</w:t>
            </w:r>
          </w:p>
        </w:tc>
        <w:tc>
          <w:tcPr>
            <w:tcW w:w="799" w:type="pct"/>
          </w:tcPr>
          <w:p w14:paraId="6E0EBFB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(0.491)</w:t>
            </w:r>
          </w:p>
        </w:tc>
        <w:tc>
          <w:tcPr>
            <w:tcW w:w="964" w:type="pct"/>
          </w:tcPr>
          <w:p w14:paraId="46DEC526"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(0.791)</w:t>
            </w:r>
          </w:p>
        </w:tc>
      </w:tr>
      <w:tr w:rsidR="00A70421" w:rsidRPr="00D30A1C" w14:paraId="10A886BE" w14:textId="77777777" w:rsidTr="009072EA">
        <w:trPr>
          <w:jc w:val="center"/>
        </w:trPr>
        <w:tc>
          <w:tcPr>
            <w:tcW w:w="1501" w:type="pct"/>
          </w:tcPr>
          <w:p w14:paraId="47F7C1F6"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kern w:val="0"/>
                <w:szCs w:val="21"/>
                <w:lang w:val="en-US"/>
              </w:rPr>
              <w:t>ln(UIS)</w:t>
            </w:r>
          </w:p>
        </w:tc>
        <w:tc>
          <w:tcPr>
            <w:tcW w:w="772" w:type="pct"/>
          </w:tcPr>
          <w:p w14:paraId="06D8C453"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44F06258"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54F99AAA"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-0.437</w:t>
            </w:r>
            <w:r w:rsidRPr="00D30A1C">
              <w:rPr>
                <w:rFonts w:cs="Times New Roman"/>
                <w:kern w:val="0"/>
                <w:szCs w:val="21"/>
                <w:vertAlign w:val="superscript"/>
              </w:rPr>
              <w:t>*</w:t>
            </w:r>
          </w:p>
        </w:tc>
        <w:tc>
          <w:tcPr>
            <w:tcW w:w="964" w:type="pct"/>
          </w:tcPr>
          <w:p w14:paraId="06AF5DA7" w14:textId="77777777" w:rsidR="00A70421" w:rsidRPr="00D30A1C" w:rsidRDefault="00A70421" w:rsidP="0017075E">
            <w:pPr>
              <w:autoSpaceDE w:val="0"/>
              <w:autoSpaceDN w:val="0"/>
              <w:adjustRightInd w:val="0"/>
              <w:snapToGrid w:val="0"/>
              <w:jc w:val="center"/>
              <w:rPr>
                <w:rFonts w:cs="Times New Roman"/>
                <w:kern w:val="0"/>
                <w:szCs w:val="21"/>
              </w:rPr>
            </w:pPr>
          </w:p>
        </w:tc>
      </w:tr>
      <w:tr w:rsidR="00A70421" w:rsidRPr="00D30A1C" w14:paraId="68F2EE45" w14:textId="77777777" w:rsidTr="009072EA">
        <w:trPr>
          <w:jc w:val="center"/>
        </w:trPr>
        <w:tc>
          <w:tcPr>
            <w:tcW w:w="1501" w:type="pct"/>
          </w:tcPr>
          <w:p w14:paraId="2C45EDE8"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Pr>
          <w:p w14:paraId="11C4B0AE"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41BABD0E"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33F3A49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(0.241)</w:t>
            </w:r>
          </w:p>
        </w:tc>
        <w:tc>
          <w:tcPr>
            <w:tcW w:w="964" w:type="pct"/>
          </w:tcPr>
          <w:p w14:paraId="24FF15C5" w14:textId="77777777" w:rsidR="00A70421" w:rsidRPr="00D30A1C" w:rsidRDefault="00A70421" w:rsidP="0017075E">
            <w:pPr>
              <w:autoSpaceDE w:val="0"/>
              <w:autoSpaceDN w:val="0"/>
              <w:adjustRightInd w:val="0"/>
              <w:snapToGrid w:val="0"/>
              <w:jc w:val="center"/>
              <w:rPr>
                <w:rFonts w:cs="Times New Roman"/>
                <w:kern w:val="0"/>
                <w:szCs w:val="21"/>
              </w:rPr>
            </w:pPr>
          </w:p>
        </w:tc>
      </w:tr>
      <w:tr w:rsidR="00A70421" w:rsidRPr="00D30A1C" w14:paraId="184CED07" w14:textId="77777777" w:rsidTr="009072EA">
        <w:trPr>
          <w:jc w:val="center"/>
        </w:trPr>
        <w:tc>
          <w:tcPr>
            <w:tcW w:w="1501" w:type="pct"/>
          </w:tcPr>
          <w:p w14:paraId="4AABC6C0"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m:oMath>
              <m:r>
                <w:rPr>
                  <w:rFonts w:ascii="Cambria Math" w:hAnsi="Cambria Math" w:cs="Times New Roman"/>
                  <w:kern w:val="0"/>
                  <w:szCs w:val="21"/>
                </w:rPr>
                <m:t>×</m:t>
              </m:r>
            </m:oMath>
            <w:r w:rsidRPr="00D30A1C">
              <w:rPr>
                <w:rFonts w:cs="Times New Roman"/>
                <w:kern w:val="0"/>
                <w:szCs w:val="21"/>
                <w:lang w:val="en-US"/>
              </w:rPr>
              <w:t>ln(UIS)</w:t>
            </w:r>
          </w:p>
        </w:tc>
        <w:tc>
          <w:tcPr>
            <w:tcW w:w="772" w:type="pct"/>
          </w:tcPr>
          <w:p w14:paraId="3AF48CFD"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52D1AC90"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50D5E44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0.208</w:t>
            </w:r>
            <w:r w:rsidRPr="00D30A1C">
              <w:rPr>
                <w:rFonts w:cs="Times New Roman"/>
                <w:kern w:val="0"/>
                <w:szCs w:val="21"/>
                <w:vertAlign w:val="superscript"/>
              </w:rPr>
              <w:t>***</w:t>
            </w:r>
          </w:p>
        </w:tc>
        <w:tc>
          <w:tcPr>
            <w:tcW w:w="964" w:type="pct"/>
          </w:tcPr>
          <w:p w14:paraId="38A475EE" w14:textId="77777777" w:rsidR="00A70421" w:rsidRPr="00D30A1C" w:rsidRDefault="00A70421" w:rsidP="0017075E">
            <w:pPr>
              <w:autoSpaceDE w:val="0"/>
              <w:autoSpaceDN w:val="0"/>
              <w:adjustRightInd w:val="0"/>
              <w:snapToGrid w:val="0"/>
              <w:jc w:val="center"/>
              <w:rPr>
                <w:rFonts w:cs="Times New Roman"/>
                <w:kern w:val="0"/>
                <w:szCs w:val="21"/>
              </w:rPr>
            </w:pPr>
          </w:p>
        </w:tc>
      </w:tr>
      <w:tr w:rsidR="00A70421" w:rsidRPr="00D30A1C" w14:paraId="7664EAB8" w14:textId="77777777" w:rsidTr="009072EA">
        <w:trPr>
          <w:jc w:val="center"/>
        </w:trPr>
        <w:tc>
          <w:tcPr>
            <w:tcW w:w="1501" w:type="pct"/>
          </w:tcPr>
          <w:p w14:paraId="5A2DD68B"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Pr>
          <w:p w14:paraId="2B8C8AC2"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49B3FC68"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18E70A02"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(0.075)</w:t>
            </w:r>
          </w:p>
        </w:tc>
        <w:tc>
          <w:tcPr>
            <w:tcW w:w="964" w:type="pct"/>
          </w:tcPr>
          <w:p w14:paraId="7277BB9A" w14:textId="77777777" w:rsidR="00A70421" w:rsidRPr="00D30A1C" w:rsidRDefault="00A70421" w:rsidP="0017075E">
            <w:pPr>
              <w:autoSpaceDE w:val="0"/>
              <w:autoSpaceDN w:val="0"/>
              <w:adjustRightInd w:val="0"/>
              <w:snapToGrid w:val="0"/>
              <w:jc w:val="center"/>
              <w:rPr>
                <w:rFonts w:cs="Times New Roman"/>
                <w:kern w:val="0"/>
                <w:szCs w:val="21"/>
              </w:rPr>
            </w:pPr>
          </w:p>
        </w:tc>
      </w:tr>
      <w:tr w:rsidR="00A70421" w:rsidRPr="00D30A1C" w14:paraId="4B979F07" w14:textId="77777777" w:rsidTr="009072EA">
        <w:trPr>
          <w:jc w:val="center"/>
        </w:trPr>
        <w:tc>
          <w:tcPr>
            <w:tcW w:w="1501" w:type="pct"/>
          </w:tcPr>
          <w:p w14:paraId="188D84B7"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n(OPP)</w:t>
            </w:r>
          </w:p>
        </w:tc>
        <w:tc>
          <w:tcPr>
            <w:tcW w:w="772" w:type="pct"/>
          </w:tcPr>
          <w:p w14:paraId="08291B4E"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2C092301"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7590A285"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48B7BB42"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-0.659</w:t>
            </w:r>
            <w:r w:rsidRPr="00D30A1C">
              <w:rPr>
                <w:rFonts w:cs="Times New Roman"/>
                <w:kern w:val="0"/>
                <w:szCs w:val="21"/>
                <w:vertAlign w:val="superscript"/>
              </w:rPr>
              <w:t>**</w:t>
            </w:r>
          </w:p>
        </w:tc>
      </w:tr>
      <w:tr w:rsidR="00A70421" w:rsidRPr="00D30A1C" w14:paraId="27B79C3D" w14:textId="77777777" w:rsidTr="009072EA">
        <w:trPr>
          <w:jc w:val="center"/>
        </w:trPr>
        <w:tc>
          <w:tcPr>
            <w:tcW w:w="1501" w:type="pct"/>
          </w:tcPr>
          <w:p w14:paraId="12BCB766"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Pr>
          <w:p w14:paraId="6CD46E16"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2C903E60"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34B5B06F"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393E57B5"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(0.301)</w:t>
            </w:r>
          </w:p>
        </w:tc>
      </w:tr>
      <w:tr w:rsidR="00A70421" w:rsidRPr="00D30A1C" w14:paraId="12BB7AB8" w14:textId="77777777" w:rsidTr="009072EA">
        <w:trPr>
          <w:jc w:val="center"/>
        </w:trPr>
        <w:tc>
          <w:tcPr>
            <w:tcW w:w="1501" w:type="pct"/>
          </w:tcPr>
          <w:p w14:paraId="49F18FB3"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kern w:val="0"/>
                <w:szCs w:val="21"/>
                <w:lang w:val="en-US"/>
              </w:rPr>
              <w:lastRenderedPageBreak/>
              <w:t>RTI</w:t>
            </w:r>
            <m:oMath>
              <m:r>
                <w:rPr>
                  <w:rFonts w:ascii="Cambria Math" w:hAnsi="Cambria Math" w:cs="Times New Roman"/>
                  <w:kern w:val="0"/>
                  <w:szCs w:val="21"/>
                  <w:lang w:val="en-US"/>
                </w:rPr>
                <m:t>×</m:t>
              </m:r>
            </m:oMath>
            <w:r w:rsidRPr="00D30A1C">
              <w:rPr>
                <w:rFonts w:cs="Times New Roman" w:hint="eastAsia"/>
                <w:kern w:val="0"/>
                <w:szCs w:val="21"/>
              </w:rPr>
              <w:t>l</w:t>
            </w:r>
            <w:r w:rsidRPr="00D30A1C">
              <w:rPr>
                <w:rFonts w:cs="Times New Roman"/>
                <w:kern w:val="0"/>
                <w:szCs w:val="21"/>
              </w:rPr>
              <w:t>n(OPP)</w:t>
            </w:r>
          </w:p>
        </w:tc>
        <w:tc>
          <w:tcPr>
            <w:tcW w:w="772" w:type="pct"/>
          </w:tcPr>
          <w:p w14:paraId="5322A110"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7289D740"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2D13966E"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637ECE41"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0.217</w:t>
            </w:r>
            <w:r w:rsidRPr="00D30A1C">
              <w:rPr>
                <w:rFonts w:cs="Times New Roman"/>
                <w:kern w:val="0"/>
                <w:szCs w:val="21"/>
                <w:vertAlign w:val="superscript"/>
              </w:rPr>
              <w:t>**</w:t>
            </w:r>
          </w:p>
        </w:tc>
      </w:tr>
      <w:tr w:rsidR="00A70421" w:rsidRPr="00D30A1C" w14:paraId="2FABD3EA" w14:textId="77777777" w:rsidTr="009072EA">
        <w:trPr>
          <w:jc w:val="center"/>
        </w:trPr>
        <w:tc>
          <w:tcPr>
            <w:tcW w:w="1501" w:type="pct"/>
          </w:tcPr>
          <w:p w14:paraId="3D5F95EC" w14:textId="77777777" w:rsidR="00A70421" w:rsidRPr="00D30A1C" w:rsidRDefault="00A70421" w:rsidP="0017075E">
            <w:pPr>
              <w:autoSpaceDE w:val="0"/>
              <w:autoSpaceDN w:val="0"/>
              <w:adjustRightInd w:val="0"/>
              <w:snapToGrid w:val="0"/>
              <w:jc w:val="left"/>
              <w:rPr>
                <w:rFonts w:cs="Times New Roman"/>
                <w:kern w:val="0"/>
                <w:szCs w:val="21"/>
              </w:rPr>
            </w:pPr>
          </w:p>
        </w:tc>
        <w:tc>
          <w:tcPr>
            <w:tcW w:w="772" w:type="pct"/>
          </w:tcPr>
          <w:p w14:paraId="1707579A"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0FB872C2" w14:textId="77777777" w:rsidR="00A70421" w:rsidRPr="00D30A1C" w:rsidRDefault="00A70421" w:rsidP="0017075E">
            <w:pPr>
              <w:autoSpaceDE w:val="0"/>
              <w:autoSpaceDN w:val="0"/>
              <w:adjustRightInd w:val="0"/>
              <w:snapToGrid w:val="0"/>
              <w:jc w:val="center"/>
              <w:rPr>
                <w:rFonts w:cs="Times New Roman"/>
                <w:kern w:val="0"/>
                <w:szCs w:val="21"/>
              </w:rPr>
            </w:pPr>
          </w:p>
        </w:tc>
        <w:tc>
          <w:tcPr>
            <w:tcW w:w="799" w:type="pct"/>
          </w:tcPr>
          <w:p w14:paraId="32173EB7" w14:textId="77777777" w:rsidR="00A70421" w:rsidRPr="00D30A1C" w:rsidRDefault="00A70421" w:rsidP="0017075E">
            <w:pPr>
              <w:autoSpaceDE w:val="0"/>
              <w:autoSpaceDN w:val="0"/>
              <w:adjustRightInd w:val="0"/>
              <w:snapToGrid w:val="0"/>
              <w:jc w:val="center"/>
              <w:rPr>
                <w:rFonts w:cs="Times New Roman"/>
                <w:kern w:val="0"/>
                <w:szCs w:val="21"/>
              </w:rPr>
            </w:pPr>
          </w:p>
        </w:tc>
        <w:tc>
          <w:tcPr>
            <w:tcW w:w="964" w:type="pct"/>
          </w:tcPr>
          <w:p w14:paraId="40CDBBD6"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(0.091)</w:t>
            </w:r>
          </w:p>
        </w:tc>
      </w:tr>
      <w:tr w:rsidR="00A70421" w:rsidRPr="00D30A1C" w14:paraId="7666A31F" w14:textId="77777777" w:rsidTr="009072EA">
        <w:trPr>
          <w:jc w:val="center"/>
        </w:trPr>
        <w:tc>
          <w:tcPr>
            <w:tcW w:w="1501" w:type="pct"/>
          </w:tcPr>
          <w:p w14:paraId="6DED834F"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kern w:val="0"/>
                <w:szCs w:val="21"/>
              </w:rPr>
              <w:t>Control variables</w:t>
            </w:r>
          </w:p>
        </w:tc>
        <w:tc>
          <w:tcPr>
            <w:tcW w:w="772" w:type="pct"/>
          </w:tcPr>
          <w:p w14:paraId="4BD35C98"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06940678"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799" w:type="pct"/>
          </w:tcPr>
          <w:p w14:paraId="77C8D580"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964" w:type="pct"/>
          </w:tcPr>
          <w:p w14:paraId="6EB37A45"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r>
      <w:tr w:rsidR="00A70421" w:rsidRPr="00D30A1C" w14:paraId="749F0D76" w14:textId="77777777" w:rsidTr="009072EA">
        <w:trPr>
          <w:jc w:val="center"/>
        </w:trPr>
        <w:tc>
          <w:tcPr>
            <w:tcW w:w="1501" w:type="pct"/>
          </w:tcPr>
          <w:p w14:paraId="5A8CD86B"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p>
        </w:tc>
        <w:tc>
          <w:tcPr>
            <w:tcW w:w="772" w:type="pct"/>
          </w:tcPr>
          <w:p w14:paraId="685759F5"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1,239</w:t>
            </w:r>
          </w:p>
        </w:tc>
        <w:tc>
          <w:tcPr>
            <w:tcW w:w="964" w:type="pct"/>
          </w:tcPr>
          <w:p w14:paraId="7A230B14"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1,225</w:t>
            </w:r>
          </w:p>
        </w:tc>
        <w:tc>
          <w:tcPr>
            <w:tcW w:w="799" w:type="pct"/>
          </w:tcPr>
          <w:p w14:paraId="2D6D00DE"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1,225</w:t>
            </w:r>
          </w:p>
        </w:tc>
        <w:tc>
          <w:tcPr>
            <w:tcW w:w="964" w:type="pct"/>
          </w:tcPr>
          <w:p w14:paraId="49C70F34"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kern w:val="0"/>
                <w:szCs w:val="21"/>
              </w:rPr>
              <w:t>1,225</w:t>
            </w:r>
          </w:p>
        </w:tc>
      </w:tr>
      <w:tr w:rsidR="00A70421" w:rsidRPr="00D30A1C" w14:paraId="53542B96" w14:textId="77777777" w:rsidTr="009072EA">
        <w:trPr>
          <w:jc w:val="center"/>
        </w:trPr>
        <w:tc>
          <w:tcPr>
            <w:tcW w:w="1501" w:type="pct"/>
          </w:tcPr>
          <w:p w14:paraId="14D46453" w14:textId="77777777" w:rsidR="00A70421" w:rsidRPr="00D30A1C" w:rsidRDefault="00A70421"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r w:rsidRPr="00D30A1C">
              <w:rPr>
                <w:rFonts w:cs="Times New Roman"/>
                <w:kern w:val="0"/>
                <w:szCs w:val="21"/>
              </w:rPr>
              <w:t>umber of provinces</w:t>
            </w:r>
          </w:p>
        </w:tc>
        <w:tc>
          <w:tcPr>
            <w:tcW w:w="772" w:type="pct"/>
          </w:tcPr>
          <w:p w14:paraId="331992C1"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771FBE57"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799" w:type="pct"/>
          </w:tcPr>
          <w:p w14:paraId="17D613B5"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964" w:type="pct"/>
          </w:tcPr>
          <w:p w14:paraId="0ABEC33A" w14:textId="77777777" w:rsidR="00A70421" w:rsidRPr="00D30A1C" w:rsidRDefault="00A70421"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r>
    </w:tbl>
    <w:p w14:paraId="5F18F713" w14:textId="77777777" w:rsidR="00A70421" w:rsidRPr="00D30A1C" w:rsidRDefault="00A70421" w:rsidP="0017075E">
      <w:pPr>
        <w:autoSpaceDE w:val="0"/>
        <w:autoSpaceDN w:val="0"/>
        <w:adjustRightInd w:val="0"/>
        <w:jc w:val="left"/>
        <w:rPr>
          <w:rFonts w:eastAsia="SimSun" w:cs="Times New Roman"/>
          <w:i/>
          <w:kern w:val="0"/>
          <w:sz w:val="18"/>
          <w:szCs w:val="18"/>
          <w:lang w:val="en-US"/>
        </w:rPr>
      </w:pPr>
      <w:r w:rsidRPr="00D30A1C">
        <w:rPr>
          <w:rFonts w:eastAsia="SimSun" w:cs="Times New Roman"/>
          <w:i/>
          <w:kern w:val="0"/>
          <w:sz w:val="18"/>
          <w:szCs w:val="18"/>
          <w:lang w:val="en-US"/>
        </w:rPr>
        <w:t xml:space="preserve">Note: Robustness standard errors clustered at the provincial level are reported in parentheses;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p&lt;0.01,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p&lt;0.05,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p&lt;0.1</w:t>
      </w:r>
    </w:p>
    <w:p w14:paraId="191F673B" w14:textId="12D16B54" w:rsidR="00963392" w:rsidRPr="00D30A1C" w:rsidRDefault="00963392" w:rsidP="0017075E">
      <w:pPr>
        <w:rPr>
          <w:rFonts w:eastAsia="SimSun" w:cs="Times New Roman"/>
          <w:i/>
          <w:kern w:val="0"/>
          <w:szCs w:val="21"/>
        </w:rPr>
      </w:pPr>
      <w:bookmarkStart w:id="1" w:name="_GoBack"/>
      <w:bookmarkEnd w:id="1"/>
    </w:p>
    <w:p w14:paraId="2EF8E8E7" w14:textId="2F3EBA70" w:rsidR="005E2B0A" w:rsidRPr="009072EA" w:rsidRDefault="00186BEB" w:rsidP="0017075E">
      <w:pPr>
        <w:jc w:val="center"/>
        <w:rPr>
          <w:rFonts w:eastAsia="SimSun"/>
          <w:bCs/>
          <w:sz w:val="23"/>
          <w:szCs w:val="23"/>
        </w:rPr>
      </w:pPr>
      <w:r w:rsidRPr="009072EA">
        <w:rPr>
          <w:rFonts w:eastAsia="DengXian" w:cs="Times New Roman"/>
          <w:b/>
          <w:bCs/>
          <w:i/>
          <w:iCs/>
          <w:sz w:val="23"/>
          <w:szCs w:val="23"/>
          <w:lang w:val="en-US"/>
        </w:rPr>
        <w:t>F</w:t>
      </w:r>
      <w:r w:rsidR="00A70421" w:rsidRPr="009072EA">
        <w:rPr>
          <w:rFonts w:eastAsia="DengXian" w:cs="Times New Roman"/>
          <w:b/>
          <w:bCs/>
          <w:i/>
          <w:iCs/>
          <w:sz w:val="23"/>
          <w:szCs w:val="23"/>
          <w:lang w:val="en-US"/>
        </w:rPr>
        <w:t>6</w:t>
      </w:r>
      <w:r w:rsidR="00707688" w:rsidRPr="009072EA">
        <w:rPr>
          <w:rFonts w:eastAsia="DengXian" w:cs="Times New Roman"/>
          <w:b/>
          <w:bCs/>
          <w:i/>
          <w:iCs/>
          <w:sz w:val="23"/>
          <w:szCs w:val="23"/>
          <w:lang w:val="en-US"/>
        </w:rPr>
        <w:t xml:space="preserve"> Regression analysis excluding </w:t>
      </w:r>
      <w:r w:rsidR="000357B1" w:rsidRPr="009072EA">
        <w:rPr>
          <w:rFonts w:eastAsia="DengXian" w:cs="Times New Roman"/>
          <w:b/>
          <w:bCs/>
          <w:i/>
          <w:iCs/>
          <w:sz w:val="23"/>
          <w:szCs w:val="23"/>
          <w:lang w:val="en-US"/>
        </w:rPr>
        <w:t>sales, customer service clerks and craft workers</w:t>
      </w:r>
    </w:p>
    <w:p w14:paraId="60E6612C" w14:textId="4A8248D6" w:rsidR="00FF5094" w:rsidRPr="009072EA" w:rsidRDefault="00800DBF" w:rsidP="0017075E">
      <w:pPr>
        <w:widowControl/>
        <w:jc w:val="center"/>
        <w:rPr>
          <w:rFonts w:eastAsia="SimSun"/>
          <w:b/>
          <w:sz w:val="23"/>
          <w:szCs w:val="23"/>
        </w:rPr>
      </w:pPr>
      <w:r w:rsidRPr="009072EA">
        <w:rPr>
          <w:rFonts w:eastAsia="SimSun"/>
          <w:b/>
          <w:sz w:val="23"/>
          <w:szCs w:val="23"/>
        </w:rPr>
        <w:t xml:space="preserve">Table </w:t>
      </w:r>
      <w:r w:rsidR="00186BEB" w:rsidRPr="009072EA">
        <w:rPr>
          <w:rFonts w:eastAsia="SimSun"/>
          <w:b/>
          <w:sz w:val="23"/>
          <w:szCs w:val="23"/>
        </w:rPr>
        <w:t>F</w:t>
      </w:r>
      <w:r w:rsidR="00A70421" w:rsidRPr="009072EA">
        <w:rPr>
          <w:rFonts w:eastAsia="SimSun"/>
          <w:b/>
          <w:sz w:val="23"/>
          <w:szCs w:val="23"/>
        </w:rPr>
        <w:t>6</w:t>
      </w:r>
      <w:r w:rsidRPr="009072EA">
        <w:rPr>
          <w:rFonts w:eastAsia="SimSun"/>
          <w:b/>
          <w:sz w:val="23"/>
          <w:szCs w:val="23"/>
        </w:rPr>
        <w:t xml:space="preserve"> Logistic regression results of support for government redistribution</w:t>
      </w:r>
      <w:r w:rsidR="00ED2E81" w:rsidRPr="009072EA">
        <w:rPr>
          <w:rFonts w:eastAsia="SimSun"/>
          <w:b/>
          <w:sz w:val="23"/>
          <w:szCs w:val="23"/>
        </w:rPr>
        <w:t xml:space="preserve"> </w:t>
      </w:r>
      <w:r w:rsidR="00FF5094" w:rsidRPr="009072EA">
        <w:rPr>
          <w:rFonts w:eastAsia="SimSun"/>
          <w:b/>
          <w:sz w:val="23"/>
          <w:szCs w:val="23"/>
        </w:rPr>
        <w:t>(exclud</w:t>
      </w:r>
      <w:r w:rsidR="00A73437" w:rsidRPr="009072EA">
        <w:rPr>
          <w:rFonts w:eastAsia="SimSun"/>
          <w:b/>
          <w:sz w:val="23"/>
          <w:szCs w:val="23"/>
        </w:rPr>
        <w:t>ing</w:t>
      </w:r>
      <w:r w:rsidR="00FF5094" w:rsidRPr="009072EA">
        <w:rPr>
          <w:rFonts w:eastAsia="SimSun"/>
          <w:b/>
          <w:sz w:val="23"/>
          <w:szCs w:val="23"/>
        </w:rPr>
        <w:t xml:space="preserve"> sales, customer service clerks and craft workers)</w:t>
      </w:r>
    </w:p>
    <w:tbl>
      <w:tblPr>
        <w:tblW w:w="0" w:type="auto"/>
        <w:jc w:val="center"/>
        <w:tblLayout w:type="fixed"/>
        <w:tblCellMar>
          <w:left w:w="75" w:type="dxa"/>
          <w:right w:w="75" w:type="dxa"/>
        </w:tblCellMar>
        <w:tblLook w:val="0000" w:firstRow="0" w:lastRow="0" w:firstColumn="0" w:lastColumn="0" w:noHBand="0" w:noVBand="0"/>
      </w:tblPr>
      <w:tblGrid>
        <w:gridCol w:w="1947"/>
        <w:gridCol w:w="1440"/>
        <w:gridCol w:w="1440"/>
        <w:gridCol w:w="1584"/>
        <w:gridCol w:w="1584"/>
      </w:tblGrid>
      <w:tr w:rsidR="00C201EC" w:rsidRPr="00D30A1C" w14:paraId="4880049E" w14:textId="25F00D0D" w:rsidTr="00A00D8E">
        <w:trPr>
          <w:jc w:val="center"/>
        </w:trPr>
        <w:tc>
          <w:tcPr>
            <w:tcW w:w="1947" w:type="dxa"/>
            <w:tcBorders>
              <w:top w:val="single" w:sz="12" w:space="0" w:color="auto"/>
              <w:left w:val="nil"/>
              <w:bottom w:val="nil"/>
              <w:right w:val="nil"/>
            </w:tcBorders>
          </w:tcPr>
          <w:p w14:paraId="04DF8532" w14:textId="376006B5" w:rsidR="00C201EC" w:rsidRPr="00D30A1C" w:rsidRDefault="00C201EC" w:rsidP="0017075E">
            <w:pPr>
              <w:autoSpaceDE w:val="0"/>
              <w:autoSpaceDN w:val="0"/>
              <w:adjustRightInd w:val="0"/>
              <w:snapToGrid w:val="0"/>
              <w:jc w:val="left"/>
              <w:rPr>
                <w:rFonts w:cs="Times New Roman"/>
                <w:kern w:val="0"/>
                <w:szCs w:val="21"/>
              </w:rPr>
            </w:pPr>
          </w:p>
        </w:tc>
        <w:tc>
          <w:tcPr>
            <w:tcW w:w="1440" w:type="dxa"/>
            <w:tcBorders>
              <w:top w:val="single" w:sz="12" w:space="0" w:color="auto"/>
              <w:left w:val="nil"/>
              <w:bottom w:val="nil"/>
              <w:right w:val="nil"/>
            </w:tcBorders>
          </w:tcPr>
          <w:p w14:paraId="0E05712F" w14:textId="50C0AC96"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M</w:t>
            </w:r>
            <w:r w:rsidRPr="00D30A1C">
              <w:rPr>
                <w:rFonts w:cs="Times New Roman"/>
                <w:kern w:val="0"/>
                <w:szCs w:val="21"/>
              </w:rPr>
              <w:t>odel</w:t>
            </w:r>
            <w:r w:rsidRPr="00D30A1C">
              <w:rPr>
                <w:rFonts w:cs="Times New Roman" w:hint="eastAsia"/>
                <w:kern w:val="0"/>
                <w:szCs w:val="21"/>
              </w:rPr>
              <w:t xml:space="preserve"> </w:t>
            </w:r>
            <w:r w:rsidRPr="00D30A1C">
              <w:rPr>
                <w:rFonts w:cs="Times New Roman"/>
                <w:kern w:val="0"/>
                <w:szCs w:val="21"/>
              </w:rPr>
              <w:t>1</w:t>
            </w:r>
          </w:p>
        </w:tc>
        <w:tc>
          <w:tcPr>
            <w:tcW w:w="1440" w:type="dxa"/>
            <w:tcBorders>
              <w:top w:val="single" w:sz="12" w:space="0" w:color="auto"/>
              <w:left w:val="nil"/>
              <w:bottom w:val="nil"/>
              <w:right w:val="nil"/>
            </w:tcBorders>
          </w:tcPr>
          <w:p w14:paraId="01D3DD63" w14:textId="332DD613"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Model 2</w:t>
            </w:r>
          </w:p>
        </w:tc>
        <w:tc>
          <w:tcPr>
            <w:tcW w:w="1584" w:type="dxa"/>
            <w:tcBorders>
              <w:top w:val="single" w:sz="12" w:space="0" w:color="auto"/>
              <w:left w:val="nil"/>
              <w:bottom w:val="nil"/>
              <w:right w:val="nil"/>
            </w:tcBorders>
          </w:tcPr>
          <w:p w14:paraId="37E0D31E" w14:textId="709DC4B9"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Model 3</w:t>
            </w:r>
          </w:p>
        </w:tc>
        <w:tc>
          <w:tcPr>
            <w:tcW w:w="1584" w:type="dxa"/>
            <w:tcBorders>
              <w:top w:val="single" w:sz="12" w:space="0" w:color="auto"/>
              <w:left w:val="nil"/>
              <w:bottom w:val="nil"/>
              <w:right w:val="nil"/>
            </w:tcBorders>
          </w:tcPr>
          <w:p w14:paraId="470FE990" w14:textId="255E18F4"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Model 4</w:t>
            </w:r>
          </w:p>
        </w:tc>
      </w:tr>
      <w:tr w:rsidR="00C201EC" w:rsidRPr="00D30A1C" w14:paraId="14C0091D" w14:textId="7786C087" w:rsidTr="00A00D8E">
        <w:trPr>
          <w:jc w:val="center"/>
        </w:trPr>
        <w:tc>
          <w:tcPr>
            <w:tcW w:w="1947" w:type="dxa"/>
            <w:tcBorders>
              <w:top w:val="nil"/>
              <w:left w:val="nil"/>
              <w:bottom w:val="single" w:sz="6" w:space="0" w:color="auto"/>
              <w:right w:val="nil"/>
            </w:tcBorders>
          </w:tcPr>
          <w:p w14:paraId="723DE9ED" w14:textId="05317F59" w:rsidR="00C201EC" w:rsidRPr="00D30A1C" w:rsidRDefault="00C201EC" w:rsidP="0017075E">
            <w:pPr>
              <w:autoSpaceDE w:val="0"/>
              <w:autoSpaceDN w:val="0"/>
              <w:adjustRightInd w:val="0"/>
              <w:snapToGrid w:val="0"/>
              <w:jc w:val="left"/>
              <w:rPr>
                <w:rFonts w:cs="Times New Roman"/>
                <w:kern w:val="0"/>
                <w:szCs w:val="21"/>
              </w:rPr>
            </w:pPr>
          </w:p>
        </w:tc>
        <w:tc>
          <w:tcPr>
            <w:tcW w:w="1440" w:type="dxa"/>
            <w:tcBorders>
              <w:top w:val="nil"/>
              <w:left w:val="nil"/>
              <w:bottom w:val="single" w:sz="6" w:space="0" w:color="auto"/>
              <w:right w:val="nil"/>
            </w:tcBorders>
          </w:tcPr>
          <w:p w14:paraId="4C4422B5" w14:textId="2EED6603"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RTI only</w:t>
            </w:r>
          </w:p>
        </w:tc>
        <w:tc>
          <w:tcPr>
            <w:tcW w:w="1440" w:type="dxa"/>
            <w:tcBorders>
              <w:top w:val="nil"/>
              <w:left w:val="nil"/>
              <w:bottom w:val="single" w:sz="6" w:space="0" w:color="auto"/>
              <w:right w:val="nil"/>
            </w:tcBorders>
          </w:tcPr>
          <w:p w14:paraId="6CF44C19" w14:textId="1E5975A3"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 controls</w:t>
            </w:r>
          </w:p>
        </w:tc>
        <w:tc>
          <w:tcPr>
            <w:tcW w:w="1584" w:type="dxa"/>
            <w:tcBorders>
              <w:top w:val="nil"/>
              <w:left w:val="nil"/>
              <w:bottom w:val="single" w:sz="6" w:space="0" w:color="auto"/>
              <w:right w:val="nil"/>
            </w:tcBorders>
          </w:tcPr>
          <w:p w14:paraId="73184CD2" w14:textId="2643C67D"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 UIS</w:t>
            </w:r>
          </w:p>
        </w:tc>
        <w:tc>
          <w:tcPr>
            <w:tcW w:w="1584" w:type="dxa"/>
            <w:tcBorders>
              <w:top w:val="nil"/>
              <w:left w:val="nil"/>
              <w:bottom w:val="single" w:sz="6" w:space="0" w:color="auto"/>
              <w:right w:val="nil"/>
            </w:tcBorders>
          </w:tcPr>
          <w:p w14:paraId="06480A4E" w14:textId="73D2C2C4"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+OPP</w:t>
            </w:r>
          </w:p>
        </w:tc>
      </w:tr>
      <w:tr w:rsidR="00CD6F84" w:rsidRPr="00D30A1C" w14:paraId="23EDA05B" w14:textId="77770730" w:rsidTr="00A00D8E">
        <w:trPr>
          <w:jc w:val="center"/>
        </w:trPr>
        <w:tc>
          <w:tcPr>
            <w:tcW w:w="1947" w:type="dxa"/>
            <w:tcBorders>
              <w:top w:val="nil"/>
              <w:left w:val="nil"/>
              <w:bottom w:val="nil"/>
              <w:right w:val="nil"/>
            </w:tcBorders>
          </w:tcPr>
          <w:p w14:paraId="262A488C" w14:textId="768093C6" w:rsidR="00CD6F84" w:rsidRPr="00D30A1C" w:rsidRDefault="00CD6F84"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w:p>
        </w:tc>
        <w:tc>
          <w:tcPr>
            <w:tcW w:w="1440" w:type="dxa"/>
            <w:tcBorders>
              <w:top w:val="nil"/>
              <w:left w:val="nil"/>
              <w:bottom w:val="nil"/>
              <w:right w:val="nil"/>
            </w:tcBorders>
          </w:tcPr>
          <w:p w14:paraId="3F2DE060" w14:textId="70E01057"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0.077</w:t>
            </w:r>
          </w:p>
        </w:tc>
        <w:tc>
          <w:tcPr>
            <w:tcW w:w="1440" w:type="dxa"/>
            <w:tcBorders>
              <w:top w:val="nil"/>
              <w:left w:val="nil"/>
              <w:bottom w:val="nil"/>
              <w:right w:val="nil"/>
            </w:tcBorders>
          </w:tcPr>
          <w:p w14:paraId="5E05A195" w14:textId="48557E54"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0.044</w:t>
            </w:r>
          </w:p>
        </w:tc>
        <w:tc>
          <w:tcPr>
            <w:tcW w:w="1584" w:type="dxa"/>
            <w:tcBorders>
              <w:top w:val="nil"/>
              <w:left w:val="nil"/>
              <w:bottom w:val="nil"/>
              <w:right w:val="nil"/>
            </w:tcBorders>
          </w:tcPr>
          <w:p w14:paraId="1914C1C0" w14:textId="25EA298D"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0.044</w:t>
            </w:r>
          </w:p>
        </w:tc>
        <w:tc>
          <w:tcPr>
            <w:tcW w:w="1584" w:type="dxa"/>
            <w:tcBorders>
              <w:top w:val="nil"/>
              <w:left w:val="nil"/>
              <w:bottom w:val="nil"/>
              <w:right w:val="nil"/>
            </w:tcBorders>
          </w:tcPr>
          <w:p w14:paraId="4C599673" w14:textId="3A1CA1C6"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0.044</w:t>
            </w:r>
          </w:p>
        </w:tc>
      </w:tr>
      <w:tr w:rsidR="00CD6F84" w:rsidRPr="00D30A1C" w14:paraId="0E20BD24" w14:textId="3C3DB91C" w:rsidTr="00A00D8E">
        <w:trPr>
          <w:jc w:val="center"/>
        </w:trPr>
        <w:tc>
          <w:tcPr>
            <w:tcW w:w="1947" w:type="dxa"/>
            <w:tcBorders>
              <w:top w:val="nil"/>
              <w:left w:val="nil"/>
              <w:bottom w:val="nil"/>
              <w:right w:val="nil"/>
            </w:tcBorders>
          </w:tcPr>
          <w:p w14:paraId="6E2D9015" w14:textId="2C5BA99C" w:rsidR="00CD6F84" w:rsidRPr="00D30A1C" w:rsidRDefault="00CD6F84" w:rsidP="0017075E">
            <w:pPr>
              <w:autoSpaceDE w:val="0"/>
              <w:autoSpaceDN w:val="0"/>
              <w:adjustRightInd w:val="0"/>
              <w:snapToGrid w:val="0"/>
              <w:jc w:val="left"/>
              <w:rPr>
                <w:rFonts w:cs="Times New Roman"/>
                <w:kern w:val="0"/>
                <w:szCs w:val="21"/>
              </w:rPr>
            </w:pPr>
          </w:p>
        </w:tc>
        <w:tc>
          <w:tcPr>
            <w:tcW w:w="1440" w:type="dxa"/>
            <w:tcBorders>
              <w:top w:val="nil"/>
              <w:left w:val="nil"/>
              <w:bottom w:val="nil"/>
              <w:right w:val="nil"/>
            </w:tcBorders>
          </w:tcPr>
          <w:p w14:paraId="64FD6B57" w14:textId="6CA28D47"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(0.069)</w:t>
            </w:r>
          </w:p>
        </w:tc>
        <w:tc>
          <w:tcPr>
            <w:tcW w:w="1440" w:type="dxa"/>
            <w:tcBorders>
              <w:top w:val="nil"/>
              <w:left w:val="nil"/>
              <w:bottom w:val="nil"/>
              <w:right w:val="nil"/>
            </w:tcBorders>
          </w:tcPr>
          <w:p w14:paraId="690BD03B" w14:textId="7655ED23"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(0.066)</w:t>
            </w:r>
          </w:p>
        </w:tc>
        <w:tc>
          <w:tcPr>
            <w:tcW w:w="1584" w:type="dxa"/>
            <w:tcBorders>
              <w:top w:val="nil"/>
              <w:left w:val="nil"/>
              <w:bottom w:val="nil"/>
              <w:right w:val="nil"/>
            </w:tcBorders>
          </w:tcPr>
          <w:p w14:paraId="0540494B" w14:textId="5357B9FA"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(0.067)</w:t>
            </w:r>
          </w:p>
        </w:tc>
        <w:tc>
          <w:tcPr>
            <w:tcW w:w="1584" w:type="dxa"/>
            <w:tcBorders>
              <w:top w:val="nil"/>
              <w:left w:val="nil"/>
              <w:bottom w:val="nil"/>
              <w:right w:val="nil"/>
            </w:tcBorders>
          </w:tcPr>
          <w:p w14:paraId="0E487E44" w14:textId="2DFC1EFE"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(0.066)</w:t>
            </w:r>
          </w:p>
        </w:tc>
      </w:tr>
      <w:tr w:rsidR="00CD6F84" w:rsidRPr="00D30A1C" w14:paraId="4CB0EDD1" w14:textId="1E308ABB" w:rsidTr="00A00D8E">
        <w:trPr>
          <w:jc w:val="center"/>
        </w:trPr>
        <w:tc>
          <w:tcPr>
            <w:tcW w:w="1947" w:type="dxa"/>
            <w:tcBorders>
              <w:top w:val="nil"/>
              <w:left w:val="nil"/>
              <w:bottom w:val="nil"/>
              <w:right w:val="nil"/>
            </w:tcBorders>
          </w:tcPr>
          <w:p w14:paraId="1904B7AB" w14:textId="5D346035" w:rsidR="00CD6F84" w:rsidRPr="00D30A1C" w:rsidRDefault="00CD6F84" w:rsidP="0017075E">
            <w:pPr>
              <w:autoSpaceDE w:val="0"/>
              <w:autoSpaceDN w:val="0"/>
              <w:adjustRightInd w:val="0"/>
              <w:snapToGrid w:val="0"/>
              <w:jc w:val="left"/>
              <w:rPr>
                <w:rFonts w:cs="Times New Roman"/>
                <w:kern w:val="0"/>
                <w:szCs w:val="21"/>
              </w:rPr>
            </w:pPr>
            <w:r w:rsidRPr="00D30A1C">
              <w:rPr>
                <w:rFonts w:cs="Times New Roman"/>
                <w:kern w:val="0"/>
                <w:szCs w:val="21"/>
                <w:lang w:val="en-US"/>
              </w:rPr>
              <w:t>ln(UIS)</w:t>
            </w:r>
          </w:p>
        </w:tc>
        <w:tc>
          <w:tcPr>
            <w:tcW w:w="1440" w:type="dxa"/>
            <w:tcBorders>
              <w:top w:val="nil"/>
              <w:left w:val="nil"/>
              <w:bottom w:val="nil"/>
              <w:right w:val="nil"/>
            </w:tcBorders>
          </w:tcPr>
          <w:p w14:paraId="6506C754" w14:textId="3D5BC5EB" w:rsidR="00CD6F84" w:rsidRPr="00D30A1C" w:rsidRDefault="00CD6F84" w:rsidP="0017075E">
            <w:pPr>
              <w:autoSpaceDE w:val="0"/>
              <w:autoSpaceDN w:val="0"/>
              <w:adjustRightInd w:val="0"/>
              <w:snapToGrid w:val="0"/>
              <w:jc w:val="center"/>
              <w:rPr>
                <w:rFonts w:cs="Times New Roman"/>
                <w:kern w:val="0"/>
                <w:szCs w:val="21"/>
              </w:rPr>
            </w:pPr>
          </w:p>
        </w:tc>
        <w:tc>
          <w:tcPr>
            <w:tcW w:w="1440" w:type="dxa"/>
            <w:tcBorders>
              <w:top w:val="nil"/>
              <w:left w:val="nil"/>
              <w:bottom w:val="nil"/>
              <w:right w:val="nil"/>
            </w:tcBorders>
          </w:tcPr>
          <w:p w14:paraId="5019C1CC" w14:textId="04C49B19"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072C989D" w14:textId="68227BA8"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0.111</w:t>
            </w:r>
          </w:p>
        </w:tc>
        <w:tc>
          <w:tcPr>
            <w:tcW w:w="1584" w:type="dxa"/>
            <w:tcBorders>
              <w:top w:val="nil"/>
              <w:left w:val="nil"/>
              <w:bottom w:val="nil"/>
              <w:right w:val="nil"/>
            </w:tcBorders>
          </w:tcPr>
          <w:p w14:paraId="54E768EB" w14:textId="0DEED365" w:rsidR="00CD6F84" w:rsidRPr="00D30A1C" w:rsidRDefault="00CD6F84" w:rsidP="0017075E">
            <w:pPr>
              <w:autoSpaceDE w:val="0"/>
              <w:autoSpaceDN w:val="0"/>
              <w:adjustRightInd w:val="0"/>
              <w:snapToGrid w:val="0"/>
              <w:jc w:val="center"/>
              <w:rPr>
                <w:rFonts w:cs="Times New Roman"/>
                <w:kern w:val="0"/>
                <w:szCs w:val="21"/>
              </w:rPr>
            </w:pPr>
          </w:p>
        </w:tc>
      </w:tr>
      <w:tr w:rsidR="00CD6F84" w:rsidRPr="00D30A1C" w14:paraId="71EC88FE" w14:textId="551FFA04" w:rsidTr="00A00D8E">
        <w:trPr>
          <w:jc w:val="center"/>
        </w:trPr>
        <w:tc>
          <w:tcPr>
            <w:tcW w:w="1947" w:type="dxa"/>
            <w:tcBorders>
              <w:top w:val="nil"/>
              <w:left w:val="nil"/>
              <w:bottom w:val="nil"/>
              <w:right w:val="nil"/>
            </w:tcBorders>
          </w:tcPr>
          <w:p w14:paraId="3AA03ABA" w14:textId="4746F4E3" w:rsidR="00CD6F84" w:rsidRPr="00D30A1C" w:rsidRDefault="00CD6F84" w:rsidP="0017075E">
            <w:pPr>
              <w:autoSpaceDE w:val="0"/>
              <w:autoSpaceDN w:val="0"/>
              <w:adjustRightInd w:val="0"/>
              <w:snapToGrid w:val="0"/>
              <w:jc w:val="left"/>
              <w:rPr>
                <w:rFonts w:cs="Times New Roman"/>
                <w:kern w:val="0"/>
                <w:szCs w:val="21"/>
              </w:rPr>
            </w:pPr>
          </w:p>
        </w:tc>
        <w:tc>
          <w:tcPr>
            <w:tcW w:w="1440" w:type="dxa"/>
            <w:tcBorders>
              <w:top w:val="nil"/>
              <w:left w:val="nil"/>
              <w:bottom w:val="nil"/>
              <w:right w:val="nil"/>
            </w:tcBorders>
          </w:tcPr>
          <w:p w14:paraId="2FF9B635" w14:textId="082D70D9" w:rsidR="00CD6F84" w:rsidRPr="00D30A1C" w:rsidRDefault="00CD6F84" w:rsidP="0017075E">
            <w:pPr>
              <w:autoSpaceDE w:val="0"/>
              <w:autoSpaceDN w:val="0"/>
              <w:adjustRightInd w:val="0"/>
              <w:snapToGrid w:val="0"/>
              <w:jc w:val="center"/>
              <w:rPr>
                <w:rFonts w:cs="Times New Roman"/>
                <w:kern w:val="0"/>
                <w:szCs w:val="21"/>
              </w:rPr>
            </w:pPr>
          </w:p>
        </w:tc>
        <w:tc>
          <w:tcPr>
            <w:tcW w:w="1440" w:type="dxa"/>
            <w:tcBorders>
              <w:top w:val="nil"/>
              <w:left w:val="nil"/>
              <w:bottom w:val="nil"/>
              <w:right w:val="nil"/>
            </w:tcBorders>
          </w:tcPr>
          <w:p w14:paraId="19CFD16B" w14:textId="524EFA24"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54A1B842" w14:textId="1AB2B7E2"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(0.154)</w:t>
            </w:r>
          </w:p>
        </w:tc>
        <w:tc>
          <w:tcPr>
            <w:tcW w:w="1584" w:type="dxa"/>
            <w:tcBorders>
              <w:top w:val="nil"/>
              <w:left w:val="nil"/>
              <w:bottom w:val="nil"/>
              <w:right w:val="nil"/>
            </w:tcBorders>
          </w:tcPr>
          <w:p w14:paraId="5B269344" w14:textId="55450D67" w:rsidR="00CD6F84" w:rsidRPr="00D30A1C" w:rsidRDefault="00CD6F84" w:rsidP="0017075E">
            <w:pPr>
              <w:autoSpaceDE w:val="0"/>
              <w:autoSpaceDN w:val="0"/>
              <w:adjustRightInd w:val="0"/>
              <w:snapToGrid w:val="0"/>
              <w:jc w:val="center"/>
              <w:rPr>
                <w:rFonts w:cs="Times New Roman"/>
                <w:kern w:val="0"/>
                <w:szCs w:val="21"/>
              </w:rPr>
            </w:pPr>
          </w:p>
        </w:tc>
      </w:tr>
      <w:tr w:rsidR="00CD6F84" w:rsidRPr="00D30A1C" w14:paraId="2C61D689" w14:textId="53FAC29B" w:rsidTr="00A00D8E">
        <w:trPr>
          <w:jc w:val="center"/>
        </w:trPr>
        <w:tc>
          <w:tcPr>
            <w:tcW w:w="1947" w:type="dxa"/>
            <w:tcBorders>
              <w:top w:val="nil"/>
              <w:left w:val="nil"/>
              <w:bottom w:val="nil"/>
              <w:right w:val="nil"/>
            </w:tcBorders>
          </w:tcPr>
          <w:p w14:paraId="1A506AB1" w14:textId="0B2C6097" w:rsidR="00CD6F84" w:rsidRPr="00D30A1C" w:rsidRDefault="00CD6F84"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n(OPP)</w:t>
            </w:r>
          </w:p>
        </w:tc>
        <w:tc>
          <w:tcPr>
            <w:tcW w:w="1440" w:type="dxa"/>
            <w:tcBorders>
              <w:top w:val="nil"/>
              <w:left w:val="nil"/>
              <w:bottom w:val="nil"/>
              <w:right w:val="nil"/>
            </w:tcBorders>
          </w:tcPr>
          <w:p w14:paraId="1A19C9DE" w14:textId="408229FE" w:rsidR="00CD6F84" w:rsidRPr="00D30A1C" w:rsidRDefault="00CD6F84" w:rsidP="0017075E">
            <w:pPr>
              <w:autoSpaceDE w:val="0"/>
              <w:autoSpaceDN w:val="0"/>
              <w:adjustRightInd w:val="0"/>
              <w:snapToGrid w:val="0"/>
              <w:jc w:val="center"/>
              <w:rPr>
                <w:rFonts w:cs="Times New Roman"/>
                <w:kern w:val="0"/>
                <w:szCs w:val="21"/>
              </w:rPr>
            </w:pPr>
          </w:p>
        </w:tc>
        <w:tc>
          <w:tcPr>
            <w:tcW w:w="1440" w:type="dxa"/>
            <w:tcBorders>
              <w:top w:val="nil"/>
              <w:left w:val="nil"/>
              <w:bottom w:val="nil"/>
              <w:right w:val="nil"/>
            </w:tcBorders>
          </w:tcPr>
          <w:p w14:paraId="6A61FAA6" w14:textId="5C91C465"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4BD9AA90" w14:textId="5F284FB3"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7871449B" w14:textId="481B222C"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-0.160</w:t>
            </w:r>
          </w:p>
        </w:tc>
      </w:tr>
      <w:tr w:rsidR="00CD6F84" w:rsidRPr="00D30A1C" w14:paraId="4FB2D485" w14:textId="4660ED2C" w:rsidTr="00A00D8E">
        <w:trPr>
          <w:jc w:val="center"/>
        </w:trPr>
        <w:tc>
          <w:tcPr>
            <w:tcW w:w="1947" w:type="dxa"/>
            <w:tcBorders>
              <w:top w:val="nil"/>
              <w:left w:val="nil"/>
              <w:bottom w:val="nil"/>
              <w:right w:val="nil"/>
            </w:tcBorders>
          </w:tcPr>
          <w:p w14:paraId="407012B9" w14:textId="56089F3B" w:rsidR="00CD6F84" w:rsidRPr="00D30A1C" w:rsidRDefault="00CD6F84" w:rsidP="0017075E">
            <w:pPr>
              <w:autoSpaceDE w:val="0"/>
              <w:autoSpaceDN w:val="0"/>
              <w:adjustRightInd w:val="0"/>
              <w:snapToGrid w:val="0"/>
              <w:jc w:val="left"/>
              <w:rPr>
                <w:rFonts w:cs="Times New Roman"/>
                <w:kern w:val="0"/>
                <w:szCs w:val="21"/>
              </w:rPr>
            </w:pPr>
          </w:p>
        </w:tc>
        <w:tc>
          <w:tcPr>
            <w:tcW w:w="1440" w:type="dxa"/>
            <w:tcBorders>
              <w:top w:val="nil"/>
              <w:left w:val="nil"/>
              <w:bottom w:val="nil"/>
              <w:right w:val="nil"/>
            </w:tcBorders>
          </w:tcPr>
          <w:p w14:paraId="268B0B97" w14:textId="23D17BFE" w:rsidR="00CD6F84" w:rsidRPr="00D30A1C" w:rsidRDefault="00CD6F84" w:rsidP="0017075E">
            <w:pPr>
              <w:autoSpaceDE w:val="0"/>
              <w:autoSpaceDN w:val="0"/>
              <w:adjustRightInd w:val="0"/>
              <w:snapToGrid w:val="0"/>
              <w:jc w:val="center"/>
              <w:rPr>
                <w:rFonts w:cs="Times New Roman"/>
                <w:kern w:val="0"/>
                <w:szCs w:val="21"/>
              </w:rPr>
            </w:pPr>
          </w:p>
        </w:tc>
        <w:tc>
          <w:tcPr>
            <w:tcW w:w="1440" w:type="dxa"/>
            <w:tcBorders>
              <w:top w:val="nil"/>
              <w:left w:val="nil"/>
              <w:bottom w:val="nil"/>
              <w:right w:val="nil"/>
            </w:tcBorders>
          </w:tcPr>
          <w:p w14:paraId="3F48652A" w14:textId="368E85C8"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575DD6C5" w14:textId="14AF2093" w:rsidR="00CD6F84" w:rsidRPr="00D30A1C" w:rsidRDefault="00CD6F84"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46052D97" w14:textId="0A930CDB"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(0.276)</w:t>
            </w:r>
          </w:p>
        </w:tc>
      </w:tr>
      <w:tr w:rsidR="007C03DF" w:rsidRPr="00D30A1C" w14:paraId="5142799F" w14:textId="1AB079F0" w:rsidTr="00A00D8E">
        <w:trPr>
          <w:jc w:val="center"/>
        </w:trPr>
        <w:tc>
          <w:tcPr>
            <w:tcW w:w="1947" w:type="dxa"/>
            <w:tcBorders>
              <w:top w:val="nil"/>
              <w:left w:val="nil"/>
              <w:bottom w:val="nil"/>
              <w:right w:val="nil"/>
            </w:tcBorders>
          </w:tcPr>
          <w:p w14:paraId="675AAE26" w14:textId="2214B336" w:rsidR="007C03DF" w:rsidRPr="00D30A1C" w:rsidRDefault="007C03DF" w:rsidP="0017075E">
            <w:pPr>
              <w:autoSpaceDE w:val="0"/>
              <w:autoSpaceDN w:val="0"/>
              <w:adjustRightInd w:val="0"/>
              <w:snapToGrid w:val="0"/>
              <w:jc w:val="left"/>
              <w:rPr>
                <w:rFonts w:cs="Times New Roman"/>
                <w:kern w:val="0"/>
                <w:szCs w:val="21"/>
              </w:rPr>
            </w:pPr>
            <w:r w:rsidRPr="00D30A1C">
              <w:rPr>
                <w:rFonts w:cs="Times New Roman"/>
                <w:kern w:val="0"/>
                <w:szCs w:val="21"/>
              </w:rPr>
              <w:t>Control variables</w:t>
            </w:r>
          </w:p>
        </w:tc>
        <w:tc>
          <w:tcPr>
            <w:tcW w:w="1440" w:type="dxa"/>
            <w:tcBorders>
              <w:top w:val="nil"/>
              <w:left w:val="nil"/>
              <w:bottom w:val="nil"/>
              <w:right w:val="nil"/>
            </w:tcBorders>
          </w:tcPr>
          <w:p w14:paraId="1CD7DE1E" w14:textId="0331147C" w:rsidR="007C03DF" w:rsidRPr="00D30A1C" w:rsidRDefault="007C03DF"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440" w:type="dxa"/>
            <w:tcBorders>
              <w:top w:val="nil"/>
              <w:left w:val="nil"/>
              <w:bottom w:val="nil"/>
              <w:right w:val="nil"/>
            </w:tcBorders>
          </w:tcPr>
          <w:p w14:paraId="2070F779" w14:textId="0CEB8B41" w:rsidR="007C03DF" w:rsidRPr="00D30A1C" w:rsidRDefault="007C03DF"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584" w:type="dxa"/>
            <w:tcBorders>
              <w:top w:val="nil"/>
              <w:left w:val="nil"/>
              <w:bottom w:val="nil"/>
              <w:right w:val="nil"/>
            </w:tcBorders>
          </w:tcPr>
          <w:p w14:paraId="28D296E1" w14:textId="4349E48D" w:rsidR="007C03DF" w:rsidRPr="00D30A1C" w:rsidRDefault="007C03DF"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584" w:type="dxa"/>
            <w:tcBorders>
              <w:top w:val="nil"/>
              <w:left w:val="nil"/>
              <w:bottom w:val="nil"/>
              <w:right w:val="nil"/>
            </w:tcBorders>
          </w:tcPr>
          <w:p w14:paraId="31F2F8E0" w14:textId="04D1DEF1" w:rsidR="007C03DF" w:rsidRPr="00D30A1C" w:rsidRDefault="007C03DF"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r>
      <w:tr w:rsidR="00C201EC" w:rsidRPr="00D30A1C" w14:paraId="1E6DC50D" w14:textId="5B69201A" w:rsidTr="00A00D8E">
        <w:trPr>
          <w:jc w:val="center"/>
        </w:trPr>
        <w:tc>
          <w:tcPr>
            <w:tcW w:w="1947" w:type="dxa"/>
            <w:tcBorders>
              <w:top w:val="nil"/>
              <w:left w:val="nil"/>
              <w:bottom w:val="nil"/>
              <w:right w:val="nil"/>
            </w:tcBorders>
          </w:tcPr>
          <w:p w14:paraId="7E40B734" w14:textId="54B0633B" w:rsidR="00C201EC" w:rsidRPr="00D30A1C" w:rsidRDefault="00C201EC"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og likelihood</w:t>
            </w:r>
          </w:p>
        </w:tc>
        <w:tc>
          <w:tcPr>
            <w:tcW w:w="1440" w:type="dxa"/>
            <w:tcBorders>
              <w:top w:val="nil"/>
              <w:left w:val="nil"/>
              <w:bottom w:val="nil"/>
              <w:right w:val="nil"/>
            </w:tcBorders>
          </w:tcPr>
          <w:p w14:paraId="13C13C0E" w14:textId="3739FB99"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00CD6F84" w:rsidRPr="00D30A1C">
              <w:rPr>
                <w:rFonts w:cs="Times New Roman"/>
                <w:kern w:val="0"/>
                <w:szCs w:val="21"/>
              </w:rPr>
              <w:t>723.93</w:t>
            </w:r>
          </w:p>
        </w:tc>
        <w:tc>
          <w:tcPr>
            <w:tcW w:w="1440" w:type="dxa"/>
            <w:tcBorders>
              <w:top w:val="nil"/>
              <w:left w:val="nil"/>
              <w:bottom w:val="nil"/>
              <w:right w:val="nil"/>
            </w:tcBorders>
          </w:tcPr>
          <w:p w14:paraId="7729A9CB" w14:textId="12819775"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00CD6F84" w:rsidRPr="00D30A1C">
              <w:rPr>
                <w:rFonts w:cs="Times New Roman"/>
                <w:kern w:val="0"/>
                <w:szCs w:val="21"/>
              </w:rPr>
              <w:t>633.52</w:t>
            </w:r>
          </w:p>
        </w:tc>
        <w:tc>
          <w:tcPr>
            <w:tcW w:w="1584" w:type="dxa"/>
            <w:tcBorders>
              <w:top w:val="nil"/>
              <w:left w:val="nil"/>
              <w:bottom w:val="nil"/>
              <w:right w:val="nil"/>
            </w:tcBorders>
          </w:tcPr>
          <w:p w14:paraId="1463C03E" w14:textId="33BCECCE"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00CD6F84" w:rsidRPr="00D30A1C">
              <w:rPr>
                <w:rFonts w:cs="Times New Roman"/>
                <w:kern w:val="0"/>
                <w:szCs w:val="21"/>
              </w:rPr>
              <w:t>633.31</w:t>
            </w:r>
          </w:p>
        </w:tc>
        <w:tc>
          <w:tcPr>
            <w:tcW w:w="1584" w:type="dxa"/>
            <w:tcBorders>
              <w:top w:val="nil"/>
              <w:left w:val="nil"/>
              <w:bottom w:val="nil"/>
              <w:right w:val="nil"/>
            </w:tcBorders>
          </w:tcPr>
          <w:p w14:paraId="51D2C8CA" w14:textId="366BAA18"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kern w:val="0"/>
                <w:szCs w:val="21"/>
              </w:rPr>
              <w:t>-</w:t>
            </w:r>
            <w:r w:rsidR="00CD6F84" w:rsidRPr="00D30A1C">
              <w:rPr>
                <w:rFonts w:cs="Times New Roman"/>
                <w:kern w:val="0"/>
                <w:szCs w:val="21"/>
              </w:rPr>
              <w:t>633.26</w:t>
            </w:r>
          </w:p>
        </w:tc>
      </w:tr>
      <w:tr w:rsidR="00CD6F84" w:rsidRPr="00D30A1C" w14:paraId="51AD0855" w14:textId="4AFFF52F" w:rsidTr="00A00D8E">
        <w:tblPrEx>
          <w:tblBorders>
            <w:bottom w:val="single" w:sz="6" w:space="0" w:color="auto"/>
          </w:tblBorders>
        </w:tblPrEx>
        <w:trPr>
          <w:jc w:val="center"/>
        </w:trPr>
        <w:tc>
          <w:tcPr>
            <w:tcW w:w="1947" w:type="dxa"/>
            <w:tcBorders>
              <w:top w:val="nil"/>
              <w:left w:val="nil"/>
              <w:bottom w:val="nil"/>
              <w:right w:val="nil"/>
            </w:tcBorders>
          </w:tcPr>
          <w:p w14:paraId="742D4B20" w14:textId="2FD67800" w:rsidR="00CD6F84" w:rsidRPr="00D30A1C" w:rsidRDefault="00CD6F84" w:rsidP="0017075E">
            <w:pPr>
              <w:autoSpaceDE w:val="0"/>
              <w:autoSpaceDN w:val="0"/>
              <w:adjustRightInd w:val="0"/>
              <w:snapToGrid w:val="0"/>
              <w:jc w:val="left"/>
              <w:rPr>
                <w:rFonts w:cs="Times New Roman"/>
                <w:kern w:val="0"/>
                <w:szCs w:val="21"/>
              </w:rPr>
            </w:pPr>
            <w:r w:rsidRPr="00D30A1C">
              <w:rPr>
                <w:rFonts w:cs="Times New Roman"/>
                <w:kern w:val="0"/>
                <w:szCs w:val="21"/>
              </w:rPr>
              <w:t>N</w:t>
            </w:r>
          </w:p>
        </w:tc>
        <w:tc>
          <w:tcPr>
            <w:tcW w:w="1440" w:type="dxa"/>
            <w:tcBorders>
              <w:top w:val="nil"/>
              <w:left w:val="nil"/>
              <w:bottom w:val="nil"/>
              <w:right w:val="nil"/>
            </w:tcBorders>
          </w:tcPr>
          <w:p w14:paraId="08A80ECD" w14:textId="453814B5"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1229</w:t>
            </w:r>
          </w:p>
        </w:tc>
        <w:tc>
          <w:tcPr>
            <w:tcW w:w="1440" w:type="dxa"/>
            <w:tcBorders>
              <w:top w:val="nil"/>
              <w:left w:val="nil"/>
              <w:bottom w:val="nil"/>
              <w:right w:val="nil"/>
            </w:tcBorders>
          </w:tcPr>
          <w:p w14:paraId="324C91D6" w14:textId="14F7700C"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1198</w:t>
            </w:r>
          </w:p>
        </w:tc>
        <w:tc>
          <w:tcPr>
            <w:tcW w:w="1584" w:type="dxa"/>
            <w:tcBorders>
              <w:top w:val="nil"/>
              <w:left w:val="nil"/>
              <w:bottom w:val="nil"/>
              <w:right w:val="nil"/>
            </w:tcBorders>
          </w:tcPr>
          <w:p w14:paraId="3E837D88" w14:textId="4B336B8D"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1198</w:t>
            </w:r>
          </w:p>
        </w:tc>
        <w:tc>
          <w:tcPr>
            <w:tcW w:w="1584" w:type="dxa"/>
            <w:tcBorders>
              <w:top w:val="nil"/>
              <w:left w:val="nil"/>
              <w:bottom w:val="nil"/>
              <w:right w:val="nil"/>
            </w:tcBorders>
          </w:tcPr>
          <w:p w14:paraId="5573AC7D" w14:textId="57D96B8D" w:rsidR="00CD6F84" w:rsidRPr="00D30A1C" w:rsidRDefault="00CD6F84" w:rsidP="0017075E">
            <w:pPr>
              <w:autoSpaceDE w:val="0"/>
              <w:autoSpaceDN w:val="0"/>
              <w:adjustRightInd w:val="0"/>
              <w:snapToGrid w:val="0"/>
              <w:jc w:val="center"/>
              <w:rPr>
                <w:rFonts w:cs="Times New Roman"/>
                <w:kern w:val="0"/>
                <w:szCs w:val="21"/>
              </w:rPr>
            </w:pPr>
            <w:r w:rsidRPr="00D30A1C">
              <w:rPr>
                <w:rFonts w:cs="Times New Roman"/>
                <w:kern w:val="0"/>
                <w:szCs w:val="21"/>
              </w:rPr>
              <w:t>1198</w:t>
            </w:r>
          </w:p>
        </w:tc>
      </w:tr>
      <w:tr w:rsidR="00C201EC" w:rsidRPr="00D30A1C" w14:paraId="09F10586" w14:textId="1F496D2B" w:rsidTr="00A00D8E">
        <w:tblPrEx>
          <w:tblBorders>
            <w:bottom w:val="single" w:sz="6" w:space="0" w:color="auto"/>
          </w:tblBorders>
        </w:tblPrEx>
        <w:trPr>
          <w:jc w:val="center"/>
        </w:trPr>
        <w:tc>
          <w:tcPr>
            <w:tcW w:w="1947" w:type="dxa"/>
            <w:tcBorders>
              <w:top w:val="nil"/>
              <w:left w:val="nil"/>
              <w:bottom w:val="single" w:sz="12" w:space="0" w:color="auto"/>
              <w:right w:val="nil"/>
            </w:tcBorders>
          </w:tcPr>
          <w:p w14:paraId="7625854F" w14:textId="54A26750" w:rsidR="00C201EC" w:rsidRPr="00D30A1C" w:rsidRDefault="00C201EC"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r w:rsidRPr="00D30A1C">
              <w:rPr>
                <w:rFonts w:cs="Times New Roman"/>
                <w:kern w:val="0"/>
                <w:szCs w:val="21"/>
              </w:rPr>
              <w:t>umber of provinces</w:t>
            </w:r>
          </w:p>
        </w:tc>
        <w:tc>
          <w:tcPr>
            <w:tcW w:w="1440" w:type="dxa"/>
            <w:tcBorders>
              <w:top w:val="nil"/>
              <w:left w:val="nil"/>
              <w:bottom w:val="single" w:sz="12" w:space="0" w:color="auto"/>
              <w:right w:val="nil"/>
            </w:tcBorders>
          </w:tcPr>
          <w:p w14:paraId="18781F23" w14:textId="75A40BB8"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440" w:type="dxa"/>
            <w:tcBorders>
              <w:top w:val="nil"/>
              <w:left w:val="nil"/>
              <w:bottom w:val="single" w:sz="12" w:space="0" w:color="auto"/>
              <w:right w:val="nil"/>
            </w:tcBorders>
          </w:tcPr>
          <w:p w14:paraId="534F49DF" w14:textId="660A3254"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584" w:type="dxa"/>
            <w:tcBorders>
              <w:top w:val="nil"/>
              <w:left w:val="nil"/>
              <w:bottom w:val="single" w:sz="12" w:space="0" w:color="auto"/>
              <w:right w:val="nil"/>
            </w:tcBorders>
          </w:tcPr>
          <w:p w14:paraId="23D1C6C8" w14:textId="32C2B7CB"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584" w:type="dxa"/>
            <w:tcBorders>
              <w:top w:val="nil"/>
              <w:left w:val="nil"/>
              <w:bottom w:val="single" w:sz="12" w:space="0" w:color="auto"/>
              <w:right w:val="nil"/>
            </w:tcBorders>
          </w:tcPr>
          <w:p w14:paraId="41C3A72B" w14:textId="4A7C5804" w:rsidR="00C201EC" w:rsidRPr="00D30A1C" w:rsidRDefault="00C201EC"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r>
    </w:tbl>
    <w:p w14:paraId="51C65444" w14:textId="3788AA08" w:rsidR="00FF5094" w:rsidRPr="00D30A1C" w:rsidRDefault="00C201EC" w:rsidP="0017075E">
      <w:pPr>
        <w:autoSpaceDE w:val="0"/>
        <w:autoSpaceDN w:val="0"/>
        <w:adjustRightInd w:val="0"/>
        <w:jc w:val="left"/>
        <w:rPr>
          <w:rFonts w:eastAsia="SimSun" w:cs="Times New Roman"/>
          <w:i/>
          <w:kern w:val="0"/>
          <w:sz w:val="18"/>
          <w:szCs w:val="18"/>
          <w:lang w:val="en-US"/>
        </w:rPr>
      </w:pPr>
      <w:r w:rsidRPr="00D30A1C">
        <w:rPr>
          <w:rFonts w:eastAsia="SimSun" w:cs="Times New Roman"/>
          <w:i/>
          <w:kern w:val="0"/>
          <w:sz w:val="18"/>
          <w:szCs w:val="18"/>
          <w:lang w:val="en-US"/>
        </w:rPr>
        <w:t xml:space="preserve">Note: Robustness standard errors clustered at the provincial level are reported in parentheses;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p&lt;0.01,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p&lt;0.05, </w:t>
      </w:r>
      <w:r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p&lt;0.1</w:t>
      </w:r>
    </w:p>
    <w:p w14:paraId="09E5DB13" w14:textId="77777777" w:rsidR="00215658" w:rsidRPr="00D30A1C" w:rsidRDefault="00215658" w:rsidP="0017075E">
      <w:pPr>
        <w:autoSpaceDE w:val="0"/>
        <w:autoSpaceDN w:val="0"/>
        <w:adjustRightInd w:val="0"/>
        <w:jc w:val="left"/>
        <w:rPr>
          <w:rFonts w:eastAsia="SimSun" w:cs="Times New Roman"/>
          <w:iCs/>
          <w:kern w:val="0"/>
          <w:sz w:val="18"/>
          <w:szCs w:val="18"/>
          <w:lang w:val="en-US"/>
        </w:rPr>
      </w:pPr>
    </w:p>
    <w:p w14:paraId="5912F4A4" w14:textId="6DCCB563" w:rsidR="00CD6F84" w:rsidRPr="0017075E" w:rsidRDefault="00CD6F84" w:rsidP="0017075E">
      <w:pPr>
        <w:widowControl/>
        <w:jc w:val="center"/>
        <w:rPr>
          <w:rFonts w:eastAsia="SimSun"/>
          <w:b/>
          <w:sz w:val="23"/>
          <w:szCs w:val="23"/>
        </w:rPr>
      </w:pPr>
      <w:r w:rsidRPr="0017075E">
        <w:rPr>
          <w:rFonts w:eastAsia="SimSun"/>
          <w:b/>
          <w:sz w:val="23"/>
          <w:szCs w:val="23"/>
        </w:rPr>
        <w:t xml:space="preserve">Table </w:t>
      </w:r>
      <w:r w:rsidR="007F346C" w:rsidRPr="0017075E">
        <w:rPr>
          <w:rFonts w:eastAsia="SimSun"/>
          <w:b/>
          <w:sz w:val="23"/>
          <w:szCs w:val="23"/>
        </w:rPr>
        <w:t>H</w:t>
      </w:r>
      <w:r w:rsidR="00215658" w:rsidRPr="0017075E">
        <w:rPr>
          <w:rFonts w:eastAsia="SimSun"/>
          <w:b/>
          <w:sz w:val="23"/>
          <w:szCs w:val="23"/>
        </w:rPr>
        <w:t>7</w:t>
      </w:r>
      <w:r w:rsidRPr="0017075E">
        <w:rPr>
          <w:rFonts w:eastAsia="SimSun"/>
          <w:b/>
          <w:sz w:val="23"/>
          <w:szCs w:val="23"/>
        </w:rPr>
        <w:t xml:space="preserve"> Logistic regression results of support for government responsibility in old</w:t>
      </w:r>
      <w:r w:rsidR="005E2B0A" w:rsidRPr="0017075E">
        <w:rPr>
          <w:rFonts w:eastAsia="SimSun"/>
          <w:b/>
          <w:sz w:val="23"/>
          <w:szCs w:val="23"/>
        </w:rPr>
        <w:t>-</w:t>
      </w:r>
      <w:r w:rsidRPr="0017075E">
        <w:rPr>
          <w:rFonts w:eastAsia="SimSun"/>
          <w:b/>
          <w:sz w:val="23"/>
          <w:szCs w:val="23"/>
        </w:rPr>
        <w:t>age support (exclud</w:t>
      </w:r>
      <w:r w:rsidR="00A73437" w:rsidRPr="0017075E">
        <w:rPr>
          <w:rFonts w:eastAsia="SimSun"/>
          <w:b/>
          <w:sz w:val="23"/>
          <w:szCs w:val="23"/>
        </w:rPr>
        <w:t>ing</w:t>
      </w:r>
      <w:r w:rsidRPr="0017075E">
        <w:rPr>
          <w:rFonts w:eastAsia="SimSun"/>
          <w:b/>
          <w:sz w:val="23"/>
          <w:szCs w:val="23"/>
        </w:rPr>
        <w:t xml:space="preserve"> sales, customer service clerks and craft workers)</w:t>
      </w:r>
    </w:p>
    <w:tbl>
      <w:tblPr>
        <w:tblW w:w="0" w:type="auto"/>
        <w:jc w:val="center"/>
        <w:tblLayout w:type="fixed"/>
        <w:tblCellMar>
          <w:left w:w="75" w:type="dxa"/>
          <w:right w:w="75" w:type="dxa"/>
        </w:tblCellMar>
        <w:tblLook w:val="0000" w:firstRow="0" w:lastRow="0" w:firstColumn="0" w:lastColumn="0" w:noHBand="0" w:noVBand="0"/>
      </w:tblPr>
      <w:tblGrid>
        <w:gridCol w:w="1947"/>
        <w:gridCol w:w="1455"/>
        <w:gridCol w:w="1425"/>
        <w:gridCol w:w="1584"/>
        <w:gridCol w:w="1584"/>
      </w:tblGrid>
      <w:tr w:rsidR="00172217" w:rsidRPr="00D30A1C" w14:paraId="5F4D5226" w14:textId="77777777" w:rsidTr="00A00D8E">
        <w:trPr>
          <w:jc w:val="center"/>
        </w:trPr>
        <w:tc>
          <w:tcPr>
            <w:tcW w:w="1947" w:type="dxa"/>
            <w:tcBorders>
              <w:top w:val="single" w:sz="12" w:space="0" w:color="auto"/>
              <w:left w:val="nil"/>
              <w:bottom w:val="nil"/>
              <w:right w:val="nil"/>
            </w:tcBorders>
          </w:tcPr>
          <w:p w14:paraId="32E645D2" w14:textId="77777777" w:rsidR="00172217" w:rsidRPr="00D30A1C" w:rsidRDefault="00172217" w:rsidP="0017075E">
            <w:pPr>
              <w:autoSpaceDE w:val="0"/>
              <w:autoSpaceDN w:val="0"/>
              <w:adjustRightInd w:val="0"/>
              <w:snapToGrid w:val="0"/>
              <w:jc w:val="left"/>
              <w:rPr>
                <w:rFonts w:cs="Times New Roman"/>
                <w:kern w:val="0"/>
                <w:szCs w:val="21"/>
              </w:rPr>
            </w:pPr>
          </w:p>
        </w:tc>
        <w:tc>
          <w:tcPr>
            <w:tcW w:w="1455" w:type="dxa"/>
            <w:tcBorders>
              <w:top w:val="single" w:sz="12" w:space="0" w:color="auto"/>
              <w:left w:val="nil"/>
              <w:bottom w:val="nil"/>
              <w:right w:val="nil"/>
            </w:tcBorders>
          </w:tcPr>
          <w:p w14:paraId="47114C80" w14:textId="70A5CDDF"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xml:space="preserve">Model </w:t>
            </w:r>
            <w:r w:rsidR="005A2EDB" w:rsidRPr="00D30A1C">
              <w:rPr>
                <w:rFonts w:cs="Times New Roman"/>
                <w:kern w:val="0"/>
                <w:szCs w:val="21"/>
              </w:rPr>
              <w:t>1</w:t>
            </w:r>
          </w:p>
        </w:tc>
        <w:tc>
          <w:tcPr>
            <w:tcW w:w="1425" w:type="dxa"/>
            <w:tcBorders>
              <w:top w:val="single" w:sz="12" w:space="0" w:color="auto"/>
              <w:left w:val="nil"/>
              <w:bottom w:val="nil"/>
              <w:right w:val="nil"/>
            </w:tcBorders>
          </w:tcPr>
          <w:p w14:paraId="7DB0A1B7" w14:textId="2A415BD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xml:space="preserve">Model </w:t>
            </w:r>
            <w:r w:rsidR="005A2EDB" w:rsidRPr="00D30A1C">
              <w:rPr>
                <w:rFonts w:cs="Times New Roman"/>
                <w:kern w:val="0"/>
                <w:szCs w:val="21"/>
              </w:rPr>
              <w:t>2</w:t>
            </w:r>
          </w:p>
        </w:tc>
        <w:tc>
          <w:tcPr>
            <w:tcW w:w="1584" w:type="dxa"/>
            <w:tcBorders>
              <w:top w:val="single" w:sz="12" w:space="0" w:color="auto"/>
              <w:left w:val="nil"/>
              <w:bottom w:val="nil"/>
              <w:right w:val="nil"/>
            </w:tcBorders>
          </w:tcPr>
          <w:p w14:paraId="7C38D3CD" w14:textId="784612C1"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xml:space="preserve">Model </w:t>
            </w:r>
            <w:r w:rsidR="005A2EDB" w:rsidRPr="00D30A1C">
              <w:rPr>
                <w:rFonts w:cs="Times New Roman"/>
                <w:kern w:val="0"/>
                <w:szCs w:val="21"/>
              </w:rPr>
              <w:t>3</w:t>
            </w:r>
          </w:p>
        </w:tc>
        <w:tc>
          <w:tcPr>
            <w:tcW w:w="1584" w:type="dxa"/>
            <w:tcBorders>
              <w:top w:val="single" w:sz="12" w:space="0" w:color="auto"/>
              <w:left w:val="nil"/>
              <w:bottom w:val="nil"/>
              <w:right w:val="nil"/>
            </w:tcBorders>
          </w:tcPr>
          <w:p w14:paraId="2B225616" w14:textId="4981C06B"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xml:space="preserve">Model </w:t>
            </w:r>
            <w:r w:rsidR="005A2EDB" w:rsidRPr="00D30A1C">
              <w:rPr>
                <w:rFonts w:cs="Times New Roman"/>
                <w:kern w:val="0"/>
                <w:szCs w:val="21"/>
              </w:rPr>
              <w:t>4</w:t>
            </w:r>
          </w:p>
        </w:tc>
      </w:tr>
      <w:tr w:rsidR="00172217" w:rsidRPr="00D30A1C" w14:paraId="7E06B397" w14:textId="77777777" w:rsidTr="00A00D8E">
        <w:trPr>
          <w:jc w:val="center"/>
        </w:trPr>
        <w:tc>
          <w:tcPr>
            <w:tcW w:w="1947" w:type="dxa"/>
            <w:tcBorders>
              <w:top w:val="nil"/>
              <w:left w:val="nil"/>
              <w:bottom w:val="single" w:sz="6" w:space="0" w:color="auto"/>
              <w:right w:val="nil"/>
            </w:tcBorders>
          </w:tcPr>
          <w:p w14:paraId="34555293" w14:textId="77777777" w:rsidR="00172217" w:rsidRPr="00D30A1C" w:rsidRDefault="00172217" w:rsidP="0017075E">
            <w:pPr>
              <w:autoSpaceDE w:val="0"/>
              <w:autoSpaceDN w:val="0"/>
              <w:adjustRightInd w:val="0"/>
              <w:snapToGrid w:val="0"/>
              <w:jc w:val="left"/>
              <w:rPr>
                <w:rFonts w:cs="Times New Roman"/>
                <w:kern w:val="0"/>
                <w:szCs w:val="21"/>
              </w:rPr>
            </w:pPr>
          </w:p>
        </w:tc>
        <w:tc>
          <w:tcPr>
            <w:tcW w:w="1455" w:type="dxa"/>
            <w:tcBorders>
              <w:top w:val="nil"/>
              <w:left w:val="nil"/>
              <w:bottom w:val="single" w:sz="6" w:space="0" w:color="auto"/>
              <w:right w:val="nil"/>
            </w:tcBorders>
          </w:tcPr>
          <w:p w14:paraId="484D91EA"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RTI only</w:t>
            </w:r>
          </w:p>
        </w:tc>
        <w:tc>
          <w:tcPr>
            <w:tcW w:w="1425" w:type="dxa"/>
            <w:tcBorders>
              <w:top w:val="nil"/>
              <w:left w:val="nil"/>
              <w:bottom w:val="single" w:sz="6" w:space="0" w:color="auto"/>
              <w:right w:val="nil"/>
            </w:tcBorders>
          </w:tcPr>
          <w:p w14:paraId="62E3A6E8"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controls</w:t>
            </w:r>
          </w:p>
        </w:tc>
        <w:tc>
          <w:tcPr>
            <w:tcW w:w="1584" w:type="dxa"/>
            <w:tcBorders>
              <w:top w:val="nil"/>
              <w:left w:val="nil"/>
              <w:bottom w:val="single" w:sz="6" w:space="0" w:color="auto"/>
              <w:right w:val="nil"/>
            </w:tcBorders>
          </w:tcPr>
          <w:p w14:paraId="5286F782"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 UIS</w:t>
            </w:r>
          </w:p>
        </w:tc>
        <w:tc>
          <w:tcPr>
            <w:tcW w:w="1584" w:type="dxa"/>
            <w:tcBorders>
              <w:top w:val="nil"/>
              <w:left w:val="nil"/>
              <w:bottom w:val="single" w:sz="6" w:space="0" w:color="auto"/>
              <w:right w:val="nil"/>
            </w:tcBorders>
          </w:tcPr>
          <w:p w14:paraId="1ED21F47"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+OPP</w:t>
            </w:r>
          </w:p>
        </w:tc>
      </w:tr>
      <w:tr w:rsidR="00172217" w:rsidRPr="00D30A1C" w14:paraId="7B0EDD30" w14:textId="77777777" w:rsidTr="00A00D8E">
        <w:trPr>
          <w:jc w:val="center"/>
        </w:trPr>
        <w:tc>
          <w:tcPr>
            <w:tcW w:w="1947" w:type="dxa"/>
            <w:tcBorders>
              <w:top w:val="nil"/>
              <w:left w:val="nil"/>
              <w:bottom w:val="nil"/>
              <w:right w:val="nil"/>
            </w:tcBorders>
          </w:tcPr>
          <w:p w14:paraId="6224AF06" w14:textId="77777777" w:rsidR="00172217" w:rsidRPr="00D30A1C" w:rsidRDefault="00172217" w:rsidP="0017075E">
            <w:pPr>
              <w:autoSpaceDE w:val="0"/>
              <w:autoSpaceDN w:val="0"/>
              <w:adjustRightInd w:val="0"/>
              <w:snapToGrid w:val="0"/>
              <w:jc w:val="left"/>
              <w:rPr>
                <w:rFonts w:cs="Times New Roman"/>
                <w:kern w:val="0"/>
                <w:szCs w:val="21"/>
              </w:rPr>
            </w:pPr>
            <w:r w:rsidRPr="00D30A1C">
              <w:rPr>
                <w:rFonts w:cs="Times New Roman"/>
                <w:kern w:val="0"/>
                <w:szCs w:val="21"/>
                <w:lang w:val="en-US"/>
              </w:rPr>
              <w:t>RTI</w:t>
            </w:r>
          </w:p>
        </w:tc>
        <w:tc>
          <w:tcPr>
            <w:tcW w:w="1455" w:type="dxa"/>
            <w:tcBorders>
              <w:top w:val="nil"/>
              <w:left w:val="nil"/>
              <w:bottom w:val="nil"/>
              <w:right w:val="nil"/>
            </w:tcBorders>
          </w:tcPr>
          <w:p w14:paraId="345B6D18" w14:textId="4F5C8BC6"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0.202</w:t>
            </w:r>
            <w:r w:rsidR="00963392" w:rsidRPr="00D30A1C">
              <w:rPr>
                <w:rFonts w:cs="Times New Roman"/>
                <w:kern w:val="0"/>
                <w:szCs w:val="21"/>
                <w:vertAlign w:val="superscript"/>
              </w:rPr>
              <w:t>***</w:t>
            </w:r>
          </w:p>
        </w:tc>
        <w:tc>
          <w:tcPr>
            <w:tcW w:w="1425" w:type="dxa"/>
            <w:tcBorders>
              <w:top w:val="nil"/>
              <w:left w:val="nil"/>
              <w:bottom w:val="nil"/>
              <w:right w:val="nil"/>
            </w:tcBorders>
          </w:tcPr>
          <w:p w14:paraId="32750B7C" w14:textId="0A7706FF"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0.168</w:t>
            </w:r>
            <w:r w:rsidR="00963392" w:rsidRPr="00D30A1C">
              <w:rPr>
                <w:rFonts w:cs="Times New Roman"/>
                <w:kern w:val="0"/>
                <w:szCs w:val="21"/>
                <w:vertAlign w:val="superscript"/>
              </w:rPr>
              <w:t>***</w:t>
            </w:r>
          </w:p>
        </w:tc>
        <w:tc>
          <w:tcPr>
            <w:tcW w:w="1584" w:type="dxa"/>
            <w:tcBorders>
              <w:top w:val="nil"/>
              <w:left w:val="nil"/>
              <w:bottom w:val="nil"/>
              <w:right w:val="nil"/>
            </w:tcBorders>
          </w:tcPr>
          <w:p w14:paraId="4F465EC0" w14:textId="685E73C8"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0.172</w:t>
            </w:r>
            <w:r w:rsidR="00963392" w:rsidRPr="00D30A1C">
              <w:rPr>
                <w:rFonts w:cs="Times New Roman"/>
                <w:kern w:val="0"/>
                <w:szCs w:val="21"/>
                <w:vertAlign w:val="superscript"/>
              </w:rPr>
              <w:t>***</w:t>
            </w:r>
          </w:p>
        </w:tc>
        <w:tc>
          <w:tcPr>
            <w:tcW w:w="1584" w:type="dxa"/>
            <w:tcBorders>
              <w:top w:val="nil"/>
              <w:left w:val="nil"/>
              <w:bottom w:val="nil"/>
              <w:right w:val="nil"/>
            </w:tcBorders>
          </w:tcPr>
          <w:p w14:paraId="59ADC942" w14:textId="79DB4B3F"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0.170</w:t>
            </w:r>
            <w:r w:rsidR="00963392" w:rsidRPr="00D30A1C">
              <w:rPr>
                <w:rFonts w:cs="Times New Roman"/>
                <w:kern w:val="0"/>
                <w:szCs w:val="21"/>
                <w:vertAlign w:val="superscript"/>
              </w:rPr>
              <w:t>***</w:t>
            </w:r>
          </w:p>
        </w:tc>
      </w:tr>
      <w:tr w:rsidR="00172217" w:rsidRPr="00D30A1C" w14:paraId="3AECC3C3" w14:textId="77777777" w:rsidTr="00A00D8E">
        <w:trPr>
          <w:jc w:val="center"/>
        </w:trPr>
        <w:tc>
          <w:tcPr>
            <w:tcW w:w="1947" w:type="dxa"/>
            <w:tcBorders>
              <w:top w:val="nil"/>
              <w:left w:val="nil"/>
              <w:bottom w:val="nil"/>
              <w:right w:val="nil"/>
            </w:tcBorders>
          </w:tcPr>
          <w:p w14:paraId="04487014" w14:textId="77777777" w:rsidR="00172217" w:rsidRPr="00D30A1C" w:rsidRDefault="00172217" w:rsidP="0017075E">
            <w:pPr>
              <w:autoSpaceDE w:val="0"/>
              <w:autoSpaceDN w:val="0"/>
              <w:adjustRightInd w:val="0"/>
              <w:snapToGrid w:val="0"/>
              <w:jc w:val="left"/>
              <w:rPr>
                <w:rFonts w:cs="Times New Roman"/>
                <w:kern w:val="0"/>
                <w:szCs w:val="21"/>
              </w:rPr>
            </w:pPr>
          </w:p>
        </w:tc>
        <w:tc>
          <w:tcPr>
            <w:tcW w:w="1455" w:type="dxa"/>
            <w:tcBorders>
              <w:top w:val="nil"/>
              <w:left w:val="nil"/>
              <w:bottom w:val="nil"/>
              <w:right w:val="nil"/>
            </w:tcBorders>
          </w:tcPr>
          <w:p w14:paraId="6A0069A2" w14:textId="0727806B"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(0.055)</w:t>
            </w:r>
          </w:p>
        </w:tc>
        <w:tc>
          <w:tcPr>
            <w:tcW w:w="1425" w:type="dxa"/>
            <w:tcBorders>
              <w:top w:val="nil"/>
              <w:left w:val="nil"/>
              <w:bottom w:val="nil"/>
              <w:right w:val="nil"/>
            </w:tcBorders>
          </w:tcPr>
          <w:p w14:paraId="2CE158CC" w14:textId="7FBF5675"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(0.061)</w:t>
            </w:r>
          </w:p>
        </w:tc>
        <w:tc>
          <w:tcPr>
            <w:tcW w:w="1584" w:type="dxa"/>
            <w:tcBorders>
              <w:top w:val="nil"/>
              <w:left w:val="nil"/>
              <w:bottom w:val="nil"/>
              <w:right w:val="nil"/>
            </w:tcBorders>
          </w:tcPr>
          <w:p w14:paraId="5C1867FE" w14:textId="3752FDA3"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(0.060)</w:t>
            </w:r>
          </w:p>
        </w:tc>
        <w:tc>
          <w:tcPr>
            <w:tcW w:w="1584" w:type="dxa"/>
            <w:tcBorders>
              <w:top w:val="nil"/>
              <w:left w:val="nil"/>
              <w:bottom w:val="nil"/>
              <w:right w:val="nil"/>
            </w:tcBorders>
          </w:tcPr>
          <w:p w14:paraId="2F5A6BF8" w14:textId="76970BF5"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(0.060)</w:t>
            </w:r>
          </w:p>
        </w:tc>
      </w:tr>
      <w:tr w:rsidR="00172217" w:rsidRPr="00D30A1C" w14:paraId="3DCD0134" w14:textId="77777777" w:rsidTr="00A00D8E">
        <w:trPr>
          <w:jc w:val="center"/>
        </w:trPr>
        <w:tc>
          <w:tcPr>
            <w:tcW w:w="1947" w:type="dxa"/>
            <w:tcBorders>
              <w:top w:val="nil"/>
              <w:left w:val="nil"/>
              <w:bottom w:val="nil"/>
              <w:right w:val="nil"/>
            </w:tcBorders>
          </w:tcPr>
          <w:p w14:paraId="281EF24C" w14:textId="77777777" w:rsidR="00172217" w:rsidRPr="00D30A1C" w:rsidRDefault="00172217" w:rsidP="0017075E">
            <w:pPr>
              <w:autoSpaceDE w:val="0"/>
              <w:autoSpaceDN w:val="0"/>
              <w:adjustRightInd w:val="0"/>
              <w:snapToGrid w:val="0"/>
              <w:jc w:val="left"/>
              <w:rPr>
                <w:rFonts w:cs="Times New Roman"/>
                <w:kern w:val="0"/>
                <w:szCs w:val="21"/>
              </w:rPr>
            </w:pPr>
            <w:r w:rsidRPr="00D30A1C">
              <w:rPr>
                <w:rFonts w:cs="Times New Roman"/>
                <w:kern w:val="0"/>
                <w:szCs w:val="21"/>
                <w:lang w:val="en-US"/>
              </w:rPr>
              <w:t>ln(UIS)</w:t>
            </w:r>
          </w:p>
        </w:tc>
        <w:tc>
          <w:tcPr>
            <w:tcW w:w="1455" w:type="dxa"/>
            <w:tcBorders>
              <w:top w:val="nil"/>
              <w:left w:val="nil"/>
              <w:bottom w:val="nil"/>
              <w:right w:val="nil"/>
            </w:tcBorders>
          </w:tcPr>
          <w:p w14:paraId="46421B03" w14:textId="77777777" w:rsidR="00172217" w:rsidRPr="00D30A1C" w:rsidRDefault="00172217" w:rsidP="0017075E">
            <w:pPr>
              <w:autoSpaceDE w:val="0"/>
              <w:autoSpaceDN w:val="0"/>
              <w:adjustRightInd w:val="0"/>
              <w:snapToGrid w:val="0"/>
              <w:jc w:val="center"/>
              <w:rPr>
                <w:rFonts w:cs="Times New Roman"/>
                <w:kern w:val="0"/>
                <w:szCs w:val="21"/>
              </w:rPr>
            </w:pPr>
          </w:p>
        </w:tc>
        <w:tc>
          <w:tcPr>
            <w:tcW w:w="1425" w:type="dxa"/>
            <w:tcBorders>
              <w:top w:val="nil"/>
              <w:left w:val="nil"/>
              <w:bottom w:val="nil"/>
              <w:right w:val="nil"/>
            </w:tcBorders>
          </w:tcPr>
          <w:p w14:paraId="71130DEA"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0309C352" w14:textId="7652F5FA"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-0.472</w:t>
            </w:r>
            <w:r w:rsidR="00963392" w:rsidRPr="00D30A1C">
              <w:rPr>
                <w:rFonts w:cs="Times New Roman"/>
                <w:kern w:val="0"/>
                <w:szCs w:val="21"/>
                <w:vertAlign w:val="superscript"/>
              </w:rPr>
              <w:t>***</w:t>
            </w:r>
          </w:p>
        </w:tc>
        <w:tc>
          <w:tcPr>
            <w:tcW w:w="1584" w:type="dxa"/>
            <w:tcBorders>
              <w:top w:val="nil"/>
              <w:left w:val="nil"/>
              <w:bottom w:val="nil"/>
              <w:right w:val="nil"/>
            </w:tcBorders>
          </w:tcPr>
          <w:p w14:paraId="2896D744" w14:textId="77777777" w:rsidR="00172217" w:rsidRPr="00D30A1C" w:rsidRDefault="00172217" w:rsidP="0017075E">
            <w:pPr>
              <w:autoSpaceDE w:val="0"/>
              <w:autoSpaceDN w:val="0"/>
              <w:adjustRightInd w:val="0"/>
              <w:snapToGrid w:val="0"/>
              <w:jc w:val="center"/>
              <w:rPr>
                <w:rFonts w:cs="Times New Roman"/>
                <w:kern w:val="0"/>
                <w:szCs w:val="21"/>
              </w:rPr>
            </w:pPr>
          </w:p>
        </w:tc>
      </w:tr>
      <w:tr w:rsidR="00172217" w:rsidRPr="00D30A1C" w14:paraId="50322463" w14:textId="77777777" w:rsidTr="00A00D8E">
        <w:trPr>
          <w:jc w:val="center"/>
        </w:trPr>
        <w:tc>
          <w:tcPr>
            <w:tcW w:w="1947" w:type="dxa"/>
            <w:tcBorders>
              <w:top w:val="nil"/>
              <w:left w:val="nil"/>
              <w:bottom w:val="nil"/>
              <w:right w:val="nil"/>
            </w:tcBorders>
          </w:tcPr>
          <w:p w14:paraId="7CB40CE4" w14:textId="77777777" w:rsidR="00172217" w:rsidRPr="00D30A1C" w:rsidRDefault="00172217" w:rsidP="0017075E">
            <w:pPr>
              <w:autoSpaceDE w:val="0"/>
              <w:autoSpaceDN w:val="0"/>
              <w:adjustRightInd w:val="0"/>
              <w:snapToGrid w:val="0"/>
              <w:jc w:val="left"/>
              <w:rPr>
                <w:rFonts w:cs="Times New Roman"/>
                <w:kern w:val="0"/>
                <w:szCs w:val="21"/>
              </w:rPr>
            </w:pPr>
          </w:p>
        </w:tc>
        <w:tc>
          <w:tcPr>
            <w:tcW w:w="1455" w:type="dxa"/>
            <w:tcBorders>
              <w:top w:val="nil"/>
              <w:left w:val="nil"/>
              <w:bottom w:val="nil"/>
              <w:right w:val="nil"/>
            </w:tcBorders>
          </w:tcPr>
          <w:p w14:paraId="225F8157" w14:textId="77777777" w:rsidR="00172217" w:rsidRPr="00D30A1C" w:rsidRDefault="00172217" w:rsidP="0017075E">
            <w:pPr>
              <w:autoSpaceDE w:val="0"/>
              <w:autoSpaceDN w:val="0"/>
              <w:adjustRightInd w:val="0"/>
              <w:snapToGrid w:val="0"/>
              <w:jc w:val="center"/>
              <w:rPr>
                <w:rFonts w:cs="Times New Roman"/>
                <w:kern w:val="0"/>
                <w:szCs w:val="21"/>
              </w:rPr>
            </w:pPr>
          </w:p>
        </w:tc>
        <w:tc>
          <w:tcPr>
            <w:tcW w:w="1425" w:type="dxa"/>
            <w:tcBorders>
              <w:top w:val="nil"/>
              <w:left w:val="nil"/>
              <w:bottom w:val="nil"/>
              <w:right w:val="nil"/>
            </w:tcBorders>
          </w:tcPr>
          <w:p w14:paraId="44F1997B"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0399EA57" w14:textId="3DF58022"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(0.180)</w:t>
            </w:r>
          </w:p>
        </w:tc>
        <w:tc>
          <w:tcPr>
            <w:tcW w:w="1584" w:type="dxa"/>
            <w:tcBorders>
              <w:top w:val="nil"/>
              <w:left w:val="nil"/>
              <w:bottom w:val="nil"/>
              <w:right w:val="nil"/>
            </w:tcBorders>
          </w:tcPr>
          <w:p w14:paraId="42BFB93D" w14:textId="77777777" w:rsidR="00172217" w:rsidRPr="00D30A1C" w:rsidRDefault="00172217" w:rsidP="0017075E">
            <w:pPr>
              <w:autoSpaceDE w:val="0"/>
              <w:autoSpaceDN w:val="0"/>
              <w:adjustRightInd w:val="0"/>
              <w:snapToGrid w:val="0"/>
              <w:jc w:val="center"/>
              <w:rPr>
                <w:rFonts w:cs="Times New Roman"/>
                <w:kern w:val="0"/>
                <w:szCs w:val="21"/>
              </w:rPr>
            </w:pPr>
          </w:p>
        </w:tc>
      </w:tr>
      <w:tr w:rsidR="00172217" w:rsidRPr="00D30A1C" w14:paraId="085BA521" w14:textId="77777777" w:rsidTr="00A00D8E">
        <w:trPr>
          <w:jc w:val="center"/>
        </w:trPr>
        <w:tc>
          <w:tcPr>
            <w:tcW w:w="1947" w:type="dxa"/>
            <w:tcBorders>
              <w:top w:val="nil"/>
              <w:left w:val="nil"/>
              <w:bottom w:val="nil"/>
              <w:right w:val="nil"/>
            </w:tcBorders>
          </w:tcPr>
          <w:p w14:paraId="2EAAD1E4" w14:textId="77777777" w:rsidR="00172217" w:rsidRPr="00D30A1C" w:rsidRDefault="00172217"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n(OPP)</w:t>
            </w:r>
          </w:p>
        </w:tc>
        <w:tc>
          <w:tcPr>
            <w:tcW w:w="1455" w:type="dxa"/>
            <w:tcBorders>
              <w:top w:val="nil"/>
              <w:left w:val="nil"/>
              <w:bottom w:val="nil"/>
              <w:right w:val="nil"/>
            </w:tcBorders>
          </w:tcPr>
          <w:p w14:paraId="6A42EF31" w14:textId="77777777" w:rsidR="00172217" w:rsidRPr="00D30A1C" w:rsidRDefault="00172217" w:rsidP="0017075E">
            <w:pPr>
              <w:autoSpaceDE w:val="0"/>
              <w:autoSpaceDN w:val="0"/>
              <w:adjustRightInd w:val="0"/>
              <w:snapToGrid w:val="0"/>
              <w:jc w:val="center"/>
              <w:rPr>
                <w:rFonts w:cs="Times New Roman"/>
                <w:kern w:val="0"/>
                <w:szCs w:val="21"/>
              </w:rPr>
            </w:pPr>
          </w:p>
        </w:tc>
        <w:tc>
          <w:tcPr>
            <w:tcW w:w="1425" w:type="dxa"/>
            <w:tcBorders>
              <w:top w:val="nil"/>
              <w:left w:val="nil"/>
              <w:bottom w:val="nil"/>
              <w:right w:val="nil"/>
            </w:tcBorders>
          </w:tcPr>
          <w:p w14:paraId="24DF2310"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1F50E4BF"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7D64353F" w14:textId="7BA351EC"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-0.483</w:t>
            </w:r>
          </w:p>
        </w:tc>
      </w:tr>
      <w:tr w:rsidR="00172217" w:rsidRPr="00D30A1C" w14:paraId="3B33C796" w14:textId="77777777" w:rsidTr="00A00D8E">
        <w:trPr>
          <w:jc w:val="center"/>
        </w:trPr>
        <w:tc>
          <w:tcPr>
            <w:tcW w:w="1947" w:type="dxa"/>
            <w:tcBorders>
              <w:top w:val="nil"/>
              <w:left w:val="nil"/>
              <w:bottom w:val="nil"/>
              <w:right w:val="nil"/>
            </w:tcBorders>
          </w:tcPr>
          <w:p w14:paraId="3EDAA48D" w14:textId="77777777" w:rsidR="00172217" w:rsidRPr="00D30A1C" w:rsidRDefault="00172217" w:rsidP="0017075E">
            <w:pPr>
              <w:autoSpaceDE w:val="0"/>
              <w:autoSpaceDN w:val="0"/>
              <w:adjustRightInd w:val="0"/>
              <w:snapToGrid w:val="0"/>
              <w:jc w:val="left"/>
              <w:rPr>
                <w:rFonts w:cs="Times New Roman"/>
                <w:kern w:val="0"/>
                <w:szCs w:val="21"/>
              </w:rPr>
            </w:pPr>
          </w:p>
        </w:tc>
        <w:tc>
          <w:tcPr>
            <w:tcW w:w="1455" w:type="dxa"/>
            <w:tcBorders>
              <w:top w:val="nil"/>
              <w:left w:val="nil"/>
              <w:bottom w:val="nil"/>
              <w:right w:val="nil"/>
            </w:tcBorders>
          </w:tcPr>
          <w:p w14:paraId="64E78C96" w14:textId="77777777" w:rsidR="00172217" w:rsidRPr="00D30A1C" w:rsidRDefault="00172217" w:rsidP="0017075E">
            <w:pPr>
              <w:autoSpaceDE w:val="0"/>
              <w:autoSpaceDN w:val="0"/>
              <w:adjustRightInd w:val="0"/>
              <w:snapToGrid w:val="0"/>
              <w:jc w:val="center"/>
              <w:rPr>
                <w:rFonts w:cs="Times New Roman"/>
                <w:kern w:val="0"/>
                <w:szCs w:val="21"/>
              </w:rPr>
            </w:pPr>
          </w:p>
        </w:tc>
        <w:tc>
          <w:tcPr>
            <w:tcW w:w="1425" w:type="dxa"/>
            <w:tcBorders>
              <w:top w:val="nil"/>
              <w:left w:val="nil"/>
              <w:bottom w:val="nil"/>
              <w:right w:val="nil"/>
            </w:tcBorders>
          </w:tcPr>
          <w:p w14:paraId="22094EC1"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5A1F0A0B" w14:textId="77777777" w:rsidR="00172217" w:rsidRPr="00D30A1C" w:rsidRDefault="00172217" w:rsidP="0017075E">
            <w:pPr>
              <w:autoSpaceDE w:val="0"/>
              <w:autoSpaceDN w:val="0"/>
              <w:adjustRightInd w:val="0"/>
              <w:snapToGrid w:val="0"/>
              <w:jc w:val="center"/>
              <w:rPr>
                <w:rFonts w:cs="Times New Roman"/>
                <w:kern w:val="0"/>
                <w:szCs w:val="21"/>
              </w:rPr>
            </w:pPr>
          </w:p>
        </w:tc>
        <w:tc>
          <w:tcPr>
            <w:tcW w:w="1584" w:type="dxa"/>
            <w:tcBorders>
              <w:top w:val="nil"/>
              <w:left w:val="nil"/>
              <w:bottom w:val="nil"/>
              <w:right w:val="nil"/>
            </w:tcBorders>
          </w:tcPr>
          <w:p w14:paraId="73D13038" w14:textId="3F810062"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(0.312)</w:t>
            </w:r>
          </w:p>
        </w:tc>
      </w:tr>
      <w:tr w:rsidR="00942B82" w:rsidRPr="00D30A1C" w14:paraId="3D3DB3A1" w14:textId="77777777" w:rsidTr="00A00D8E">
        <w:trPr>
          <w:jc w:val="center"/>
        </w:trPr>
        <w:tc>
          <w:tcPr>
            <w:tcW w:w="1947" w:type="dxa"/>
            <w:tcBorders>
              <w:top w:val="nil"/>
              <w:left w:val="nil"/>
              <w:bottom w:val="nil"/>
              <w:right w:val="nil"/>
            </w:tcBorders>
          </w:tcPr>
          <w:p w14:paraId="21EEB68E" w14:textId="22CCF888" w:rsidR="00942B82" w:rsidRPr="00D30A1C" w:rsidRDefault="00942B82" w:rsidP="0017075E">
            <w:pPr>
              <w:autoSpaceDE w:val="0"/>
              <w:autoSpaceDN w:val="0"/>
              <w:adjustRightInd w:val="0"/>
              <w:snapToGrid w:val="0"/>
              <w:jc w:val="left"/>
              <w:rPr>
                <w:rFonts w:cs="Times New Roman"/>
                <w:kern w:val="0"/>
                <w:szCs w:val="21"/>
              </w:rPr>
            </w:pPr>
            <w:r w:rsidRPr="00D30A1C">
              <w:rPr>
                <w:rFonts w:cs="Times New Roman"/>
                <w:kern w:val="0"/>
                <w:szCs w:val="21"/>
              </w:rPr>
              <w:t>Control variables</w:t>
            </w:r>
          </w:p>
        </w:tc>
        <w:tc>
          <w:tcPr>
            <w:tcW w:w="1455" w:type="dxa"/>
            <w:tcBorders>
              <w:top w:val="nil"/>
              <w:left w:val="nil"/>
              <w:bottom w:val="nil"/>
              <w:right w:val="nil"/>
            </w:tcBorders>
          </w:tcPr>
          <w:p w14:paraId="5DDE2A4B" w14:textId="67B37C24" w:rsidR="00942B82" w:rsidRPr="00D30A1C" w:rsidRDefault="00942B82"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425" w:type="dxa"/>
            <w:tcBorders>
              <w:top w:val="nil"/>
              <w:left w:val="nil"/>
              <w:bottom w:val="nil"/>
              <w:right w:val="nil"/>
            </w:tcBorders>
          </w:tcPr>
          <w:p w14:paraId="2F096EBE" w14:textId="6BAE68E3" w:rsidR="00942B82" w:rsidRPr="00D30A1C" w:rsidRDefault="00942B82"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584" w:type="dxa"/>
            <w:tcBorders>
              <w:top w:val="nil"/>
              <w:left w:val="nil"/>
              <w:bottom w:val="nil"/>
              <w:right w:val="nil"/>
            </w:tcBorders>
          </w:tcPr>
          <w:p w14:paraId="17EA2D4B" w14:textId="1CFAB751" w:rsidR="00942B82" w:rsidRPr="00D30A1C" w:rsidRDefault="00942B82"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c>
          <w:tcPr>
            <w:tcW w:w="1584" w:type="dxa"/>
            <w:tcBorders>
              <w:top w:val="nil"/>
              <w:left w:val="nil"/>
              <w:bottom w:val="nil"/>
              <w:right w:val="nil"/>
            </w:tcBorders>
          </w:tcPr>
          <w:p w14:paraId="0DD8478D" w14:textId="595752CD" w:rsidR="00942B82" w:rsidRPr="00D30A1C" w:rsidRDefault="00942B82" w:rsidP="0017075E">
            <w:pPr>
              <w:autoSpaceDE w:val="0"/>
              <w:autoSpaceDN w:val="0"/>
              <w:adjustRightInd w:val="0"/>
              <w:snapToGrid w:val="0"/>
              <w:jc w:val="center"/>
              <w:rPr>
                <w:rFonts w:cs="Times New Roman"/>
                <w:kern w:val="0"/>
                <w:szCs w:val="21"/>
              </w:rPr>
            </w:pPr>
            <w:r w:rsidRPr="00D30A1C">
              <w:rPr>
                <w:rFonts w:cs="Times New Roman"/>
                <w:kern w:val="0"/>
                <w:szCs w:val="21"/>
              </w:rPr>
              <w:t>YES</w:t>
            </w:r>
          </w:p>
        </w:tc>
      </w:tr>
      <w:tr w:rsidR="00172217" w:rsidRPr="00D30A1C" w14:paraId="7698B63E" w14:textId="77777777" w:rsidTr="00A00D8E">
        <w:trPr>
          <w:jc w:val="center"/>
        </w:trPr>
        <w:tc>
          <w:tcPr>
            <w:tcW w:w="1947" w:type="dxa"/>
            <w:tcBorders>
              <w:top w:val="nil"/>
              <w:left w:val="nil"/>
              <w:bottom w:val="nil"/>
              <w:right w:val="nil"/>
            </w:tcBorders>
          </w:tcPr>
          <w:p w14:paraId="0321054D" w14:textId="77777777" w:rsidR="00172217" w:rsidRPr="00D30A1C" w:rsidRDefault="00172217" w:rsidP="0017075E">
            <w:pPr>
              <w:autoSpaceDE w:val="0"/>
              <w:autoSpaceDN w:val="0"/>
              <w:adjustRightInd w:val="0"/>
              <w:snapToGrid w:val="0"/>
              <w:jc w:val="left"/>
              <w:rPr>
                <w:rFonts w:cs="Times New Roman"/>
                <w:kern w:val="0"/>
                <w:szCs w:val="21"/>
              </w:rPr>
            </w:pPr>
            <w:r w:rsidRPr="00D30A1C">
              <w:rPr>
                <w:rFonts w:cs="Times New Roman" w:hint="eastAsia"/>
                <w:kern w:val="0"/>
                <w:szCs w:val="21"/>
              </w:rPr>
              <w:t>L</w:t>
            </w:r>
            <w:r w:rsidRPr="00D30A1C">
              <w:rPr>
                <w:rFonts w:cs="Times New Roman"/>
                <w:kern w:val="0"/>
                <w:szCs w:val="21"/>
              </w:rPr>
              <w:t>og likelihood</w:t>
            </w:r>
          </w:p>
        </w:tc>
        <w:tc>
          <w:tcPr>
            <w:tcW w:w="1455" w:type="dxa"/>
            <w:tcBorders>
              <w:top w:val="nil"/>
              <w:left w:val="nil"/>
              <w:bottom w:val="nil"/>
              <w:right w:val="nil"/>
            </w:tcBorders>
          </w:tcPr>
          <w:p w14:paraId="24D51E56"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Pr="00D30A1C">
              <w:rPr>
                <w:rFonts w:cs="Times New Roman"/>
                <w:kern w:val="0"/>
                <w:szCs w:val="21"/>
              </w:rPr>
              <w:t>839.65</w:t>
            </w:r>
          </w:p>
        </w:tc>
        <w:tc>
          <w:tcPr>
            <w:tcW w:w="1425" w:type="dxa"/>
            <w:tcBorders>
              <w:top w:val="nil"/>
              <w:left w:val="nil"/>
              <w:bottom w:val="nil"/>
              <w:right w:val="nil"/>
            </w:tcBorders>
          </w:tcPr>
          <w:p w14:paraId="1EF98809"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Pr="00D30A1C">
              <w:rPr>
                <w:rFonts w:cs="Times New Roman"/>
                <w:kern w:val="0"/>
                <w:szCs w:val="21"/>
              </w:rPr>
              <w:t>757.77</w:t>
            </w:r>
          </w:p>
        </w:tc>
        <w:tc>
          <w:tcPr>
            <w:tcW w:w="1584" w:type="dxa"/>
            <w:tcBorders>
              <w:top w:val="nil"/>
              <w:left w:val="nil"/>
              <w:bottom w:val="nil"/>
              <w:right w:val="nil"/>
            </w:tcBorders>
          </w:tcPr>
          <w:p w14:paraId="65E493FD"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w:t>
            </w:r>
            <w:r w:rsidRPr="00D30A1C">
              <w:rPr>
                <w:rFonts w:cs="Times New Roman"/>
                <w:kern w:val="0"/>
                <w:szCs w:val="21"/>
              </w:rPr>
              <w:t>753.78</w:t>
            </w:r>
          </w:p>
        </w:tc>
        <w:tc>
          <w:tcPr>
            <w:tcW w:w="1584" w:type="dxa"/>
            <w:tcBorders>
              <w:top w:val="nil"/>
              <w:left w:val="nil"/>
              <w:bottom w:val="nil"/>
              <w:right w:val="nil"/>
            </w:tcBorders>
          </w:tcPr>
          <w:p w14:paraId="0D0E3F22"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kern w:val="0"/>
                <w:szCs w:val="21"/>
              </w:rPr>
              <w:t>-754.13</w:t>
            </w:r>
          </w:p>
        </w:tc>
      </w:tr>
      <w:tr w:rsidR="005A2EDB" w:rsidRPr="00D30A1C" w14:paraId="3293819C" w14:textId="77777777" w:rsidTr="00A00D8E">
        <w:tblPrEx>
          <w:tblBorders>
            <w:bottom w:val="single" w:sz="6" w:space="0" w:color="auto"/>
          </w:tblBorders>
        </w:tblPrEx>
        <w:trPr>
          <w:jc w:val="center"/>
        </w:trPr>
        <w:tc>
          <w:tcPr>
            <w:tcW w:w="1947" w:type="dxa"/>
            <w:tcBorders>
              <w:top w:val="nil"/>
              <w:left w:val="nil"/>
              <w:bottom w:val="nil"/>
              <w:right w:val="nil"/>
            </w:tcBorders>
          </w:tcPr>
          <w:p w14:paraId="5B945FE2" w14:textId="77777777" w:rsidR="005A2EDB" w:rsidRPr="00D30A1C" w:rsidRDefault="005A2EDB" w:rsidP="0017075E">
            <w:pPr>
              <w:autoSpaceDE w:val="0"/>
              <w:autoSpaceDN w:val="0"/>
              <w:adjustRightInd w:val="0"/>
              <w:snapToGrid w:val="0"/>
              <w:jc w:val="left"/>
              <w:rPr>
                <w:rFonts w:cs="Times New Roman"/>
                <w:kern w:val="0"/>
                <w:szCs w:val="21"/>
              </w:rPr>
            </w:pPr>
            <w:r w:rsidRPr="00D30A1C">
              <w:rPr>
                <w:rFonts w:cs="Times New Roman"/>
                <w:kern w:val="0"/>
                <w:szCs w:val="21"/>
              </w:rPr>
              <w:t>N</w:t>
            </w:r>
          </w:p>
        </w:tc>
        <w:tc>
          <w:tcPr>
            <w:tcW w:w="1455" w:type="dxa"/>
            <w:tcBorders>
              <w:top w:val="nil"/>
              <w:left w:val="nil"/>
              <w:bottom w:val="nil"/>
              <w:right w:val="nil"/>
            </w:tcBorders>
          </w:tcPr>
          <w:p w14:paraId="662F4893" w14:textId="009F32CC" w:rsidR="005A2EDB" w:rsidRPr="00D30A1C" w:rsidRDefault="005A2EDB" w:rsidP="0017075E">
            <w:pPr>
              <w:autoSpaceDE w:val="0"/>
              <w:autoSpaceDN w:val="0"/>
              <w:adjustRightInd w:val="0"/>
              <w:snapToGrid w:val="0"/>
              <w:jc w:val="center"/>
              <w:rPr>
                <w:rFonts w:cs="Times New Roman"/>
                <w:kern w:val="0"/>
                <w:szCs w:val="21"/>
              </w:rPr>
            </w:pPr>
            <w:r w:rsidRPr="00D30A1C">
              <w:rPr>
                <w:rFonts w:cs="Times New Roman"/>
                <w:kern w:val="0"/>
                <w:szCs w:val="21"/>
              </w:rPr>
              <w:t>1,211</w:t>
            </w:r>
          </w:p>
        </w:tc>
        <w:tc>
          <w:tcPr>
            <w:tcW w:w="1425" w:type="dxa"/>
            <w:tcBorders>
              <w:top w:val="nil"/>
              <w:left w:val="nil"/>
              <w:bottom w:val="nil"/>
              <w:right w:val="nil"/>
            </w:tcBorders>
          </w:tcPr>
          <w:p w14:paraId="3F0029B0" w14:textId="3AFE6846" w:rsidR="005A2EDB" w:rsidRPr="00D30A1C" w:rsidRDefault="005A2EDB" w:rsidP="0017075E">
            <w:pPr>
              <w:autoSpaceDE w:val="0"/>
              <w:autoSpaceDN w:val="0"/>
              <w:adjustRightInd w:val="0"/>
              <w:snapToGrid w:val="0"/>
              <w:jc w:val="center"/>
              <w:rPr>
                <w:rFonts w:cs="Times New Roman"/>
                <w:kern w:val="0"/>
                <w:szCs w:val="21"/>
              </w:rPr>
            </w:pPr>
            <w:r w:rsidRPr="00D30A1C">
              <w:rPr>
                <w:rFonts w:cs="Times New Roman"/>
                <w:kern w:val="0"/>
                <w:szCs w:val="21"/>
              </w:rPr>
              <w:t>1,180</w:t>
            </w:r>
          </w:p>
        </w:tc>
        <w:tc>
          <w:tcPr>
            <w:tcW w:w="1584" w:type="dxa"/>
            <w:tcBorders>
              <w:top w:val="nil"/>
              <w:left w:val="nil"/>
              <w:bottom w:val="nil"/>
              <w:right w:val="nil"/>
            </w:tcBorders>
          </w:tcPr>
          <w:p w14:paraId="044C0933" w14:textId="279B9960" w:rsidR="005A2EDB" w:rsidRPr="00D30A1C" w:rsidRDefault="005A2EDB" w:rsidP="0017075E">
            <w:pPr>
              <w:autoSpaceDE w:val="0"/>
              <w:autoSpaceDN w:val="0"/>
              <w:adjustRightInd w:val="0"/>
              <w:snapToGrid w:val="0"/>
              <w:jc w:val="center"/>
              <w:rPr>
                <w:rFonts w:cs="Times New Roman"/>
                <w:kern w:val="0"/>
                <w:szCs w:val="21"/>
              </w:rPr>
            </w:pPr>
            <w:r w:rsidRPr="00D30A1C">
              <w:rPr>
                <w:rFonts w:cs="Times New Roman"/>
                <w:kern w:val="0"/>
                <w:szCs w:val="21"/>
              </w:rPr>
              <w:t>1,180</w:t>
            </w:r>
          </w:p>
        </w:tc>
        <w:tc>
          <w:tcPr>
            <w:tcW w:w="1584" w:type="dxa"/>
            <w:tcBorders>
              <w:top w:val="nil"/>
              <w:left w:val="nil"/>
              <w:bottom w:val="nil"/>
              <w:right w:val="nil"/>
            </w:tcBorders>
          </w:tcPr>
          <w:p w14:paraId="7409AF35" w14:textId="1D8E3CBE" w:rsidR="005A2EDB" w:rsidRPr="00D30A1C" w:rsidRDefault="005A2EDB" w:rsidP="0017075E">
            <w:pPr>
              <w:autoSpaceDE w:val="0"/>
              <w:autoSpaceDN w:val="0"/>
              <w:adjustRightInd w:val="0"/>
              <w:snapToGrid w:val="0"/>
              <w:jc w:val="center"/>
              <w:rPr>
                <w:rFonts w:cs="Times New Roman"/>
                <w:kern w:val="0"/>
                <w:szCs w:val="21"/>
              </w:rPr>
            </w:pPr>
            <w:r w:rsidRPr="00D30A1C">
              <w:rPr>
                <w:rFonts w:cs="Times New Roman"/>
                <w:kern w:val="0"/>
                <w:szCs w:val="21"/>
              </w:rPr>
              <w:t>1,180</w:t>
            </w:r>
          </w:p>
        </w:tc>
      </w:tr>
      <w:tr w:rsidR="00172217" w:rsidRPr="00D30A1C" w14:paraId="07F4C4B6" w14:textId="77777777" w:rsidTr="00A00D8E">
        <w:tblPrEx>
          <w:tblBorders>
            <w:bottom w:val="single" w:sz="6" w:space="0" w:color="auto"/>
          </w:tblBorders>
        </w:tblPrEx>
        <w:trPr>
          <w:jc w:val="center"/>
        </w:trPr>
        <w:tc>
          <w:tcPr>
            <w:tcW w:w="1947" w:type="dxa"/>
            <w:tcBorders>
              <w:top w:val="nil"/>
              <w:left w:val="nil"/>
              <w:bottom w:val="single" w:sz="12" w:space="0" w:color="auto"/>
              <w:right w:val="nil"/>
            </w:tcBorders>
          </w:tcPr>
          <w:p w14:paraId="5FE0132A" w14:textId="77777777" w:rsidR="00172217" w:rsidRPr="00D30A1C" w:rsidRDefault="00172217" w:rsidP="0017075E">
            <w:pPr>
              <w:autoSpaceDE w:val="0"/>
              <w:autoSpaceDN w:val="0"/>
              <w:adjustRightInd w:val="0"/>
              <w:snapToGrid w:val="0"/>
              <w:jc w:val="left"/>
              <w:rPr>
                <w:rFonts w:cs="Times New Roman"/>
                <w:kern w:val="0"/>
                <w:szCs w:val="21"/>
              </w:rPr>
            </w:pPr>
            <w:r w:rsidRPr="00D30A1C">
              <w:rPr>
                <w:rFonts w:cs="Times New Roman" w:hint="eastAsia"/>
                <w:kern w:val="0"/>
                <w:szCs w:val="21"/>
              </w:rPr>
              <w:t>N</w:t>
            </w:r>
            <w:r w:rsidRPr="00D30A1C">
              <w:rPr>
                <w:rFonts w:cs="Times New Roman"/>
                <w:kern w:val="0"/>
                <w:szCs w:val="21"/>
              </w:rPr>
              <w:t>umber of provinces</w:t>
            </w:r>
          </w:p>
        </w:tc>
        <w:tc>
          <w:tcPr>
            <w:tcW w:w="1455" w:type="dxa"/>
            <w:tcBorders>
              <w:top w:val="nil"/>
              <w:left w:val="nil"/>
              <w:bottom w:val="single" w:sz="12" w:space="0" w:color="auto"/>
              <w:right w:val="nil"/>
            </w:tcBorders>
          </w:tcPr>
          <w:p w14:paraId="324C15C4"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425" w:type="dxa"/>
            <w:tcBorders>
              <w:top w:val="nil"/>
              <w:left w:val="nil"/>
              <w:bottom w:val="single" w:sz="12" w:space="0" w:color="auto"/>
              <w:right w:val="nil"/>
            </w:tcBorders>
          </w:tcPr>
          <w:p w14:paraId="2BEBBC13"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584" w:type="dxa"/>
            <w:tcBorders>
              <w:top w:val="nil"/>
              <w:left w:val="nil"/>
              <w:bottom w:val="single" w:sz="12" w:space="0" w:color="auto"/>
              <w:right w:val="nil"/>
            </w:tcBorders>
          </w:tcPr>
          <w:p w14:paraId="0D9ADD67"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c>
          <w:tcPr>
            <w:tcW w:w="1584" w:type="dxa"/>
            <w:tcBorders>
              <w:top w:val="nil"/>
              <w:left w:val="nil"/>
              <w:bottom w:val="single" w:sz="12" w:space="0" w:color="auto"/>
              <w:right w:val="nil"/>
            </w:tcBorders>
          </w:tcPr>
          <w:p w14:paraId="092C6A40" w14:textId="77777777" w:rsidR="00172217" w:rsidRPr="00D30A1C" w:rsidRDefault="00172217" w:rsidP="0017075E">
            <w:pPr>
              <w:autoSpaceDE w:val="0"/>
              <w:autoSpaceDN w:val="0"/>
              <w:adjustRightInd w:val="0"/>
              <w:snapToGrid w:val="0"/>
              <w:jc w:val="center"/>
              <w:rPr>
                <w:rFonts w:cs="Times New Roman"/>
                <w:kern w:val="0"/>
                <w:szCs w:val="21"/>
              </w:rPr>
            </w:pPr>
            <w:r w:rsidRPr="00D30A1C">
              <w:rPr>
                <w:rFonts w:cs="Times New Roman" w:hint="eastAsia"/>
                <w:kern w:val="0"/>
                <w:szCs w:val="21"/>
              </w:rPr>
              <w:t>2</w:t>
            </w:r>
            <w:r w:rsidRPr="00D30A1C">
              <w:rPr>
                <w:rFonts w:cs="Times New Roman"/>
                <w:kern w:val="0"/>
                <w:szCs w:val="21"/>
              </w:rPr>
              <w:t>7</w:t>
            </w:r>
          </w:p>
        </w:tc>
      </w:tr>
    </w:tbl>
    <w:p w14:paraId="0157A590" w14:textId="569D147F" w:rsidR="00C228B7" w:rsidRPr="00876DF0" w:rsidRDefault="00CD6F84" w:rsidP="0017075E">
      <w:pPr>
        <w:autoSpaceDE w:val="0"/>
        <w:autoSpaceDN w:val="0"/>
        <w:adjustRightInd w:val="0"/>
        <w:jc w:val="left"/>
        <w:rPr>
          <w:sz w:val="23"/>
          <w:szCs w:val="23"/>
        </w:rPr>
      </w:pPr>
      <w:r w:rsidRPr="00D30A1C">
        <w:rPr>
          <w:rFonts w:eastAsia="SimSun" w:cs="Times New Roman"/>
          <w:i/>
          <w:kern w:val="0"/>
          <w:sz w:val="18"/>
          <w:szCs w:val="18"/>
          <w:lang w:val="en-US"/>
        </w:rPr>
        <w:t xml:space="preserve">Note: Robustness standard errors clustered at the provincial level are reported in parentheses; </w:t>
      </w:r>
      <w:r w:rsidR="00963392"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p&lt;0.01, </w:t>
      </w:r>
      <w:r w:rsidR="00963392"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 xml:space="preserve">p&lt;0.05, </w:t>
      </w:r>
      <w:r w:rsidR="00963392" w:rsidRPr="00D30A1C">
        <w:rPr>
          <w:rFonts w:eastAsia="SimSun" w:cs="Times New Roman"/>
          <w:i/>
          <w:kern w:val="0"/>
          <w:sz w:val="18"/>
          <w:szCs w:val="18"/>
          <w:vertAlign w:val="superscript"/>
          <w:lang w:val="en-US"/>
        </w:rPr>
        <w:t>*</w:t>
      </w:r>
      <w:r w:rsidRPr="00D30A1C">
        <w:rPr>
          <w:rFonts w:eastAsia="SimSun" w:cs="Times New Roman"/>
          <w:i/>
          <w:kern w:val="0"/>
          <w:sz w:val="18"/>
          <w:szCs w:val="18"/>
          <w:lang w:val="en-US"/>
        </w:rPr>
        <w:t>p&lt;0.1</w:t>
      </w:r>
    </w:p>
    <w:sectPr w:rsidR="00C228B7" w:rsidRPr="00876DF0" w:rsidSect="00172D24">
      <w:footerReference w:type="default" r:id="rId9"/>
      <w:pgSz w:w="11906" w:h="16838"/>
      <w:pgMar w:top="1296" w:right="1440" w:bottom="1296" w:left="1440" w:header="850" w:footer="99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8DD8" w14:textId="77777777" w:rsidR="005F4675" w:rsidRDefault="005F4675" w:rsidP="00D37D21">
      <w:r>
        <w:separator/>
      </w:r>
    </w:p>
  </w:endnote>
  <w:endnote w:type="continuationSeparator" w:id="0">
    <w:p w14:paraId="0B452DD2" w14:textId="77777777" w:rsidR="005F4675" w:rsidRDefault="005F4675" w:rsidP="00D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Xingkai">
    <w:altName w:val="华文行楷"/>
    <w:panose1 w:val="02010800040101010101"/>
    <w:charset w:val="86"/>
    <w:family w:val="auto"/>
    <w:pitch w:val="variable"/>
    <w:sig w:usb0="00000001" w:usb1="080F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14388"/>
      <w:docPartObj>
        <w:docPartGallery w:val="Page Numbers (Bottom of Page)"/>
        <w:docPartUnique/>
      </w:docPartObj>
    </w:sdtPr>
    <w:sdtContent>
      <w:p w14:paraId="35199AA2" w14:textId="6A08CD18" w:rsidR="009072EA" w:rsidRDefault="009072EA">
        <w:pPr>
          <w:pStyle w:val="Footer"/>
          <w:jc w:val="center"/>
        </w:pPr>
        <w:r>
          <w:fldChar w:fldCharType="begin"/>
        </w:r>
        <w:r>
          <w:instrText>PAGE   \* MERGEFORMAT</w:instrText>
        </w:r>
        <w:r>
          <w:fldChar w:fldCharType="separate"/>
        </w:r>
        <w:r w:rsidR="00172D24" w:rsidRPr="00172D24">
          <w:rPr>
            <w:noProof/>
            <w:lang w:val="zh-CN"/>
          </w:rPr>
          <w:t>7</w:t>
        </w:r>
        <w:r>
          <w:fldChar w:fldCharType="end"/>
        </w:r>
      </w:p>
    </w:sdtContent>
  </w:sdt>
  <w:p w14:paraId="10DD7ADF" w14:textId="77777777" w:rsidR="009072EA" w:rsidRDefault="00907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7FB1A" w14:textId="77777777" w:rsidR="005F4675" w:rsidRDefault="005F4675" w:rsidP="00D37D21">
      <w:r>
        <w:separator/>
      </w:r>
    </w:p>
  </w:footnote>
  <w:footnote w:type="continuationSeparator" w:id="0">
    <w:p w14:paraId="4AEF6099" w14:textId="77777777" w:rsidR="005F4675" w:rsidRDefault="005F4675" w:rsidP="00D3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6C5D"/>
    <w:multiLevelType w:val="hybridMultilevel"/>
    <w:tmpl w:val="9BCEC10A"/>
    <w:lvl w:ilvl="0" w:tplc="52FC0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6C"/>
    <w:rsid w:val="00000572"/>
    <w:rsid w:val="00010BE1"/>
    <w:rsid w:val="00021E2B"/>
    <w:rsid w:val="00022B4A"/>
    <w:rsid w:val="0002540B"/>
    <w:rsid w:val="00027F82"/>
    <w:rsid w:val="000351CE"/>
    <w:rsid w:val="000357B1"/>
    <w:rsid w:val="00040804"/>
    <w:rsid w:val="00044CF1"/>
    <w:rsid w:val="0004617D"/>
    <w:rsid w:val="00051286"/>
    <w:rsid w:val="00062B9F"/>
    <w:rsid w:val="00065D57"/>
    <w:rsid w:val="000672CC"/>
    <w:rsid w:val="00080A00"/>
    <w:rsid w:val="00091677"/>
    <w:rsid w:val="000A1A47"/>
    <w:rsid w:val="000A30F2"/>
    <w:rsid w:val="000B2208"/>
    <w:rsid w:val="000C026C"/>
    <w:rsid w:val="000C577C"/>
    <w:rsid w:val="000D2E22"/>
    <w:rsid w:val="000D3947"/>
    <w:rsid w:val="000E1B81"/>
    <w:rsid w:val="000F398F"/>
    <w:rsid w:val="000F625C"/>
    <w:rsid w:val="00102B2D"/>
    <w:rsid w:val="00103110"/>
    <w:rsid w:val="001040B6"/>
    <w:rsid w:val="001073BA"/>
    <w:rsid w:val="0011136A"/>
    <w:rsid w:val="00112478"/>
    <w:rsid w:val="001129A5"/>
    <w:rsid w:val="0012141F"/>
    <w:rsid w:val="00121623"/>
    <w:rsid w:val="00126775"/>
    <w:rsid w:val="00130425"/>
    <w:rsid w:val="00133506"/>
    <w:rsid w:val="00147D60"/>
    <w:rsid w:val="00150AFA"/>
    <w:rsid w:val="00150EDC"/>
    <w:rsid w:val="00151EDA"/>
    <w:rsid w:val="00163078"/>
    <w:rsid w:val="001705E3"/>
    <w:rsid w:val="0017075E"/>
    <w:rsid w:val="00172217"/>
    <w:rsid w:val="00172D24"/>
    <w:rsid w:val="001779EC"/>
    <w:rsid w:val="0018311C"/>
    <w:rsid w:val="001844D2"/>
    <w:rsid w:val="00184887"/>
    <w:rsid w:val="00184BE9"/>
    <w:rsid w:val="00186BEB"/>
    <w:rsid w:val="00187BBC"/>
    <w:rsid w:val="00190DEF"/>
    <w:rsid w:val="001A4220"/>
    <w:rsid w:val="001A4FAB"/>
    <w:rsid w:val="001A647C"/>
    <w:rsid w:val="001B4C19"/>
    <w:rsid w:val="001C1997"/>
    <w:rsid w:val="001C2763"/>
    <w:rsid w:val="001C6EC9"/>
    <w:rsid w:val="001D30C3"/>
    <w:rsid w:val="001D37A7"/>
    <w:rsid w:val="001D407B"/>
    <w:rsid w:val="001D4C8E"/>
    <w:rsid w:val="001E2F01"/>
    <w:rsid w:val="001E3C9C"/>
    <w:rsid w:val="001F2305"/>
    <w:rsid w:val="001F5930"/>
    <w:rsid w:val="001F6A1D"/>
    <w:rsid w:val="00203C5F"/>
    <w:rsid w:val="00205820"/>
    <w:rsid w:val="00212EAD"/>
    <w:rsid w:val="00215081"/>
    <w:rsid w:val="00215658"/>
    <w:rsid w:val="002248A2"/>
    <w:rsid w:val="00225864"/>
    <w:rsid w:val="00226525"/>
    <w:rsid w:val="00231DA2"/>
    <w:rsid w:val="0023782E"/>
    <w:rsid w:val="00237A0E"/>
    <w:rsid w:val="00247856"/>
    <w:rsid w:val="002568B6"/>
    <w:rsid w:val="00257DDF"/>
    <w:rsid w:val="00264752"/>
    <w:rsid w:val="00265FF6"/>
    <w:rsid w:val="00270A89"/>
    <w:rsid w:val="002725EE"/>
    <w:rsid w:val="00272DEA"/>
    <w:rsid w:val="0028449B"/>
    <w:rsid w:val="00292435"/>
    <w:rsid w:val="00292E94"/>
    <w:rsid w:val="00294036"/>
    <w:rsid w:val="002957C8"/>
    <w:rsid w:val="002B4498"/>
    <w:rsid w:val="002B5F4B"/>
    <w:rsid w:val="002D064A"/>
    <w:rsid w:val="002D2F1A"/>
    <w:rsid w:val="002D5B0E"/>
    <w:rsid w:val="002E0587"/>
    <w:rsid w:val="002E17BF"/>
    <w:rsid w:val="002E76F5"/>
    <w:rsid w:val="002F329B"/>
    <w:rsid w:val="002F5784"/>
    <w:rsid w:val="00305986"/>
    <w:rsid w:val="00307A4F"/>
    <w:rsid w:val="00311C67"/>
    <w:rsid w:val="00312DC3"/>
    <w:rsid w:val="003138DE"/>
    <w:rsid w:val="003170C9"/>
    <w:rsid w:val="00320536"/>
    <w:rsid w:val="00323239"/>
    <w:rsid w:val="00333562"/>
    <w:rsid w:val="00334E1C"/>
    <w:rsid w:val="00342E51"/>
    <w:rsid w:val="0034526F"/>
    <w:rsid w:val="003466D6"/>
    <w:rsid w:val="00350F1D"/>
    <w:rsid w:val="00352CAF"/>
    <w:rsid w:val="00354C07"/>
    <w:rsid w:val="003668FF"/>
    <w:rsid w:val="00380306"/>
    <w:rsid w:val="00381365"/>
    <w:rsid w:val="00383DA9"/>
    <w:rsid w:val="00391BDF"/>
    <w:rsid w:val="00392040"/>
    <w:rsid w:val="00393959"/>
    <w:rsid w:val="003941F7"/>
    <w:rsid w:val="00397301"/>
    <w:rsid w:val="003A0C1D"/>
    <w:rsid w:val="003A54FF"/>
    <w:rsid w:val="003A6A4C"/>
    <w:rsid w:val="003B4E0F"/>
    <w:rsid w:val="003C0B85"/>
    <w:rsid w:val="003C1914"/>
    <w:rsid w:val="003C42CC"/>
    <w:rsid w:val="003D39F4"/>
    <w:rsid w:val="003D44E2"/>
    <w:rsid w:val="003D5AC2"/>
    <w:rsid w:val="003D7812"/>
    <w:rsid w:val="003E0FCC"/>
    <w:rsid w:val="003E26B8"/>
    <w:rsid w:val="003E2727"/>
    <w:rsid w:val="003E4498"/>
    <w:rsid w:val="003E5369"/>
    <w:rsid w:val="003F2227"/>
    <w:rsid w:val="00400DE3"/>
    <w:rsid w:val="00401417"/>
    <w:rsid w:val="004024A9"/>
    <w:rsid w:val="00402EF2"/>
    <w:rsid w:val="004033ED"/>
    <w:rsid w:val="00404E5F"/>
    <w:rsid w:val="004124BC"/>
    <w:rsid w:val="00413D5F"/>
    <w:rsid w:val="00414605"/>
    <w:rsid w:val="00415F84"/>
    <w:rsid w:val="00417096"/>
    <w:rsid w:val="00417527"/>
    <w:rsid w:val="004316C8"/>
    <w:rsid w:val="0044718C"/>
    <w:rsid w:val="00447A1E"/>
    <w:rsid w:val="00456FAA"/>
    <w:rsid w:val="0045773E"/>
    <w:rsid w:val="004603CE"/>
    <w:rsid w:val="00484181"/>
    <w:rsid w:val="00485813"/>
    <w:rsid w:val="00494B8A"/>
    <w:rsid w:val="004957F6"/>
    <w:rsid w:val="004A1221"/>
    <w:rsid w:val="004A21E4"/>
    <w:rsid w:val="004A2F3E"/>
    <w:rsid w:val="004A310A"/>
    <w:rsid w:val="004A6846"/>
    <w:rsid w:val="004B089B"/>
    <w:rsid w:val="004B2162"/>
    <w:rsid w:val="004B2E8E"/>
    <w:rsid w:val="004C5F2B"/>
    <w:rsid w:val="004D07F2"/>
    <w:rsid w:val="004D1139"/>
    <w:rsid w:val="004D6377"/>
    <w:rsid w:val="004D7DCA"/>
    <w:rsid w:val="004F1E64"/>
    <w:rsid w:val="004F3F57"/>
    <w:rsid w:val="004F4041"/>
    <w:rsid w:val="004F471B"/>
    <w:rsid w:val="0050559E"/>
    <w:rsid w:val="00515730"/>
    <w:rsid w:val="005160E1"/>
    <w:rsid w:val="00517CE4"/>
    <w:rsid w:val="00520687"/>
    <w:rsid w:val="00524E59"/>
    <w:rsid w:val="0052588B"/>
    <w:rsid w:val="00526AE3"/>
    <w:rsid w:val="00536375"/>
    <w:rsid w:val="00537DE1"/>
    <w:rsid w:val="00543A82"/>
    <w:rsid w:val="005546B7"/>
    <w:rsid w:val="00557B2B"/>
    <w:rsid w:val="005602F7"/>
    <w:rsid w:val="00561733"/>
    <w:rsid w:val="00562784"/>
    <w:rsid w:val="00564A21"/>
    <w:rsid w:val="00574BAF"/>
    <w:rsid w:val="00577596"/>
    <w:rsid w:val="0058013F"/>
    <w:rsid w:val="00583E91"/>
    <w:rsid w:val="005841F1"/>
    <w:rsid w:val="00586684"/>
    <w:rsid w:val="00590384"/>
    <w:rsid w:val="005919E9"/>
    <w:rsid w:val="005963A9"/>
    <w:rsid w:val="005A2D74"/>
    <w:rsid w:val="005A2EDB"/>
    <w:rsid w:val="005A6FAC"/>
    <w:rsid w:val="005B51C0"/>
    <w:rsid w:val="005B6C44"/>
    <w:rsid w:val="005B79C5"/>
    <w:rsid w:val="005C21DF"/>
    <w:rsid w:val="005C494C"/>
    <w:rsid w:val="005D2F5A"/>
    <w:rsid w:val="005D5083"/>
    <w:rsid w:val="005E2046"/>
    <w:rsid w:val="005E260F"/>
    <w:rsid w:val="005E2B0A"/>
    <w:rsid w:val="005E3179"/>
    <w:rsid w:val="005E429D"/>
    <w:rsid w:val="005F03AF"/>
    <w:rsid w:val="005F1855"/>
    <w:rsid w:val="005F4675"/>
    <w:rsid w:val="00601AC7"/>
    <w:rsid w:val="00603A72"/>
    <w:rsid w:val="006111DD"/>
    <w:rsid w:val="00612B20"/>
    <w:rsid w:val="006234B0"/>
    <w:rsid w:val="00623565"/>
    <w:rsid w:val="0062762C"/>
    <w:rsid w:val="00627A52"/>
    <w:rsid w:val="006347B8"/>
    <w:rsid w:val="00634A8A"/>
    <w:rsid w:val="00635810"/>
    <w:rsid w:val="00641174"/>
    <w:rsid w:val="00641634"/>
    <w:rsid w:val="00647EEC"/>
    <w:rsid w:val="00655BDE"/>
    <w:rsid w:val="00666B7C"/>
    <w:rsid w:val="0066748E"/>
    <w:rsid w:val="0066767E"/>
    <w:rsid w:val="00672F3A"/>
    <w:rsid w:val="0069176D"/>
    <w:rsid w:val="00691D1E"/>
    <w:rsid w:val="006A0DAD"/>
    <w:rsid w:val="006A1872"/>
    <w:rsid w:val="006A50DB"/>
    <w:rsid w:val="006A54C7"/>
    <w:rsid w:val="006C4C8C"/>
    <w:rsid w:val="006C798B"/>
    <w:rsid w:val="006C7A2D"/>
    <w:rsid w:val="006D505C"/>
    <w:rsid w:val="006E1266"/>
    <w:rsid w:val="006E4FB8"/>
    <w:rsid w:val="006E55CB"/>
    <w:rsid w:val="006F02AF"/>
    <w:rsid w:val="00700754"/>
    <w:rsid w:val="00705AFE"/>
    <w:rsid w:val="00707688"/>
    <w:rsid w:val="00717FEE"/>
    <w:rsid w:val="00721C3B"/>
    <w:rsid w:val="007222B0"/>
    <w:rsid w:val="00722B37"/>
    <w:rsid w:val="00727BAD"/>
    <w:rsid w:val="00743C7E"/>
    <w:rsid w:val="007504E8"/>
    <w:rsid w:val="00750923"/>
    <w:rsid w:val="00752069"/>
    <w:rsid w:val="007667AA"/>
    <w:rsid w:val="00767FF4"/>
    <w:rsid w:val="00771086"/>
    <w:rsid w:val="0077200A"/>
    <w:rsid w:val="007753D6"/>
    <w:rsid w:val="00777442"/>
    <w:rsid w:val="007815C3"/>
    <w:rsid w:val="00782AAD"/>
    <w:rsid w:val="00782C21"/>
    <w:rsid w:val="00784DD1"/>
    <w:rsid w:val="0078606C"/>
    <w:rsid w:val="00792CE0"/>
    <w:rsid w:val="007A1258"/>
    <w:rsid w:val="007A2AAE"/>
    <w:rsid w:val="007A4847"/>
    <w:rsid w:val="007B2673"/>
    <w:rsid w:val="007B3874"/>
    <w:rsid w:val="007C02DB"/>
    <w:rsid w:val="007C03DF"/>
    <w:rsid w:val="007D2DDF"/>
    <w:rsid w:val="007E50A1"/>
    <w:rsid w:val="007E6436"/>
    <w:rsid w:val="007E6918"/>
    <w:rsid w:val="007F346C"/>
    <w:rsid w:val="007F4E5C"/>
    <w:rsid w:val="007F558F"/>
    <w:rsid w:val="007F712F"/>
    <w:rsid w:val="007F7435"/>
    <w:rsid w:val="00800DBF"/>
    <w:rsid w:val="008043D3"/>
    <w:rsid w:val="008047FA"/>
    <w:rsid w:val="00804B6C"/>
    <w:rsid w:val="00805FE5"/>
    <w:rsid w:val="0082417D"/>
    <w:rsid w:val="00827CBD"/>
    <w:rsid w:val="0083242A"/>
    <w:rsid w:val="00835197"/>
    <w:rsid w:val="0084174C"/>
    <w:rsid w:val="0085042A"/>
    <w:rsid w:val="00851CF3"/>
    <w:rsid w:val="00856526"/>
    <w:rsid w:val="00856F01"/>
    <w:rsid w:val="00860C96"/>
    <w:rsid w:val="00866F75"/>
    <w:rsid w:val="00873D26"/>
    <w:rsid w:val="00876DF0"/>
    <w:rsid w:val="00880439"/>
    <w:rsid w:val="0088194D"/>
    <w:rsid w:val="00886402"/>
    <w:rsid w:val="00891EE9"/>
    <w:rsid w:val="00896809"/>
    <w:rsid w:val="008A10BC"/>
    <w:rsid w:val="008A3A72"/>
    <w:rsid w:val="008A77BF"/>
    <w:rsid w:val="008B530F"/>
    <w:rsid w:val="008B5621"/>
    <w:rsid w:val="008B565C"/>
    <w:rsid w:val="008C0FE6"/>
    <w:rsid w:val="008C6FAD"/>
    <w:rsid w:val="008D0BCB"/>
    <w:rsid w:val="008D3263"/>
    <w:rsid w:val="008D4190"/>
    <w:rsid w:val="008E083A"/>
    <w:rsid w:val="008E1B35"/>
    <w:rsid w:val="008E5010"/>
    <w:rsid w:val="008F38C2"/>
    <w:rsid w:val="0090386E"/>
    <w:rsid w:val="00904CB5"/>
    <w:rsid w:val="009050EA"/>
    <w:rsid w:val="00905473"/>
    <w:rsid w:val="0090617C"/>
    <w:rsid w:val="009072EA"/>
    <w:rsid w:val="00911F13"/>
    <w:rsid w:val="009130D2"/>
    <w:rsid w:val="00916F47"/>
    <w:rsid w:val="00920708"/>
    <w:rsid w:val="00922CDD"/>
    <w:rsid w:val="00926103"/>
    <w:rsid w:val="009271A5"/>
    <w:rsid w:val="00930D66"/>
    <w:rsid w:val="00933079"/>
    <w:rsid w:val="00941C49"/>
    <w:rsid w:val="00942B82"/>
    <w:rsid w:val="00955FAE"/>
    <w:rsid w:val="00962D99"/>
    <w:rsid w:val="00963392"/>
    <w:rsid w:val="009771EE"/>
    <w:rsid w:val="00980C78"/>
    <w:rsid w:val="00986D8E"/>
    <w:rsid w:val="0098767C"/>
    <w:rsid w:val="0099423B"/>
    <w:rsid w:val="009A1358"/>
    <w:rsid w:val="009A24DA"/>
    <w:rsid w:val="009A4F82"/>
    <w:rsid w:val="009A571F"/>
    <w:rsid w:val="009B31DA"/>
    <w:rsid w:val="009C3072"/>
    <w:rsid w:val="009C6DCA"/>
    <w:rsid w:val="009C77F3"/>
    <w:rsid w:val="009D5E04"/>
    <w:rsid w:val="009E244D"/>
    <w:rsid w:val="009E4B1C"/>
    <w:rsid w:val="009E62F8"/>
    <w:rsid w:val="009E6E50"/>
    <w:rsid w:val="009F35AE"/>
    <w:rsid w:val="009F6F4A"/>
    <w:rsid w:val="00A00D8E"/>
    <w:rsid w:val="00A0667E"/>
    <w:rsid w:val="00A10DD8"/>
    <w:rsid w:val="00A11E1C"/>
    <w:rsid w:val="00A135FC"/>
    <w:rsid w:val="00A13B52"/>
    <w:rsid w:val="00A13E5A"/>
    <w:rsid w:val="00A14234"/>
    <w:rsid w:val="00A17AAB"/>
    <w:rsid w:val="00A211A8"/>
    <w:rsid w:val="00A26C52"/>
    <w:rsid w:val="00A37144"/>
    <w:rsid w:val="00A43D34"/>
    <w:rsid w:val="00A5491A"/>
    <w:rsid w:val="00A606B0"/>
    <w:rsid w:val="00A6412E"/>
    <w:rsid w:val="00A67F33"/>
    <w:rsid w:val="00A70421"/>
    <w:rsid w:val="00A73437"/>
    <w:rsid w:val="00A7502A"/>
    <w:rsid w:val="00A76EB6"/>
    <w:rsid w:val="00A8030D"/>
    <w:rsid w:val="00A85AAD"/>
    <w:rsid w:val="00A87C39"/>
    <w:rsid w:val="00A90E0D"/>
    <w:rsid w:val="00AA0B12"/>
    <w:rsid w:val="00AA70A5"/>
    <w:rsid w:val="00AA73AF"/>
    <w:rsid w:val="00AB14DC"/>
    <w:rsid w:val="00AB1FE6"/>
    <w:rsid w:val="00AB210C"/>
    <w:rsid w:val="00AB414C"/>
    <w:rsid w:val="00AB6578"/>
    <w:rsid w:val="00AC03C7"/>
    <w:rsid w:val="00AC55A3"/>
    <w:rsid w:val="00AC6C5B"/>
    <w:rsid w:val="00AD13B3"/>
    <w:rsid w:val="00AD532A"/>
    <w:rsid w:val="00AD610E"/>
    <w:rsid w:val="00AF0F6B"/>
    <w:rsid w:val="00AF1579"/>
    <w:rsid w:val="00AF2A6A"/>
    <w:rsid w:val="00B01D99"/>
    <w:rsid w:val="00B04CC1"/>
    <w:rsid w:val="00B1658C"/>
    <w:rsid w:val="00B176E0"/>
    <w:rsid w:val="00B23726"/>
    <w:rsid w:val="00B2506C"/>
    <w:rsid w:val="00B2533F"/>
    <w:rsid w:val="00B30667"/>
    <w:rsid w:val="00B30F1C"/>
    <w:rsid w:val="00B431D9"/>
    <w:rsid w:val="00B54FCA"/>
    <w:rsid w:val="00B559B9"/>
    <w:rsid w:val="00B636AF"/>
    <w:rsid w:val="00B66033"/>
    <w:rsid w:val="00B7053C"/>
    <w:rsid w:val="00B70A1E"/>
    <w:rsid w:val="00B7497E"/>
    <w:rsid w:val="00B74EDA"/>
    <w:rsid w:val="00B752CA"/>
    <w:rsid w:val="00B861FE"/>
    <w:rsid w:val="00B956CF"/>
    <w:rsid w:val="00BA0EAD"/>
    <w:rsid w:val="00BA2F24"/>
    <w:rsid w:val="00BA5A13"/>
    <w:rsid w:val="00BB2F28"/>
    <w:rsid w:val="00BB63D5"/>
    <w:rsid w:val="00BC25F8"/>
    <w:rsid w:val="00BD2397"/>
    <w:rsid w:val="00BE6FC2"/>
    <w:rsid w:val="00BF4C92"/>
    <w:rsid w:val="00C0623C"/>
    <w:rsid w:val="00C079BA"/>
    <w:rsid w:val="00C11386"/>
    <w:rsid w:val="00C1213E"/>
    <w:rsid w:val="00C201EC"/>
    <w:rsid w:val="00C225A7"/>
    <w:rsid w:val="00C228B7"/>
    <w:rsid w:val="00C22E0B"/>
    <w:rsid w:val="00C23ED4"/>
    <w:rsid w:val="00C31BED"/>
    <w:rsid w:val="00C32D61"/>
    <w:rsid w:val="00C34CEE"/>
    <w:rsid w:val="00C431C3"/>
    <w:rsid w:val="00C51CF9"/>
    <w:rsid w:val="00C51EE1"/>
    <w:rsid w:val="00C568AF"/>
    <w:rsid w:val="00C61E66"/>
    <w:rsid w:val="00C62477"/>
    <w:rsid w:val="00C62C15"/>
    <w:rsid w:val="00C66678"/>
    <w:rsid w:val="00C711AE"/>
    <w:rsid w:val="00C739C2"/>
    <w:rsid w:val="00C74646"/>
    <w:rsid w:val="00C767C5"/>
    <w:rsid w:val="00C76D22"/>
    <w:rsid w:val="00C873FB"/>
    <w:rsid w:val="00C94B7E"/>
    <w:rsid w:val="00CB08D4"/>
    <w:rsid w:val="00CB2236"/>
    <w:rsid w:val="00CC00DC"/>
    <w:rsid w:val="00CC77C7"/>
    <w:rsid w:val="00CD22C1"/>
    <w:rsid w:val="00CD2DEA"/>
    <w:rsid w:val="00CD54AC"/>
    <w:rsid w:val="00CD6980"/>
    <w:rsid w:val="00CD6F84"/>
    <w:rsid w:val="00CE274A"/>
    <w:rsid w:val="00CE2F06"/>
    <w:rsid w:val="00CF066D"/>
    <w:rsid w:val="00CF2F59"/>
    <w:rsid w:val="00CF327D"/>
    <w:rsid w:val="00CF611A"/>
    <w:rsid w:val="00CF757D"/>
    <w:rsid w:val="00D01059"/>
    <w:rsid w:val="00D04763"/>
    <w:rsid w:val="00D075A6"/>
    <w:rsid w:val="00D133E5"/>
    <w:rsid w:val="00D14BEA"/>
    <w:rsid w:val="00D14FB5"/>
    <w:rsid w:val="00D1682B"/>
    <w:rsid w:val="00D221B1"/>
    <w:rsid w:val="00D23526"/>
    <w:rsid w:val="00D23638"/>
    <w:rsid w:val="00D25173"/>
    <w:rsid w:val="00D2522B"/>
    <w:rsid w:val="00D30A1C"/>
    <w:rsid w:val="00D31955"/>
    <w:rsid w:val="00D322EF"/>
    <w:rsid w:val="00D3349B"/>
    <w:rsid w:val="00D37D21"/>
    <w:rsid w:val="00D37ECC"/>
    <w:rsid w:val="00D40B9F"/>
    <w:rsid w:val="00D445E8"/>
    <w:rsid w:val="00D535C7"/>
    <w:rsid w:val="00D55ECE"/>
    <w:rsid w:val="00D63D9D"/>
    <w:rsid w:val="00D7335A"/>
    <w:rsid w:val="00D74435"/>
    <w:rsid w:val="00D75B44"/>
    <w:rsid w:val="00D969FE"/>
    <w:rsid w:val="00DA1C87"/>
    <w:rsid w:val="00DA3797"/>
    <w:rsid w:val="00DA38E6"/>
    <w:rsid w:val="00DA6E39"/>
    <w:rsid w:val="00DB4009"/>
    <w:rsid w:val="00DB476C"/>
    <w:rsid w:val="00DB7B8E"/>
    <w:rsid w:val="00DC4661"/>
    <w:rsid w:val="00DC549C"/>
    <w:rsid w:val="00DC5E84"/>
    <w:rsid w:val="00DC6485"/>
    <w:rsid w:val="00DD1E80"/>
    <w:rsid w:val="00DD2D01"/>
    <w:rsid w:val="00DE14A6"/>
    <w:rsid w:val="00DE1729"/>
    <w:rsid w:val="00DE2A52"/>
    <w:rsid w:val="00DE3B38"/>
    <w:rsid w:val="00DE6480"/>
    <w:rsid w:val="00DF249A"/>
    <w:rsid w:val="00E024C1"/>
    <w:rsid w:val="00E027FF"/>
    <w:rsid w:val="00E028BF"/>
    <w:rsid w:val="00E0392B"/>
    <w:rsid w:val="00E07C12"/>
    <w:rsid w:val="00E103A5"/>
    <w:rsid w:val="00E12040"/>
    <w:rsid w:val="00E16595"/>
    <w:rsid w:val="00E165B9"/>
    <w:rsid w:val="00E226C2"/>
    <w:rsid w:val="00E2478F"/>
    <w:rsid w:val="00E25E46"/>
    <w:rsid w:val="00E27848"/>
    <w:rsid w:val="00E313FA"/>
    <w:rsid w:val="00E33222"/>
    <w:rsid w:val="00E344B0"/>
    <w:rsid w:val="00E4573D"/>
    <w:rsid w:val="00E541AB"/>
    <w:rsid w:val="00E61756"/>
    <w:rsid w:val="00E62B03"/>
    <w:rsid w:val="00E64964"/>
    <w:rsid w:val="00E65540"/>
    <w:rsid w:val="00E657A5"/>
    <w:rsid w:val="00E757AE"/>
    <w:rsid w:val="00E8066A"/>
    <w:rsid w:val="00E8189C"/>
    <w:rsid w:val="00E83A5F"/>
    <w:rsid w:val="00E84081"/>
    <w:rsid w:val="00E84906"/>
    <w:rsid w:val="00E87226"/>
    <w:rsid w:val="00E9756A"/>
    <w:rsid w:val="00EA62AD"/>
    <w:rsid w:val="00EB06CB"/>
    <w:rsid w:val="00EC0447"/>
    <w:rsid w:val="00EC1DDB"/>
    <w:rsid w:val="00EC662A"/>
    <w:rsid w:val="00ED2E81"/>
    <w:rsid w:val="00ED3DAF"/>
    <w:rsid w:val="00ED3EC9"/>
    <w:rsid w:val="00ED5BEC"/>
    <w:rsid w:val="00ED74E7"/>
    <w:rsid w:val="00EE656D"/>
    <w:rsid w:val="00EE6BEC"/>
    <w:rsid w:val="00EE7BB9"/>
    <w:rsid w:val="00F00DD8"/>
    <w:rsid w:val="00F01A92"/>
    <w:rsid w:val="00F0674A"/>
    <w:rsid w:val="00F13B51"/>
    <w:rsid w:val="00F14D20"/>
    <w:rsid w:val="00F2791D"/>
    <w:rsid w:val="00F32BC6"/>
    <w:rsid w:val="00F34863"/>
    <w:rsid w:val="00F34F81"/>
    <w:rsid w:val="00F36E83"/>
    <w:rsid w:val="00F37F19"/>
    <w:rsid w:val="00F504E1"/>
    <w:rsid w:val="00F60466"/>
    <w:rsid w:val="00F64C2A"/>
    <w:rsid w:val="00F67C51"/>
    <w:rsid w:val="00F71C61"/>
    <w:rsid w:val="00F71E94"/>
    <w:rsid w:val="00F72D59"/>
    <w:rsid w:val="00F72E92"/>
    <w:rsid w:val="00F76743"/>
    <w:rsid w:val="00F826F8"/>
    <w:rsid w:val="00F850FC"/>
    <w:rsid w:val="00F869F4"/>
    <w:rsid w:val="00F932D1"/>
    <w:rsid w:val="00FA0BA8"/>
    <w:rsid w:val="00FA4137"/>
    <w:rsid w:val="00FA5DF6"/>
    <w:rsid w:val="00FB54F3"/>
    <w:rsid w:val="00FB63C1"/>
    <w:rsid w:val="00FB751D"/>
    <w:rsid w:val="00FC0B83"/>
    <w:rsid w:val="00FC351D"/>
    <w:rsid w:val="00FC3E35"/>
    <w:rsid w:val="00FC6CFD"/>
    <w:rsid w:val="00FD0472"/>
    <w:rsid w:val="00FD2055"/>
    <w:rsid w:val="00FD2C38"/>
    <w:rsid w:val="00FD41C7"/>
    <w:rsid w:val="00FE2A68"/>
    <w:rsid w:val="00FE4105"/>
    <w:rsid w:val="00FE6A45"/>
    <w:rsid w:val="00FF0C91"/>
    <w:rsid w:val="00FF3ED4"/>
    <w:rsid w:val="00FF453D"/>
    <w:rsid w:val="00FF4589"/>
    <w:rsid w:val="00FF5094"/>
    <w:rsid w:val="00FF731C"/>
    <w:rsid w:val="00FF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B423"/>
  <w15:docId w15:val="{7AFD215E-59BC-4FEC-BF0E-22C8B5EB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7B"/>
    <w:pPr>
      <w:widowControl w:val="0"/>
      <w:jc w:val="both"/>
    </w:pPr>
    <w:rPr>
      <w:rFonts w:ascii="Times New Roman" w:eastAsia="STXingkai" w:hAnsi="Times New Roman"/>
      <w:lang w:val="en-GB"/>
    </w:rPr>
  </w:style>
  <w:style w:type="paragraph" w:styleId="Heading2">
    <w:name w:val="heading 2"/>
    <w:basedOn w:val="Normal"/>
    <w:next w:val="Normal"/>
    <w:link w:val="Heading2Char"/>
    <w:uiPriority w:val="9"/>
    <w:unhideWhenUsed/>
    <w:qFormat/>
    <w:rsid w:val="00027F82"/>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F82"/>
    <w:rPr>
      <w:rFonts w:asciiTheme="majorHAnsi" w:eastAsiaTheme="majorEastAsia" w:hAnsiTheme="majorHAnsi" w:cstheme="majorBidi"/>
      <w:b/>
      <w:bCs/>
      <w:sz w:val="32"/>
      <w:szCs w:val="32"/>
      <w:lang w:val="en-GB"/>
    </w:rPr>
  </w:style>
  <w:style w:type="character" w:styleId="CommentReference">
    <w:name w:val="annotation reference"/>
    <w:basedOn w:val="DefaultParagraphFont"/>
    <w:uiPriority w:val="99"/>
    <w:semiHidden/>
    <w:unhideWhenUsed/>
    <w:rsid w:val="00D31955"/>
    <w:rPr>
      <w:sz w:val="21"/>
      <w:szCs w:val="21"/>
    </w:rPr>
  </w:style>
  <w:style w:type="paragraph" w:styleId="CommentText">
    <w:name w:val="annotation text"/>
    <w:basedOn w:val="Normal"/>
    <w:link w:val="CommentTextChar"/>
    <w:uiPriority w:val="99"/>
    <w:semiHidden/>
    <w:unhideWhenUsed/>
    <w:rsid w:val="00D31955"/>
    <w:pPr>
      <w:jc w:val="left"/>
    </w:pPr>
  </w:style>
  <w:style w:type="character" w:customStyle="1" w:styleId="CommentTextChar">
    <w:name w:val="Comment Text Char"/>
    <w:basedOn w:val="DefaultParagraphFont"/>
    <w:link w:val="CommentText"/>
    <w:uiPriority w:val="99"/>
    <w:semiHidden/>
    <w:rsid w:val="00D31955"/>
    <w:rPr>
      <w:lang w:val="en-GB"/>
    </w:rPr>
  </w:style>
  <w:style w:type="paragraph" w:styleId="CommentSubject">
    <w:name w:val="annotation subject"/>
    <w:basedOn w:val="CommentText"/>
    <w:next w:val="CommentText"/>
    <w:link w:val="CommentSubjectChar"/>
    <w:uiPriority w:val="99"/>
    <w:semiHidden/>
    <w:unhideWhenUsed/>
    <w:rsid w:val="00D31955"/>
    <w:rPr>
      <w:b/>
      <w:bCs/>
    </w:rPr>
  </w:style>
  <w:style w:type="character" w:customStyle="1" w:styleId="CommentSubjectChar">
    <w:name w:val="Comment Subject Char"/>
    <w:basedOn w:val="CommentTextChar"/>
    <w:link w:val="CommentSubject"/>
    <w:uiPriority w:val="99"/>
    <w:semiHidden/>
    <w:rsid w:val="00D31955"/>
    <w:rPr>
      <w:b/>
      <w:bCs/>
      <w:lang w:val="en-GB"/>
    </w:rPr>
  </w:style>
  <w:style w:type="paragraph" w:styleId="Header">
    <w:name w:val="header"/>
    <w:basedOn w:val="Normal"/>
    <w:link w:val="HeaderChar"/>
    <w:uiPriority w:val="99"/>
    <w:unhideWhenUsed/>
    <w:rsid w:val="00D37D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37D21"/>
    <w:rPr>
      <w:sz w:val="18"/>
      <w:szCs w:val="18"/>
      <w:lang w:val="en-GB"/>
    </w:rPr>
  </w:style>
  <w:style w:type="paragraph" w:styleId="Footer">
    <w:name w:val="footer"/>
    <w:basedOn w:val="Normal"/>
    <w:link w:val="FooterChar"/>
    <w:uiPriority w:val="99"/>
    <w:unhideWhenUsed/>
    <w:rsid w:val="00D37D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37D21"/>
    <w:rPr>
      <w:sz w:val="18"/>
      <w:szCs w:val="18"/>
      <w:lang w:val="en-GB"/>
    </w:rPr>
  </w:style>
  <w:style w:type="character" w:styleId="PlaceholderText">
    <w:name w:val="Placeholder Text"/>
    <w:basedOn w:val="DefaultParagraphFont"/>
    <w:uiPriority w:val="99"/>
    <w:semiHidden/>
    <w:rsid w:val="009F35AE"/>
    <w:rPr>
      <w:color w:val="808080"/>
    </w:rPr>
  </w:style>
  <w:style w:type="paragraph" w:styleId="FootnoteText">
    <w:name w:val="footnote text"/>
    <w:basedOn w:val="Normal"/>
    <w:link w:val="FootnoteTextChar"/>
    <w:uiPriority w:val="99"/>
    <w:semiHidden/>
    <w:unhideWhenUsed/>
    <w:rsid w:val="008043D3"/>
    <w:pPr>
      <w:snapToGrid w:val="0"/>
      <w:jc w:val="left"/>
    </w:pPr>
    <w:rPr>
      <w:sz w:val="18"/>
      <w:szCs w:val="18"/>
    </w:rPr>
  </w:style>
  <w:style w:type="character" w:customStyle="1" w:styleId="FootnoteTextChar">
    <w:name w:val="Footnote Text Char"/>
    <w:basedOn w:val="DefaultParagraphFont"/>
    <w:link w:val="FootnoteText"/>
    <w:uiPriority w:val="99"/>
    <w:semiHidden/>
    <w:rsid w:val="008043D3"/>
    <w:rPr>
      <w:rFonts w:ascii="Times New Roman" w:eastAsia="STXingkai" w:hAnsi="Times New Roman"/>
      <w:sz w:val="18"/>
      <w:szCs w:val="18"/>
      <w:lang w:val="en-GB"/>
    </w:rPr>
  </w:style>
  <w:style w:type="character" w:styleId="FootnoteReference">
    <w:name w:val="footnote reference"/>
    <w:basedOn w:val="DefaultParagraphFont"/>
    <w:uiPriority w:val="99"/>
    <w:semiHidden/>
    <w:unhideWhenUsed/>
    <w:rsid w:val="008043D3"/>
    <w:rPr>
      <w:vertAlign w:val="superscript"/>
    </w:rPr>
  </w:style>
  <w:style w:type="paragraph" w:styleId="Revision">
    <w:name w:val="Revision"/>
    <w:hidden/>
    <w:uiPriority w:val="99"/>
    <w:semiHidden/>
    <w:rsid w:val="00904CB5"/>
    <w:rPr>
      <w:rFonts w:ascii="Times New Roman" w:eastAsia="STXingkai" w:hAnsi="Times New Roman"/>
      <w:lang w:val="en-GB"/>
    </w:rPr>
  </w:style>
  <w:style w:type="paragraph" w:customStyle="1" w:styleId="EndNoteBibliography">
    <w:name w:val="EndNote Bibliography"/>
    <w:basedOn w:val="Normal"/>
    <w:link w:val="EndNoteBibliography0"/>
    <w:rsid w:val="00E0392B"/>
    <w:pPr>
      <w:jc w:val="left"/>
    </w:pPr>
    <w:rPr>
      <w:rFonts w:eastAsiaTheme="minorEastAsia" w:cs="Times New Roman"/>
      <w:noProof/>
      <w:sz w:val="22"/>
    </w:rPr>
  </w:style>
  <w:style w:type="character" w:customStyle="1" w:styleId="EndNoteBibliography0">
    <w:name w:val="EndNote Bibliography 字符"/>
    <w:basedOn w:val="DefaultParagraphFont"/>
    <w:link w:val="EndNoteBibliography"/>
    <w:rsid w:val="00E0392B"/>
    <w:rPr>
      <w:rFonts w:ascii="Times New Roman" w:hAnsi="Times New Roman" w:cs="Times New Roman"/>
      <w:noProof/>
      <w:sz w:val="22"/>
      <w:lang w:val="en-GB"/>
    </w:rPr>
  </w:style>
  <w:style w:type="character" w:styleId="Hyperlink">
    <w:name w:val="Hyperlink"/>
    <w:basedOn w:val="DefaultParagraphFont"/>
    <w:uiPriority w:val="99"/>
    <w:unhideWhenUsed/>
    <w:rsid w:val="00B7053C"/>
    <w:rPr>
      <w:color w:val="0563C1" w:themeColor="hyperlink"/>
      <w:u w:val="single"/>
    </w:rPr>
  </w:style>
  <w:style w:type="character" w:customStyle="1" w:styleId="1">
    <w:name w:val="未处理的提及1"/>
    <w:basedOn w:val="DefaultParagraphFont"/>
    <w:uiPriority w:val="99"/>
    <w:semiHidden/>
    <w:unhideWhenUsed/>
    <w:rsid w:val="00B7053C"/>
    <w:rPr>
      <w:color w:val="605E5C"/>
      <w:shd w:val="clear" w:color="auto" w:fill="E1DFDD"/>
    </w:rPr>
  </w:style>
  <w:style w:type="paragraph" w:styleId="BalloonText">
    <w:name w:val="Balloon Text"/>
    <w:basedOn w:val="Normal"/>
    <w:link w:val="BalloonTextChar"/>
    <w:uiPriority w:val="99"/>
    <w:semiHidden/>
    <w:unhideWhenUsed/>
    <w:rsid w:val="00980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78"/>
    <w:rPr>
      <w:rFonts w:ascii="Segoe UI" w:eastAsia="STXingka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5045">
      <w:bodyDiv w:val="1"/>
      <w:marLeft w:val="0"/>
      <w:marRight w:val="0"/>
      <w:marTop w:val="0"/>
      <w:marBottom w:val="0"/>
      <w:divBdr>
        <w:top w:val="none" w:sz="0" w:space="0" w:color="auto"/>
        <w:left w:val="none" w:sz="0" w:space="0" w:color="auto"/>
        <w:bottom w:val="none" w:sz="0" w:space="0" w:color="auto"/>
        <w:right w:val="none" w:sz="0" w:space="0" w:color="auto"/>
      </w:divBdr>
    </w:div>
    <w:div w:id="937980019">
      <w:bodyDiv w:val="1"/>
      <w:marLeft w:val="0"/>
      <w:marRight w:val="0"/>
      <w:marTop w:val="0"/>
      <w:marBottom w:val="0"/>
      <w:divBdr>
        <w:top w:val="none" w:sz="0" w:space="0" w:color="auto"/>
        <w:left w:val="none" w:sz="0" w:space="0" w:color="auto"/>
        <w:bottom w:val="none" w:sz="0" w:space="0" w:color="auto"/>
        <w:right w:val="none" w:sz="0" w:space="0" w:color="auto"/>
      </w:divBdr>
    </w:div>
    <w:div w:id="1489786475">
      <w:bodyDiv w:val="1"/>
      <w:marLeft w:val="0"/>
      <w:marRight w:val="0"/>
      <w:marTop w:val="0"/>
      <w:marBottom w:val="0"/>
      <w:divBdr>
        <w:top w:val="none" w:sz="0" w:space="0" w:color="auto"/>
        <w:left w:val="none" w:sz="0" w:space="0" w:color="auto"/>
        <w:bottom w:val="none" w:sz="0" w:space="0" w:color="auto"/>
        <w:right w:val="none" w:sz="0" w:space="0" w:color="auto"/>
      </w:divBdr>
    </w:div>
    <w:div w:id="1603763213">
      <w:bodyDiv w:val="1"/>
      <w:marLeft w:val="0"/>
      <w:marRight w:val="0"/>
      <w:marTop w:val="0"/>
      <w:marBottom w:val="0"/>
      <w:divBdr>
        <w:top w:val="none" w:sz="0" w:space="0" w:color="auto"/>
        <w:left w:val="none" w:sz="0" w:space="0" w:color="auto"/>
        <w:bottom w:val="none" w:sz="0" w:space="0" w:color="auto"/>
        <w:right w:val="none" w:sz="0" w:space="0" w:color="auto"/>
      </w:divBdr>
    </w:div>
    <w:div w:id="1958296367">
      <w:bodyDiv w:val="1"/>
      <w:marLeft w:val="0"/>
      <w:marRight w:val="0"/>
      <w:marTop w:val="0"/>
      <w:marBottom w:val="0"/>
      <w:divBdr>
        <w:top w:val="none" w:sz="0" w:space="0" w:color="auto"/>
        <w:left w:val="none" w:sz="0" w:space="0" w:color="auto"/>
        <w:bottom w:val="none" w:sz="0" w:space="0" w:color="auto"/>
        <w:right w:val="none" w:sz="0" w:space="0" w:color="auto"/>
      </w:divBdr>
    </w:div>
    <w:div w:id="212804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F972-34D8-4530-8EAC-793F83B2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梓腾 范</dc:creator>
  <cp:keywords/>
  <dc:description/>
  <cp:lastModifiedBy>HE, Jingwei Alex [APS]</cp:lastModifiedBy>
  <cp:revision>9</cp:revision>
  <dcterms:created xsi:type="dcterms:W3CDTF">2022-06-26T00:04:00Z</dcterms:created>
  <dcterms:modified xsi:type="dcterms:W3CDTF">2022-06-27T00:24:00Z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703328915</vt:i4>
  </property>
</Properties>
</file>