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246" w:rsidRPr="0062153C" w:rsidRDefault="00166246" w:rsidP="00166246">
      <w:pPr>
        <w:spacing w:after="0" w:line="480" w:lineRule="auto"/>
        <w:rPr>
          <w:rFonts w:ascii="Times New Roman" w:eastAsia="Times New Roman" w:hAnsi="Times New Roman" w:cs="Times New Roman"/>
          <w:b/>
          <w:sz w:val="24"/>
          <w:szCs w:val="24"/>
          <w:lang w:val="en-US"/>
        </w:rPr>
      </w:pPr>
      <w:r w:rsidRPr="0062153C">
        <w:rPr>
          <w:rFonts w:ascii="Times New Roman" w:eastAsia="Times New Roman" w:hAnsi="Times New Roman" w:cs="Times New Roman"/>
          <w:b/>
          <w:sz w:val="24"/>
          <w:szCs w:val="24"/>
          <w:lang w:val="en-US"/>
        </w:rPr>
        <w:t>Mandatory annuitization and money’s worth: Evidence from Singapore</w:t>
      </w:r>
    </w:p>
    <w:p w:rsidR="00166246" w:rsidRPr="0062153C" w:rsidRDefault="00166246" w:rsidP="00166246">
      <w:pPr>
        <w:spacing w:after="0" w:line="480" w:lineRule="auto"/>
        <w:rPr>
          <w:rFonts w:ascii="Times New Roman" w:eastAsia="Times New Roman" w:hAnsi="Times New Roman" w:cs="Times New Roman"/>
          <w:b/>
          <w:sz w:val="24"/>
          <w:szCs w:val="24"/>
          <w:u w:val="single"/>
          <w:lang w:val="en-US"/>
        </w:rPr>
      </w:pPr>
      <w:r w:rsidRPr="0062153C">
        <w:rPr>
          <w:rFonts w:ascii="Times New Roman" w:eastAsia="Times New Roman" w:hAnsi="Times New Roman" w:cs="Times New Roman"/>
          <w:b/>
          <w:sz w:val="24"/>
          <w:szCs w:val="24"/>
          <w:u w:val="single"/>
          <w:lang w:val="en-US"/>
        </w:rPr>
        <w:t>Online Supplementary material</w:t>
      </w:r>
    </w:p>
    <w:p w:rsidR="00166246" w:rsidRPr="008625A6" w:rsidRDefault="00166246" w:rsidP="00166246">
      <w:pPr>
        <w:spacing w:after="0" w:line="480" w:lineRule="auto"/>
        <w:rPr>
          <w:rFonts w:ascii="Times New Roman" w:eastAsia="Times New Roman" w:hAnsi="Times New Roman" w:cs="Times New Roman"/>
          <w:b/>
          <w:sz w:val="24"/>
          <w:szCs w:val="24"/>
          <w:lang w:val="en-US"/>
        </w:rPr>
      </w:pPr>
      <w:r w:rsidRPr="008625A6">
        <w:rPr>
          <w:rFonts w:ascii="Times New Roman" w:eastAsia="Times New Roman" w:hAnsi="Times New Roman" w:cs="Times New Roman"/>
          <w:b/>
          <w:sz w:val="24"/>
          <w:szCs w:val="24"/>
          <w:lang w:val="en-US"/>
        </w:rPr>
        <w:t>Appendix A</w:t>
      </w:r>
    </w:p>
    <w:p w:rsidR="00166246" w:rsidRPr="008625A6" w:rsidRDefault="00166246" w:rsidP="00166246">
      <w:pPr>
        <w:spacing w:after="0" w:line="480" w:lineRule="auto"/>
        <w:rPr>
          <w:rFonts w:ascii="Times New Roman" w:hAnsi="Times New Roman" w:cs="Times New Roman"/>
          <w:b/>
          <w:sz w:val="24"/>
          <w:szCs w:val="24"/>
        </w:rPr>
      </w:pPr>
      <w:r w:rsidRPr="002C677D">
        <w:rPr>
          <w:rFonts w:ascii="Times New Roman" w:hAnsi="Times New Roman" w:cs="Times New Roman"/>
          <w:b/>
          <w:sz w:val="24"/>
          <w:szCs w:val="24"/>
        </w:rPr>
        <w:t xml:space="preserve">A.1 </w:t>
      </w:r>
      <w:r w:rsidRPr="002C677D">
        <w:rPr>
          <w:rFonts w:ascii="Times New Roman" w:eastAsia="Times New Roman" w:hAnsi="Times New Roman" w:cs="Times New Roman"/>
          <w:b/>
          <w:sz w:val="24"/>
          <w:szCs w:val="24"/>
          <w:lang w:val="en-US"/>
        </w:rPr>
        <w:t>Estimating the basic and modified Li and Lee (2005) model</w:t>
      </w:r>
    </w:p>
    <w:p w:rsidR="00166246" w:rsidRPr="002C677D" w:rsidRDefault="00166246" w:rsidP="00166246">
      <w:pPr>
        <w:spacing w:after="0" w:line="480" w:lineRule="auto"/>
        <w:rPr>
          <w:rFonts w:ascii="Times New Roman" w:eastAsia="Times New Roman" w:hAnsi="Times New Roman" w:cs="Times New Roman"/>
          <w:b/>
          <w:i/>
          <w:sz w:val="24"/>
          <w:szCs w:val="24"/>
          <w:lang w:val="en-US"/>
        </w:rPr>
      </w:pPr>
      <w:r w:rsidRPr="002C677D">
        <w:rPr>
          <w:rFonts w:ascii="Times New Roman" w:hAnsi="Times New Roman" w:cs="Times New Roman"/>
          <w:b/>
          <w:i/>
          <w:sz w:val="24"/>
          <w:szCs w:val="24"/>
        </w:rPr>
        <w:t xml:space="preserve">A.1.1 </w:t>
      </w:r>
      <w:r w:rsidRPr="002C677D">
        <w:rPr>
          <w:rFonts w:ascii="Times New Roman" w:eastAsia="Times New Roman" w:hAnsi="Times New Roman" w:cs="Times New Roman"/>
          <w:b/>
          <w:i/>
          <w:sz w:val="24"/>
          <w:szCs w:val="24"/>
          <w:lang w:val="en-US"/>
        </w:rPr>
        <w:t xml:space="preserve">Additional notes on fitting the Li and Lee (2005) model </w:t>
      </w:r>
    </w:p>
    <w:p w:rsidR="00166246" w:rsidRPr="002C677D" w:rsidRDefault="00166246" w:rsidP="00166246">
      <w:pPr>
        <w:autoSpaceDE w:val="0"/>
        <w:autoSpaceDN w:val="0"/>
        <w:adjustRightInd w:val="0"/>
        <w:spacing w:after="0" w:line="480" w:lineRule="auto"/>
        <w:ind w:firstLine="720"/>
        <w:jc w:val="both"/>
        <w:rPr>
          <w:rFonts w:ascii="Times New Roman" w:hAnsi="Times New Roman" w:cs="Times New Roman"/>
          <w:bCs/>
          <w:sz w:val="24"/>
          <w:szCs w:val="24"/>
        </w:rPr>
      </w:pPr>
      <w:r w:rsidRPr="002C677D">
        <w:rPr>
          <w:rFonts w:ascii="Times New Roman" w:hAnsi="Times New Roman" w:cs="Times New Roman"/>
          <w:bCs/>
          <w:sz w:val="24"/>
          <w:szCs w:val="24"/>
        </w:rPr>
        <w:t xml:space="preserve">Our base mortality projection model used in the paper is the augmented common factor Lee-Carter model (Li and Lee, 2005). Specifically, we </w:t>
      </w:r>
      <w:r w:rsidRPr="002C677D">
        <w:rPr>
          <w:rFonts w:ascii="Times New Roman" w:hAnsi="Times New Roman"/>
          <w:sz w:val="24"/>
          <w:szCs w:val="24"/>
        </w:rPr>
        <w:t xml:space="preserve">implement the Li (2013) version of the </w:t>
      </w:r>
      <w:r w:rsidRPr="002C677D">
        <w:rPr>
          <w:rFonts w:ascii="Times New Roman" w:hAnsi="Times New Roman" w:cs="Times New Roman"/>
          <w:bCs/>
          <w:sz w:val="24"/>
          <w:szCs w:val="24"/>
        </w:rPr>
        <w:t>augmented common factor</w:t>
      </w:r>
      <w:r w:rsidRPr="002C677D">
        <w:rPr>
          <w:rFonts w:ascii="Times New Roman" w:hAnsi="Times New Roman"/>
          <w:sz w:val="24"/>
          <w:szCs w:val="24"/>
        </w:rPr>
        <w:t xml:space="preserve"> model, which can allow for more than one additional sex-specific factor. The number of deaths is assumed to follow the (over-dispersed) Poisson distribution. This is fitted to </w:t>
      </w:r>
      <w:r w:rsidRPr="002C677D">
        <w:rPr>
          <w:rFonts w:ascii="Times New Roman" w:hAnsi="Times New Roman" w:cs="Times New Roman"/>
          <w:bCs/>
          <w:sz w:val="24"/>
          <w:szCs w:val="24"/>
        </w:rPr>
        <w:t xml:space="preserve">Singapore population data drawn from the period 1980 to 2017. </w:t>
      </w:r>
      <w:r w:rsidRPr="002C677D">
        <w:rPr>
          <w:rFonts w:ascii="Times New Roman" w:hAnsi="Times New Roman"/>
          <w:sz w:val="24"/>
          <w:szCs w:val="24"/>
        </w:rPr>
        <w:t>Based on the Bayesian Information Criterion (BIC),</w:t>
      </w:r>
      <w:r w:rsidRPr="002C677D">
        <w:rPr>
          <w:rStyle w:val="FootnoteReference"/>
          <w:rFonts w:ascii="Times New Roman" w:hAnsi="Times New Roman"/>
          <w:sz w:val="24"/>
          <w:szCs w:val="24"/>
        </w:rPr>
        <w:t xml:space="preserve"> </w:t>
      </w:r>
      <w:r w:rsidRPr="002C677D">
        <w:rPr>
          <w:rFonts w:ascii="Times New Roman" w:hAnsi="Times New Roman"/>
          <w:sz w:val="24"/>
          <w:szCs w:val="24"/>
        </w:rPr>
        <w:t>the optimal choice for the Singapore data is one additional factor for each sex.</w:t>
      </w:r>
      <w:r w:rsidRPr="002C677D">
        <w:rPr>
          <w:rStyle w:val="FootnoteReference"/>
          <w:rFonts w:ascii="Times New Roman" w:hAnsi="Times New Roman"/>
          <w:sz w:val="24"/>
          <w:szCs w:val="24"/>
        </w:rPr>
        <w:footnoteReference w:id="1"/>
      </w:r>
    </w:p>
    <w:p w:rsidR="00166246" w:rsidRPr="002C677D" w:rsidRDefault="00166246" w:rsidP="00166246">
      <w:pPr>
        <w:autoSpaceDE w:val="0"/>
        <w:autoSpaceDN w:val="0"/>
        <w:adjustRightInd w:val="0"/>
        <w:spacing w:after="0" w:line="480" w:lineRule="auto"/>
        <w:ind w:firstLine="720"/>
        <w:jc w:val="both"/>
        <w:rPr>
          <w:rFonts w:ascii="Times New Roman" w:hAnsi="Times New Roman" w:cs="Times New Roman"/>
          <w:sz w:val="24"/>
          <w:szCs w:val="24"/>
        </w:rPr>
      </w:pPr>
      <w:r w:rsidRPr="002C677D">
        <w:rPr>
          <w:rFonts w:ascii="Times New Roman" w:hAnsi="Times New Roman"/>
          <w:sz w:val="24"/>
          <w:szCs w:val="24"/>
        </w:rPr>
        <w:t xml:space="preserve">The estimated parameters of the </w:t>
      </w:r>
      <w:r w:rsidRPr="002C677D">
        <w:rPr>
          <w:rFonts w:ascii="Times New Roman" w:hAnsi="Times New Roman" w:cs="Times New Roman"/>
          <w:bCs/>
          <w:sz w:val="24"/>
          <w:szCs w:val="24"/>
        </w:rPr>
        <w:t xml:space="preserve">augmented common factor Lee-Carter model fitted to the </w:t>
      </w:r>
      <w:r w:rsidRPr="002C677D">
        <w:rPr>
          <w:rFonts w:ascii="Times New Roman" w:hAnsi="Times New Roman" w:cs="Times New Roman"/>
          <w:sz w:val="24"/>
          <w:szCs w:val="24"/>
          <w:lang w:val="en-AU" w:eastAsia="en-US"/>
        </w:rPr>
        <w:t>1980-2017 Singaporean mortality data is given in the main text (Figure 3)</w:t>
      </w:r>
      <w:r w:rsidRPr="002C677D">
        <w:rPr>
          <w:rFonts w:ascii="Times New Roman" w:hAnsi="Times New Roman"/>
          <w:sz w:val="24"/>
          <w:szCs w:val="24"/>
        </w:rPr>
        <w:t xml:space="preserve">. </w:t>
      </w:r>
      <w:r w:rsidRPr="002C677D">
        <w:rPr>
          <w:rFonts w:ascii="Times New Roman" w:hAnsi="Times New Roman" w:cs="Times New Roman"/>
          <w:bCs/>
          <w:sz w:val="24"/>
          <w:szCs w:val="24"/>
        </w:rPr>
        <w:t xml:space="preserve">A key observation from the fitting is that the common mortality index </w:t>
      </w:r>
      <m:oMath>
        <m:r>
          <w:rPr>
            <w:rFonts w:ascii="Cambria Math" w:hAnsi="Cambria Math" w:cs="Times New Roman"/>
            <w:sz w:val="24"/>
            <w:szCs w:val="24"/>
          </w:rPr>
          <m:t>K(t)</m:t>
        </m:r>
      </m:oMath>
      <w:r w:rsidRPr="002C677D">
        <w:rPr>
          <w:rFonts w:ascii="Times New Roman" w:hAnsi="Times New Roman" w:cs="Times New Roman"/>
          <w:bCs/>
          <w:sz w:val="24"/>
          <w:szCs w:val="24"/>
        </w:rPr>
        <w:t xml:space="preserve"> exhibits a linearly decreasing trend over the last four decades. </w:t>
      </w:r>
      <w:r w:rsidRPr="002C677D">
        <w:rPr>
          <w:rFonts w:ascii="Times New Roman" w:hAnsi="Times New Roman" w:cs="Times New Roman"/>
          <w:sz w:val="24"/>
          <w:szCs w:val="24"/>
        </w:rPr>
        <w:t xml:space="preserve">It suggests that </w:t>
      </w:r>
      <m:oMath>
        <m:r>
          <w:rPr>
            <w:rFonts w:ascii="Cambria Math" w:hAnsi="Cambria Math" w:cs="Times New Roman"/>
            <w:sz w:val="24"/>
            <w:szCs w:val="24"/>
          </w:rPr>
          <m:t>K(t)</m:t>
        </m:r>
      </m:oMath>
      <w:r w:rsidRPr="002C677D">
        <w:rPr>
          <w:rFonts w:ascii="Times New Roman" w:hAnsi="Times New Roman" w:cs="Times New Roman"/>
          <w:sz w:val="24"/>
          <w:szCs w:val="24"/>
        </w:rPr>
        <w:t xml:space="preserve"> can be modelled by a random walk with drift:</w:t>
      </w:r>
    </w:p>
    <w:p w:rsidR="00166246" w:rsidRPr="002C677D" w:rsidRDefault="00166246" w:rsidP="00166246">
      <w:pPr>
        <w:spacing w:after="0" w:line="480" w:lineRule="auto"/>
        <w:rPr>
          <w:rFonts w:ascii="Times New Roman" w:hAnsi="Times New Roman" w:cs="Times New Roman"/>
          <w:sz w:val="24"/>
          <w:szCs w:val="24"/>
        </w:rPr>
      </w:pP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 μ+K</m:t>
        </m:r>
        <m:d>
          <m:dPr>
            <m:ctrlPr>
              <w:rPr>
                <w:rFonts w:ascii="Cambria Math" w:hAnsi="Cambria Math" w:cs="Times New Roman"/>
                <w:i/>
                <w:sz w:val="24"/>
                <w:szCs w:val="24"/>
              </w:rPr>
            </m:ctrlPr>
          </m:dPr>
          <m:e>
            <m:r>
              <w:rPr>
                <w:rFonts w:ascii="Cambria Math" w:hAnsi="Cambria Math" w:cs="Times New Roman"/>
                <w:sz w:val="24"/>
                <w:szCs w:val="24"/>
              </w:rPr>
              <m:t>t-1</m:t>
            </m:r>
          </m:e>
        </m:d>
        <m:r>
          <w:rPr>
            <w:rFonts w:ascii="Cambria Math" w:hAnsi="Cambria Math" w:cs="Times New Roman"/>
            <w:sz w:val="24"/>
            <w:szCs w:val="24"/>
          </w:rPr>
          <m:t>+e</m:t>
        </m:r>
        <m:d>
          <m:dPr>
            <m:ctrlPr>
              <w:rPr>
                <w:rFonts w:ascii="Cambria Math" w:hAnsi="Cambria Math" w:cs="Times New Roman"/>
                <w:i/>
                <w:sz w:val="24"/>
                <w:szCs w:val="24"/>
              </w:rPr>
            </m:ctrlPr>
          </m:dPr>
          <m:e>
            <m:r>
              <w:rPr>
                <w:rFonts w:ascii="Cambria Math" w:hAnsi="Cambria Math" w:cs="Times New Roman"/>
                <w:sz w:val="24"/>
                <w:szCs w:val="24"/>
              </w:rPr>
              <m:t>t</m:t>
            </m:r>
          </m:e>
        </m:d>
      </m:oMath>
      <w:r w:rsidRPr="002C677D">
        <w:rPr>
          <w:rFonts w:ascii="Times New Roman" w:hAnsi="Times New Roman" w:cs="Times New Roman"/>
          <w:sz w:val="24"/>
          <w:szCs w:val="24"/>
        </w:rPr>
        <w:t xml:space="preserve">, </w:t>
      </w:r>
    </w:p>
    <w:p w:rsidR="00166246" w:rsidRPr="002C677D" w:rsidRDefault="00166246" w:rsidP="00166246">
      <w:pPr>
        <w:autoSpaceDE w:val="0"/>
        <w:autoSpaceDN w:val="0"/>
        <w:adjustRightInd w:val="0"/>
        <w:spacing w:after="0" w:line="480" w:lineRule="auto"/>
        <w:jc w:val="both"/>
        <w:rPr>
          <w:rFonts w:ascii="Times New Roman" w:hAnsi="Times New Roman" w:cs="Times New Roman"/>
          <w:sz w:val="24"/>
          <w:szCs w:val="24"/>
        </w:rPr>
      </w:pPr>
      <w:r w:rsidRPr="002C677D">
        <w:rPr>
          <w:rFonts w:ascii="Times New Roman" w:hAnsi="Times New Roman" w:cs="Times New Roman"/>
          <w:sz w:val="24"/>
          <w:szCs w:val="24"/>
        </w:rPr>
        <w:t xml:space="preserve">where </w:t>
      </w:r>
      <m:oMath>
        <m:r>
          <w:rPr>
            <w:rFonts w:ascii="Cambria Math" w:hAnsi="Cambria Math" w:cs="Times New Roman"/>
            <w:sz w:val="24"/>
            <w:szCs w:val="24"/>
          </w:rPr>
          <m:t>μ</m:t>
        </m:r>
      </m:oMath>
      <w:r w:rsidRPr="002C677D">
        <w:rPr>
          <w:rFonts w:ascii="Times New Roman" w:hAnsi="Times New Roman" w:cs="Times New Roman"/>
          <w:sz w:val="24"/>
          <w:szCs w:val="24"/>
        </w:rPr>
        <w:t xml:space="preserve"> is the drift term (being negative here) and </w:t>
      </w:r>
      <m:oMath>
        <m:sSup>
          <m:sSupPr>
            <m:ctrlPr>
              <w:rPr>
                <w:rFonts w:ascii="Cambria Math" w:eastAsia="MS Mincho" w:hAnsi="Cambria Math" w:cs="Times New Roman"/>
                <w:i/>
                <w:sz w:val="24"/>
                <w:szCs w:val="24"/>
                <w:lang w:val="en-AU" w:eastAsia="ja-JP"/>
              </w:rPr>
            </m:ctrlPr>
          </m:sSupPr>
          <m:e>
            <m:r>
              <w:rPr>
                <w:rFonts w:ascii="Cambria Math" w:hAnsi="Cambria Math" w:cs="Times New Roman"/>
                <w:sz w:val="24"/>
                <w:szCs w:val="24"/>
              </w:rPr>
              <m:t>e</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eastAsia="MS Mincho" w:hAnsi="Cambria Math" w:cs="Times New Roman"/>
                <w:sz w:val="24"/>
                <w:szCs w:val="24"/>
                <w:lang w:val="en-AU" w:eastAsia="ja-JP"/>
              </w:rPr>
              <m:t>~N(0,σ</m:t>
            </m:r>
          </m:e>
          <m:sup>
            <m:r>
              <w:rPr>
                <w:rFonts w:ascii="Cambria Math" w:eastAsia="MS Mincho" w:hAnsi="Cambria Math" w:cs="Times New Roman"/>
                <w:sz w:val="24"/>
                <w:szCs w:val="24"/>
                <w:lang w:val="en-AU" w:eastAsia="ja-JP"/>
              </w:rPr>
              <m:t>2</m:t>
            </m:r>
          </m:sup>
        </m:sSup>
        <m:r>
          <w:rPr>
            <w:rFonts w:ascii="Cambria Math" w:eastAsia="MS Mincho" w:hAnsi="Cambria Math" w:cs="Times New Roman"/>
            <w:sz w:val="24"/>
            <w:szCs w:val="24"/>
            <w:lang w:val="en-AU" w:eastAsia="ja-JP"/>
          </w:rPr>
          <m:t>)</m:t>
        </m:r>
      </m:oMath>
      <w:r w:rsidRPr="002C677D">
        <w:rPr>
          <w:rFonts w:ascii="Times New Roman" w:hAnsi="Times New Roman" w:cs="Times New Roman"/>
          <w:sz w:val="24"/>
          <w:szCs w:val="24"/>
        </w:rPr>
        <w:t xml:space="preserve">. </w:t>
      </w:r>
      <w:r w:rsidRPr="002C677D">
        <w:rPr>
          <w:rFonts w:ascii="Times New Roman" w:hAnsi="Times New Roman" w:cs="Times New Roman"/>
          <w:bCs/>
          <w:sz w:val="24"/>
          <w:szCs w:val="24"/>
        </w:rPr>
        <w:t xml:space="preserve">In addition, </w:t>
      </w:r>
      <w:r w:rsidRPr="002C677D">
        <w:rPr>
          <w:rFonts w:ascii="Times New Roman" w:hAnsi="Times New Roman" w:cs="Times New Roman"/>
          <w:sz w:val="24"/>
          <w:szCs w:val="24"/>
        </w:rPr>
        <w:t xml:space="preserve">the sex-specific time-varying parameters, </w:t>
      </w:r>
      <m:oMath>
        <m:r>
          <w:rPr>
            <w:rFonts w:ascii="Cambria Math" w:hAnsi="Cambria Math" w:cs="Times New Roman"/>
            <w:sz w:val="24"/>
            <w:szCs w:val="24"/>
          </w:rPr>
          <m:t>k</m:t>
        </m:r>
        <m:d>
          <m:dPr>
            <m:ctrlPr>
              <w:rPr>
                <w:rFonts w:ascii="Cambria Math" w:hAnsi="Cambria Math" w:cs="Times New Roman"/>
                <w:bCs/>
                <w:i/>
                <w:sz w:val="24"/>
                <w:szCs w:val="24"/>
              </w:rPr>
            </m:ctrlPr>
          </m:dPr>
          <m:e>
            <m:r>
              <w:rPr>
                <w:rFonts w:ascii="Cambria Math" w:hAnsi="Cambria Math" w:cs="Times New Roman"/>
                <w:sz w:val="24"/>
                <w:szCs w:val="24"/>
              </w:rPr>
              <m:t>t,i</m:t>
            </m:r>
          </m:e>
        </m:d>
      </m:oMath>
      <w:r w:rsidRPr="002C677D">
        <w:rPr>
          <w:rFonts w:ascii="Times New Roman" w:hAnsi="Times New Roman" w:cs="Times New Roman"/>
          <w:bCs/>
          <w:sz w:val="24"/>
          <w:szCs w:val="24"/>
        </w:rPr>
        <w:t>,</w:t>
      </w:r>
      <w:r w:rsidRPr="002C677D">
        <w:rPr>
          <w:rFonts w:ascii="Times New Roman" w:hAnsi="Times New Roman" w:cs="Times New Roman"/>
          <w:sz w:val="24"/>
          <w:szCs w:val="24"/>
        </w:rPr>
        <w:t xml:space="preserve"> demonstrate some autoregressive patterns over time. Accordingly, we model </w:t>
      </w:r>
      <m:oMath>
        <m:r>
          <w:rPr>
            <w:rFonts w:ascii="Cambria Math" w:hAnsi="Cambria Math" w:cs="Times New Roman"/>
            <w:sz w:val="24"/>
            <w:szCs w:val="24"/>
          </w:rPr>
          <m:t>k</m:t>
        </m:r>
        <m:d>
          <m:dPr>
            <m:ctrlPr>
              <w:rPr>
                <w:rFonts w:ascii="Cambria Math" w:hAnsi="Cambria Math" w:cs="Times New Roman"/>
                <w:bCs/>
                <w:i/>
                <w:sz w:val="24"/>
                <w:szCs w:val="24"/>
              </w:rPr>
            </m:ctrlPr>
          </m:dPr>
          <m:e>
            <m:r>
              <w:rPr>
                <w:rFonts w:ascii="Cambria Math" w:hAnsi="Cambria Math" w:cs="Times New Roman"/>
                <w:sz w:val="24"/>
                <w:szCs w:val="24"/>
              </w:rPr>
              <m:t>t,i</m:t>
            </m:r>
          </m:e>
        </m:d>
      </m:oMath>
      <w:r w:rsidRPr="002C677D">
        <w:rPr>
          <w:rFonts w:ascii="Times New Roman" w:hAnsi="Times New Roman" w:cs="Times New Roman"/>
          <w:bCs/>
          <w:sz w:val="24"/>
          <w:szCs w:val="24"/>
        </w:rPr>
        <w:t xml:space="preserve"> using </w:t>
      </w:r>
      <w:r w:rsidRPr="002C677D">
        <w:rPr>
          <w:rFonts w:ascii="Times New Roman" w:hAnsi="Times New Roman" w:cs="Times New Roman"/>
          <w:sz w:val="24"/>
          <w:szCs w:val="24"/>
        </w:rPr>
        <w:t xml:space="preserve">an autoregressive process </w:t>
      </w:r>
      <w:proofErr w:type="gramStart"/>
      <w:r w:rsidRPr="002C677D">
        <w:rPr>
          <w:rFonts w:ascii="Times New Roman" w:hAnsi="Times New Roman" w:cs="Times New Roman"/>
          <w:sz w:val="24"/>
          <w:szCs w:val="24"/>
        </w:rPr>
        <w:t>AR(</w:t>
      </w:r>
      <w:proofErr w:type="gramEnd"/>
      <m:oMath>
        <m:r>
          <w:rPr>
            <w:rFonts w:ascii="Cambria Math" w:hAnsi="Cambria Math" w:cs="Times New Roman"/>
            <w:sz w:val="24"/>
            <w:szCs w:val="24"/>
          </w:rPr>
          <m:t>p</m:t>
        </m:r>
      </m:oMath>
      <w:r w:rsidRPr="002C677D">
        <w:rPr>
          <w:rFonts w:ascii="Times New Roman" w:hAnsi="Times New Roman" w:cs="Times New Roman"/>
          <w:sz w:val="24"/>
          <w:szCs w:val="24"/>
        </w:rPr>
        <w:t>):</w:t>
      </w:r>
    </w:p>
    <w:p w:rsidR="00166246" w:rsidRPr="002C677D" w:rsidRDefault="00166246" w:rsidP="00166246">
      <w:pPr>
        <w:spacing w:after="0" w:line="480" w:lineRule="auto"/>
        <w:rPr>
          <w:rFonts w:ascii="Times New Roman" w:hAnsi="Times New Roman" w:cs="Times New Roman"/>
          <w:sz w:val="24"/>
          <w:szCs w:val="24"/>
        </w:rPr>
      </w:pP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t,i</m:t>
            </m:r>
          </m:e>
        </m:d>
        <m:r>
          <w:rPr>
            <w:rFonts w:ascii="Cambria Math" w:hAnsi="Cambria Math" w:cs="Times New Roman"/>
            <w:sz w:val="24"/>
            <w:szCs w:val="24"/>
          </w:rPr>
          <m:t>= α</m:t>
        </m:r>
        <m:d>
          <m:dPr>
            <m:ctrlPr>
              <w:rPr>
                <w:rFonts w:ascii="Cambria Math" w:hAnsi="Cambria Math" w:cs="Times New Roman"/>
                <w:i/>
                <w:sz w:val="24"/>
                <w:szCs w:val="24"/>
              </w:rPr>
            </m:ctrlPr>
          </m:dPr>
          <m:e>
            <m:r>
              <w:rPr>
                <w:rFonts w:ascii="Cambria Math" w:hAnsi="Cambria Math" w:cs="Times New Roman"/>
                <w:sz w:val="24"/>
                <w:szCs w:val="24"/>
              </w:rPr>
              <m:t>0,i</m:t>
            </m:r>
          </m:e>
        </m:d>
        <m:r>
          <w:rPr>
            <w:rFonts w:ascii="Cambria Math" w:hAnsi="Cambria Math" w:cs="Times New Roman"/>
            <w:sz w:val="24"/>
            <w:szCs w:val="24"/>
          </w:rPr>
          <m:t>+α</m:t>
        </m:r>
        <m:d>
          <m:dPr>
            <m:ctrlPr>
              <w:rPr>
                <w:rFonts w:ascii="Cambria Math" w:hAnsi="Cambria Math" w:cs="Times New Roman"/>
                <w:i/>
                <w:sz w:val="24"/>
                <w:szCs w:val="24"/>
              </w:rPr>
            </m:ctrlPr>
          </m:dPr>
          <m:e>
            <m:r>
              <w:rPr>
                <w:rFonts w:ascii="Cambria Math" w:hAnsi="Cambria Math" w:cs="Times New Roman"/>
                <w:sz w:val="24"/>
                <w:szCs w:val="24"/>
              </w:rPr>
              <m:t>1,i</m:t>
            </m:r>
          </m:e>
        </m:d>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t-1,i</m:t>
            </m:r>
          </m:e>
        </m:d>
        <m:r>
          <w:rPr>
            <w:rFonts w:ascii="Cambria Math" w:hAnsi="Cambria Math" w:cs="Times New Roman"/>
            <w:sz w:val="24"/>
            <w:szCs w:val="24"/>
          </w:rPr>
          <m:t xml:space="preserve"> + ... + α</m:t>
        </m:r>
        <m:d>
          <m:dPr>
            <m:ctrlPr>
              <w:rPr>
                <w:rFonts w:ascii="Cambria Math" w:hAnsi="Cambria Math" w:cs="Times New Roman"/>
                <w:i/>
                <w:sz w:val="24"/>
                <w:szCs w:val="24"/>
              </w:rPr>
            </m:ctrlPr>
          </m:dPr>
          <m:e>
            <m:r>
              <w:rPr>
                <w:rFonts w:ascii="Cambria Math" w:hAnsi="Cambria Math" w:cs="Times New Roman"/>
                <w:sz w:val="24"/>
                <w:szCs w:val="24"/>
              </w:rPr>
              <m:t>p,i</m:t>
            </m:r>
          </m:e>
        </m:d>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t-p,i</m:t>
            </m:r>
          </m:e>
        </m:d>
        <m:r>
          <w:rPr>
            <w:rFonts w:ascii="Cambria Math" w:hAnsi="Cambria Math" w:cs="Times New Roman"/>
            <w:sz w:val="24"/>
            <w:szCs w:val="24"/>
          </w:rPr>
          <m:t>+z(t,i)</m:t>
        </m:r>
      </m:oMath>
      <w:r w:rsidRPr="002C677D">
        <w:rPr>
          <w:rFonts w:ascii="Times New Roman" w:hAnsi="Times New Roman" w:cs="Times New Roman"/>
          <w:sz w:val="24"/>
          <w:szCs w:val="24"/>
        </w:rPr>
        <w:t xml:space="preserve">, </w:t>
      </w:r>
    </w:p>
    <w:p w:rsidR="00166246" w:rsidRPr="008625A6" w:rsidRDefault="00166246" w:rsidP="00166246">
      <w:pPr>
        <w:spacing w:after="0" w:line="480" w:lineRule="auto"/>
        <w:jc w:val="both"/>
        <w:rPr>
          <w:rFonts w:ascii="Times New Roman" w:hAnsi="Times New Roman" w:cs="Times New Roman"/>
          <w:sz w:val="24"/>
          <w:szCs w:val="24"/>
        </w:rPr>
      </w:pPr>
      <w:r w:rsidRPr="002C677D">
        <w:rPr>
          <w:rFonts w:ascii="Times New Roman" w:hAnsi="Times New Roman" w:cs="Times New Roman"/>
          <w:sz w:val="24"/>
          <w:szCs w:val="24"/>
        </w:rPr>
        <w:lastRenderedPageBreak/>
        <w:t xml:space="preserve">in which </w:t>
      </w:r>
      <m:oMath>
        <m:r>
          <w:rPr>
            <w:rFonts w:ascii="Cambria Math" w:hAnsi="Cambria Math" w:cs="Times New Roman"/>
            <w:sz w:val="24"/>
            <w:szCs w:val="24"/>
          </w:rPr>
          <m:t>α(h,i)</m:t>
        </m:r>
      </m:oMath>
      <w:r w:rsidRPr="002C677D">
        <w:rPr>
          <w:rFonts w:ascii="Times New Roman" w:hAnsi="Times New Roman" w:cs="Times New Roman"/>
          <w:sz w:val="24"/>
          <w:szCs w:val="24"/>
        </w:rPr>
        <w:t xml:space="preserve">’s are the autoregressive parameters and </w:t>
      </w:r>
      <m:oMath>
        <m:sSup>
          <m:sSupPr>
            <m:ctrlPr>
              <w:rPr>
                <w:rFonts w:ascii="Cambria Math" w:eastAsia="MS Mincho" w:hAnsi="Cambria Math" w:cs="Times New Roman"/>
                <w:i/>
                <w:sz w:val="24"/>
                <w:szCs w:val="24"/>
                <w:lang w:val="en-AU" w:eastAsia="ja-JP"/>
              </w:rPr>
            </m:ctrlPr>
          </m:sSupPr>
          <m:e>
            <m:r>
              <w:rPr>
                <w:rFonts w:ascii="Cambria Math" w:hAnsi="Cambria Math" w:cs="Times New Roman"/>
                <w:sz w:val="24"/>
                <w:szCs w:val="24"/>
              </w:rPr>
              <m:t>z(t,i)</m:t>
            </m:r>
            <m:r>
              <w:rPr>
                <w:rFonts w:ascii="Cambria Math" w:eastAsia="MS Mincho" w:hAnsi="Cambria Math" w:cs="Times New Roman"/>
                <w:sz w:val="24"/>
                <w:szCs w:val="24"/>
                <w:lang w:val="en-AU" w:eastAsia="ja-JP"/>
              </w:rPr>
              <m:t>~N(0,ω(i)</m:t>
            </m:r>
          </m:e>
          <m:sup>
            <m:r>
              <w:rPr>
                <w:rFonts w:ascii="Cambria Math" w:eastAsia="MS Mincho" w:hAnsi="Cambria Math" w:cs="Times New Roman"/>
                <w:sz w:val="24"/>
                <w:szCs w:val="24"/>
                <w:lang w:val="en-AU" w:eastAsia="ja-JP"/>
              </w:rPr>
              <m:t>2</m:t>
            </m:r>
          </m:sup>
        </m:sSup>
        <m:r>
          <w:rPr>
            <w:rFonts w:ascii="Cambria Math" w:eastAsia="MS Mincho" w:hAnsi="Cambria Math" w:cs="Times New Roman"/>
            <w:sz w:val="24"/>
            <w:szCs w:val="24"/>
            <w:lang w:val="en-AU" w:eastAsia="ja-JP"/>
          </w:rPr>
          <m:t>)</m:t>
        </m:r>
      </m:oMath>
      <w:r w:rsidRPr="002C677D">
        <w:rPr>
          <w:rFonts w:ascii="Times New Roman" w:hAnsi="Times New Roman" w:cs="Times New Roman"/>
          <w:sz w:val="24"/>
          <w:szCs w:val="24"/>
        </w:rPr>
        <w:t xml:space="preserve">. A close examination of the partial autocorrelation functions (PACFs), significance of the parameter estimates, and autocorrelations in the residuals suggest that </w:t>
      </w:r>
      <w:proofErr w:type="gramStart"/>
      <w:r w:rsidRPr="002C677D">
        <w:rPr>
          <w:rFonts w:ascii="Times New Roman" w:hAnsi="Times New Roman" w:cs="Times New Roman"/>
          <w:sz w:val="24"/>
          <w:szCs w:val="24"/>
        </w:rPr>
        <w:t>AR(</w:t>
      </w:r>
      <w:proofErr w:type="gramEnd"/>
      <w:r w:rsidRPr="002C677D">
        <w:rPr>
          <w:rFonts w:ascii="Times New Roman" w:hAnsi="Times New Roman" w:cs="Times New Roman"/>
          <w:sz w:val="24"/>
          <w:szCs w:val="24"/>
        </w:rPr>
        <w:t>1) is the most suitable choice for both sexes.</w:t>
      </w:r>
    </w:p>
    <w:p w:rsidR="00166246" w:rsidRPr="008625A6" w:rsidRDefault="00166246" w:rsidP="00166246">
      <w:pPr>
        <w:spacing w:after="0" w:line="480" w:lineRule="auto"/>
        <w:ind w:firstLine="720"/>
        <w:jc w:val="both"/>
        <w:rPr>
          <w:rFonts w:ascii="Times New Roman" w:hAnsi="Times New Roman"/>
          <w:sz w:val="24"/>
          <w:szCs w:val="24"/>
        </w:rPr>
      </w:pPr>
      <w:r w:rsidRPr="002C677D">
        <w:rPr>
          <w:rFonts w:ascii="Times New Roman" w:hAnsi="Times New Roman"/>
          <w:sz w:val="24"/>
          <w:szCs w:val="24"/>
        </w:rPr>
        <w:t xml:space="preserve">We find that the estimated values of </w:t>
      </w:r>
      <m:oMath>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 α(1,i)</m:t>
            </m:r>
          </m:e>
        </m:d>
      </m:oMath>
      <w:r w:rsidRPr="002C677D">
        <w:rPr>
          <w:rFonts w:ascii="Times New Roman" w:hAnsi="Times New Roman"/>
          <w:sz w:val="24"/>
          <w:szCs w:val="24"/>
        </w:rPr>
        <w:t xml:space="preserve"> are smaller than one and the fitted </w:t>
      </w:r>
      <w:proofErr w:type="gramStart"/>
      <w:r w:rsidRPr="002C677D">
        <w:rPr>
          <w:rFonts w:ascii="Times New Roman" w:hAnsi="Times New Roman"/>
          <w:sz w:val="24"/>
          <w:szCs w:val="24"/>
        </w:rPr>
        <w:t>AR(</w:t>
      </w:r>
      <w:proofErr w:type="gramEnd"/>
      <w:r w:rsidRPr="002C677D">
        <w:rPr>
          <w:rFonts w:ascii="Times New Roman" w:hAnsi="Times New Roman"/>
          <w:sz w:val="24"/>
          <w:szCs w:val="24"/>
        </w:rPr>
        <w:t xml:space="preserve">1) processes are weakly stationary. This result has two implications. First, the sex-specific additional factor i.e. </w:t>
      </w:r>
      <m:oMath>
        <m:r>
          <w:rPr>
            <w:rFonts w:ascii="Cambria Math" w:hAnsi="Cambria Math" w:cs="Times New Roman"/>
            <w:sz w:val="24"/>
            <w:szCs w:val="24"/>
          </w:rPr>
          <m:t>b</m:t>
        </m:r>
        <m:d>
          <m:dPr>
            <m:ctrlPr>
              <w:rPr>
                <w:rFonts w:ascii="Cambria Math" w:hAnsi="Cambria Math" w:cs="Times New Roman"/>
                <w:bCs/>
                <w:i/>
                <w:sz w:val="24"/>
                <w:szCs w:val="24"/>
              </w:rPr>
            </m:ctrlPr>
          </m:dPr>
          <m:e>
            <m:r>
              <w:rPr>
                <w:rFonts w:ascii="Cambria Math" w:hAnsi="Cambria Math" w:cs="Times New Roman"/>
                <w:sz w:val="24"/>
                <w:szCs w:val="24"/>
              </w:rPr>
              <m:t>x,t</m:t>
            </m:r>
          </m:e>
        </m:d>
        <m:r>
          <w:rPr>
            <w:rFonts w:ascii="Cambria Math" w:hAnsi="Cambria Math" w:cs="Times New Roman"/>
            <w:sz w:val="24"/>
            <w:szCs w:val="24"/>
          </w:rPr>
          <m:t>∙k</m:t>
        </m:r>
        <m:d>
          <m:dPr>
            <m:ctrlPr>
              <w:rPr>
                <w:rFonts w:ascii="Cambria Math" w:hAnsi="Cambria Math" w:cs="Times New Roman"/>
                <w:bCs/>
                <w:i/>
                <w:sz w:val="24"/>
                <w:szCs w:val="24"/>
              </w:rPr>
            </m:ctrlPr>
          </m:dPr>
          <m:e>
            <m:r>
              <w:rPr>
                <w:rFonts w:ascii="Cambria Math" w:hAnsi="Cambria Math" w:cs="Times New Roman"/>
                <w:sz w:val="24"/>
                <w:szCs w:val="24"/>
              </w:rPr>
              <m:t>t,i</m:t>
            </m:r>
          </m:e>
        </m:d>
      </m:oMath>
      <w:r w:rsidRPr="002C677D">
        <w:rPr>
          <w:rFonts w:ascii="Times New Roman" w:hAnsi="Times New Roman"/>
          <w:sz w:val="24"/>
          <w:szCs w:val="24"/>
        </w:rPr>
        <w:t xml:space="preserve"> accommodates any short-term difference from the main trend for each sex. Second, as the projected values of </w:t>
      </w:r>
      <m:oMath>
        <m:r>
          <w:rPr>
            <w:rFonts w:ascii="Cambria Math" w:hAnsi="Cambria Math" w:cs="Times New Roman"/>
            <w:sz w:val="24"/>
            <w:szCs w:val="24"/>
          </w:rPr>
          <m:t>k</m:t>
        </m:r>
        <m:d>
          <m:dPr>
            <m:ctrlPr>
              <w:rPr>
                <w:rFonts w:ascii="Cambria Math" w:hAnsi="Cambria Math" w:cs="Times New Roman"/>
                <w:bCs/>
                <w:i/>
                <w:sz w:val="24"/>
                <w:szCs w:val="24"/>
              </w:rPr>
            </m:ctrlPr>
          </m:dPr>
          <m:e>
            <m:r>
              <w:rPr>
                <w:rFonts w:ascii="Cambria Math" w:hAnsi="Cambria Math" w:cs="Times New Roman"/>
                <w:sz w:val="24"/>
                <w:szCs w:val="24"/>
              </w:rPr>
              <m:t>t,i</m:t>
            </m:r>
          </m:e>
        </m:d>
      </m:oMath>
      <w:r w:rsidRPr="002C677D">
        <w:rPr>
          <w:rFonts w:ascii="Times New Roman" w:hAnsi="Times New Roman"/>
          <w:sz w:val="24"/>
          <w:szCs w:val="24"/>
        </w:rPr>
        <w:t xml:space="preserve"> level off, the projected male-to-female ratio of death rates converges to a constant at each age. This convergence is important since it avoids deviating trends between females and males in the long-term, prevents mortality crossover in the projected rates, and so produces coherent mortality forecasts between males and females. This is especially critical to our context since our length of projection period is fairly long (from 2018 to 2071).</w:t>
      </w:r>
    </w:p>
    <w:p w:rsidR="00166246" w:rsidRPr="002C677D" w:rsidRDefault="00166246" w:rsidP="00166246">
      <w:pPr>
        <w:spacing w:after="0" w:line="480" w:lineRule="auto"/>
        <w:ind w:firstLine="720"/>
        <w:jc w:val="both"/>
        <w:rPr>
          <w:rFonts w:ascii="Times New Roman" w:hAnsi="Times New Roman" w:cs="Times New Roman"/>
          <w:sz w:val="24"/>
          <w:szCs w:val="24"/>
        </w:rPr>
      </w:pPr>
      <w:r w:rsidRPr="002C677D">
        <w:rPr>
          <w:rFonts w:ascii="Times New Roman" w:hAnsi="Times New Roman" w:cs="Times New Roman"/>
          <w:sz w:val="24"/>
          <w:szCs w:val="24"/>
        </w:rPr>
        <w:t xml:space="preserve">Define </w:t>
      </w:r>
      <m:oMath>
        <m:r>
          <w:rPr>
            <w:rFonts w:ascii="Cambria Math" w:hAnsi="Cambria Math" w:cs="Times New Roman"/>
            <w:sz w:val="24"/>
            <w:szCs w:val="24"/>
          </w:rPr>
          <m:t>T</m:t>
        </m:r>
      </m:oMath>
      <w:r w:rsidRPr="002C677D">
        <w:rPr>
          <w:rFonts w:ascii="Times New Roman" w:hAnsi="Times New Roman" w:cs="Times New Roman"/>
          <w:sz w:val="24"/>
          <w:szCs w:val="24"/>
        </w:rPr>
        <w:t xml:space="preserve"> as the year of most recent data (being 2017 in this study). Using the estimated parameters (denoted ^) and the projected time-varying components (denoted ~), the future death rates in year </w:t>
      </w:r>
      <m:oMath>
        <m:r>
          <w:rPr>
            <w:rFonts w:ascii="Cambria Math" w:hAnsi="Cambria Math" w:cs="Times New Roman"/>
            <w:sz w:val="24"/>
            <w:szCs w:val="24"/>
          </w:rPr>
          <m:t>t</m:t>
        </m:r>
      </m:oMath>
      <w:r w:rsidRPr="002C677D">
        <w:rPr>
          <w:rFonts w:ascii="Times New Roman" w:hAnsi="Times New Roman" w:cs="Times New Roman"/>
          <w:i/>
          <w:iCs/>
          <w:sz w:val="24"/>
          <w:szCs w:val="24"/>
        </w:rPr>
        <w:t xml:space="preserve"> </w:t>
      </w:r>
      <w:r w:rsidRPr="002C677D">
        <w:rPr>
          <w:rFonts w:ascii="Times New Roman" w:hAnsi="Times New Roman" w:cs="Times New Roman"/>
          <w:iCs/>
          <w:sz w:val="24"/>
          <w:szCs w:val="24"/>
        </w:rPr>
        <w:t>(</w:t>
      </w:r>
      <w:r w:rsidRPr="002C677D">
        <w:rPr>
          <w:rFonts w:ascii="Times New Roman" w:hAnsi="Times New Roman" w:cs="Times New Roman"/>
          <w:sz w:val="24"/>
          <w:szCs w:val="24"/>
        </w:rPr>
        <w:t xml:space="preserve">where </w:t>
      </w:r>
      <m:oMath>
        <m:r>
          <w:rPr>
            <w:rFonts w:ascii="Cambria Math" w:hAnsi="Cambria Math" w:cs="Times New Roman"/>
            <w:sz w:val="24"/>
            <w:szCs w:val="24"/>
          </w:rPr>
          <m:t>t&gt;T</m:t>
        </m:r>
      </m:oMath>
      <w:r w:rsidRPr="002C677D">
        <w:rPr>
          <w:rFonts w:ascii="Times New Roman" w:hAnsi="Times New Roman" w:cs="Times New Roman"/>
          <w:sz w:val="24"/>
          <w:szCs w:val="24"/>
        </w:rPr>
        <w:t>) are projected as follows:</w:t>
      </w:r>
    </w:p>
    <w:p w:rsidR="00166246" w:rsidRPr="002C677D" w:rsidRDefault="00431131" w:rsidP="00166246">
      <w:pPr>
        <w:spacing w:after="0" w:line="480" w:lineRule="auto"/>
        <w:rPr>
          <w:rFonts w:ascii="Times New Roman" w:hAnsi="Times New Roman" w:cs="Times New Roman"/>
          <w:sz w:val="24"/>
          <w:szCs w:val="24"/>
        </w:rPr>
      </w:pPr>
      <m:oMath>
        <m:acc>
          <m:accPr>
            <m:chr m:val="̃"/>
            <m:ctrlPr>
              <w:rPr>
                <w:rFonts w:ascii="Cambria Math" w:hAnsi="Cambria Math" w:cs="Times New Roman"/>
                <w:i/>
                <w:sz w:val="24"/>
                <w:szCs w:val="24"/>
                <w:lang w:eastAsia="en-US"/>
              </w:rPr>
            </m:ctrlPr>
          </m:accPr>
          <m:e>
            <m:r>
              <w:rPr>
                <w:rFonts w:ascii="Cambria Math" w:hAnsi="Cambria Math" w:cs="Times New Roman"/>
                <w:sz w:val="24"/>
                <w:szCs w:val="24"/>
              </w:rPr>
              <m:t>m</m:t>
            </m:r>
          </m:e>
        </m:acc>
        <m:d>
          <m:dPr>
            <m:ctrlPr>
              <w:rPr>
                <w:rFonts w:ascii="Cambria Math" w:hAnsi="Cambria Math" w:cs="Times New Roman"/>
                <w:i/>
                <w:sz w:val="24"/>
                <w:szCs w:val="24"/>
              </w:rPr>
            </m:ctrlPr>
          </m:dPr>
          <m:e>
            <m:r>
              <w:rPr>
                <w:rFonts w:ascii="Cambria Math" w:hAnsi="Cambria Math" w:cs="Times New Roman"/>
                <w:sz w:val="24"/>
                <w:szCs w:val="24"/>
              </w:rPr>
              <m:t>x,t,i</m:t>
            </m:r>
          </m:e>
        </m:d>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x,T,i</m:t>
            </m:r>
          </m:e>
        </m:d>
        <m:r>
          <m:rPr>
            <m:sty m:val="p"/>
          </m:rPr>
          <w:rPr>
            <w:rFonts w:ascii="Cambria Math" w:hAnsi="Cambria Math" w:cs="Times New Roman"/>
            <w:sz w:val="24"/>
            <w:szCs w:val="24"/>
          </w:rPr>
          <m:t>∙exp⁡</m:t>
        </m:r>
        <m:d>
          <m:dPr>
            <m:begChr m:val="{"/>
            <m:endChr m:val="}"/>
            <m:ctrlPr>
              <w:rPr>
                <w:rFonts w:ascii="Cambria Math" w:hAnsi="Cambria Math" w:cs="Times New Roman"/>
                <w:i/>
                <w:sz w:val="24"/>
                <w:szCs w:val="24"/>
              </w:rPr>
            </m:ctrlPr>
          </m:dPr>
          <m:e>
            <m:acc>
              <m:accPr>
                <m:ctrlPr>
                  <w:rPr>
                    <w:rFonts w:ascii="Cambria Math" w:hAnsi="Cambria Math" w:cs="Times New Roman"/>
                    <w:i/>
                    <w:sz w:val="24"/>
                    <w:szCs w:val="24"/>
                    <w:lang w:eastAsia="en-US"/>
                  </w:rPr>
                </m:ctrlPr>
              </m:accPr>
              <m:e>
                <m:r>
                  <w:rPr>
                    <w:rFonts w:ascii="Cambria Math" w:hAnsi="Cambria Math" w:cs="Times New Roman"/>
                    <w:sz w:val="24"/>
                    <w:szCs w:val="24"/>
                  </w:rPr>
                  <m:t>B</m:t>
                </m:r>
              </m:e>
            </m:acc>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ctrlPr>
                  <w:rPr>
                    <w:rFonts w:ascii="Cambria Math" w:hAnsi="Cambria Math" w:cs="Times New Roman"/>
                    <w:i/>
                    <w:sz w:val="24"/>
                    <w:szCs w:val="24"/>
                  </w:rPr>
                </m:ctrlPr>
              </m:dPr>
              <m:e>
                <m:acc>
                  <m:accPr>
                    <m:chr m:val="̃"/>
                    <m:ctrlPr>
                      <w:rPr>
                        <w:rFonts w:ascii="Cambria Math" w:hAnsi="Cambria Math" w:cs="Times New Roman"/>
                        <w:i/>
                        <w:sz w:val="24"/>
                        <w:szCs w:val="24"/>
                        <w:lang w:eastAsia="en-US"/>
                      </w:rPr>
                    </m:ctrlPr>
                  </m:accPr>
                  <m:e>
                    <m:r>
                      <w:rPr>
                        <w:rFonts w:ascii="Cambria Math" w:hAnsi="Cambria Math" w:cs="Times New Roman"/>
                        <w:sz w:val="24"/>
                        <w:szCs w:val="24"/>
                      </w:rPr>
                      <m:t>K</m:t>
                    </m:r>
                  </m:e>
                </m:acc>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acc>
                  <m:accPr>
                    <m:ctrlPr>
                      <w:rPr>
                        <w:rFonts w:ascii="Cambria Math" w:hAnsi="Cambria Math" w:cs="Times New Roman"/>
                        <w:i/>
                        <w:sz w:val="24"/>
                        <w:szCs w:val="24"/>
                        <w:lang w:eastAsia="en-US"/>
                      </w:rPr>
                    </m:ctrlPr>
                  </m:accPr>
                  <m:e>
                    <m:r>
                      <w:rPr>
                        <w:rFonts w:ascii="Cambria Math" w:hAnsi="Cambria Math" w:cs="Times New Roman"/>
                        <w:sz w:val="24"/>
                        <w:szCs w:val="24"/>
                      </w:rPr>
                      <m:t>K</m:t>
                    </m:r>
                  </m:e>
                </m:acc>
                <m:d>
                  <m:dPr>
                    <m:ctrlPr>
                      <w:rPr>
                        <w:rFonts w:ascii="Cambria Math" w:hAnsi="Cambria Math" w:cs="Times New Roman"/>
                        <w:i/>
                        <w:sz w:val="24"/>
                        <w:szCs w:val="24"/>
                      </w:rPr>
                    </m:ctrlPr>
                  </m:dPr>
                  <m:e>
                    <m:r>
                      <w:rPr>
                        <w:rFonts w:ascii="Cambria Math" w:hAnsi="Cambria Math" w:cs="Times New Roman"/>
                        <w:sz w:val="24"/>
                        <w:szCs w:val="24"/>
                      </w:rPr>
                      <m:t>T</m:t>
                    </m:r>
                  </m:e>
                </m:d>
              </m:e>
            </m:d>
            <m:r>
              <w:rPr>
                <w:rFonts w:ascii="Cambria Math" w:hAnsi="Cambria Math" w:cs="Times New Roman"/>
                <w:sz w:val="24"/>
                <w:szCs w:val="24"/>
              </w:rPr>
              <m:t>+</m:t>
            </m:r>
            <m:acc>
              <m:accPr>
                <m:ctrlPr>
                  <w:rPr>
                    <w:rFonts w:ascii="Cambria Math" w:hAnsi="Cambria Math" w:cs="Times New Roman"/>
                    <w:i/>
                    <w:sz w:val="24"/>
                    <w:szCs w:val="24"/>
                    <w:lang w:eastAsia="en-US"/>
                  </w:rPr>
                </m:ctrlPr>
              </m:accPr>
              <m:e>
                <m:r>
                  <w:rPr>
                    <w:rFonts w:ascii="Cambria Math" w:hAnsi="Cambria Math" w:cs="Times New Roman"/>
                    <w:sz w:val="24"/>
                    <w:szCs w:val="24"/>
                  </w:rPr>
                  <m:t>b</m:t>
                </m:r>
              </m:e>
            </m:acc>
            <m:d>
              <m:dPr>
                <m:ctrlPr>
                  <w:rPr>
                    <w:rFonts w:ascii="Cambria Math" w:hAnsi="Cambria Math" w:cs="Times New Roman"/>
                    <w:i/>
                    <w:sz w:val="24"/>
                    <w:szCs w:val="24"/>
                  </w:rPr>
                </m:ctrlPr>
              </m:dPr>
              <m:e>
                <m:r>
                  <w:rPr>
                    <w:rFonts w:ascii="Cambria Math" w:hAnsi="Cambria Math" w:cs="Times New Roman"/>
                    <w:sz w:val="24"/>
                    <w:szCs w:val="24"/>
                  </w:rPr>
                  <m:t>x,i</m:t>
                </m:r>
              </m:e>
            </m:d>
            <m:r>
              <w:rPr>
                <w:rFonts w:ascii="Cambria Math" w:hAnsi="Cambria Math" w:cs="Times New Roman"/>
                <w:sz w:val="24"/>
                <w:szCs w:val="24"/>
              </w:rPr>
              <m:t>∙</m:t>
            </m:r>
            <m:d>
              <m:dPr>
                <m:ctrlPr>
                  <w:rPr>
                    <w:rFonts w:ascii="Cambria Math" w:hAnsi="Cambria Math" w:cs="Times New Roman"/>
                    <w:i/>
                    <w:sz w:val="24"/>
                    <w:szCs w:val="24"/>
                  </w:rPr>
                </m:ctrlPr>
              </m:dPr>
              <m:e>
                <m:acc>
                  <m:accPr>
                    <m:chr m:val="̃"/>
                    <m:ctrlPr>
                      <w:rPr>
                        <w:rFonts w:ascii="Cambria Math" w:hAnsi="Cambria Math" w:cs="Times New Roman"/>
                        <w:i/>
                        <w:sz w:val="24"/>
                        <w:szCs w:val="24"/>
                        <w:lang w:eastAsia="en-US"/>
                      </w:rPr>
                    </m:ctrlPr>
                  </m:accPr>
                  <m:e>
                    <m:r>
                      <w:rPr>
                        <w:rFonts w:ascii="Cambria Math" w:hAnsi="Cambria Math" w:cs="Times New Roman"/>
                        <w:sz w:val="24"/>
                        <w:szCs w:val="24"/>
                      </w:rPr>
                      <m:t>k</m:t>
                    </m:r>
                  </m:e>
                </m:acc>
                <m:d>
                  <m:dPr>
                    <m:ctrlPr>
                      <w:rPr>
                        <w:rFonts w:ascii="Cambria Math" w:hAnsi="Cambria Math" w:cs="Times New Roman"/>
                        <w:i/>
                        <w:sz w:val="24"/>
                        <w:szCs w:val="24"/>
                      </w:rPr>
                    </m:ctrlPr>
                  </m:dPr>
                  <m:e>
                    <m:r>
                      <w:rPr>
                        <w:rFonts w:ascii="Cambria Math" w:hAnsi="Cambria Math" w:cs="Times New Roman"/>
                        <w:sz w:val="24"/>
                        <w:szCs w:val="24"/>
                      </w:rPr>
                      <m:t>t,i</m:t>
                    </m:r>
                  </m:e>
                </m:d>
                <m:r>
                  <w:rPr>
                    <w:rFonts w:ascii="Cambria Math" w:hAnsi="Cambria Math" w:cs="Times New Roman"/>
                    <w:sz w:val="24"/>
                    <w:szCs w:val="24"/>
                  </w:rPr>
                  <m:t>-</m:t>
                </m:r>
                <m:acc>
                  <m:accPr>
                    <m:ctrlPr>
                      <w:rPr>
                        <w:rFonts w:ascii="Cambria Math" w:hAnsi="Cambria Math" w:cs="Times New Roman"/>
                        <w:i/>
                        <w:sz w:val="24"/>
                        <w:szCs w:val="24"/>
                        <w:lang w:eastAsia="en-US"/>
                      </w:rPr>
                    </m:ctrlPr>
                  </m:accPr>
                  <m:e>
                    <m:r>
                      <w:rPr>
                        <w:rFonts w:ascii="Cambria Math" w:hAnsi="Cambria Math" w:cs="Times New Roman"/>
                        <w:sz w:val="24"/>
                        <w:szCs w:val="24"/>
                      </w:rPr>
                      <m:t>k</m:t>
                    </m:r>
                  </m:e>
                </m:acc>
                <m:d>
                  <m:dPr>
                    <m:ctrlPr>
                      <w:rPr>
                        <w:rFonts w:ascii="Cambria Math" w:hAnsi="Cambria Math" w:cs="Times New Roman"/>
                        <w:i/>
                        <w:sz w:val="24"/>
                        <w:szCs w:val="24"/>
                      </w:rPr>
                    </m:ctrlPr>
                  </m:dPr>
                  <m:e>
                    <m:r>
                      <w:rPr>
                        <w:rFonts w:ascii="Cambria Math" w:hAnsi="Cambria Math" w:cs="Times New Roman"/>
                        <w:sz w:val="24"/>
                        <w:szCs w:val="24"/>
                      </w:rPr>
                      <m:t>T,i</m:t>
                    </m:r>
                  </m:e>
                </m:d>
              </m:e>
            </m:d>
          </m:e>
        </m:d>
      </m:oMath>
      <w:r w:rsidR="00166246" w:rsidRPr="002C677D">
        <w:rPr>
          <w:rFonts w:ascii="Times New Roman" w:hAnsi="Times New Roman" w:cs="Times New Roman"/>
          <w:sz w:val="24"/>
          <w:szCs w:val="24"/>
        </w:rPr>
        <w:t>.</w:t>
      </w:r>
    </w:p>
    <w:p w:rsidR="00166246" w:rsidRPr="002C677D" w:rsidRDefault="00166246" w:rsidP="00166246">
      <w:pPr>
        <w:spacing w:after="0" w:line="480" w:lineRule="auto"/>
        <w:jc w:val="both"/>
        <w:rPr>
          <w:rFonts w:ascii="Times New Roman" w:hAnsi="Times New Roman" w:cs="Times New Roman"/>
          <w:sz w:val="24"/>
          <w:szCs w:val="24"/>
        </w:rPr>
      </w:pPr>
      <w:r w:rsidRPr="002C677D">
        <w:rPr>
          <w:rFonts w:ascii="Times New Roman" w:hAnsi="Times New Roman" w:cs="Times New Roman"/>
          <w:sz w:val="24"/>
          <w:szCs w:val="24"/>
        </w:rPr>
        <w:t>The projected male-to-female ratio of death rates is given by:</w:t>
      </w:r>
    </w:p>
    <w:p w:rsidR="00166246" w:rsidRPr="002C677D" w:rsidRDefault="00431131" w:rsidP="00166246">
      <w:pPr>
        <w:spacing w:after="0" w:line="480" w:lineRule="auto"/>
        <w:rPr>
          <w:rFonts w:ascii="Times New Roman" w:eastAsia="PMingLiU" w:hAnsi="Times New Roman" w:cs="Times New Roman"/>
          <w:sz w:val="24"/>
          <w:szCs w:val="24"/>
          <w:lang w:val="en-AU" w:eastAsia="zh-TW"/>
        </w:rPr>
      </w:pPr>
      <m:oMath>
        <m:f>
          <m:fPr>
            <m:ctrlPr>
              <w:rPr>
                <w:rFonts w:ascii="Cambria Math" w:hAnsi="Cambria Math" w:cs="Times New Roman"/>
                <w:i/>
                <w:sz w:val="24"/>
                <w:szCs w:val="24"/>
                <w:lang w:eastAsia="en-US"/>
              </w:rPr>
            </m:ctrlPr>
          </m:fPr>
          <m:num>
            <m:acc>
              <m:accPr>
                <m:chr m:val="̃"/>
                <m:ctrlPr>
                  <w:rPr>
                    <w:rFonts w:ascii="Cambria Math" w:hAnsi="Cambria Math" w:cs="Times New Roman"/>
                    <w:i/>
                    <w:sz w:val="24"/>
                    <w:szCs w:val="24"/>
                    <w:lang w:eastAsia="en-US"/>
                  </w:rPr>
                </m:ctrlPr>
              </m:accPr>
              <m:e>
                <m:r>
                  <w:rPr>
                    <w:rFonts w:ascii="Cambria Math" w:hAnsi="Cambria Math" w:cs="Times New Roman"/>
                    <w:sz w:val="24"/>
                    <w:szCs w:val="24"/>
                  </w:rPr>
                  <m:t>m</m:t>
                </m:r>
              </m:e>
            </m:acc>
            <m:d>
              <m:dPr>
                <m:ctrlPr>
                  <w:rPr>
                    <w:rFonts w:ascii="Cambria Math" w:hAnsi="Cambria Math" w:cs="Times New Roman"/>
                    <w:i/>
                    <w:sz w:val="24"/>
                    <w:szCs w:val="24"/>
                  </w:rPr>
                </m:ctrlPr>
              </m:dPr>
              <m:e>
                <m:r>
                  <w:rPr>
                    <w:rFonts w:ascii="Cambria Math" w:hAnsi="Cambria Math" w:cs="Times New Roman"/>
                    <w:sz w:val="24"/>
                    <w:szCs w:val="24"/>
                  </w:rPr>
                  <m:t>x,t,1</m:t>
                </m:r>
              </m:e>
            </m:d>
          </m:num>
          <m:den>
            <m:acc>
              <m:accPr>
                <m:chr m:val="̃"/>
                <m:ctrlPr>
                  <w:rPr>
                    <w:rFonts w:ascii="Cambria Math" w:hAnsi="Cambria Math" w:cs="Times New Roman"/>
                    <w:i/>
                    <w:sz w:val="24"/>
                    <w:szCs w:val="24"/>
                    <w:lang w:eastAsia="en-US"/>
                  </w:rPr>
                </m:ctrlPr>
              </m:accPr>
              <m:e>
                <m:r>
                  <w:rPr>
                    <w:rFonts w:ascii="Cambria Math" w:hAnsi="Cambria Math" w:cs="Times New Roman"/>
                    <w:sz w:val="24"/>
                    <w:szCs w:val="24"/>
                  </w:rPr>
                  <m:t>m</m:t>
                </m:r>
              </m:e>
            </m:acc>
            <m:d>
              <m:dPr>
                <m:ctrlPr>
                  <w:rPr>
                    <w:rFonts w:ascii="Cambria Math" w:hAnsi="Cambria Math" w:cs="Times New Roman"/>
                    <w:i/>
                    <w:sz w:val="24"/>
                    <w:szCs w:val="24"/>
                  </w:rPr>
                </m:ctrlPr>
              </m:dPr>
              <m:e>
                <m:r>
                  <w:rPr>
                    <w:rFonts w:ascii="Cambria Math" w:hAnsi="Cambria Math" w:cs="Times New Roman"/>
                    <w:sz w:val="24"/>
                    <w:szCs w:val="24"/>
                  </w:rPr>
                  <m:t>x,t,2</m:t>
                </m:r>
              </m:e>
            </m:d>
          </m:den>
        </m:f>
        <m:r>
          <w:rPr>
            <w:rFonts w:ascii="Cambria Math" w:hAnsi="Cambria Math" w:cs="Times New Roman"/>
            <w:sz w:val="24"/>
            <w:szCs w:val="24"/>
          </w:rPr>
          <m:t>=</m:t>
        </m:r>
        <m:f>
          <m:fPr>
            <m:ctrlPr>
              <w:rPr>
                <w:rFonts w:ascii="Cambria Math" w:hAnsi="Cambria Math" w:cs="Times New Roman"/>
                <w:i/>
                <w:sz w:val="24"/>
                <w:szCs w:val="24"/>
                <w:lang w:eastAsia="en-US"/>
              </w:rPr>
            </m:ctrlPr>
          </m:fPr>
          <m:num>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x,T,1</m:t>
                </m:r>
              </m:e>
            </m:d>
          </m:num>
          <m:den>
            <m:r>
              <w:rPr>
                <w:rFonts w:ascii="Cambria Math" w:hAnsi="Cambria Math" w:cs="Times New Roman"/>
                <w:sz w:val="24"/>
                <w:szCs w:val="24"/>
              </w:rPr>
              <m:t>m(x,T,2)</m:t>
            </m:r>
          </m:den>
        </m:f>
        <m:r>
          <m:rPr>
            <m:sty m:val="p"/>
          </m:rPr>
          <w:rPr>
            <w:rFonts w:ascii="Cambria Math" w:hAnsi="Cambria Math" w:cs="Times New Roman"/>
            <w:sz w:val="24"/>
            <w:szCs w:val="24"/>
          </w:rPr>
          <m:t>×exp</m:t>
        </m:r>
        <m:d>
          <m:dPr>
            <m:begChr m:val="{"/>
            <m:endChr m:val="}"/>
            <m:ctrlPr>
              <w:rPr>
                <w:rFonts w:ascii="Cambria Math" w:hAnsi="Cambria Math" w:cs="Times New Roman"/>
                <w:sz w:val="24"/>
                <w:szCs w:val="24"/>
              </w:rPr>
            </m:ctrlPr>
          </m:dPr>
          <m:e>
            <m:acc>
              <m:accPr>
                <m:ctrlPr>
                  <w:rPr>
                    <w:rFonts w:ascii="Cambria Math" w:hAnsi="Cambria Math" w:cs="Times New Roman"/>
                    <w:i/>
                    <w:sz w:val="24"/>
                    <w:szCs w:val="24"/>
                    <w:lang w:eastAsia="en-US"/>
                  </w:rPr>
                </m:ctrlPr>
              </m:accPr>
              <m:e>
                <m:r>
                  <w:rPr>
                    <w:rFonts w:ascii="Cambria Math" w:hAnsi="Cambria Math" w:cs="Times New Roman"/>
                    <w:sz w:val="24"/>
                    <w:szCs w:val="24"/>
                  </w:rPr>
                  <m:t>b</m:t>
                </m:r>
              </m:e>
            </m:acc>
            <m:d>
              <m:dPr>
                <m:ctrlPr>
                  <w:rPr>
                    <w:rFonts w:ascii="Cambria Math" w:hAnsi="Cambria Math" w:cs="Times New Roman"/>
                    <w:i/>
                    <w:sz w:val="24"/>
                    <w:szCs w:val="24"/>
                  </w:rPr>
                </m:ctrlPr>
              </m:dPr>
              <m:e>
                <m:r>
                  <w:rPr>
                    <w:rFonts w:ascii="Cambria Math" w:hAnsi="Cambria Math" w:cs="Times New Roman"/>
                    <w:sz w:val="24"/>
                    <w:szCs w:val="24"/>
                  </w:rPr>
                  <m:t>x,1</m:t>
                </m:r>
              </m:e>
            </m:d>
            <m:r>
              <w:rPr>
                <w:rFonts w:ascii="Cambria Math" w:hAnsi="Cambria Math" w:cs="Times New Roman"/>
                <w:sz w:val="24"/>
                <w:szCs w:val="24"/>
              </w:rPr>
              <m:t>∙</m:t>
            </m:r>
            <m:d>
              <m:dPr>
                <m:ctrlPr>
                  <w:rPr>
                    <w:rFonts w:ascii="Cambria Math" w:hAnsi="Cambria Math" w:cs="Times New Roman"/>
                    <w:i/>
                    <w:sz w:val="24"/>
                    <w:szCs w:val="24"/>
                  </w:rPr>
                </m:ctrlPr>
              </m:dPr>
              <m:e>
                <m:acc>
                  <m:accPr>
                    <m:chr m:val="̃"/>
                    <m:ctrlPr>
                      <w:rPr>
                        <w:rFonts w:ascii="Cambria Math" w:hAnsi="Cambria Math" w:cs="Times New Roman"/>
                        <w:i/>
                        <w:sz w:val="24"/>
                        <w:szCs w:val="24"/>
                        <w:lang w:eastAsia="en-US"/>
                      </w:rPr>
                    </m:ctrlPr>
                  </m:accPr>
                  <m:e>
                    <m:r>
                      <w:rPr>
                        <w:rFonts w:ascii="Cambria Math" w:hAnsi="Cambria Math" w:cs="Times New Roman"/>
                        <w:sz w:val="24"/>
                        <w:szCs w:val="24"/>
                      </w:rPr>
                      <m:t>k</m:t>
                    </m:r>
                  </m:e>
                </m:acc>
                <m:d>
                  <m:dPr>
                    <m:ctrlPr>
                      <w:rPr>
                        <w:rFonts w:ascii="Cambria Math" w:hAnsi="Cambria Math" w:cs="Times New Roman"/>
                        <w:i/>
                        <w:sz w:val="24"/>
                        <w:szCs w:val="24"/>
                      </w:rPr>
                    </m:ctrlPr>
                  </m:dPr>
                  <m:e>
                    <m:r>
                      <w:rPr>
                        <w:rFonts w:ascii="Cambria Math" w:hAnsi="Cambria Math" w:cs="Times New Roman"/>
                        <w:sz w:val="24"/>
                        <w:szCs w:val="24"/>
                      </w:rPr>
                      <m:t>t,1</m:t>
                    </m:r>
                  </m:e>
                </m:d>
                <m:r>
                  <w:rPr>
                    <w:rFonts w:ascii="Cambria Math" w:hAnsi="Cambria Math" w:cs="Times New Roman"/>
                    <w:sz w:val="24"/>
                    <w:szCs w:val="24"/>
                  </w:rPr>
                  <m:t>-</m:t>
                </m:r>
                <m:acc>
                  <m:accPr>
                    <m:ctrlPr>
                      <w:rPr>
                        <w:rFonts w:ascii="Cambria Math" w:hAnsi="Cambria Math" w:cs="Times New Roman"/>
                        <w:i/>
                        <w:sz w:val="24"/>
                        <w:szCs w:val="24"/>
                        <w:lang w:eastAsia="en-US"/>
                      </w:rPr>
                    </m:ctrlPr>
                  </m:accPr>
                  <m:e>
                    <m:r>
                      <w:rPr>
                        <w:rFonts w:ascii="Cambria Math" w:hAnsi="Cambria Math" w:cs="Times New Roman"/>
                        <w:sz w:val="24"/>
                        <w:szCs w:val="24"/>
                      </w:rPr>
                      <m:t>k</m:t>
                    </m:r>
                  </m:e>
                </m:acc>
                <m:d>
                  <m:dPr>
                    <m:ctrlPr>
                      <w:rPr>
                        <w:rFonts w:ascii="Cambria Math" w:hAnsi="Cambria Math" w:cs="Times New Roman"/>
                        <w:i/>
                        <w:sz w:val="24"/>
                        <w:szCs w:val="24"/>
                      </w:rPr>
                    </m:ctrlPr>
                  </m:dPr>
                  <m:e>
                    <m:r>
                      <w:rPr>
                        <w:rFonts w:ascii="Cambria Math" w:hAnsi="Cambria Math" w:cs="Times New Roman"/>
                        <w:sz w:val="24"/>
                        <w:szCs w:val="24"/>
                      </w:rPr>
                      <m:t>T,1</m:t>
                    </m:r>
                  </m:e>
                </m:d>
              </m:e>
            </m:d>
            <m:r>
              <w:rPr>
                <w:rFonts w:ascii="Cambria Math" w:hAnsi="Cambria Math" w:cs="Times New Roman"/>
                <w:sz w:val="24"/>
                <w:szCs w:val="24"/>
              </w:rPr>
              <m:t>-</m:t>
            </m:r>
            <m:acc>
              <m:accPr>
                <m:ctrlPr>
                  <w:rPr>
                    <w:rFonts w:ascii="Cambria Math" w:hAnsi="Cambria Math" w:cs="Times New Roman"/>
                    <w:i/>
                    <w:sz w:val="24"/>
                    <w:szCs w:val="24"/>
                    <w:lang w:eastAsia="en-US"/>
                  </w:rPr>
                </m:ctrlPr>
              </m:accPr>
              <m:e>
                <m:r>
                  <w:rPr>
                    <w:rFonts w:ascii="Cambria Math" w:hAnsi="Cambria Math" w:cs="Times New Roman"/>
                    <w:sz w:val="24"/>
                    <w:szCs w:val="24"/>
                  </w:rPr>
                  <m:t>b</m:t>
                </m:r>
              </m:e>
            </m:acc>
            <m:d>
              <m:dPr>
                <m:ctrlPr>
                  <w:rPr>
                    <w:rFonts w:ascii="Cambria Math" w:hAnsi="Cambria Math" w:cs="Times New Roman"/>
                    <w:i/>
                    <w:sz w:val="24"/>
                    <w:szCs w:val="24"/>
                  </w:rPr>
                </m:ctrlPr>
              </m:dPr>
              <m:e>
                <m:r>
                  <w:rPr>
                    <w:rFonts w:ascii="Cambria Math" w:hAnsi="Cambria Math" w:cs="Times New Roman"/>
                    <w:sz w:val="24"/>
                    <w:szCs w:val="24"/>
                  </w:rPr>
                  <m:t>x,2</m:t>
                </m:r>
              </m:e>
            </m:d>
            <m:r>
              <w:rPr>
                <w:rFonts w:ascii="Cambria Math" w:hAnsi="Cambria Math" w:cs="Times New Roman"/>
                <w:sz w:val="24"/>
                <w:szCs w:val="24"/>
              </w:rPr>
              <m:t>∙</m:t>
            </m:r>
            <m:d>
              <m:dPr>
                <m:ctrlPr>
                  <w:rPr>
                    <w:rFonts w:ascii="Cambria Math" w:hAnsi="Cambria Math" w:cs="Times New Roman"/>
                    <w:i/>
                    <w:sz w:val="24"/>
                    <w:szCs w:val="24"/>
                  </w:rPr>
                </m:ctrlPr>
              </m:dPr>
              <m:e>
                <m:acc>
                  <m:accPr>
                    <m:chr m:val="̃"/>
                    <m:ctrlPr>
                      <w:rPr>
                        <w:rFonts w:ascii="Cambria Math" w:hAnsi="Cambria Math" w:cs="Times New Roman"/>
                        <w:i/>
                        <w:sz w:val="24"/>
                        <w:szCs w:val="24"/>
                        <w:lang w:eastAsia="en-US"/>
                      </w:rPr>
                    </m:ctrlPr>
                  </m:accPr>
                  <m:e>
                    <m:r>
                      <w:rPr>
                        <w:rFonts w:ascii="Cambria Math" w:hAnsi="Cambria Math" w:cs="Times New Roman"/>
                        <w:sz w:val="24"/>
                        <w:szCs w:val="24"/>
                      </w:rPr>
                      <m:t>k</m:t>
                    </m:r>
                  </m:e>
                </m:acc>
                <m:d>
                  <m:dPr>
                    <m:ctrlPr>
                      <w:rPr>
                        <w:rFonts w:ascii="Cambria Math" w:hAnsi="Cambria Math" w:cs="Times New Roman"/>
                        <w:i/>
                        <w:sz w:val="24"/>
                        <w:szCs w:val="24"/>
                      </w:rPr>
                    </m:ctrlPr>
                  </m:dPr>
                  <m:e>
                    <m:r>
                      <w:rPr>
                        <w:rFonts w:ascii="Cambria Math" w:hAnsi="Cambria Math" w:cs="Times New Roman"/>
                        <w:sz w:val="24"/>
                        <w:szCs w:val="24"/>
                      </w:rPr>
                      <m:t>t,2</m:t>
                    </m:r>
                  </m:e>
                </m:d>
                <m:r>
                  <w:rPr>
                    <w:rFonts w:ascii="Cambria Math" w:hAnsi="Cambria Math" w:cs="Times New Roman"/>
                    <w:sz w:val="24"/>
                    <w:szCs w:val="24"/>
                  </w:rPr>
                  <m:t>-</m:t>
                </m:r>
                <m:acc>
                  <m:accPr>
                    <m:ctrlPr>
                      <w:rPr>
                        <w:rFonts w:ascii="Cambria Math" w:hAnsi="Cambria Math" w:cs="Times New Roman"/>
                        <w:i/>
                        <w:sz w:val="24"/>
                        <w:szCs w:val="24"/>
                        <w:lang w:eastAsia="en-US"/>
                      </w:rPr>
                    </m:ctrlPr>
                  </m:accPr>
                  <m:e>
                    <m:r>
                      <w:rPr>
                        <w:rFonts w:ascii="Cambria Math" w:hAnsi="Cambria Math" w:cs="Times New Roman"/>
                        <w:sz w:val="24"/>
                        <w:szCs w:val="24"/>
                      </w:rPr>
                      <m:t>k</m:t>
                    </m:r>
                  </m:e>
                </m:acc>
                <m:d>
                  <m:dPr>
                    <m:ctrlPr>
                      <w:rPr>
                        <w:rFonts w:ascii="Cambria Math" w:hAnsi="Cambria Math" w:cs="Times New Roman"/>
                        <w:i/>
                        <w:sz w:val="24"/>
                        <w:szCs w:val="24"/>
                      </w:rPr>
                    </m:ctrlPr>
                  </m:dPr>
                  <m:e>
                    <m:r>
                      <w:rPr>
                        <w:rFonts w:ascii="Cambria Math" w:hAnsi="Cambria Math" w:cs="Times New Roman"/>
                        <w:sz w:val="24"/>
                        <w:szCs w:val="24"/>
                      </w:rPr>
                      <m:t>T,2</m:t>
                    </m:r>
                  </m:e>
                </m:d>
              </m:e>
            </m:d>
          </m:e>
        </m:d>
      </m:oMath>
      <w:r w:rsidR="00166246" w:rsidRPr="002C677D">
        <w:rPr>
          <w:rFonts w:ascii="Times New Roman" w:hAnsi="Times New Roman" w:cs="Times New Roman"/>
          <w:sz w:val="24"/>
          <w:szCs w:val="24"/>
        </w:rPr>
        <w:t xml:space="preserve">. </w:t>
      </w:r>
    </w:p>
    <w:p w:rsidR="00166246" w:rsidRPr="002C677D" w:rsidRDefault="00166246" w:rsidP="00166246">
      <w:pPr>
        <w:spacing w:after="0" w:line="480" w:lineRule="auto"/>
        <w:jc w:val="both"/>
        <w:rPr>
          <w:rFonts w:ascii="Times New Roman" w:hAnsi="Times New Roman" w:cs="Times New Roman"/>
          <w:sz w:val="24"/>
          <w:szCs w:val="24"/>
        </w:rPr>
      </w:pPr>
      <w:r w:rsidRPr="002C677D">
        <w:rPr>
          <w:rFonts w:ascii="Times New Roman" w:hAnsi="Times New Roman" w:cs="Times New Roman"/>
          <w:sz w:val="24"/>
          <w:szCs w:val="24"/>
        </w:rPr>
        <w:t xml:space="preserve">As </w:t>
      </w:r>
      <m:oMath>
        <m:acc>
          <m:accPr>
            <m:chr m:val="̃"/>
            <m:ctrlPr>
              <w:rPr>
                <w:rFonts w:ascii="Cambria Math" w:hAnsi="Cambria Math" w:cs="Times New Roman"/>
                <w:i/>
                <w:sz w:val="24"/>
                <w:szCs w:val="24"/>
                <w:lang w:eastAsia="en-US"/>
              </w:rPr>
            </m:ctrlPr>
          </m:accPr>
          <m:e>
            <m:r>
              <w:rPr>
                <w:rFonts w:ascii="Cambria Math" w:hAnsi="Cambria Math" w:cs="Times New Roman"/>
                <w:sz w:val="24"/>
                <w:szCs w:val="24"/>
              </w:rPr>
              <m:t>k</m:t>
            </m:r>
          </m:e>
        </m:acc>
        <m:d>
          <m:dPr>
            <m:ctrlPr>
              <w:rPr>
                <w:rFonts w:ascii="Cambria Math" w:hAnsi="Cambria Math" w:cs="Times New Roman"/>
                <w:i/>
                <w:sz w:val="24"/>
                <w:szCs w:val="24"/>
              </w:rPr>
            </m:ctrlPr>
          </m:dPr>
          <m:e>
            <m:r>
              <w:rPr>
                <w:rFonts w:ascii="Cambria Math" w:hAnsi="Cambria Math" w:cs="Times New Roman"/>
                <w:sz w:val="24"/>
                <w:szCs w:val="24"/>
              </w:rPr>
              <m:t>t,1</m:t>
            </m:r>
          </m:e>
        </m:d>
      </m:oMath>
      <w:r w:rsidRPr="002C677D">
        <w:rPr>
          <w:rFonts w:ascii="Times New Roman" w:hAnsi="Times New Roman" w:cs="Times New Roman"/>
          <w:sz w:val="24"/>
          <w:szCs w:val="24"/>
        </w:rPr>
        <w:t xml:space="preserve"> and </w:t>
      </w:r>
      <m:oMath>
        <m:acc>
          <m:accPr>
            <m:chr m:val="̃"/>
            <m:ctrlPr>
              <w:rPr>
                <w:rFonts w:ascii="Cambria Math" w:hAnsi="Cambria Math" w:cs="Times New Roman"/>
                <w:i/>
                <w:sz w:val="24"/>
                <w:szCs w:val="24"/>
                <w:lang w:eastAsia="en-US"/>
              </w:rPr>
            </m:ctrlPr>
          </m:accPr>
          <m:e>
            <m:r>
              <w:rPr>
                <w:rFonts w:ascii="Cambria Math" w:hAnsi="Cambria Math" w:cs="Times New Roman"/>
                <w:sz w:val="24"/>
                <w:szCs w:val="24"/>
              </w:rPr>
              <m:t>k</m:t>
            </m:r>
          </m:e>
        </m:acc>
        <m:d>
          <m:dPr>
            <m:ctrlPr>
              <w:rPr>
                <w:rFonts w:ascii="Cambria Math" w:hAnsi="Cambria Math" w:cs="Times New Roman"/>
                <w:i/>
                <w:sz w:val="24"/>
                <w:szCs w:val="24"/>
              </w:rPr>
            </m:ctrlPr>
          </m:dPr>
          <m:e>
            <m:r>
              <w:rPr>
                <w:rFonts w:ascii="Cambria Math" w:hAnsi="Cambria Math" w:cs="Times New Roman"/>
                <w:sz w:val="24"/>
                <w:szCs w:val="24"/>
              </w:rPr>
              <m:t>t,2</m:t>
            </m:r>
          </m:e>
        </m:d>
      </m:oMath>
      <w:r w:rsidRPr="002C677D">
        <w:rPr>
          <w:rFonts w:ascii="Times New Roman" w:hAnsi="Times New Roman" w:cs="Times New Roman"/>
          <w:sz w:val="24"/>
          <w:szCs w:val="24"/>
        </w:rPr>
        <w:t xml:space="preserve"> converge to their own long-term levels, this ratio tends to a constant at each age group. </w:t>
      </w:r>
      <w:r w:rsidRPr="002C677D">
        <w:rPr>
          <w:rFonts w:ascii="Times New Roman" w:hAnsi="Times New Roman" w:cs="Times New Roman"/>
          <w:bCs/>
          <w:sz w:val="24"/>
          <w:szCs w:val="24"/>
        </w:rPr>
        <w:t xml:space="preserve">Figure A1 illustrates our projected values of period log death rates by sex and abridged age groups (ages 50-59, 60-69, 70-79, and 80-89) </w:t>
      </w:r>
      <w:r w:rsidRPr="002C677D">
        <w:rPr>
          <w:rFonts w:ascii="Times New Roman" w:hAnsi="Times New Roman" w:cs="Times New Roman"/>
          <w:sz w:val="24"/>
          <w:szCs w:val="24"/>
        </w:rPr>
        <w:t>for year 2018 onwards.</w:t>
      </w:r>
    </w:p>
    <w:p w:rsidR="00166246" w:rsidRPr="009F710C" w:rsidRDefault="00166246" w:rsidP="00166246">
      <w:pPr>
        <w:spacing w:after="0" w:line="480" w:lineRule="auto"/>
        <w:rPr>
          <w:rFonts w:ascii="Times New Roman" w:hAnsi="Times New Roman" w:cs="Times New Roman"/>
          <w:bCs/>
          <w:i/>
          <w:sz w:val="24"/>
          <w:szCs w:val="24"/>
        </w:rPr>
      </w:pPr>
      <w:r w:rsidRPr="009F710C">
        <w:rPr>
          <w:rFonts w:ascii="Times New Roman" w:hAnsi="Times New Roman" w:cs="Times New Roman"/>
          <w:bCs/>
          <w:i/>
          <w:sz w:val="24"/>
          <w:szCs w:val="24"/>
        </w:rPr>
        <w:t>[Figure A1 here]</w:t>
      </w:r>
    </w:p>
    <w:p w:rsidR="00166246" w:rsidRPr="002C677D" w:rsidRDefault="00166246" w:rsidP="00166246">
      <w:pPr>
        <w:spacing w:after="0" w:line="480" w:lineRule="auto"/>
        <w:jc w:val="both"/>
        <w:rPr>
          <w:rFonts w:ascii="Times New Roman" w:hAnsi="Times New Roman"/>
          <w:sz w:val="24"/>
          <w:szCs w:val="24"/>
        </w:rPr>
      </w:pPr>
    </w:p>
    <w:p w:rsidR="00166246" w:rsidRPr="002C677D" w:rsidRDefault="00166246" w:rsidP="00166246">
      <w:pPr>
        <w:autoSpaceDE w:val="0"/>
        <w:autoSpaceDN w:val="0"/>
        <w:adjustRightInd w:val="0"/>
        <w:spacing w:after="0" w:line="480" w:lineRule="auto"/>
        <w:ind w:firstLine="720"/>
        <w:jc w:val="both"/>
        <w:rPr>
          <w:rFonts w:ascii="Times New Roman" w:hAnsi="Times New Roman" w:cs="Times New Roman"/>
          <w:sz w:val="24"/>
          <w:szCs w:val="24"/>
        </w:rPr>
      </w:pPr>
      <w:r w:rsidRPr="002C677D">
        <w:rPr>
          <w:rFonts w:ascii="Times New Roman" w:hAnsi="Times New Roman" w:cs="Times New Roman"/>
          <w:sz w:val="24"/>
          <w:szCs w:val="24"/>
        </w:rPr>
        <w:lastRenderedPageBreak/>
        <w:t>To compute the projected death rates for exact ages in each year, we apply a logit equation given by:</w:t>
      </w:r>
    </w:p>
    <w:p w:rsidR="00166246" w:rsidRPr="002C677D" w:rsidRDefault="00166246" w:rsidP="00166246">
      <w:pPr>
        <w:spacing w:after="0" w:line="480" w:lineRule="auto"/>
      </w:pPr>
      <m:oMath>
        <m:r>
          <w:rPr>
            <w:rFonts w:ascii="Cambria Math" w:hAnsi="Cambria Math"/>
          </w:rPr>
          <m:t>logit m</m:t>
        </m:r>
        <m:d>
          <m:dPr>
            <m:ctrlPr>
              <w:rPr>
                <w:rFonts w:ascii="Cambria Math" w:hAnsi="Cambria Math"/>
                <w:i/>
              </w:rPr>
            </m:ctrlPr>
          </m:dPr>
          <m:e>
            <m:r>
              <w:rPr>
                <w:rFonts w:ascii="Cambria Math" w:hAnsi="Cambria Math"/>
              </w:rPr>
              <m:t>x,t,i</m:t>
            </m:r>
          </m:e>
        </m:d>
        <m:r>
          <w:rPr>
            <w:rFonts w:ascii="Cambria Math" w:hAnsi="Cambria Math"/>
          </w:rPr>
          <m:t>=α</m:t>
        </m:r>
        <m:d>
          <m:dPr>
            <m:ctrlPr>
              <w:rPr>
                <w:rFonts w:ascii="Cambria Math" w:hAnsi="Cambria Math"/>
                <w:i/>
              </w:rPr>
            </m:ctrlPr>
          </m:dPr>
          <m:e>
            <m:r>
              <w:rPr>
                <w:rFonts w:ascii="Cambria Math" w:hAnsi="Cambria Math"/>
              </w:rPr>
              <m:t>t,i</m:t>
            </m:r>
          </m:e>
        </m:d>
        <m:r>
          <w:rPr>
            <w:rFonts w:ascii="Cambria Math" w:hAnsi="Cambria Math"/>
          </w:rPr>
          <m:t>+β</m:t>
        </m:r>
        <m:d>
          <m:dPr>
            <m:ctrlPr>
              <w:rPr>
                <w:rFonts w:ascii="Cambria Math" w:hAnsi="Cambria Math"/>
                <w:i/>
              </w:rPr>
            </m:ctrlPr>
          </m:dPr>
          <m:e>
            <m:r>
              <w:rPr>
                <w:rFonts w:ascii="Cambria Math" w:hAnsi="Cambria Math"/>
              </w:rPr>
              <m:t>t,i</m:t>
            </m:r>
          </m:e>
        </m:d>
        <m:r>
          <w:rPr>
            <w:rFonts w:ascii="Cambria Math" w:hAnsi="Cambria Math"/>
          </w:rPr>
          <m:t>∙</m:t>
        </m:r>
        <m:d>
          <m:dPr>
            <m:ctrlPr>
              <w:rPr>
                <w:rFonts w:ascii="Cambria Math" w:hAnsi="Cambria Math"/>
                <w:i/>
              </w:rPr>
            </m:ctrlPr>
          </m:dPr>
          <m:e>
            <m:r>
              <w:rPr>
                <w:rFonts w:ascii="Cambria Math" w:hAnsi="Cambria Math"/>
              </w:rPr>
              <m:t>x-</m:t>
            </m:r>
            <m:acc>
              <m:accPr>
                <m:chr m:val="̅"/>
                <m:ctrlPr>
                  <w:rPr>
                    <w:rFonts w:ascii="Cambria Math" w:hAnsi="Cambria Math"/>
                    <w:i/>
                    <w:lang w:eastAsia="en-US"/>
                  </w:rPr>
                </m:ctrlPr>
              </m:accPr>
              <m:e>
                <m:r>
                  <w:rPr>
                    <w:rFonts w:ascii="Cambria Math" w:hAnsi="Cambria Math"/>
                  </w:rPr>
                  <m:t>x</m:t>
                </m:r>
              </m:e>
            </m:acc>
          </m:e>
        </m:d>
        <m:r>
          <w:rPr>
            <w:rFonts w:ascii="Cambria Math" w:hAnsi="Cambria Math"/>
          </w:rPr>
          <m:t>+γ(t,i)∙(</m:t>
        </m:r>
        <m:sSup>
          <m:sSupPr>
            <m:ctrlPr>
              <w:rPr>
                <w:rFonts w:ascii="Cambria Math" w:hAnsi="Cambria Math"/>
                <w:i/>
                <w:lang w:eastAsia="en-US"/>
              </w:rPr>
            </m:ctrlPr>
          </m:sSupPr>
          <m:e>
            <m:d>
              <m:dPr>
                <m:ctrlPr>
                  <w:rPr>
                    <w:rFonts w:ascii="Cambria Math" w:hAnsi="Cambria Math"/>
                    <w:i/>
                  </w:rPr>
                </m:ctrlPr>
              </m:dPr>
              <m:e>
                <m:r>
                  <w:rPr>
                    <w:rFonts w:ascii="Cambria Math" w:hAnsi="Cambria Math"/>
                  </w:rPr>
                  <m:t>x-</m:t>
                </m:r>
                <m:acc>
                  <m:accPr>
                    <m:chr m:val="̅"/>
                    <m:ctrlPr>
                      <w:rPr>
                        <w:rFonts w:ascii="Cambria Math" w:hAnsi="Cambria Math"/>
                        <w:i/>
                        <w:lang w:eastAsia="en-US"/>
                      </w:rPr>
                    </m:ctrlPr>
                  </m:accPr>
                  <m:e>
                    <m:r>
                      <w:rPr>
                        <w:rFonts w:ascii="Cambria Math" w:hAnsi="Cambria Math"/>
                      </w:rPr>
                      <m:t>x</m:t>
                    </m:r>
                  </m:e>
                </m:acc>
              </m:e>
            </m:d>
          </m:e>
          <m:sup>
            <m:r>
              <w:rPr>
                <w:rFonts w:ascii="Cambria Math" w:hAnsi="Cambria Math"/>
              </w:rPr>
              <m:t>2</m:t>
            </m:r>
          </m:sup>
        </m:sSup>
        <m:r>
          <w:rPr>
            <w:rFonts w:ascii="Cambria Math" w:hAnsi="Cambria Math"/>
          </w:rPr>
          <m:t>-</m:t>
        </m:r>
        <m:sSup>
          <m:sSupPr>
            <m:ctrlPr>
              <w:rPr>
                <w:rFonts w:ascii="Cambria Math" w:hAnsi="Cambria Math"/>
                <w:i/>
                <w:lang w:eastAsia="en-US"/>
              </w:rPr>
            </m:ctrlPr>
          </m:sSupPr>
          <m:e>
            <m:r>
              <w:rPr>
                <w:rFonts w:ascii="Cambria Math" w:hAnsi="Cambria Math"/>
              </w:rPr>
              <m:t>η</m:t>
            </m:r>
          </m:e>
          <m:sup>
            <m:r>
              <w:rPr>
                <w:rFonts w:ascii="Cambria Math" w:hAnsi="Cambria Math"/>
              </w:rPr>
              <m:t>2</m:t>
            </m:r>
          </m:sup>
        </m:sSup>
        <m:r>
          <w:rPr>
            <w:rFonts w:ascii="Cambria Math" w:hAnsi="Cambria Math"/>
          </w:rPr>
          <m:t>)</m:t>
        </m:r>
      </m:oMath>
      <w:r w:rsidRPr="002C677D">
        <w:t xml:space="preserve"> </w:t>
      </w:r>
    </w:p>
    <w:p w:rsidR="00166246" w:rsidRDefault="00166246" w:rsidP="00166246">
      <w:pPr>
        <w:spacing w:after="0" w:line="480" w:lineRule="auto"/>
        <w:jc w:val="both"/>
        <w:rPr>
          <w:rFonts w:ascii="Times New Roman" w:hAnsi="Times New Roman" w:cs="Times New Roman"/>
          <w:sz w:val="24"/>
          <w:szCs w:val="24"/>
          <w:lang w:val="en-AU" w:eastAsia="en-US"/>
        </w:rPr>
      </w:pPr>
      <w:r w:rsidRPr="002C677D">
        <w:rPr>
          <w:rFonts w:ascii="Times New Roman" w:hAnsi="Times New Roman" w:cs="Times New Roman"/>
          <w:sz w:val="24"/>
          <w:szCs w:val="24"/>
        </w:rPr>
        <w:t xml:space="preserve">The terms </w:t>
      </w:r>
      <m:oMath>
        <m:r>
          <w:rPr>
            <w:rFonts w:ascii="Cambria Math" w:hAnsi="Cambria Math" w:cs="Times New Roman"/>
            <w:sz w:val="24"/>
            <w:szCs w:val="24"/>
          </w:rPr>
          <m:t>α</m:t>
        </m:r>
        <m:d>
          <m:dPr>
            <m:ctrlPr>
              <w:rPr>
                <w:rFonts w:ascii="Cambria Math" w:hAnsi="Cambria Math" w:cs="Times New Roman"/>
                <w:i/>
                <w:sz w:val="24"/>
                <w:szCs w:val="24"/>
              </w:rPr>
            </m:ctrlPr>
          </m:dPr>
          <m:e>
            <m:r>
              <w:rPr>
                <w:rFonts w:ascii="Cambria Math" w:hAnsi="Cambria Math" w:cs="Times New Roman"/>
                <w:sz w:val="24"/>
                <w:szCs w:val="24"/>
              </w:rPr>
              <m:t>t,i</m:t>
            </m:r>
          </m:e>
        </m:d>
        <m:r>
          <w:rPr>
            <w:rFonts w:ascii="Cambria Math" w:hAnsi="Cambria Math" w:cs="Times New Roman"/>
            <w:sz w:val="24"/>
            <w:szCs w:val="24"/>
          </w:rPr>
          <m:t>,  β</m:t>
        </m:r>
        <m:d>
          <m:dPr>
            <m:ctrlPr>
              <w:rPr>
                <w:rFonts w:ascii="Cambria Math" w:hAnsi="Cambria Math" w:cs="Times New Roman"/>
                <w:i/>
                <w:sz w:val="24"/>
                <w:szCs w:val="24"/>
              </w:rPr>
            </m:ctrlPr>
          </m:dPr>
          <m:e>
            <m:r>
              <w:rPr>
                <w:rFonts w:ascii="Cambria Math" w:hAnsi="Cambria Math" w:cs="Times New Roman"/>
                <w:sz w:val="24"/>
                <w:szCs w:val="24"/>
              </w:rPr>
              <m:t>t,i</m:t>
            </m:r>
          </m:e>
        </m:d>
      </m:oMath>
      <w:r w:rsidRPr="002C677D">
        <w:rPr>
          <w:rFonts w:ascii="Times New Roman" w:hAnsi="Times New Roman" w:cs="Times New Roman"/>
          <w:sz w:val="24"/>
          <w:szCs w:val="24"/>
        </w:rPr>
        <w:t xml:space="preserve"> and </w:t>
      </w:r>
      <m:oMath>
        <m:r>
          <w:rPr>
            <w:rFonts w:ascii="Cambria Math" w:hAnsi="Cambria Math" w:cs="Times New Roman"/>
            <w:sz w:val="24"/>
            <w:szCs w:val="24"/>
          </w:rPr>
          <m:t>γ(t,i)</m:t>
        </m:r>
      </m:oMath>
      <w:r w:rsidRPr="002C677D">
        <w:rPr>
          <w:rFonts w:ascii="Times New Roman" w:hAnsi="Times New Roman" w:cs="Times New Roman"/>
          <w:sz w:val="24"/>
          <w:szCs w:val="24"/>
        </w:rPr>
        <w:t xml:space="preserve"> refer to the intercept, slope, and curvature of the mortality curve in year</w:t>
      </w:r>
      <w:r w:rsidRPr="002C677D">
        <w:rPr>
          <w:rFonts w:ascii="Times New Roman" w:hAnsi="Times New Roman" w:cs="Times New Roman"/>
          <w:iCs/>
          <w:sz w:val="24"/>
          <w:szCs w:val="24"/>
        </w:rPr>
        <w:t xml:space="preserve"> </w:t>
      </w:r>
      <m:oMath>
        <m:r>
          <w:rPr>
            <w:rFonts w:ascii="Cambria Math" w:hAnsi="Cambria Math" w:cs="Times New Roman"/>
            <w:sz w:val="24"/>
            <w:szCs w:val="24"/>
          </w:rPr>
          <m:t>t</m:t>
        </m:r>
      </m:oMath>
      <w:r w:rsidRPr="002C677D">
        <w:rPr>
          <w:rFonts w:ascii="Times New Roman" w:hAnsi="Times New Roman" w:cs="Times New Roman"/>
          <w:sz w:val="24"/>
          <w:szCs w:val="24"/>
        </w:rPr>
        <w:t xml:space="preserve">, </w:t>
      </w:r>
      <m:oMath>
        <m:acc>
          <m:accPr>
            <m:chr m:val="̅"/>
            <m:ctrlPr>
              <w:rPr>
                <w:rFonts w:ascii="Cambria Math" w:hAnsi="Cambria Math"/>
                <w:i/>
                <w:lang w:eastAsia="en-US"/>
              </w:rPr>
            </m:ctrlPr>
          </m:accPr>
          <m:e>
            <m:r>
              <w:rPr>
                <w:rFonts w:ascii="Cambria Math" w:hAnsi="Cambria Math"/>
              </w:rPr>
              <m:t>x</m:t>
            </m:r>
          </m:e>
        </m:acc>
      </m:oMath>
      <w:r w:rsidRPr="002C677D">
        <w:rPr>
          <w:rFonts w:ascii="Times New Roman" w:hAnsi="Times New Roman" w:cs="Times New Roman"/>
          <w:lang w:eastAsia="en-US"/>
        </w:rPr>
        <w:t xml:space="preserve"> </w:t>
      </w:r>
      <w:r w:rsidRPr="002C677D">
        <w:rPr>
          <w:rFonts w:ascii="Times New Roman" w:hAnsi="Times New Roman" w:cs="Times New Roman"/>
          <w:sz w:val="24"/>
          <w:szCs w:val="24"/>
        </w:rPr>
        <w:t xml:space="preserve">is the average age, and </w:t>
      </w:r>
      <m:oMath>
        <m:sSup>
          <m:sSupPr>
            <m:ctrlPr>
              <w:rPr>
                <w:rFonts w:ascii="Cambria Math" w:hAnsi="Cambria Math"/>
                <w:i/>
                <w:lang w:eastAsia="en-US"/>
              </w:rPr>
            </m:ctrlPr>
          </m:sSupPr>
          <m:e>
            <m:r>
              <w:rPr>
                <w:rFonts w:ascii="Cambria Math" w:hAnsi="Cambria Math"/>
              </w:rPr>
              <m:t>η</m:t>
            </m:r>
          </m:e>
          <m:sup>
            <m:r>
              <w:rPr>
                <w:rFonts w:ascii="Cambria Math" w:hAnsi="Cambria Math"/>
              </w:rPr>
              <m:t>2</m:t>
            </m:r>
          </m:sup>
        </m:sSup>
      </m:oMath>
      <w:r w:rsidRPr="002C677D">
        <w:rPr>
          <w:rFonts w:ascii="Times New Roman" w:hAnsi="Times New Roman" w:cs="Times New Roman"/>
          <w:sz w:val="24"/>
          <w:szCs w:val="24"/>
        </w:rPr>
        <w:t xml:space="preserve"> is the average value of </w:t>
      </w:r>
      <m:oMath>
        <m:sSup>
          <m:sSupPr>
            <m:ctrlPr>
              <w:rPr>
                <w:rFonts w:ascii="Cambria Math" w:hAnsi="Cambria Math"/>
                <w:i/>
                <w:lang w:eastAsia="en-US"/>
              </w:rPr>
            </m:ctrlPr>
          </m:sSupPr>
          <m:e>
            <m:d>
              <m:dPr>
                <m:ctrlPr>
                  <w:rPr>
                    <w:rFonts w:ascii="Cambria Math" w:hAnsi="Cambria Math"/>
                    <w:i/>
                  </w:rPr>
                </m:ctrlPr>
              </m:dPr>
              <m:e>
                <m:r>
                  <w:rPr>
                    <w:rFonts w:ascii="Cambria Math" w:hAnsi="Cambria Math"/>
                  </w:rPr>
                  <m:t>x-</m:t>
                </m:r>
                <m:acc>
                  <m:accPr>
                    <m:chr m:val="̅"/>
                    <m:ctrlPr>
                      <w:rPr>
                        <w:rFonts w:ascii="Cambria Math" w:hAnsi="Cambria Math"/>
                        <w:i/>
                        <w:lang w:eastAsia="en-US"/>
                      </w:rPr>
                    </m:ctrlPr>
                  </m:accPr>
                  <m:e>
                    <m:r>
                      <w:rPr>
                        <w:rFonts w:ascii="Cambria Math" w:hAnsi="Cambria Math"/>
                      </w:rPr>
                      <m:t>x</m:t>
                    </m:r>
                  </m:e>
                </m:acc>
              </m:e>
            </m:d>
          </m:e>
          <m:sup>
            <m:r>
              <w:rPr>
                <w:rFonts w:ascii="Cambria Math" w:hAnsi="Cambria Math"/>
              </w:rPr>
              <m:t>2</m:t>
            </m:r>
          </m:sup>
        </m:sSup>
      </m:oMath>
      <w:r w:rsidRPr="002C677D">
        <w:rPr>
          <w:rFonts w:ascii="Times New Roman" w:hAnsi="Times New Roman" w:cs="Times New Roman"/>
          <w:sz w:val="24"/>
          <w:szCs w:val="24"/>
        </w:rPr>
        <w:t xml:space="preserve"> (e.g. Cairns</w:t>
      </w:r>
      <w:r>
        <w:rPr>
          <w:rFonts w:ascii="Times New Roman" w:hAnsi="Times New Roman" w:cs="Times New Roman"/>
          <w:sz w:val="24"/>
          <w:szCs w:val="24"/>
        </w:rPr>
        <w:t xml:space="preserve"> et al.</w:t>
      </w:r>
      <w:r w:rsidRPr="002C677D">
        <w:rPr>
          <w:rFonts w:ascii="Times New Roman" w:hAnsi="Times New Roman" w:cs="Times New Roman"/>
          <w:sz w:val="24"/>
          <w:szCs w:val="24"/>
        </w:rPr>
        <w:t xml:space="preserve">, 2006). This is implemented for ages 50 through to 89. For ages 90 to 109, we apply the </w:t>
      </w:r>
      <w:proofErr w:type="spellStart"/>
      <w:r w:rsidRPr="002C677D">
        <w:rPr>
          <w:rFonts w:ascii="Times New Roman" w:hAnsi="Times New Roman" w:cs="Times New Roman"/>
          <w:sz w:val="24"/>
          <w:szCs w:val="24"/>
        </w:rPr>
        <w:t>Coale</w:t>
      </w:r>
      <w:proofErr w:type="spellEnd"/>
      <w:r w:rsidRPr="002C677D">
        <w:rPr>
          <w:rFonts w:ascii="Times New Roman" w:hAnsi="Times New Roman" w:cs="Times New Roman"/>
          <w:sz w:val="24"/>
          <w:szCs w:val="24"/>
        </w:rPr>
        <w:t xml:space="preserve"> and Guo (1989) method to extrapolate the projected death rates. For ages 110 to 119, we fix the death rates at a constant level of 0.7 following </w:t>
      </w:r>
      <w:proofErr w:type="spellStart"/>
      <w:r w:rsidRPr="002C677D">
        <w:rPr>
          <w:rFonts w:ascii="Times New Roman" w:hAnsi="Times New Roman" w:cs="Times New Roman"/>
          <w:sz w:val="24"/>
          <w:szCs w:val="24"/>
        </w:rPr>
        <w:t>Gampe</w:t>
      </w:r>
      <w:proofErr w:type="spellEnd"/>
      <w:r w:rsidRPr="002C677D">
        <w:rPr>
          <w:rFonts w:ascii="Times New Roman" w:hAnsi="Times New Roman" w:cs="Times New Roman"/>
          <w:sz w:val="24"/>
          <w:szCs w:val="24"/>
        </w:rPr>
        <w:t xml:space="preserve"> (2010). Putting all these together, </w:t>
      </w:r>
      <w:r w:rsidRPr="002C677D">
        <w:rPr>
          <w:rFonts w:ascii="Times New Roman" w:hAnsi="Times New Roman" w:cs="Times New Roman"/>
          <w:bCs/>
          <w:sz w:val="24"/>
          <w:szCs w:val="24"/>
        </w:rPr>
        <w:t xml:space="preserve">Figure A2 shows our estimated sex-specific values of period log death rates by exact ages (spanning age 50 to 117) </w:t>
      </w:r>
      <w:r w:rsidRPr="002C677D">
        <w:rPr>
          <w:rFonts w:ascii="Times New Roman" w:hAnsi="Times New Roman" w:cs="Times New Roman"/>
          <w:sz w:val="24"/>
          <w:szCs w:val="24"/>
        </w:rPr>
        <w:t xml:space="preserve">for two illustrative future years. In each plot, </w:t>
      </w:r>
      <w:r w:rsidRPr="002C677D">
        <w:rPr>
          <w:rFonts w:ascii="Times New Roman" w:hAnsi="Times New Roman" w:cs="Times New Roman"/>
          <w:sz w:val="24"/>
          <w:szCs w:val="24"/>
          <w:lang w:val="en-AU" w:eastAsia="en-US"/>
        </w:rPr>
        <w:t>the dots show the pre-treatment mortality estimates (based on 5-year age groups) while the fitted curve shows the post-treatment mortality estimates (for single ages).</w:t>
      </w:r>
    </w:p>
    <w:p w:rsidR="00166246" w:rsidRPr="009F710C" w:rsidRDefault="00166246" w:rsidP="00166246">
      <w:pPr>
        <w:spacing w:after="0" w:line="480" w:lineRule="auto"/>
        <w:rPr>
          <w:rFonts w:ascii="Times New Roman" w:hAnsi="Times New Roman" w:cs="Times New Roman"/>
          <w:bCs/>
          <w:i/>
          <w:sz w:val="24"/>
          <w:szCs w:val="24"/>
        </w:rPr>
      </w:pPr>
      <w:r w:rsidRPr="009F710C">
        <w:rPr>
          <w:rFonts w:ascii="Times New Roman" w:hAnsi="Times New Roman" w:cs="Times New Roman"/>
          <w:bCs/>
          <w:i/>
          <w:sz w:val="24"/>
          <w:szCs w:val="24"/>
        </w:rPr>
        <w:t>[Figure A</w:t>
      </w:r>
      <w:r>
        <w:rPr>
          <w:rFonts w:ascii="Times New Roman" w:hAnsi="Times New Roman" w:cs="Times New Roman"/>
          <w:bCs/>
          <w:i/>
          <w:sz w:val="24"/>
          <w:szCs w:val="24"/>
        </w:rPr>
        <w:t>2</w:t>
      </w:r>
      <w:r w:rsidRPr="009F710C">
        <w:rPr>
          <w:rFonts w:ascii="Times New Roman" w:hAnsi="Times New Roman" w:cs="Times New Roman"/>
          <w:bCs/>
          <w:i/>
          <w:sz w:val="24"/>
          <w:szCs w:val="24"/>
        </w:rPr>
        <w:t xml:space="preserve"> here]</w:t>
      </w:r>
    </w:p>
    <w:p w:rsidR="00166246" w:rsidRPr="002C677D" w:rsidRDefault="00166246" w:rsidP="00166246">
      <w:pPr>
        <w:spacing w:after="0" w:line="480" w:lineRule="auto"/>
        <w:rPr>
          <w:rFonts w:ascii="Times New Roman" w:eastAsia="Times New Roman" w:hAnsi="Times New Roman" w:cs="Times New Roman"/>
          <w:sz w:val="24"/>
          <w:szCs w:val="24"/>
          <w:lang w:val="en-US"/>
        </w:rPr>
      </w:pPr>
    </w:p>
    <w:p w:rsidR="00166246" w:rsidRPr="002C677D" w:rsidRDefault="00166246" w:rsidP="00166246">
      <w:pPr>
        <w:spacing w:after="0" w:line="480" w:lineRule="auto"/>
        <w:rPr>
          <w:rFonts w:ascii="Times New Roman" w:eastAsia="Times New Roman" w:hAnsi="Times New Roman" w:cs="Times New Roman"/>
          <w:b/>
          <w:i/>
          <w:sz w:val="24"/>
          <w:szCs w:val="24"/>
          <w:lang w:val="en-US"/>
        </w:rPr>
      </w:pPr>
      <w:r w:rsidRPr="002C677D">
        <w:rPr>
          <w:rFonts w:ascii="Times New Roman" w:hAnsi="Times New Roman" w:cs="Times New Roman"/>
          <w:b/>
          <w:i/>
          <w:sz w:val="24"/>
          <w:szCs w:val="24"/>
        </w:rPr>
        <w:t xml:space="preserve">A.1.2 </w:t>
      </w:r>
      <w:r w:rsidRPr="002C677D">
        <w:rPr>
          <w:rFonts w:ascii="Times New Roman" w:eastAsia="Times New Roman" w:hAnsi="Times New Roman" w:cs="Times New Roman"/>
          <w:b/>
          <w:i/>
          <w:sz w:val="24"/>
          <w:szCs w:val="24"/>
          <w:lang w:val="en-US"/>
        </w:rPr>
        <w:t>Modified Li and Lee (2005) model for stress-test</w:t>
      </w:r>
    </w:p>
    <w:p w:rsidR="00166246" w:rsidRPr="002C677D" w:rsidRDefault="00166246" w:rsidP="00166246">
      <w:pPr>
        <w:spacing w:after="0" w:line="480" w:lineRule="auto"/>
        <w:ind w:firstLine="720"/>
        <w:jc w:val="both"/>
        <w:rPr>
          <w:rFonts w:ascii="Times New Roman" w:eastAsia="PMingLiU" w:hAnsi="Times New Roman" w:cs="Times New Roman"/>
          <w:sz w:val="24"/>
          <w:lang w:val="en-AU" w:eastAsia="zh-TW"/>
        </w:rPr>
      </w:pPr>
      <w:r w:rsidRPr="002C677D">
        <w:rPr>
          <w:rFonts w:ascii="Times New Roman" w:eastAsia="Times New Roman" w:hAnsi="Times New Roman" w:cs="Times New Roman"/>
          <w:sz w:val="24"/>
          <w:szCs w:val="24"/>
          <w:lang w:val="en-US"/>
        </w:rPr>
        <w:t xml:space="preserve">One of the sensitivity </w:t>
      </w:r>
      <w:proofErr w:type="gramStart"/>
      <w:r w:rsidRPr="002C677D">
        <w:rPr>
          <w:rFonts w:ascii="Times New Roman" w:eastAsia="Times New Roman" w:hAnsi="Times New Roman" w:cs="Times New Roman"/>
          <w:sz w:val="24"/>
          <w:szCs w:val="24"/>
          <w:lang w:val="en-US"/>
        </w:rPr>
        <w:t>analysis</w:t>
      </w:r>
      <w:proofErr w:type="gramEnd"/>
      <w:r w:rsidRPr="002C677D">
        <w:rPr>
          <w:rFonts w:ascii="Times New Roman" w:eastAsia="Times New Roman" w:hAnsi="Times New Roman" w:cs="Times New Roman"/>
          <w:sz w:val="24"/>
          <w:szCs w:val="24"/>
          <w:lang w:val="en-US"/>
        </w:rPr>
        <w:t xml:space="preserve"> performed is to test the resilience of the high money’s worth of CPF annuities estimated in the base model against a possible adverse scenario whether there are major structure changes in mortality. To do so, we fit a modified version of the </w:t>
      </w:r>
      <w:r w:rsidRPr="002C677D">
        <w:rPr>
          <w:rFonts w:ascii="Times New Roman" w:hAnsi="Times New Roman" w:cs="Times New Roman"/>
          <w:bCs/>
          <w:sz w:val="24"/>
          <w:szCs w:val="24"/>
        </w:rPr>
        <w:t>augmented common factor model incorporating the possibility of future structural changes in mortality. Specifically, we modify</w:t>
      </w:r>
      <w:r w:rsidRPr="002C677D">
        <w:rPr>
          <w:rFonts w:ascii="Times New Roman" w:eastAsia="Times New Roman" w:hAnsi="Times New Roman" w:cs="Times New Roman"/>
          <w:bCs/>
          <w:sz w:val="24"/>
        </w:rPr>
        <w:t xml:space="preserve"> the random walk with drift process for </w:t>
      </w:r>
      <w:r w:rsidRPr="002C677D">
        <w:rPr>
          <w:rFonts w:ascii="Times New Roman" w:eastAsia="PMingLiU" w:hAnsi="Times New Roman" w:cs="Times New Roman"/>
          <w:sz w:val="24"/>
          <w:lang w:val="en-AU" w:eastAsia="zh-TW"/>
        </w:rPr>
        <w:t xml:space="preserve">the common mortality index, </w:t>
      </w:r>
      <m:oMath>
        <m:r>
          <w:rPr>
            <w:rFonts w:ascii="Cambria Math" w:hAnsi="Cambria Math"/>
            <w:sz w:val="24"/>
            <w:szCs w:val="24"/>
          </w:rPr>
          <m:t>K(t)</m:t>
        </m:r>
      </m:oMath>
      <w:r w:rsidRPr="002C677D">
        <w:rPr>
          <w:rFonts w:ascii="Times New Roman" w:eastAsia="Times New Roman" w:hAnsi="Times New Roman" w:cs="Times New Roman"/>
          <w:sz w:val="24"/>
          <w:szCs w:val="24"/>
        </w:rPr>
        <w:t>,</w:t>
      </w:r>
      <w:r w:rsidRPr="002C677D">
        <w:rPr>
          <w:rFonts w:ascii="Times New Roman" w:hAnsi="Times New Roman"/>
          <w:sz w:val="24"/>
          <w:szCs w:val="24"/>
        </w:rPr>
        <w:t xml:space="preserve"> </w:t>
      </w:r>
      <w:r w:rsidRPr="002C677D">
        <w:rPr>
          <w:rFonts w:ascii="Times New Roman" w:eastAsia="Times New Roman" w:hAnsi="Times New Roman" w:cs="Times New Roman"/>
          <w:bCs/>
          <w:sz w:val="24"/>
        </w:rPr>
        <w:t>under the Li and Lee (2005) model as follows</w:t>
      </w:r>
      <w:r w:rsidRPr="002C677D">
        <w:rPr>
          <w:rFonts w:ascii="Times New Roman" w:eastAsia="PMingLiU" w:hAnsi="Times New Roman" w:cs="Times New Roman"/>
          <w:sz w:val="24"/>
          <w:lang w:val="en-AU" w:eastAsia="zh-TW"/>
        </w:rPr>
        <w:t>:</w:t>
      </w:r>
    </w:p>
    <w:p w:rsidR="00166246" w:rsidRPr="002C677D" w:rsidRDefault="00166246" w:rsidP="00166246">
      <w:pPr>
        <w:spacing w:after="0" w:line="480" w:lineRule="auto"/>
        <w:rPr>
          <w:rFonts w:ascii="Times New Roman" w:eastAsia="PMingLiU" w:hAnsi="Times New Roman" w:cs="Times New Roman"/>
          <w:sz w:val="24"/>
          <w:lang w:val="en-AU" w:eastAsia="zh-TW"/>
        </w:rPr>
      </w:pP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=μ</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t-1</m:t>
            </m:r>
          </m:e>
        </m:d>
        <m:r>
          <w:rPr>
            <w:rFonts w:ascii="Cambria Math" w:hAnsi="Cambria Math" w:cs="Times New Roman"/>
            <w:sz w:val="24"/>
            <w:szCs w:val="24"/>
          </w:rPr>
          <m:t>+e(t)</m:t>
        </m:r>
      </m:oMath>
      <w:r w:rsidRPr="002C677D">
        <w:rPr>
          <w:rFonts w:ascii="Times New Roman" w:hAnsi="Times New Roman" w:cs="Times New Roman"/>
          <w:sz w:val="24"/>
          <w:szCs w:val="24"/>
        </w:rPr>
        <w:t xml:space="preserve"> </w:t>
      </w:r>
      <w:r w:rsidRPr="002C677D">
        <w:rPr>
          <w:rFonts w:ascii="Times New Roman" w:eastAsia="PMingLiU" w:hAnsi="Times New Roman" w:cs="Times New Roman"/>
          <w:sz w:val="24"/>
          <w:lang w:val="en-AU" w:eastAsia="zh-TW"/>
        </w:rPr>
        <w:tab/>
        <w:t>(with variable drift</w:t>
      </w:r>
      <w:r w:rsidRPr="002C677D">
        <w:rPr>
          <w:rFonts w:ascii="Times New Roman" w:eastAsia="PMingLiU" w:hAnsi="Times New Roman" w:cs="Times New Roman"/>
          <w:sz w:val="24"/>
          <w:szCs w:val="24"/>
          <w:lang w:val="en-AU" w:eastAsia="zh-TW"/>
        </w:rPr>
        <w:t xml:space="preserve"> </w:t>
      </w:r>
      <m:oMath>
        <m:r>
          <w:rPr>
            <w:rFonts w:ascii="Cambria Math" w:hAnsi="Cambria Math" w:cs="Times New Roman"/>
            <w:sz w:val="24"/>
            <w:szCs w:val="24"/>
          </w:rPr>
          <m:t>μ</m:t>
        </m:r>
        <m:d>
          <m:dPr>
            <m:ctrlPr>
              <w:rPr>
                <w:rFonts w:ascii="Cambria Math" w:hAnsi="Cambria Math" w:cs="Times New Roman"/>
                <w:i/>
                <w:sz w:val="24"/>
                <w:szCs w:val="24"/>
              </w:rPr>
            </m:ctrlPr>
          </m:dPr>
          <m:e>
            <m:r>
              <w:rPr>
                <w:rFonts w:ascii="Cambria Math" w:hAnsi="Cambria Math" w:cs="Times New Roman"/>
                <w:sz w:val="24"/>
                <w:szCs w:val="24"/>
              </w:rPr>
              <m:t>t</m:t>
            </m:r>
          </m:e>
        </m:d>
      </m:oMath>
      <w:r w:rsidRPr="002C677D">
        <w:rPr>
          <w:rFonts w:ascii="Times New Roman" w:eastAsia="PMingLiU" w:hAnsi="Times New Roman" w:cs="Times New Roman"/>
          <w:sz w:val="24"/>
          <w:szCs w:val="24"/>
          <w:lang w:val="en-AU" w:eastAsia="zh-TW"/>
        </w:rPr>
        <w:t>, i.e. structural changes</w:t>
      </w:r>
      <w:r w:rsidRPr="002C677D">
        <w:rPr>
          <w:rFonts w:ascii="Times New Roman" w:eastAsia="PMingLiU" w:hAnsi="Times New Roman" w:cs="Times New Roman"/>
          <w:sz w:val="24"/>
          <w:lang w:val="en-AU" w:eastAsia="zh-TW"/>
        </w:rPr>
        <w:t>)</w:t>
      </w:r>
    </w:p>
    <w:p w:rsidR="00166246" w:rsidRPr="002C677D" w:rsidRDefault="00166246" w:rsidP="00166246">
      <w:pPr>
        <w:spacing w:after="0" w:line="480" w:lineRule="auto"/>
        <w:rPr>
          <w:rFonts w:ascii="Times New Roman" w:hAnsi="Times New Roman" w:cs="Times New Roman"/>
          <w:sz w:val="24"/>
          <w:szCs w:val="24"/>
        </w:rPr>
      </w:pPr>
      <m:oMath>
        <m:r>
          <w:rPr>
            <w:rFonts w:ascii="Cambria Math" w:hAnsi="Cambria Math" w:cs="Times New Roman"/>
            <w:sz w:val="24"/>
            <w:szCs w:val="24"/>
          </w:rPr>
          <w:lastRenderedPageBreak/>
          <m:t>μ</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1.5μ, μ, 0.5μ</m:t>
            </m:r>
          </m:e>
        </m:d>
      </m:oMath>
      <w:r w:rsidRPr="002C677D">
        <w:rPr>
          <w:rFonts w:ascii="Times New Roman" w:eastAsia="PMingLiU" w:hAnsi="Times New Roman" w:cs="Times New Roman"/>
          <w:sz w:val="24"/>
          <w:szCs w:val="24"/>
          <w:lang w:val="en-AU" w:eastAsia="zh-TW"/>
        </w:rPr>
        <w:t xml:space="preserve"> </w:t>
      </w:r>
      <w:r w:rsidRPr="002C677D">
        <w:rPr>
          <w:rFonts w:ascii="Times New Roman" w:eastAsia="PMingLiU" w:hAnsi="Times New Roman" w:cs="Times New Roman"/>
          <w:sz w:val="24"/>
          <w:szCs w:val="24"/>
          <w:lang w:val="en-AU" w:eastAsia="zh-TW"/>
        </w:rPr>
        <w:tab/>
      </w:r>
      <w:r w:rsidRPr="002C677D">
        <w:rPr>
          <w:rFonts w:ascii="Times New Roman" w:eastAsia="PMingLiU" w:hAnsi="Times New Roman" w:cs="Times New Roman"/>
          <w:sz w:val="24"/>
          <w:szCs w:val="24"/>
          <w:lang w:val="en-AU" w:eastAsia="zh-TW"/>
        </w:rPr>
        <w:tab/>
        <w:t xml:space="preserve">(with transition matrix </w:t>
      </w:r>
      <w:r w:rsidRPr="002C677D">
        <w:rPr>
          <w:rFonts w:ascii="Times New Roman" w:eastAsia="PMingLiU" w:hAnsi="Times New Roman" w:cs="Times New Roman"/>
          <w:position w:val="-50"/>
          <w:sz w:val="24"/>
          <w:szCs w:val="24"/>
          <w:lang w:val="en-AU" w:eastAsia="zh-TW"/>
        </w:rPr>
        <w:object w:dxaOrig="200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5pt;height:56.4pt" o:ole="">
            <v:imagedata r:id="rId6" o:title=""/>
          </v:shape>
          <o:OLEObject Type="Embed" ShapeID="_x0000_i1025" DrawAspect="Content" ObjectID="_1680505637" r:id="rId7"/>
        </w:object>
      </w:r>
      <w:r w:rsidRPr="002C677D">
        <w:rPr>
          <w:rFonts w:ascii="Times New Roman" w:eastAsia="PMingLiU" w:hAnsi="Times New Roman" w:cs="Times New Roman"/>
          <w:sz w:val="24"/>
          <w:szCs w:val="24"/>
          <w:lang w:val="en-AU" w:eastAsia="zh-TW"/>
        </w:rPr>
        <w:t>).</w:t>
      </w:r>
    </w:p>
    <w:p w:rsidR="00166246" w:rsidRPr="002C677D" w:rsidRDefault="00166246" w:rsidP="00166246">
      <w:pPr>
        <w:spacing w:after="0" w:line="480" w:lineRule="auto"/>
        <w:ind w:right="-1039"/>
        <w:contextualSpacing/>
        <w:rPr>
          <w:rFonts w:ascii="Times New Roman" w:eastAsia="PMingLiU" w:hAnsi="Times New Roman" w:cs="Times New Roman"/>
          <w:sz w:val="24"/>
          <w:szCs w:val="24"/>
          <w:lang w:val="en-AU" w:eastAsia="zh-TW"/>
        </w:rPr>
      </w:pPr>
    </w:p>
    <w:p w:rsidR="00166246" w:rsidRPr="00F41437" w:rsidRDefault="00166246" w:rsidP="00166246">
      <w:pPr>
        <w:spacing w:after="0" w:line="480" w:lineRule="auto"/>
        <w:ind w:firstLine="720"/>
        <w:jc w:val="both"/>
        <w:rPr>
          <w:rFonts w:ascii="Times New Roman" w:eastAsia="PMingLiU" w:hAnsi="Times New Roman" w:cs="Times New Roman"/>
          <w:sz w:val="24"/>
          <w:lang w:val="en-AU" w:eastAsia="zh-TW"/>
        </w:rPr>
      </w:pPr>
      <w:r w:rsidRPr="002C677D">
        <w:rPr>
          <w:rFonts w:ascii="Times New Roman" w:eastAsia="PMingLiU" w:hAnsi="Times New Roman" w:cs="Times New Roman"/>
          <w:sz w:val="24"/>
          <w:lang w:val="en-AU" w:eastAsia="zh-TW"/>
        </w:rPr>
        <w:t>The possible mortality shifts and the transition matrix are determined approximately by examining the frequency and severity of past structural changes in other developed countries such as Australia and the UK. Figure 3</w:t>
      </w:r>
      <w:r>
        <w:rPr>
          <w:rFonts w:ascii="Times New Roman" w:eastAsia="PMingLiU" w:hAnsi="Times New Roman" w:cs="Times New Roman"/>
          <w:sz w:val="24"/>
          <w:lang w:val="en-AU" w:eastAsia="zh-TW"/>
        </w:rPr>
        <w:t xml:space="preserve"> in the main text</w:t>
      </w:r>
      <w:r w:rsidRPr="002C677D">
        <w:rPr>
          <w:rFonts w:ascii="Times New Roman" w:eastAsia="PMingLiU" w:hAnsi="Times New Roman" w:cs="Times New Roman"/>
          <w:sz w:val="24"/>
          <w:lang w:val="en-AU" w:eastAsia="zh-TW"/>
        </w:rPr>
        <w:t xml:space="preserve"> compares the 95% prediction intervals of </w:t>
      </w:r>
      <m:oMath>
        <m:r>
          <w:rPr>
            <w:rFonts w:ascii="Cambria Math" w:hAnsi="Cambria Math"/>
            <w:sz w:val="24"/>
            <w:szCs w:val="24"/>
          </w:rPr>
          <m:t>K(t)</m:t>
        </m:r>
      </m:oMath>
      <w:r w:rsidRPr="002C677D">
        <w:rPr>
          <w:rFonts w:ascii="Times New Roman" w:eastAsia="PMingLiU" w:hAnsi="Times New Roman" w:cs="Times New Roman"/>
          <w:sz w:val="24"/>
          <w:szCs w:val="24"/>
        </w:rPr>
        <w:t xml:space="preserve"> </w:t>
      </w:r>
      <w:r w:rsidRPr="002C677D">
        <w:rPr>
          <w:rFonts w:ascii="Times New Roman" w:eastAsia="PMingLiU" w:hAnsi="Times New Roman" w:cs="Times New Roman"/>
          <w:sz w:val="24"/>
          <w:lang w:val="en-AU" w:eastAsia="zh-TW"/>
        </w:rPr>
        <w:t>generated from the original versus</w:t>
      </w:r>
      <w:r w:rsidRPr="002C677D">
        <w:rPr>
          <w:rFonts w:ascii="Times New Roman" w:eastAsia="Times New Roman" w:hAnsi="Times New Roman" w:cs="Times New Roman"/>
          <w:bCs/>
          <w:sz w:val="24"/>
        </w:rPr>
        <w:t xml:space="preserve"> </w:t>
      </w:r>
      <w:r w:rsidRPr="002C677D">
        <w:rPr>
          <w:rFonts w:ascii="Times New Roman" w:eastAsia="PMingLiU" w:hAnsi="Times New Roman" w:cs="Times New Roman"/>
          <w:sz w:val="24"/>
          <w:lang w:val="en-AU" w:eastAsia="zh-TW"/>
        </w:rPr>
        <w:t xml:space="preserve">modified </w:t>
      </w:r>
      <w:r w:rsidRPr="002C677D">
        <w:rPr>
          <w:rFonts w:ascii="Times New Roman" w:eastAsia="Times New Roman" w:hAnsi="Times New Roman" w:cs="Times New Roman"/>
          <w:bCs/>
          <w:sz w:val="24"/>
        </w:rPr>
        <w:t xml:space="preserve">Li and Lee (2005) model. We observe that the </w:t>
      </w:r>
      <w:r w:rsidRPr="002C677D">
        <w:rPr>
          <w:rFonts w:ascii="Times New Roman" w:eastAsia="PMingLiU" w:hAnsi="Times New Roman" w:cs="Times New Roman"/>
          <w:sz w:val="24"/>
          <w:lang w:val="en-AU" w:eastAsia="zh-TW"/>
        </w:rPr>
        <w:t xml:space="preserve">prediction intervals of </w:t>
      </w:r>
      <m:oMath>
        <m:r>
          <w:rPr>
            <w:rFonts w:ascii="Cambria Math" w:hAnsi="Cambria Math"/>
            <w:sz w:val="24"/>
            <w:szCs w:val="24"/>
          </w:rPr>
          <m:t>K(t)</m:t>
        </m:r>
      </m:oMath>
      <w:r w:rsidRPr="002C677D">
        <w:rPr>
          <w:rFonts w:ascii="Times New Roman" w:eastAsia="PMingLiU" w:hAnsi="Times New Roman" w:cs="Times New Roman"/>
          <w:sz w:val="24"/>
          <w:szCs w:val="24"/>
        </w:rPr>
        <w:t xml:space="preserve"> are </w:t>
      </w:r>
      <w:r w:rsidRPr="002C677D">
        <w:rPr>
          <w:rFonts w:ascii="Times New Roman" w:eastAsia="PMingLiU" w:hAnsi="Times New Roman" w:cs="Times New Roman"/>
          <w:sz w:val="24"/>
          <w:lang w:val="en-AU" w:eastAsia="zh-TW"/>
        </w:rPr>
        <w:t>much wider using the modified model as compared to those from the original model. This increased variability stems from the assumed possibility of major structural changes in mortality in the modified model.</w:t>
      </w:r>
    </w:p>
    <w:p w:rsidR="00166246" w:rsidRPr="002C677D" w:rsidRDefault="00166246" w:rsidP="00166246">
      <w:pPr>
        <w:spacing w:after="0" w:line="480" w:lineRule="auto"/>
        <w:ind w:firstLine="720"/>
        <w:jc w:val="both"/>
        <w:rPr>
          <w:rFonts w:ascii="Times New Roman" w:eastAsia="PMingLiU" w:hAnsi="Times New Roman" w:cs="Times New Roman"/>
          <w:sz w:val="24"/>
          <w:lang w:val="en-AU" w:eastAsia="zh-TW"/>
        </w:rPr>
      </w:pPr>
      <w:r w:rsidRPr="002C677D">
        <w:rPr>
          <w:rFonts w:ascii="Times New Roman" w:eastAsia="PMingLiU" w:hAnsi="Times New Roman" w:cs="Times New Roman"/>
          <w:sz w:val="24"/>
          <w:lang w:val="en-AU" w:eastAsia="zh-TW"/>
        </w:rPr>
        <w:t>Figure A</w:t>
      </w:r>
      <w:r>
        <w:rPr>
          <w:rFonts w:ascii="Times New Roman" w:eastAsia="PMingLiU" w:hAnsi="Times New Roman" w:cs="Times New Roman"/>
          <w:sz w:val="24"/>
          <w:lang w:val="en-AU" w:eastAsia="zh-TW"/>
        </w:rPr>
        <w:t>3</w:t>
      </w:r>
      <w:r w:rsidRPr="002C677D">
        <w:rPr>
          <w:rFonts w:ascii="Times New Roman" w:eastAsia="PMingLiU" w:hAnsi="Times New Roman" w:cs="Times New Roman"/>
          <w:sz w:val="24"/>
          <w:lang w:val="en-AU" w:eastAsia="zh-TW"/>
        </w:rPr>
        <w:t xml:space="preserve"> compares the outputs from the original base model and the modified version. Not surprisingly, the variability of the projected period death rates is greater under the modified model used for stress-testing (see Panel A). The fan chart shows that the variability of the projected cohort survival probabilities is also greater under the modified model used for stress-testing as compared to the original model (see Panel B).</w:t>
      </w:r>
    </w:p>
    <w:p w:rsidR="00166246" w:rsidRPr="009F710C" w:rsidRDefault="00166246" w:rsidP="00166246">
      <w:pPr>
        <w:spacing w:after="0" w:line="480" w:lineRule="auto"/>
        <w:rPr>
          <w:rFonts w:ascii="Times New Roman" w:hAnsi="Times New Roman" w:cs="Times New Roman"/>
          <w:bCs/>
          <w:i/>
          <w:sz w:val="24"/>
          <w:szCs w:val="24"/>
        </w:rPr>
      </w:pPr>
      <w:r w:rsidRPr="009F710C">
        <w:rPr>
          <w:rFonts w:ascii="Times New Roman" w:hAnsi="Times New Roman" w:cs="Times New Roman"/>
          <w:bCs/>
          <w:i/>
          <w:sz w:val="24"/>
          <w:szCs w:val="24"/>
        </w:rPr>
        <w:t>[Figure A</w:t>
      </w:r>
      <w:r>
        <w:rPr>
          <w:rFonts w:ascii="Times New Roman" w:hAnsi="Times New Roman" w:cs="Times New Roman"/>
          <w:bCs/>
          <w:i/>
          <w:sz w:val="24"/>
          <w:szCs w:val="24"/>
        </w:rPr>
        <w:t>3</w:t>
      </w:r>
      <w:r w:rsidRPr="009F710C">
        <w:rPr>
          <w:rFonts w:ascii="Times New Roman" w:hAnsi="Times New Roman" w:cs="Times New Roman"/>
          <w:bCs/>
          <w:i/>
          <w:sz w:val="24"/>
          <w:szCs w:val="24"/>
        </w:rPr>
        <w:t xml:space="preserve"> here]</w:t>
      </w:r>
    </w:p>
    <w:p w:rsidR="00166246" w:rsidRPr="002C677D" w:rsidRDefault="00166246" w:rsidP="00166246">
      <w:pPr>
        <w:spacing w:after="0" w:line="480" w:lineRule="auto"/>
        <w:rPr>
          <w:rFonts w:ascii="Times New Roman" w:eastAsia="Times New Roman" w:hAnsi="Times New Roman" w:cs="Times New Roman"/>
          <w:sz w:val="24"/>
          <w:szCs w:val="24"/>
        </w:rPr>
      </w:pPr>
    </w:p>
    <w:p w:rsidR="00166246" w:rsidRPr="002C677D" w:rsidRDefault="00166246" w:rsidP="00166246">
      <w:pPr>
        <w:spacing w:after="0" w:line="480" w:lineRule="auto"/>
        <w:rPr>
          <w:rFonts w:ascii="Times New Roman" w:eastAsia="Times New Roman" w:hAnsi="Times New Roman" w:cs="Times New Roman"/>
          <w:b/>
          <w:sz w:val="24"/>
          <w:szCs w:val="24"/>
          <w:lang w:val="en-US"/>
        </w:rPr>
      </w:pPr>
      <w:r w:rsidRPr="002C677D">
        <w:rPr>
          <w:rFonts w:ascii="Times New Roman" w:eastAsia="Times New Roman" w:hAnsi="Times New Roman" w:cs="Times New Roman"/>
          <w:b/>
          <w:sz w:val="24"/>
          <w:szCs w:val="24"/>
          <w:lang w:val="en-US"/>
        </w:rPr>
        <w:t>A.2 Estimating the Lee-Carter model</w:t>
      </w:r>
    </w:p>
    <w:p w:rsidR="00166246" w:rsidRPr="008625A6" w:rsidRDefault="00166246" w:rsidP="00166246">
      <w:pPr>
        <w:spacing w:after="0" w:line="480" w:lineRule="auto"/>
        <w:ind w:firstLine="720"/>
        <w:jc w:val="both"/>
        <w:rPr>
          <w:rFonts w:ascii="Times New Roman" w:eastAsia="MS Mincho" w:hAnsi="Times New Roman" w:cs="Times New Roman"/>
          <w:sz w:val="24"/>
          <w:szCs w:val="24"/>
          <w:lang w:val="en-AU" w:eastAsia="ja-JP"/>
        </w:rPr>
      </w:pPr>
      <w:r w:rsidRPr="002C677D">
        <w:rPr>
          <w:rFonts w:ascii="Times New Roman" w:hAnsi="Times New Roman"/>
          <w:sz w:val="24"/>
          <w:szCs w:val="24"/>
        </w:rPr>
        <w:t>The stochastic mortality model proposed by Lee and Carter (1992) is arguably the most popular model in the literature</w:t>
      </w:r>
      <w:r>
        <w:rPr>
          <w:rFonts w:ascii="Times New Roman" w:hAnsi="Times New Roman"/>
          <w:sz w:val="24"/>
          <w:szCs w:val="24"/>
        </w:rPr>
        <w:t xml:space="preserve"> and is very well documented</w:t>
      </w:r>
      <w:r w:rsidRPr="002C677D">
        <w:rPr>
          <w:rFonts w:ascii="Times New Roman" w:hAnsi="Times New Roman"/>
          <w:sz w:val="24"/>
          <w:szCs w:val="24"/>
        </w:rPr>
        <w:t xml:space="preserve">. </w:t>
      </w:r>
      <w:r w:rsidRPr="002C677D">
        <w:rPr>
          <w:rFonts w:ascii="Times New Roman" w:eastAsia="MS Mincho" w:hAnsi="Times New Roman" w:cs="Times New Roman"/>
          <w:sz w:val="24"/>
          <w:szCs w:val="24"/>
          <w:lang w:val="en-AU" w:eastAsia="ja-JP"/>
        </w:rPr>
        <w:t>I</w:t>
      </w:r>
      <w:r>
        <w:rPr>
          <w:rFonts w:ascii="Times New Roman" w:eastAsia="MS Mincho" w:hAnsi="Times New Roman" w:cs="Times New Roman"/>
          <w:sz w:val="24"/>
          <w:szCs w:val="24"/>
          <w:lang w:val="en-AU" w:eastAsia="ja-JP"/>
        </w:rPr>
        <w:t>n essence, i</w:t>
      </w:r>
      <w:r w:rsidRPr="002C677D">
        <w:rPr>
          <w:rFonts w:ascii="Times New Roman" w:eastAsia="MS Mincho" w:hAnsi="Times New Roman" w:cs="Times New Roman"/>
          <w:sz w:val="24"/>
          <w:szCs w:val="24"/>
          <w:lang w:val="en-AU" w:eastAsia="ja-JP"/>
        </w:rPr>
        <w:t xml:space="preserve">t expresses the (log) central death rate at age </w:t>
      </w:r>
      <w:r w:rsidRPr="002C677D">
        <w:rPr>
          <w:rFonts w:ascii="Times New Roman" w:eastAsia="MS Mincho" w:hAnsi="Times New Roman" w:cs="Times New Roman"/>
          <w:position w:val="-6"/>
          <w:sz w:val="24"/>
          <w:szCs w:val="24"/>
          <w:lang w:val="en-AU" w:eastAsia="ja-JP"/>
        </w:rPr>
        <w:object w:dxaOrig="200" w:dyaOrig="220">
          <v:shape id="_x0000_i1026" type="#_x0000_t75" style="width:10.2pt;height:10.2pt" o:ole="">
            <v:imagedata r:id="rId8" o:title=""/>
          </v:shape>
          <o:OLEObject Type="Embed" ProgID="Equation.DSMT4" ShapeID="_x0000_i1026" DrawAspect="Content" ObjectID="_1680505638" r:id="rId9"/>
        </w:object>
      </w:r>
      <w:r w:rsidRPr="002C677D">
        <w:rPr>
          <w:rFonts w:ascii="Times New Roman" w:eastAsia="MS Mincho" w:hAnsi="Times New Roman" w:cs="Times New Roman"/>
          <w:sz w:val="24"/>
          <w:szCs w:val="24"/>
          <w:lang w:val="en-AU" w:eastAsia="ja-JP"/>
        </w:rPr>
        <w:t xml:space="preserve"> in year </w:t>
      </w:r>
      <w:r w:rsidRPr="002C677D">
        <w:rPr>
          <w:rFonts w:ascii="Times New Roman" w:eastAsia="MS Mincho" w:hAnsi="Times New Roman" w:cs="Times New Roman"/>
          <w:position w:val="-6"/>
          <w:sz w:val="24"/>
          <w:szCs w:val="24"/>
          <w:lang w:val="en-AU" w:eastAsia="ja-JP"/>
        </w:rPr>
        <w:object w:dxaOrig="139" w:dyaOrig="240">
          <v:shape id="_x0000_i1027" type="#_x0000_t75" style="width:7.45pt;height:12.25pt" o:ole="">
            <v:imagedata r:id="rId10" o:title=""/>
          </v:shape>
          <o:OLEObject Type="Embed" ProgID="Equation.DSMT4" ShapeID="_x0000_i1027" DrawAspect="Content" ObjectID="_1680505639" r:id="rId11"/>
        </w:object>
      </w:r>
      <w:r w:rsidRPr="002C677D">
        <w:rPr>
          <w:rFonts w:ascii="Times New Roman" w:eastAsia="MS Mincho" w:hAnsi="Times New Roman" w:cs="Times New Roman"/>
          <w:sz w:val="24"/>
          <w:szCs w:val="24"/>
          <w:lang w:val="en-AU" w:eastAsia="ja-JP"/>
        </w:rPr>
        <w:t xml:space="preserve"> as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sSub>
              <m:sSubPr>
                <m:ctrlPr>
                  <w:rPr>
                    <w:rFonts w:ascii="Cambria Math" w:eastAsiaTheme="minorHAnsi" w:hAnsi="Cambria Math" w:cs="Times New Roman"/>
                    <w:i/>
                    <w:sz w:val="24"/>
                    <w:szCs w:val="24"/>
                    <w:lang w:eastAsia="en-US"/>
                  </w:rPr>
                </m:ctrlPr>
              </m:sSubPr>
              <m:e>
                <m:r>
                  <w:rPr>
                    <w:rFonts w:ascii="Cambria Math" w:hAnsi="Cambria Math" w:cs="Times New Roman"/>
                    <w:sz w:val="24"/>
                    <w:szCs w:val="24"/>
                  </w:rPr>
                  <m:t>m</m:t>
                </m:r>
              </m:e>
              <m:sub>
                <m:r>
                  <w:rPr>
                    <w:rFonts w:ascii="Cambria Math" w:hAnsi="Cambria Math" w:cs="Times New Roman"/>
                    <w:sz w:val="24"/>
                    <w:szCs w:val="24"/>
                  </w:rPr>
                  <m:t>x,t</m:t>
                </m:r>
              </m:sub>
            </m:sSub>
          </m:e>
        </m:func>
        <m:r>
          <w:rPr>
            <w:rFonts w:ascii="Cambria Math" w:hAnsi="Cambria Math" w:cs="Times New Roman"/>
            <w:sz w:val="24"/>
            <w:szCs w:val="24"/>
          </w:rPr>
          <m:t>=</m:t>
        </m:r>
        <m:sSub>
          <m:sSubPr>
            <m:ctrlPr>
              <w:rPr>
                <w:rFonts w:ascii="Cambria Math" w:hAnsi="Cambria Math" w:cs="Times New Roman"/>
                <w:i/>
                <w:sz w:val="24"/>
                <w:szCs w:val="24"/>
                <w:lang w:eastAsia="en-US"/>
              </w:rPr>
            </m:ctrlPr>
          </m:sSubPr>
          <m:e>
            <m:r>
              <w:rPr>
                <w:rFonts w:ascii="Cambria Math" w:hAnsi="Cambria Math" w:cs="Times New Roman"/>
                <w:sz w:val="24"/>
                <w:szCs w:val="24"/>
              </w:rPr>
              <m:t>a</m:t>
            </m:r>
          </m:e>
          <m:sub>
            <m:r>
              <w:rPr>
                <w:rFonts w:ascii="Cambria Math" w:hAnsi="Cambria Math" w:cs="Times New Roman"/>
                <w:sz w:val="24"/>
                <w:szCs w:val="24"/>
              </w:rPr>
              <m:t>x</m:t>
            </m:r>
          </m:sub>
        </m:sSub>
        <m:r>
          <w:rPr>
            <w:rFonts w:ascii="Cambria Math" w:hAnsi="Cambria Math" w:cs="Times New Roman"/>
            <w:sz w:val="24"/>
            <w:szCs w:val="24"/>
          </w:rPr>
          <m:t>+</m:t>
        </m:r>
        <m:sSub>
          <m:sSubPr>
            <m:ctrlPr>
              <w:rPr>
                <w:rFonts w:ascii="Cambria Math" w:hAnsi="Cambria Math" w:cs="Times New Roman"/>
                <w:i/>
                <w:sz w:val="24"/>
                <w:szCs w:val="24"/>
                <w:lang w:eastAsia="en-US"/>
              </w:rPr>
            </m:ctrlPr>
          </m:sSubPr>
          <m:e>
            <m:r>
              <w:rPr>
                <w:rFonts w:ascii="Cambria Math" w:hAnsi="Cambria Math" w:cs="Times New Roman"/>
                <w:sz w:val="24"/>
                <w:szCs w:val="24"/>
              </w:rPr>
              <m:t>b</m:t>
            </m:r>
          </m:e>
          <m:sub>
            <m:r>
              <w:rPr>
                <w:rFonts w:ascii="Cambria Math" w:hAnsi="Cambria Math" w:cs="Times New Roman"/>
                <w:sz w:val="24"/>
                <w:szCs w:val="24"/>
              </w:rPr>
              <m:t>x</m:t>
            </m:r>
          </m:sub>
        </m:sSub>
        <m:sSub>
          <m:sSubPr>
            <m:ctrlPr>
              <w:rPr>
                <w:rFonts w:ascii="Cambria Math" w:hAnsi="Cambria Math" w:cs="Times New Roman"/>
                <w:i/>
                <w:sz w:val="24"/>
                <w:szCs w:val="24"/>
                <w:lang w:eastAsia="en-US"/>
              </w:rPr>
            </m:ctrlPr>
          </m:sSubPr>
          <m:e>
            <m:r>
              <w:rPr>
                <w:rFonts w:ascii="Cambria Math" w:hAnsi="Cambria Math" w:cs="Times New Roman"/>
                <w:sz w:val="24"/>
                <w:szCs w:val="24"/>
              </w:rPr>
              <m:t>k</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lang w:eastAsia="en-US"/>
              </w:rPr>
            </m:ctrlPr>
          </m:sSubPr>
          <m:e>
            <m:r>
              <w:rPr>
                <w:rFonts w:ascii="Cambria Math" w:hAnsi="Cambria Math" w:cs="Times New Roman"/>
                <w:sz w:val="24"/>
                <w:szCs w:val="24"/>
              </w:rPr>
              <m:t>e</m:t>
            </m:r>
          </m:e>
          <m:sub>
            <m:r>
              <w:rPr>
                <w:rFonts w:ascii="Cambria Math" w:hAnsi="Cambria Math" w:cs="Times New Roman"/>
                <w:sz w:val="24"/>
                <w:szCs w:val="24"/>
              </w:rPr>
              <m:t>t</m:t>
            </m:r>
          </m:sub>
        </m:sSub>
      </m:oMath>
      <w:r w:rsidRPr="002C677D">
        <w:rPr>
          <w:rFonts w:ascii="Times New Roman" w:eastAsia="MS Mincho" w:hAnsi="Times New Roman" w:cs="Times New Roman"/>
          <w:sz w:val="24"/>
          <w:szCs w:val="24"/>
          <w:lang w:val="en-AU" w:eastAsia="ja-JP"/>
        </w:rPr>
        <w:t xml:space="preserve">, in which </w:t>
      </w:r>
      <m:oMath>
        <m:sSub>
          <m:sSubPr>
            <m:ctrlPr>
              <w:rPr>
                <w:rFonts w:ascii="Cambria Math" w:hAnsi="Cambria Math" w:cs="Times New Roman"/>
                <w:i/>
                <w:sz w:val="24"/>
                <w:szCs w:val="24"/>
                <w:lang w:eastAsia="en-US"/>
              </w:rPr>
            </m:ctrlPr>
          </m:sSubPr>
          <m:e>
            <m:r>
              <w:rPr>
                <w:rFonts w:ascii="Cambria Math" w:hAnsi="Cambria Math" w:cs="Times New Roman"/>
                <w:sz w:val="24"/>
                <w:szCs w:val="24"/>
              </w:rPr>
              <m:t>a</m:t>
            </m:r>
          </m:e>
          <m:sub>
            <m:r>
              <w:rPr>
                <w:rFonts w:ascii="Cambria Math" w:hAnsi="Cambria Math" w:cs="Times New Roman"/>
                <w:sz w:val="24"/>
                <w:szCs w:val="24"/>
              </w:rPr>
              <m:t>x</m:t>
            </m:r>
          </m:sub>
        </m:sSub>
      </m:oMath>
      <w:r w:rsidRPr="002C677D">
        <w:rPr>
          <w:rFonts w:ascii="Times New Roman" w:eastAsia="MS Mincho" w:hAnsi="Times New Roman" w:cs="Times New Roman"/>
          <w:sz w:val="24"/>
          <w:szCs w:val="24"/>
          <w:lang w:val="en-AU" w:eastAsia="ja-JP"/>
        </w:rPr>
        <w:t xml:space="preserve"> is the mortality schedule across age, </w:t>
      </w:r>
      <m:oMath>
        <m:sSub>
          <m:sSubPr>
            <m:ctrlPr>
              <w:rPr>
                <w:rFonts w:ascii="Cambria Math" w:hAnsi="Cambria Math" w:cs="Times New Roman"/>
                <w:i/>
                <w:sz w:val="24"/>
                <w:szCs w:val="24"/>
                <w:lang w:eastAsia="en-US"/>
              </w:rPr>
            </m:ctrlPr>
          </m:sSubPr>
          <m:e>
            <m:r>
              <w:rPr>
                <w:rFonts w:ascii="Cambria Math" w:hAnsi="Cambria Math" w:cs="Times New Roman"/>
                <w:sz w:val="24"/>
                <w:szCs w:val="24"/>
              </w:rPr>
              <m:t>k</m:t>
            </m:r>
          </m:e>
          <m:sub>
            <m:r>
              <w:rPr>
                <w:rFonts w:ascii="Cambria Math" w:hAnsi="Cambria Math" w:cs="Times New Roman"/>
                <w:sz w:val="24"/>
                <w:szCs w:val="24"/>
              </w:rPr>
              <m:t>t</m:t>
            </m:r>
          </m:sub>
        </m:sSub>
      </m:oMath>
      <w:r w:rsidRPr="002C677D">
        <w:rPr>
          <w:rFonts w:ascii="Times New Roman" w:eastAsia="MS Mincho" w:hAnsi="Times New Roman" w:cs="Times New Roman"/>
          <w:sz w:val="24"/>
          <w:szCs w:val="24"/>
          <w:lang w:eastAsia="en-US"/>
        </w:rPr>
        <w:t xml:space="preserve"> </w:t>
      </w:r>
      <w:r w:rsidRPr="002C677D">
        <w:rPr>
          <w:rFonts w:ascii="Times New Roman" w:eastAsia="MS Mincho" w:hAnsi="Times New Roman" w:cs="Times New Roman"/>
          <w:sz w:val="24"/>
          <w:szCs w:val="24"/>
          <w:lang w:val="en-AU" w:eastAsia="ja-JP"/>
        </w:rPr>
        <w:t xml:space="preserve">is the time-varying mortality index with </w:t>
      </w:r>
      <m:oMath>
        <m:sSub>
          <m:sSubPr>
            <m:ctrlPr>
              <w:rPr>
                <w:rFonts w:ascii="Cambria Math" w:hAnsi="Cambria Math" w:cs="Times New Roman"/>
                <w:i/>
                <w:sz w:val="24"/>
                <w:szCs w:val="24"/>
                <w:lang w:eastAsia="en-US"/>
              </w:rPr>
            </m:ctrlPr>
          </m:sSubPr>
          <m:e>
            <m:r>
              <w:rPr>
                <w:rFonts w:ascii="Cambria Math" w:hAnsi="Cambria Math" w:cs="Times New Roman"/>
                <w:sz w:val="24"/>
                <w:szCs w:val="24"/>
              </w:rPr>
              <m:t>b</m:t>
            </m:r>
          </m:e>
          <m:sub>
            <m:r>
              <w:rPr>
                <w:rFonts w:ascii="Cambria Math" w:hAnsi="Cambria Math" w:cs="Times New Roman"/>
                <w:sz w:val="24"/>
                <w:szCs w:val="24"/>
              </w:rPr>
              <m:t>x</m:t>
            </m:r>
          </m:sub>
        </m:sSub>
      </m:oMath>
      <w:r w:rsidRPr="002C677D">
        <w:rPr>
          <w:rFonts w:ascii="Times New Roman" w:eastAsia="MS Mincho" w:hAnsi="Times New Roman" w:cs="Times New Roman"/>
          <w:sz w:val="24"/>
          <w:szCs w:val="24"/>
          <w:lang w:eastAsia="en-US"/>
        </w:rPr>
        <w:t xml:space="preserve"> </w:t>
      </w:r>
      <w:r w:rsidRPr="002C677D">
        <w:rPr>
          <w:rFonts w:ascii="Times New Roman" w:eastAsia="MS Mincho" w:hAnsi="Times New Roman" w:cs="Times New Roman"/>
          <w:sz w:val="24"/>
          <w:szCs w:val="24"/>
          <w:lang w:val="en-AU" w:eastAsia="ja-JP"/>
        </w:rPr>
        <w:t xml:space="preserve">as the age-specific sensitivity measure, and </w:t>
      </w:r>
      <m:oMath>
        <m:sSub>
          <m:sSubPr>
            <m:ctrlPr>
              <w:rPr>
                <w:rFonts w:ascii="Cambria Math" w:hAnsi="Cambria Math" w:cs="Times New Roman"/>
                <w:i/>
                <w:sz w:val="24"/>
                <w:szCs w:val="24"/>
                <w:lang w:eastAsia="en-US"/>
              </w:rPr>
            </m:ctrlPr>
          </m:sSubPr>
          <m:e>
            <m:r>
              <w:rPr>
                <w:rFonts w:ascii="Cambria Math" w:hAnsi="Cambria Math" w:cs="Times New Roman"/>
                <w:sz w:val="24"/>
                <w:szCs w:val="24"/>
              </w:rPr>
              <m:t>e</m:t>
            </m:r>
          </m:e>
          <m:sub>
            <m:r>
              <w:rPr>
                <w:rFonts w:ascii="Cambria Math" w:hAnsi="Cambria Math" w:cs="Times New Roman"/>
                <w:sz w:val="24"/>
                <w:szCs w:val="24"/>
              </w:rPr>
              <m:t>t</m:t>
            </m:r>
          </m:sub>
        </m:sSub>
      </m:oMath>
      <w:r w:rsidRPr="002C677D">
        <w:rPr>
          <w:rFonts w:ascii="Times New Roman" w:eastAsia="MS Mincho" w:hAnsi="Times New Roman" w:cs="Times New Roman"/>
          <w:sz w:val="24"/>
          <w:szCs w:val="24"/>
          <w:lang w:val="en-AU" w:eastAsia="ja-JP"/>
        </w:rPr>
        <w:t xml:space="preserve"> is normally distributed with mean zero and variance </w:t>
      </w:r>
      <m:oMath>
        <m:sSup>
          <m:sSupPr>
            <m:ctrlPr>
              <w:rPr>
                <w:rFonts w:ascii="Cambria Math" w:eastAsia="MS Mincho" w:hAnsi="Cambria Math" w:cs="Times New Roman"/>
                <w:i/>
                <w:sz w:val="24"/>
                <w:szCs w:val="24"/>
                <w:lang w:val="en-AU" w:eastAsia="ja-JP"/>
              </w:rPr>
            </m:ctrlPr>
          </m:sSupPr>
          <m:e>
            <m:r>
              <w:rPr>
                <w:rFonts w:ascii="Cambria Math" w:eastAsia="MS Mincho" w:hAnsi="Cambria Math" w:cs="Times New Roman"/>
                <w:sz w:val="24"/>
                <w:szCs w:val="24"/>
                <w:lang w:val="en-AU" w:eastAsia="ja-JP"/>
              </w:rPr>
              <m:t>σ</m:t>
            </m:r>
          </m:e>
          <m:sup>
            <m:r>
              <w:rPr>
                <w:rFonts w:ascii="Cambria Math" w:eastAsia="MS Mincho" w:hAnsi="Cambria Math" w:cs="Times New Roman"/>
                <w:sz w:val="24"/>
                <w:szCs w:val="24"/>
                <w:lang w:val="en-AU" w:eastAsia="ja-JP"/>
              </w:rPr>
              <m:t>2</m:t>
            </m:r>
          </m:sup>
        </m:sSup>
      </m:oMath>
      <w:r w:rsidRPr="002C677D">
        <w:rPr>
          <w:rFonts w:ascii="Times New Roman" w:eastAsia="MS Mincho" w:hAnsi="Times New Roman" w:cs="Times New Roman"/>
          <w:sz w:val="24"/>
          <w:szCs w:val="24"/>
          <w:lang w:val="en-AU" w:eastAsia="ja-JP"/>
        </w:rPr>
        <w:t xml:space="preserve">. The empirical trend of </w:t>
      </w:r>
      <m:oMath>
        <m:sSub>
          <m:sSubPr>
            <m:ctrlPr>
              <w:rPr>
                <w:rFonts w:ascii="Cambria Math" w:hAnsi="Cambria Math" w:cs="Times New Roman"/>
                <w:i/>
                <w:sz w:val="24"/>
                <w:szCs w:val="24"/>
                <w:lang w:eastAsia="en-US"/>
              </w:rPr>
            </m:ctrlPr>
          </m:sSubPr>
          <m:e>
            <m:r>
              <w:rPr>
                <w:rFonts w:ascii="Cambria Math" w:hAnsi="Cambria Math" w:cs="Times New Roman"/>
                <w:sz w:val="24"/>
                <w:szCs w:val="24"/>
              </w:rPr>
              <m:t>k</m:t>
            </m:r>
          </m:e>
          <m:sub>
            <m:r>
              <w:rPr>
                <w:rFonts w:ascii="Cambria Math" w:hAnsi="Cambria Math" w:cs="Times New Roman"/>
                <w:sz w:val="24"/>
                <w:szCs w:val="24"/>
              </w:rPr>
              <m:t>t</m:t>
            </m:r>
          </m:sub>
        </m:sSub>
      </m:oMath>
      <w:r w:rsidRPr="002C677D">
        <w:rPr>
          <w:rFonts w:ascii="Times New Roman" w:eastAsia="MS Mincho" w:hAnsi="Times New Roman" w:cs="Times New Roman"/>
          <w:sz w:val="24"/>
          <w:szCs w:val="24"/>
          <w:lang w:eastAsia="en-US"/>
        </w:rPr>
        <w:t xml:space="preserve"> </w:t>
      </w:r>
      <w:r w:rsidRPr="002C677D">
        <w:rPr>
          <w:rFonts w:ascii="Times New Roman" w:eastAsia="MS Mincho" w:hAnsi="Times New Roman" w:cs="Times New Roman"/>
          <w:sz w:val="24"/>
          <w:szCs w:val="24"/>
          <w:lang w:val="en-AU" w:eastAsia="ja-JP"/>
        </w:rPr>
        <w:lastRenderedPageBreak/>
        <w:t xml:space="preserve">is usually downward and often quite linear, representing a steady overall mortality improvement, and it is commonly modelled by a random walk with drift process. </w:t>
      </w:r>
      <w:r w:rsidRPr="002C677D">
        <w:rPr>
          <w:rFonts w:ascii="Times New Roman" w:hAnsi="Times New Roman"/>
          <w:sz w:val="24"/>
          <w:szCs w:val="24"/>
        </w:rPr>
        <w:t>The estimated parameters of the Lee and Carter (1992) model</w:t>
      </w:r>
      <w:r w:rsidRPr="002C677D">
        <w:rPr>
          <w:rFonts w:ascii="Times New Roman" w:hAnsi="Times New Roman" w:cs="Times New Roman"/>
          <w:bCs/>
          <w:sz w:val="24"/>
          <w:szCs w:val="24"/>
        </w:rPr>
        <w:t xml:space="preserve"> fitted to the </w:t>
      </w:r>
      <w:r w:rsidRPr="002C677D">
        <w:rPr>
          <w:rFonts w:ascii="Times New Roman" w:hAnsi="Times New Roman" w:cs="Times New Roman"/>
          <w:sz w:val="24"/>
          <w:szCs w:val="24"/>
          <w:lang w:val="en-AU" w:eastAsia="en-US"/>
        </w:rPr>
        <w:t>1980-2017 Singaporean mortality data is given in Figure A</w:t>
      </w:r>
      <w:r>
        <w:rPr>
          <w:rFonts w:ascii="Times New Roman" w:hAnsi="Times New Roman" w:cs="Times New Roman"/>
          <w:sz w:val="24"/>
          <w:szCs w:val="24"/>
          <w:lang w:val="en-AU" w:eastAsia="en-US"/>
        </w:rPr>
        <w:t>4</w:t>
      </w:r>
      <w:r w:rsidRPr="002C677D">
        <w:rPr>
          <w:rFonts w:ascii="Times New Roman" w:hAnsi="Times New Roman"/>
          <w:sz w:val="24"/>
          <w:szCs w:val="24"/>
        </w:rPr>
        <w:t>.</w:t>
      </w:r>
    </w:p>
    <w:p w:rsidR="00166246" w:rsidRDefault="00166246" w:rsidP="00166246">
      <w:pPr>
        <w:spacing w:after="0" w:line="480" w:lineRule="auto"/>
        <w:rPr>
          <w:rFonts w:ascii="Times New Roman" w:hAnsi="Times New Roman" w:cs="Times New Roman"/>
          <w:bCs/>
          <w:i/>
          <w:sz w:val="24"/>
          <w:szCs w:val="24"/>
        </w:rPr>
      </w:pPr>
      <w:r w:rsidRPr="009F710C">
        <w:rPr>
          <w:rFonts w:ascii="Times New Roman" w:hAnsi="Times New Roman" w:cs="Times New Roman"/>
          <w:bCs/>
          <w:i/>
          <w:sz w:val="24"/>
          <w:szCs w:val="24"/>
        </w:rPr>
        <w:t>[Figure A</w:t>
      </w:r>
      <w:r>
        <w:rPr>
          <w:rFonts w:ascii="Times New Roman" w:hAnsi="Times New Roman" w:cs="Times New Roman"/>
          <w:bCs/>
          <w:i/>
          <w:sz w:val="24"/>
          <w:szCs w:val="24"/>
        </w:rPr>
        <w:t>4</w:t>
      </w:r>
      <w:r w:rsidRPr="009F710C">
        <w:rPr>
          <w:rFonts w:ascii="Times New Roman" w:hAnsi="Times New Roman" w:cs="Times New Roman"/>
          <w:bCs/>
          <w:i/>
          <w:sz w:val="24"/>
          <w:szCs w:val="24"/>
        </w:rPr>
        <w:t xml:space="preserve"> here]</w:t>
      </w:r>
    </w:p>
    <w:p w:rsidR="00166246" w:rsidRPr="008625A6" w:rsidRDefault="00166246" w:rsidP="00166246">
      <w:pPr>
        <w:spacing w:after="0" w:line="480" w:lineRule="auto"/>
        <w:rPr>
          <w:rFonts w:ascii="Times New Roman" w:hAnsi="Times New Roman" w:cs="Times New Roman"/>
          <w:bCs/>
          <w:i/>
          <w:sz w:val="24"/>
          <w:szCs w:val="24"/>
        </w:rPr>
      </w:pPr>
    </w:p>
    <w:p w:rsidR="00166246" w:rsidRPr="002C677D" w:rsidRDefault="00166246" w:rsidP="00166246">
      <w:pPr>
        <w:spacing w:after="0" w:line="480" w:lineRule="auto"/>
        <w:rPr>
          <w:rFonts w:ascii="Times New Roman" w:eastAsia="Times New Roman" w:hAnsi="Times New Roman" w:cs="Times New Roman"/>
          <w:b/>
          <w:sz w:val="24"/>
          <w:szCs w:val="24"/>
          <w:lang w:val="en-US"/>
        </w:rPr>
      </w:pPr>
      <w:r w:rsidRPr="002C677D">
        <w:rPr>
          <w:rFonts w:ascii="Times New Roman" w:eastAsia="Times New Roman" w:hAnsi="Times New Roman" w:cs="Times New Roman"/>
          <w:b/>
          <w:sz w:val="24"/>
          <w:szCs w:val="24"/>
          <w:lang w:val="en-US"/>
        </w:rPr>
        <w:t>A.3 Estimating the Hyndman, Booth, and Yasmeen model</w:t>
      </w:r>
    </w:p>
    <w:p w:rsidR="00166246" w:rsidRPr="00F41437" w:rsidRDefault="00166246" w:rsidP="00166246">
      <w:pPr>
        <w:spacing w:after="0" w:line="480" w:lineRule="auto"/>
        <w:ind w:firstLine="720"/>
        <w:jc w:val="both"/>
        <w:rPr>
          <w:rFonts w:ascii="Times New Roman" w:hAnsi="Times New Roman"/>
          <w:sz w:val="24"/>
          <w:szCs w:val="24"/>
        </w:rPr>
      </w:pPr>
      <w:r w:rsidRPr="002C677D">
        <w:rPr>
          <w:rFonts w:ascii="Times New Roman" w:hAnsi="Times New Roman" w:cs="Calibri"/>
          <w:sz w:val="24"/>
          <w:szCs w:val="24"/>
        </w:rPr>
        <w:t xml:space="preserve">To further test the sensitivity of the valuation results to the model choice, we also experiment with the product-ratio model proposed by </w:t>
      </w:r>
      <w:r w:rsidRPr="002C677D">
        <w:rPr>
          <w:rFonts w:ascii="Times New Roman" w:hAnsi="Times New Roman" w:cs="Times New Roman"/>
          <w:bCs/>
          <w:sz w:val="24"/>
          <w:szCs w:val="24"/>
        </w:rPr>
        <w:t>Hyndman</w:t>
      </w:r>
      <w:r>
        <w:rPr>
          <w:rFonts w:ascii="Times New Roman" w:hAnsi="Times New Roman" w:cs="Times New Roman"/>
          <w:bCs/>
          <w:sz w:val="24"/>
          <w:szCs w:val="24"/>
        </w:rPr>
        <w:t xml:space="preserve"> et al. </w:t>
      </w:r>
      <w:r w:rsidRPr="002C677D">
        <w:rPr>
          <w:rFonts w:ascii="Times New Roman" w:hAnsi="Times New Roman"/>
          <w:sz w:val="24"/>
          <w:szCs w:val="24"/>
        </w:rPr>
        <w:t>(2013</w:t>
      </w:r>
      <w:r w:rsidRPr="002C677D">
        <w:rPr>
          <w:rFonts w:ascii="Times New Roman" w:hAnsi="Times New Roman" w:cs="Calibri"/>
          <w:sz w:val="24"/>
          <w:szCs w:val="24"/>
        </w:rPr>
        <w:t xml:space="preserve">). </w:t>
      </w:r>
      <w:r w:rsidRPr="002C677D">
        <w:rPr>
          <w:rFonts w:ascii="Times New Roman" w:hAnsi="Times New Roman"/>
          <w:sz w:val="24"/>
          <w:szCs w:val="24"/>
        </w:rPr>
        <w:t xml:space="preserve">The model allows coherent forecasting of mortality rates for two or more subpopulations, based on principal components modelling of simple and interpretable functions of death rates. This product-ratio functional forecasting method models and forecasts the square root of product (and ratio) of subpopulation rates to generate future rates. Coherence is imposed by constraining the forecast ratio equation through stationary time series models. </w:t>
      </w:r>
      <w:r w:rsidRPr="002C677D">
        <w:rPr>
          <w:rFonts w:ascii="Times New Roman" w:hAnsi="Times New Roman" w:cs="Times New Roman"/>
          <w:bCs/>
          <w:sz w:val="24"/>
          <w:szCs w:val="24"/>
        </w:rPr>
        <w:t xml:space="preserve">Like the augmented common factor Lee-Carter model, it </w:t>
      </w:r>
      <w:r w:rsidRPr="002C677D">
        <w:rPr>
          <w:rFonts w:ascii="Times New Roman" w:hAnsi="Times New Roman" w:cs="Calibri"/>
          <w:sz w:val="24"/>
          <w:szCs w:val="24"/>
        </w:rPr>
        <w:t>produces coherent mortality forecasts between males and females</w:t>
      </w:r>
      <w:r w:rsidRPr="002C677D">
        <w:rPr>
          <w:rFonts w:ascii="Times New Roman" w:hAnsi="Times New Roman"/>
          <w:sz w:val="24"/>
          <w:szCs w:val="24"/>
        </w:rPr>
        <w:t>. In fact, it</w:t>
      </w:r>
      <w:r w:rsidRPr="002C677D">
        <w:rPr>
          <w:rFonts w:ascii="Times New Roman" w:hAnsi="Times New Roman" w:cs="Calibri"/>
          <w:sz w:val="24"/>
          <w:szCs w:val="24"/>
        </w:rPr>
        <w:t xml:space="preserve"> can be viewe</w:t>
      </w:r>
      <w:r w:rsidRPr="002C677D">
        <w:rPr>
          <w:rFonts w:ascii="Times New Roman" w:hAnsi="Times New Roman"/>
          <w:sz w:val="24"/>
          <w:szCs w:val="24"/>
        </w:rPr>
        <w:t xml:space="preserve">d as a generalization of the Li and </w:t>
      </w:r>
      <w:r w:rsidRPr="002C677D">
        <w:rPr>
          <w:rFonts w:ascii="Times New Roman" w:hAnsi="Times New Roman" w:cs="Calibri"/>
          <w:sz w:val="24"/>
          <w:szCs w:val="24"/>
        </w:rPr>
        <w:t xml:space="preserve">Lee </w:t>
      </w:r>
      <w:r w:rsidRPr="002C677D">
        <w:rPr>
          <w:rFonts w:ascii="Times New Roman" w:hAnsi="Times New Roman"/>
          <w:sz w:val="24"/>
          <w:szCs w:val="24"/>
        </w:rPr>
        <w:t xml:space="preserve">(2005) </w:t>
      </w:r>
      <w:r w:rsidRPr="002C677D">
        <w:rPr>
          <w:rFonts w:ascii="Times New Roman" w:hAnsi="Times New Roman" w:cs="Calibri"/>
          <w:sz w:val="24"/>
          <w:szCs w:val="24"/>
        </w:rPr>
        <w:t xml:space="preserve">model. </w:t>
      </w:r>
      <w:r w:rsidRPr="002C677D">
        <w:rPr>
          <w:rFonts w:ascii="Times New Roman" w:hAnsi="Times New Roman" w:cs="Times New Roman"/>
          <w:sz w:val="24"/>
          <w:szCs w:val="24"/>
          <w:lang w:val="en-AU" w:eastAsia="en-US"/>
        </w:rPr>
        <w:t>Figure A</w:t>
      </w:r>
      <w:r>
        <w:rPr>
          <w:rFonts w:ascii="Times New Roman" w:hAnsi="Times New Roman" w:cs="Times New Roman"/>
          <w:sz w:val="24"/>
          <w:szCs w:val="24"/>
          <w:lang w:val="en-AU" w:eastAsia="en-US"/>
        </w:rPr>
        <w:t>5</w:t>
      </w:r>
      <w:r>
        <w:rPr>
          <w:rFonts w:ascii="Times New Roman" w:hAnsi="Times New Roman"/>
          <w:sz w:val="24"/>
          <w:szCs w:val="24"/>
        </w:rPr>
        <w:t xml:space="preserve"> shows t</w:t>
      </w:r>
      <w:r w:rsidRPr="002C677D">
        <w:rPr>
          <w:rFonts w:ascii="Times New Roman" w:hAnsi="Times New Roman"/>
          <w:sz w:val="24"/>
          <w:szCs w:val="24"/>
        </w:rPr>
        <w:t xml:space="preserve">he estimated parameters of the </w:t>
      </w:r>
      <w:r w:rsidRPr="002C677D">
        <w:rPr>
          <w:rFonts w:ascii="Times New Roman" w:hAnsi="Times New Roman" w:cs="Times New Roman"/>
          <w:bCs/>
          <w:sz w:val="24"/>
          <w:szCs w:val="24"/>
        </w:rPr>
        <w:t>Hyndman</w:t>
      </w:r>
      <w:r>
        <w:rPr>
          <w:rFonts w:ascii="Times New Roman" w:hAnsi="Times New Roman" w:cs="Times New Roman"/>
          <w:bCs/>
          <w:sz w:val="24"/>
          <w:szCs w:val="24"/>
        </w:rPr>
        <w:t xml:space="preserve"> et al. </w:t>
      </w:r>
      <w:r w:rsidRPr="002C677D">
        <w:rPr>
          <w:rFonts w:ascii="Times New Roman" w:hAnsi="Times New Roman"/>
          <w:sz w:val="24"/>
          <w:szCs w:val="24"/>
        </w:rPr>
        <w:t>(2013) model</w:t>
      </w:r>
      <w:r w:rsidRPr="002C677D">
        <w:rPr>
          <w:rFonts w:ascii="Times New Roman" w:hAnsi="Times New Roman" w:cs="Times New Roman"/>
          <w:bCs/>
          <w:sz w:val="24"/>
          <w:szCs w:val="24"/>
        </w:rPr>
        <w:t xml:space="preserve"> fitted to the </w:t>
      </w:r>
      <w:r w:rsidRPr="002C677D">
        <w:rPr>
          <w:rFonts w:ascii="Times New Roman" w:hAnsi="Times New Roman" w:cs="Times New Roman"/>
          <w:sz w:val="24"/>
          <w:szCs w:val="24"/>
          <w:lang w:val="en-AU" w:eastAsia="en-US"/>
        </w:rPr>
        <w:t>1980-2017 Singaporean mortality data</w:t>
      </w:r>
      <w:r>
        <w:rPr>
          <w:rFonts w:ascii="Times New Roman" w:hAnsi="Times New Roman" w:cs="Times New Roman"/>
          <w:sz w:val="24"/>
          <w:szCs w:val="24"/>
          <w:lang w:val="en-AU" w:eastAsia="en-US"/>
        </w:rPr>
        <w:t>.</w:t>
      </w:r>
    </w:p>
    <w:p w:rsidR="00166246" w:rsidRPr="009F710C" w:rsidRDefault="00166246" w:rsidP="00166246">
      <w:pPr>
        <w:spacing w:after="0" w:line="480" w:lineRule="auto"/>
        <w:rPr>
          <w:rFonts w:ascii="Times New Roman" w:hAnsi="Times New Roman" w:cs="Times New Roman"/>
          <w:bCs/>
          <w:i/>
          <w:sz w:val="24"/>
          <w:szCs w:val="24"/>
        </w:rPr>
      </w:pPr>
      <w:r w:rsidRPr="009F710C">
        <w:rPr>
          <w:rFonts w:ascii="Times New Roman" w:hAnsi="Times New Roman" w:cs="Times New Roman"/>
          <w:bCs/>
          <w:i/>
          <w:sz w:val="24"/>
          <w:szCs w:val="24"/>
        </w:rPr>
        <w:t>[Figure A</w:t>
      </w:r>
      <w:r>
        <w:rPr>
          <w:rFonts w:ascii="Times New Roman" w:hAnsi="Times New Roman" w:cs="Times New Roman"/>
          <w:bCs/>
          <w:i/>
          <w:sz w:val="24"/>
          <w:szCs w:val="24"/>
        </w:rPr>
        <w:t>5</w:t>
      </w:r>
      <w:r w:rsidRPr="009F710C">
        <w:rPr>
          <w:rFonts w:ascii="Times New Roman" w:hAnsi="Times New Roman" w:cs="Times New Roman"/>
          <w:bCs/>
          <w:i/>
          <w:sz w:val="24"/>
          <w:szCs w:val="24"/>
        </w:rPr>
        <w:t xml:space="preserve"> here]</w:t>
      </w:r>
    </w:p>
    <w:p w:rsidR="00166246" w:rsidRDefault="00166246" w:rsidP="00166246">
      <w:pPr>
        <w:rPr>
          <w:rFonts w:ascii="Times New Roman" w:hAnsi="Times New Roman"/>
          <w:b/>
          <w:sz w:val="24"/>
          <w:szCs w:val="24"/>
        </w:rPr>
      </w:pPr>
      <w:r>
        <w:rPr>
          <w:rFonts w:ascii="Times New Roman" w:hAnsi="Times New Roman"/>
          <w:b/>
          <w:sz w:val="24"/>
          <w:szCs w:val="24"/>
        </w:rPr>
        <w:br w:type="page"/>
      </w:r>
    </w:p>
    <w:p w:rsidR="00166246" w:rsidRPr="002C677D" w:rsidRDefault="00166246" w:rsidP="00166246">
      <w:pPr>
        <w:autoSpaceDE w:val="0"/>
        <w:autoSpaceDN w:val="0"/>
        <w:adjustRightInd w:val="0"/>
        <w:spacing w:after="0" w:line="240" w:lineRule="auto"/>
        <w:rPr>
          <w:rFonts w:ascii="Times New Roman" w:hAnsi="Times New Roman" w:cs="Times New Roman"/>
          <w:b/>
          <w:bCs/>
          <w:sz w:val="24"/>
          <w:szCs w:val="24"/>
        </w:rPr>
      </w:pPr>
      <w:r w:rsidRPr="002C677D">
        <w:rPr>
          <w:rFonts w:ascii="Times New Roman" w:hAnsi="Times New Roman" w:cs="Times New Roman"/>
          <w:b/>
          <w:bCs/>
          <w:sz w:val="24"/>
          <w:szCs w:val="24"/>
        </w:rPr>
        <w:lastRenderedPageBreak/>
        <w:t>Figure A1.</w:t>
      </w:r>
    </w:p>
    <w:p w:rsidR="00166246" w:rsidRPr="00F72C2E" w:rsidRDefault="00166246" w:rsidP="00166246">
      <w:pPr>
        <w:autoSpaceDE w:val="0"/>
        <w:autoSpaceDN w:val="0"/>
        <w:adjustRightInd w:val="0"/>
        <w:spacing w:after="0" w:line="240" w:lineRule="auto"/>
        <w:rPr>
          <w:rFonts w:ascii="Times New Roman" w:hAnsi="Times New Roman" w:cs="Times New Roman"/>
          <w:sz w:val="24"/>
          <w:szCs w:val="24"/>
        </w:rPr>
      </w:pPr>
      <w:r w:rsidRPr="002C677D">
        <w:rPr>
          <w:rFonts w:ascii="Times New Roman" w:hAnsi="Times New Roman" w:cs="Times New Roman"/>
          <w:bCs/>
          <w:sz w:val="24"/>
          <w:szCs w:val="24"/>
        </w:rPr>
        <w:t xml:space="preserve">Projected period (log) death rates from </w:t>
      </w:r>
      <w:r w:rsidRPr="002C677D">
        <w:rPr>
          <w:rFonts w:ascii="Times New Roman" w:hAnsi="Times New Roman" w:cs="Times New Roman"/>
          <w:sz w:val="24"/>
          <w:szCs w:val="24"/>
        </w:rPr>
        <w:t xml:space="preserve">Augmented Common Factor Lee-Carter model </w:t>
      </w:r>
      <w:r w:rsidRPr="002C677D">
        <w:rPr>
          <w:rFonts w:ascii="Times New Roman" w:hAnsi="Times New Roman" w:cs="Times New Roman"/>
          <w:bCs/>
          <w:sz w:val="24"/>
          <w:szCs w:val="24"/>
        </w:rPr>
        <w:t xml:space="preserve">by abridged age groups </w:t>
      </w:r>
      <w:r w:rsidRPr="002C677D">
        <w:rPr>
          <w:rFonts w:ascii="Times New Roman" w:hAnsi="Times New Roman" w:cs="Times New Roman"/>
          <w:sz w:val="24"/>
          <w:szCs w:val="24"/>
        </w:rPr>
        <w:t>for 2018 to 2090</w:t>
      </w:r>
    </w:p>
    <w:p w:rsidR="00166246" w:rsidRPr="002C677D" w:rsidRDefault="00166246" w:rsidP="00166246">
      <w:pPr>
        <w:spacing w:after="0" w:line="240" w:lineRule="auto"/>
        <w:rPr>
          <w:rFonts w:ascii="Times New Roman" w:hAnsi="Times New Roman"/>
          <w:noProof/>
          <w:sz w:val="24"/>
          <w:szCs w:val="24"/>
        </w:rPr>
      </w:pPr>
      <w:r w:rsidRPr="002C677D">
        <w:rPr>
          <w:noProof/>
        </w:rPr>
        <mc:AlternateContent>
          <mc:Choice Requires="wps">
            <w:drawing>
              <wp:anchor distT="0" distB="0" distL="114300" distR="114300" simplePos="0" relativeHeight="251665408" behindDoc="0" locked="0" layoutInCell="1" allowOverlap="1" wp14:anchorId="074DE390" wp14:editId="521FC635">
                <wp:simplePos x="0" y="0"/>
                <wp:positionH relativeFrom="column">
                  <wp:posOffset>2847036</wp:posOffset>
                </wp:positionH>
                <wp:positionV relativeFrom="paragraph">
                  <wp:posOffset>1165860</wp:posOffset>
                </wp:positionV>
                <wp:extent cx="1956021"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956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89E2D5" id="Straight Connector 1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4.2pt,91.8pt" to="378.2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" strokecolor="black [3200]" strokeweight=".5pt">
                <v:stroke joinstyle="miter"/>
              </v:line>
            </w:pict>
          </mc:Fallback>
        </mc:AlternateContent>
      </w:r>
      <w:r w:rsidRPr="002C677D">
        <w:rPr>
          <w:noProof/>
        </w:rPr>
        <mc:AlternateContent>
          <mc:Choice Requires="wps">
            <w:drawing>
              <wp:anchor distT="0" distB="0" distL="114300" distR="114300" simplePos="0" relativeHeight="251659264" behindDoc="0" locked="0" layoutInCell="1" allowOverlap="1" wp14:anchorId="2803B041" wp14:editId="308D6EA7">
                <wp:simplePos x="0" y="0"/>
                <wp:positionH relativeFrom="column">
                  <wp:posOffset>365125</wp:posOffset>
                </wp:positionH>
                <wp:positionV relativeFrom="paragraph">
                  <wp:posOffset>1164286</wp:posOffset>
                </wp:positionV>
                <wp:extent cx="1956021"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956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AA1C52"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75pt,91.7pt" to="182.75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otgEAALkDAAAOAAAAZHJzL2Uyb0RvYy54bWysU02PEzEMvSPxH6Lc6cwUsYJ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" strokecolor="black [3200]" strokeweight=".5pt">
                <v:stroke joinstyle="miter"/>
              </v:line>
            </w:pict>
          </mc:Fallback>
        </mc:AlternateContent>
      </w:r>
      <w:r w:rsidRPr="002C677D">
        <w:rPr>
          <w:noProof/>
        </w:rPr>
        <w:drawing>
          <wp:inline distT="0" distB="0" distL="0" distR="0" wp14:anchorId="3CDAC99F" wp14:editId="3075A125">
            <wp:extent cx="2438400" cy="1386840"/>
            <wp:effectExtent l="0" t="0" r="0" b="381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1386840"/>
                    </a:xfrm>
                    <a:prstGeom prst="rect">
                      <a:avLst/>
                    </a:prstGeom>
                    <a:noFill/>
                    <a:ln>
                      <a:noFill/>
                    </a:ln>
                  </pic:spPr>
                </pic:pic>
              </a:graphicData>
            </a:graphic>
          </wp:inline>
        </w:drawing>
      </w:r>
      <w:r w:rsidRPr="002C677D">
        <w:rPr>
          <w:noProof/>
        </w:rPr>
        <w:drawing>
          <wp:inline distT="0" distB="0" distL="0" distR="0" wp14:anchorId="2BB3CDC0" wp14:editId="2BE91944">
            <wp:extent cx="2438400" cy="1386840"/>
            <wp:effectExtent l="0" t="0" r="0" b="381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0" cy="1386840"/>
                    </a:xfrm>
                    <a:prstGeom prst="rect">
                      <a:avLst/>
                    </a:prstGeom>
                    <a:noFill/>
                    <a:ln>
                      <a:noFill/>
                    </a:ln>
                  </pic:spPr>
                </pic:pic>
              </a:graphicData>
            </a:graphic>
          </wp:inline>
        </w:drawing>
      </w:r>
    </w:p>
    <w:p w:rsidR="00166246" w:rsidRPr="002C677D" w:rsidRDefault="00166246" w:rsidP="00166246">
      <w:pPr>
        <w:spacing w:after="0" w:line="240" w:lineRule="auto"/>
        <w:rPr>
          <w:rFonts w:ascii="Times New Roman" w:hAnsi="Times New Roman"/>
          <w:noProof/>
          <w:sz w:val="24"/>
          <w:szCs w:val="24"/>
        </w:rPr>
      </w:pPr>
      <w:r w:rsidRPr="002C677D">
        <w:rPr>
          <w:noProof/>
        </w:rPr>
        <mc:AlternateContent>
          <mc:Choice Requires="wps">
            <w:drawing>
              <wp:anchor distT="0" distB="0" distL="114300" distR="114300" simplePos="0" relativeHeight="251664384" behindDoc="0" locked="0" layoutInCell="1" allowOverlap="1" wp14:anchorId="287B095D" wp14:editId="13230F74">
                <wp:simplePos x="0" y="0"/>
                <wp:positionH relativeFrom="column">
                  <wp:posOffset>358720</wp:posOffset>
                </wp:positionH>
                <wp:positionV relativeFrom="paragraph">
                  <wp:posOffset>1177484</wp:posOffset>
                </wp:positionV>
                <wp:extent cx="1956021"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956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8962D7" id="Straight Connector 1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25pt,92.7pt" to="182.25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" strokecolor="black [3200]" strokeweight=".5pt">
                <v:stroke joinstyle="miter"/>
              </v:line>
            </w:pict>
          </mc:Fallback>
        </mc:AlternateContent>
      </w:r>
      <w:r w:rsidRPr="002C677D">
        <w:rPr>
          <w:noProof/>
        </w:rPr>
        <mc:AlternateContent>
          <mc:Choice Requires="wps">
            <w:drawing>
              <wp:anchor distT="0" distB="0" distL="114300" distR="114300" simplePos="0" relativeHeight="251666432" behindDoc="0" locked="0" layoutInCell="1" allowOverlap="1" wp14:anchorId="43148060" wp14:editId="048DB54D">
                <wp:simplePos x="0" y="0"/>
                <wp:positionH relativeFrom="column">
                  <wp:posOffset>2799715</wp:posOffset>
                </wp:positionH>
                <wp:positionV relativeFrom="paragraph">
                  <wp:posOffset>1169366</wp:posOffset>
                </wp:positionV>
                <wp:extent cx="1956021" cy="0"/>
                <wp:effectExtent l="0" t="0" r="0" b="0"/>
                <wp:wrapNone/>
                <wp:docPr id="3426306" name="Straight Connector 3426306"/>
                <wp:cNvGraphicFramePr/>
                <a:graphic xmlns:a="http://schemas.openxmlformats.org/drawingml/2006/main">
                  <a:graphicData uri="http://schemas.microsoft.com/office/word/2010/wordprocessingShape">
                    <wps:wsp>
                      <wps:cNvCnPr/>
                      <wps:spPr>
                        <a:xfrm>
                          <a:off x="0" y="0"/>
                          <a:ext cx="1956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D5E94E" id="Straight Connector 342630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0.45pt,92.1pt" to="374.45pt,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" strokecolor="black [3200]" strokeweight=".5pt">
                <v:stroke joinstyle="miter"/>
              </v:line>
            </w:pict>
          </mc:Fallback>
        </mc:AlternateContent>
      </w:r>
      <w:r w:rsidRPr="002C677D">
        <w:rPr>
          <w:noProof/>
        </w:rPr>
        <w:drawing>
          <wp:inline distT="0" distB="0" distL="0" distR="0" wp14:anchorId="4B70F6F5" wp14:editId="47BEE062">
            <wp:extent cx="2438400" cy="1386840"/>
            <wp:effectExtent l="0" t="0" r="0" b="381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8400" cy="1386840"/>
                    </a:xfrm>
                    <a:prstGeom prst="rect">
                      <a:avLst/>
                    </a:prstGeom>
                    <a:noFill/>
                    <a:ln>
                      <a:noFill/>
                    </a:ln>
                  </pic:spPr>
                </pic:pic>
              </a:graphicData>
            </a:graphic>
          </wp:inline>
        </w:drawing>
      </w:r>
      <w:r w:rsidRPr="002C677D">
        <w:rPr>
          <w:noProof/>
        </w:rPr>
        <w:drawing>
          <wp:inline distT="0" distB="0" distL="0" distR="0" wp14:anchorId="00B2DF1B" wp14:editId="6925B791">
            <wp:extent cx="2438400" cy="1386840"/>
            <wp:effectExtent l="0" t="0" r="0" b="381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400" cy="1386840"/>
                    </a:xfrm>
                    <a:prstGeom prst="rect">
                      <a:avLst/>
                    </a:prstGeom>
                    <a:noFill/>
                    <a:ln>
                      <a:noFill/>
                    </a:ln>
                  </pic:spPr>
                </pic:pic>
              </a:graphicData>
            </a:graphic>
          </wp:inline>
        </w:drawing>
      </w:r>
    </w:p>
    <w:p w:rsidR="00166246" w:rsidRPr="002C677D" w:rsidRDefault="00166246" w:rsidP="00166246">
      <w:pPr>
        <w:spacing w:after="0" w:line="240" w:lineRule="auto"/>
        <w:rPr>
          <w:rFonts w:ascii="Times New Roman" w:hAnsi="Times New Roman"/>
          <w:noProof/>
          <w:sz w:val="24"/>
          <w:szCs w:val="24"/>
        </w:rPr>
      </w:pPr>
      <w:r w:rsidRPr="002C677D">
        <w:rPr>
          <w:noProof/>
        </w:rPr>
        <mc:AlternateContent>
          <mc:Choice Requires="wps">
            <w:drawing>
              <wp:anchor distT="0" distB="0" distL="114300" distR="114300" simplePos="0" relativeHeight="251660288" behindDoc="0" locked="0" layoutInCell="1" allowOverlap="1" wp14:anchorId="67002EAF" wp14:editId="0D0BE24B">
                <wp:simplePos x="0" y="0"/>
                <wp:positionH relativeFrom="column">
                  <wp:posOffset>2800157</wp:posOffset>
                </wp:positionH>
                <wp:positionV relativeFrom="paragraph">
                  <wp:posOffset>1178284</wp:posOffset>
                </wp:positionV>
                <wp:extent cx="1956021"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956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DEEFAE"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0.5pt,92.8pt" to="374.5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UtgEAALkDAAAOAAAAZHJzL2Uyb0RvYy54bWysU02PEzEMvSPxH6Lc6cxUsIJ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" strokecolor="black [3200]" strokeweight=".5pt">
                <v:stroke joinstyle="miter"/>
              </v:line>
            </w:pict>
          </mc:Fallback>
        </mc:AlternateContent>
      </w:r>
      <w:r w:rsidRPr="002C677D">
        <w:rPr>
          <w:noProof/>
        </w:rPr>
        <mc:AlternateContent>
          <mc:Choice Requires="wps">
            <w:drawing>
              <wp:anchor distT="0" distB="0" distL="114300" distR="114300" simplePos="0" relativeHeight="251663360" behindDoc="0" locked="0" layoutInCell="1" allowOverlap="1" wp14:anchorId="1BF50E3F" wp14:editId="233046CD">
                <wp:simplePos x="0" y="0"/>
                <wp:positionH relativeFrom="column">
                  <wp:posOffset>358140</wp:posOffset>
                </wp:positionH>
                <wp:positionV relativeFrom="paragraph">
                  <wp:posOffset>1177594</wp:posOffset>
                </wp:positionV>
                <wp:extent cx="1956021"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956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126627" id="Straight Connector 1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2pt,92.7pt" to="182.2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IEtgEAALkDAAAOAAAAZHJzL2Uyb0RvYy54bWysU02PEzEMvSPxH6Lc6cxUYoF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" strokecolor="black [3200]" strokeweight=".5pt">
                <v:stroke joinstyle="miter"/>
              </v:line>
            </w:pict>
          </mc:Fallback>
        </mc:AlternateContent>
      </w:r>
      <w:r w:rsidRPr="002C677D">
        <w:rPr>
          <w:noProof/>
        </w:rPr>
        <w:drawing>
          <wp:inline distT="0" distB="0" distL="0" distR="0" wp14:anchorId="0E18FDFE" wp14:editId="6FD4B2BE">
            <wp:extent cx="2438400" cy="1386840"/>
            <wp:effectExtent l="0" t="0" r="0" b="381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38400" cy="1386840"/>
                    </a:xfrm>
                    <a:prstGeom prst="rect">
                      <a:avLst/>
                    </a:prstGeom>
                    <a:noFill/>
                    <a:ln>
                      <a:noFill/>
                    </a:ln>
                  </pic:spPr>
                </pic:pic>
              </a:graphicData>
            </a:graphic>
          </wp:inline>
        </w:drawing>
      </w:r>
      <w:r w:rsidRPr="002C677D">
        <w:rPr>
          <w:noProof/>
        </w:rPr>
        <w:drawing>
          <wp:inline distT="0" distB="0" distL="0" distR="0" wp14:anchorId="4DDA0913" wp14:editId="409B0707">
            <wp:extent cx="2438400" cy="1386840"/>
            <wp:effectExtent l="0" t="0" r="0" b="381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8400" cy="1386840"/>
                    </a:xfrm>
                    <a:prstGeom prst="rect">
                      <a:avLst/>
                    </a:prstGeom>
                    <a:noFill/>
                    <a:ln>
                      <a:noFill/>
                    </a:ln>
                  </pic:spPr>
                </pic:pic>
              </a:graphicData>
            </a:graphic>
          </wp:inline>
        </w:drawing>
      </w:r>
    </w:p>
    <w:p w:rsidR="00166246" w:rsidRPr="002C677D" w:rsidRDefault="00166246" w:rsidP="00166246">
      <w:pPr>
        <w:spacing w:after="0" w:line="240" w:lineRule="auto"/>
        <w:rPr>
          <w:rFonts w:ascii="Times New Roman" w:hAnsi="Times New Roman"/>
          <w:noProof/>
          <w:sz w:val="24"/>
          <w:szCs w:val="24"/>
        </w:rPr>
      </w:pPr>
      <w:r w:rsidRPr="002C677D">
        <w:rPr>
          <w:noProof/>
        </w:rPr>
        <mc:AlternateContent>
          <mc:Choice Requires="wps">
            <w:drawing>
              <wp:anchor distT="0" distB="0" distL="114300" distR="114300" simplePos="0" relativeHeight="251661312" behindDoc="0" locked="0" layoutInCell="1" allowOverlap="1" wp14:anchorId="16696B51" wp14:editId="6546B8BF">
                <wp:simplePos x="0" y="0"/>
                <wp:positionH relativeFrom="column">
                  <wp:posOffset>2799411</wp:posOffset>
                </wp:positionH>
                <wp:positionV relativeFrom="paragraph">
                  <wp:posOffset>1173480</wp:posOffset>
                </wp:positionV>
                <wp:extent cx="1956021"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956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87CF25" id="Straight Connector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0.45pt,92.4pt" to="374.4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" strokecolor="black [3200]" strokeweight=".5pt">
                <v:stroke joinstyle="miter"/>
              </v:line>
            </w:pict>
          </mc:Fallback>
        </mc:AlternateContent>
      </w:r>
      <w:r w:rsidRPr="002C677D">
        <w:rPr>
          <w:noProof/>
        </w:rPr>
        <mc:AlternateContent>
          <mc:Choice Requires="wps">
            <w:drawing>
              <wp:anchor distT="0" distB="0" distL="114300" distR="114300" simplePos="0" relativeHeight="251662336" behindDoc="0" locked="0" layoutInCell="1" allowOverlap="1" wp14:anchorId="652A6BAC" wp14:editId="2771A218">
                <wp:simplePos x="0" y="0"/>
                <wp:positionH relativeFrom="column">
                  <wp:posOffset>365760</wp:posOffset>
                </wp:positionH>
                <wp:positionV relativeFrom="paragraph">
                  <wp:posOffset>1172541</wp:posOffset>
                </wp:positionV>
                <wp:extent cx="1956021"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956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B2FEB4" id="Straight Connector 1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8pt,92.35pt" to="182.8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" strokecolor="black [3200]" strokeweight=".5pt">
                <v:stroke joinstyle="miter"/>
              </v:line>
            </w:pict>
          </mc:Fallback>
        </mc:AlternateContent>
      </w:r>
      <w:r w:rsidRPr="002C677D">
        <w:rPr>
          <w:noProof/>
        </w:rPr>
        <w:drawing>
          <wp:inline distT="0" distB="0" distL="0" distR="0" wp14:anchorId="4D6428D1" wp14:editId="167EB950">
            <wp:extent cx="2438400" cy="1386840"/>
            <wp:effectExtent l="0" t="0" r="0" b="381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38400" cy="1386840"/>
                    </a:xfrm>
                    <a:prstGeom prst="rect">
                      <a:avLst/>
                    </a:prstGeom>
                    <a:noFill/>
                    <a:ln>
                      <a:noFill/>
                    </a:ln>
                  </pic:spPr>
                </pic:pic>
              </a:graphicData>
            </a:graphic>
          </wp:inline>
        </w:drawing>
      </w:r>
      <w:r w:rsidRPr="002C677D">
        <w:rPr>
          <w:noProof/>
        </w:rPr>
        <w:drawing>
          <wp:inline distT="0" distB="0" distL="0" distR="0" wp14:anchorId="1697EE4F" wp14:editId="5D9E01AC">
            <wp:extent cx="2438400" cy="1386840"/>
            <wp:effectExtent l="0" t="0" r="0" b="381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38400" cy="1386840"/>
                    </a:xfrm>
                    <a:prstGeom prst="rect">
                      <a:avLst/>
                    </a:prstGeom>
                    <a:noFill/>
                    <a:ln>
                      <a:noFill/>
                    </a:ln>
                  </pic:spPr>
                </pic:pic>
              </a:graphicData>
            </a:graphic>
          </wp:inline>
        </w:drawing>
      </w:r>
    </w:p>
    <w:p w:rsidR="00166246" w:rsidRDefault="00166246" w:rsidP="00166246">
      <w:pPr>
        <w:spacing w:after="0" w:line="240" w:lineRule="auto"/>
        <w:rPr>
          <w:rFonts w:ascii="Times New Roman" w:eastAsia="Times New Roman" w:hAnsi="Times New Roman" w:cs="Times New Roman"/>
          <w:i/>
          <w:sz w:val="20"/>
        </w:rPr>
      </w:pPr>
    </w:p>
    <w:p w:rsidR="00166246" w:rsidRPr="002C677D" w:rsidRDefault="00166246" w:rsidP="00166246">
      <w:pPr>
        <w:spacing w:after="0" w:line="240" w:lineRule="auto"/>
        <w:jc w:val="both"/>
        <w:rPr>
          <w:rFonts w:ascii="Times New Roman" w:eastAsia="Times New Roman" w:hAnsi="Times New Roman" w:cs="Times New Roman"/>
          <w:sz w:val="20"/>
        </w:rPr>
      </w:pPr>
      <w:r w:rsidRPr="00F72C2E">
        <w:rPr>
          <w:rFonts w:ascii="Times New Roman" w:eastAsia="Times New Roman" w:hAnsi="Times New Roman" w:cs="Times New Roman"/>
          <w:i/>
          <w:sz w:val="20"/>
        </w:rPr>
        <w:t>Source</w:t>
      </w:r>
      <w:r w:rsidRPr="002C677D">
        <w:rPr>
          <w:rFonts w:ascii="Times New Roman" w:eastAsia="Times New Roman" w:hAnsi="Times New Roman" w:cs="Times New Roman"/>
          <w:sz w:val="20"/>
        </w:rPr>
        <w:t xml:space="preserve">: </w:t>
      </w:r>
      <w:r>
        <w:rPr>
          <w:rFonts w:ascii="Times New Roman" w:eastAsia="Times New Roman" w:hAnsi="Times New Roman" w:cs="Times New Roman"/>
          <w:sz w:val="20"/>
        </w:rPr>
        <w:t>Authors’ own</w:t>
      </w:r>
      <w:r w:rsidRPr="002C677D">
        <w:rPr>
          <w:rFonts w:ascii="Times New Roman" w:eastAsia="Times New Roman" w:hAnsi="Times New Roman" w:cs="Times New Roman"/>
          <w:sz w:val="20"/>
        </w:rPr>
        <w:t>.</w:t>
      </w:r>
    </w:p>
    <w:p w:rsidR="00166246" w:rsidRPr="002C677D" w:rsidRDefault="00166246" w:rsidP="00166246">
      <w:pPr>
        <w:spacing w:after="0" w:line="240" w:lineRule="auto"/>
        <w:rPr>
          <w:rFonts w:ascii="Times New Roman" w:eastAsia="Times New Roman" w:hAnsi="Times New Roman" w:cs="Times New Roman"/>
          <w:sz w:val="20"/>
        </w:rPr>
      </w:pPr>
      <w:r w:rsidRPr="00F72C2E">
        <w:rPr>
          <w:rFonts w:ascii="Times New Roman" w:eastAsia="Times New Roman" w:hAnsi="Times New Roman" w:cs="Times New Roman"/>
          <w:i/>
          <w:sz w:val="20"/>
        </w:rPr>
        <w:t>Notes</w:t>
      </w:r>
      <w:r w:rsidRPr="002C677D">
        <w:rPr>
          <w:rFonts w:ascii="Times New Roman" w:eastAsia="Times New Roman" w:hAnsi="Times New Roman" w:cs="Times New Roman"/>
          <w:sz w:val="20"/>
        </w:rPr>
        <w:t>: The dashed lines show the mean projection values. The dotted lines on both sides of the mean projection values are the 95% prediction intervals.</w:t>
      </w:r>
    </w:p>
    <w:p w:rsidR="00166246" w:rsidRDefault="00166246" w:rsidP="00166246">
      <w:pPr>
        <w:spacing w:after="0" w:line="240" w:lineRule="auto"/>
      </w:pPr>
    </w:p>
    <w:p w:rsidR="00166246" w:rsidRDefault="00166246" w:rsidP="00166246">
      <w:pPr>
        <w:spacing w:after="0" w:line="240" w:lineRule="auto"/>
      </w:pPr>
      <w:r>
        <w:br w:type="page"/>
      </w:r>
    </w:p>
    <w:p w:rsidR="00166246" w:rsidRPr="002C677D" w:rsidRDefault="00166246" w:rsidP="00166246">
      <w:pPr>
        <w:autoSpaceDE w:val="0"/>
        <w:autoSpaceDN w:val="0"/>
        <w:adjustRightInd w:val="0"/>
        <w:spacing w:after="0" w:line="240" w:lineRule="auto"/>
        <w:rPr>
          <w:rFonts w:ascii="Times New Roman" w:hAnsi="Times New Roman" w:cs="Times New Roman"/>
          <w:b/>
          <w:bCs/>
          <w:sz w:val="24"/>
          <w:szCs w:val="24"/>
        </w:rPr>
      </w:pPr>
      <w:r w:rsidRPr="002C677D">
        <w:rPr>
          <w:rFonts w:ascii="Times New Roman" w:hAnsi="Times New Roman" w:cs="Times New Roman"/>
          <w:b/>
          <w:bCs/>
          <w:sz w:val="24"/>
          <w:szCs w:val="24"/>
        </w:rPr>
        <w:lastRenderedPageBreak/>
        <w:t>Figure A2.</w:t>
      </w:r>
    </w:p>
    <w:p w:rsidR="00166246" w:rsidRPr="00F72C2E" w:rsidRDefault="00166246" w:rsidP="00166246">
      <w:pPr>
        <w:spacing w:after="0" w:line="240" w:lineRule="auto"/>
        <w:rPr>
          <w:rFonts w:ascii="Times New Roman" w:hAnsi="Times New Roman" w:cs="Times New Roman"/>
          <w:b/>
          <w:sz w:val="24"/>
          <w:szCs w:val="24"/>
          <w:lang w:eastAsia="en-US"/>
        </w:rPr>
      </w:pPr>
      <w:r w:rsidRPr="002C677D">
        <w:rPr>
          <w:rFonts w:ascii="Times New Roman" w:hAnsi="Times New Roman" w:cs="Times New Roman"/>
          <w:bCs/>
          <w:sz w:val="24"/>
          <w:szCs w:val="24"/>
        </w:rPr>
        <w:t>Estimated period log death rates by exact ages for 2018 and 2045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6246" w:rsidRPr="002C677D" w:rsidTr="0028289B">
        <w:tc>
          <w:tcPr>
            <w:tcW w:w="4508" w:type="dxa"/>
          </w:tcPr>
          <w:p w:rsidR="00166246" w:rsidRPr="002C677D" w:rsidRDefault="00166246" w:rsidP="0028289B">
            <w:pPr>
              <w:rPr>
                <w:rFonts w:ascii="Times New Roman" w:hAnsi="Times New Roman" w:cs="Times New Roman"/>
                <w:sz w:val="24"/>
                <w:szCs w:val="24"/>
                <w:lang w:val="en-AU" w:eastAsia="en-US"/>
              </w:rPr>
            </w:pPr>
            <w:r w:rsidRPr="002C677D">
              <w:rPr>
                <w:noProof/>
              </w:rPr>
              <w:drawing>
                <wp:inline distT="0" distB="0" distL="0" distR="0" wp14:anchorId="11B30D70" wp14:editId="1D172F06">
                  <wp:extent cx="2438400" cy="21206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t="12757"/>
                          <a:stretch/>
                        </pic:blipFill>
                        <pic:spPr bwMode="auto">
                          <a:xfrm>
                            <a:off x="0" y="0"/>
                            <a:ext cx="2438400" cy="21206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tcPr>
          <w:p w:rsidR="00166246" w:rsidRPr="002C677D" w:rsidRDefault="00166246" w:rsidP="0028289B">
            <w:pPr>
              <w:rPr>
                <w:rFonts w:ascii="Times New Roman" w:hAnsi="Times New Roman" w:cs="Times New Roman"/>
                <w:sz w:val="24"/>
                <w:szCs w:val="24"/>
                <w:lang w:val="en-AU" w:eastAsia="en-US"/>
              </w:rPr>
            </w:pPr>
            <w:r w:rsidRPr="002C677D">
              <w:rPr>
                <w:noProof/>
              </w:rPr>
              <w:drawing>
                <wp:inline distT="0" distB="0" distL="0" distR="0" wp14:anchorId="1D73A889" wp14:editId="791561D0">
                  <wp:extent cx="2438400" cy="212863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a:extLst>
                              <a:ext uri="{28A0092B-C50C-407E-A947-70E740481C1C}">
                                <a14:useLocalDpi xmlns:a14="http://schemas.microsoft.com/office/drawing/2010/main" val="0"/>
                              </a:ext>
                            </a:extLst>
                          </a:blip>
                          <a:srcRect t="12430"/>
                          <a:stretch/>
                        </pic:blipFill>
                        <pic:spPr bwMode="auto">
                          <a:xfrm>
                            <a:off x="0" y="0"/>
                            <a:ext cx="2438400" cy="212863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66246" w:rsidRPr="002C677D" w:rsidTr="0028289B">
        <w:tc>
          <w:tcPr>
            <w:tcW w:w="4508" w:type="dxa"/>
          </w:tcPr>
          <w:p w:rsidR="00166246" w:rsidRPr="002C677D" w:rsidRDefault="00166246" w:rsidP="0028289B">
            <w:pPr>
              <w:rPr>
                <w:rFonts w:ascii="Times New Roman" w:hAnsi="Times New Roman" w:cs="Times New Roman"/>
                <w:sz w:val="24"/>
                <w:szCs w:val="24"/>
                <w:lang w:val="en-AU" w:eastAsia="en-US"/>
              </w:rPr>
            </w:pPr>
            <w:r w:rsidRPr="002C677D">
              <w:rPr>
                <w:noProof/>
              </w:rPr>
              <w:drawing>
                <wp:inline distT="0" distB="0" distL="0" distR="0" wp14:anchorId="445664CB" wp14:editId="41659FE1">
                  <wp:extent cx="2438400" cy="213658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a:extLst>
                              <a:ext uri="{28A0092B-C50C-407E-A947-70E740481C1C}">
                                <a14:useLocalDpi xmlns:a14="http://schemas.microsoft.com/office/drawing/2010/main" val="0"/>
                              </a:ext>
                            </a:extLst>
                          </a:blip>
                          <a:srcRect t="12103"/>
                          <a:stretch/>
                        </pic:blipFill>
                        <pic:spPr bwMode="auto">
                          <a:xfrm>
                            <a:off x="0" y="0"/>
                            <a:ext cx="2438400" cy="21365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tcPr>
          <w:p w:rsidR="00166246" w:rsidRPr="002C677D" w:rsidRDefault="00166246" w:rsidP="0028289B">
            <w:pPr>
              <w:rPr>
                <w:rFonts w:ascii="Times New Roman" w:hAnsi="Times New Roman" w:cs="Times New Roman"/>
                <w:sz w:val="24"/>
                <w:szCs w:val="24"/>
                <w:lang w:val="en-AU" w:eastAsia="en-US"/>
              </w:rPr>
            </w:pPr>
            <w:r w:rsidRPr="002C677D">
              <w:rPr>
                <w:noProof/>
              </w:rPr>
              <w:drawing>
                <wp:inline distT="0" distB="0" distL="0" distR="0" wp14:anchorId="72B3564C" wp14:editId="6502A076">
                  <wp:extent cx="2438400" cy="2128631"/>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t="12430"/>
                          <a:stretch/>
                        </pic:blipFill>
                        <pic:spPr bwMode="auto">
                          <a:xfrm>
                            <a:off x="0" y="0"/>
                            <a:ext cx="2438400" cy="212863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66246" w:rsidRDefault="00166246" w:rsidP="00166246">
      <w:pPr>
        <w:spacing w:after="0" w:line="240" w:lineRule="auto"/>
        <w:rPr>
          <w:rFonts w:ascii="Times New Roman" w:eastAsia="Times New Roman" w:hAnsi="Times New Roman" w:cs="Times New Roman"/>
          <w:sz w:val="20"/>
        </w:rPr>
      </w:pPr>
    </w:p>
    <w:p w:rsidR="00166246" w:rsidRDefault="00166246" w:rsidP="00166246">
      <w:pPr>
        <w:spacing w:after="0" w:line="240" w:lineRule="auto"/>
        <w:rPr>
          <w:rFonts w:ascii="Times New Roman" w:eastAsia="Times New Roman" w:hAnsi="Times New Roman" w:cs="Times New Roman"/>
          <w:sz w:val="20"/>
        </w:rPr>
      </w:pPr>
    </w:p>
    <w:p w:rsidR="00166246" w:rsidRPr="002C677D" w:rsidRDefault="00166246" w:rsidP="00166246">
      <w:pPr>
        <w:spacing w:after="0" w:line="240" w:lineRule="auto"/>
        <w:jc w:val="both"/>
        <w:rPr>
          <w:rFonts w:ascii="Times New Roman" w:eastAsia="Times New Roman" w:hAnsi="Times New Roman" w:cs="Times New Roman"/>
          <w:sz w:val="20"/>
        </w:rPr>
      </w:pPr>
      <w:r w:rsidRPr="00F72C2E">
        <w:rPr>
          <w:rFonts w:ascii="Times New Roman" w:eastAsia="Times New Roman" w:hAnsi="Times New Roman" w:cs="Times New Roman"/>
          <w:i/>
          <w:sz w:val="20"/>
        </w:rPr>
        <w:t>Source</w:t>
      </w:r>
      <w:r w:rsidRPr="002C677D">
        <w:rPr>
          <w:rFonts w:ascii="Times New Roman" w:eastAsia="Times New Roman" w:hAnsi="Times New Roman" w:cs="Times New Roman"/>
          <w:sz w:val="20"/>
        </w:rPr>
        <w:t xml:space="preserve">: </w:t>
      </w:r>
      <w:r>
        <w:rPr>
          <w:rFonts w:ascii="Times New Roman" w:eastAsia="Times New Roman" w:hAnsi="Times New Roman" w:cs="Times New Roman"/>
          <w:sz w:val="20"/>
        </w:rPr>
        <w:t>Authors’ own</w:t>
      </w:r>
      <w:r w:rsidRPr="002C677D">
        <w:rPr>
          <w:rFonts w:ascii="Times New Roman" w:eastAsia="Times New Roman" w:hAnsi="Times New Roman" w:cs="Times New Roman"/>
          <w:sz w:val="20"/>
        </w:rPr>
        <w:t>.</w:t>
      </w:r>
    </w:p>
    <w:p w:rsidR="00166246" w:rsidRDefault="00166246" w:rsidP="0016624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br w:type="page"/>
      </w:r>
    </w:p>
    <w:p w:rsidR="00166246" w:rsidRDefault="00166246" w:rsidP="00166246">
      <w:pPr>
        <w:autoSpaceDE w:val="0"/>
        <w:autoSpaceDN w:val="0"/>
        <w:adjustRightInd w:val="0"/>
        <w:spacing w:after="0" w:line="240" w:lineRule="auto"/>
        <w:rPr>
          <w:rFonts w:ascii="Times New Roman" w:hAnsi="Times New Roman" w:cs="Times New Roman"/>
          <w:b/>
          <w:bCs/>
          <w:sz w:val="24"/>
          <w:szCs w:val="24"/>
        </w:rPr>
      </w:pPr>
      <w:r w:rsidRPr="002C677D">
        <w:rPr>
          <w:rFonts w:ascii="Times New Roman" w:hAnsi="Times New Roman" w:cs="Times New Roman"/>
          <w:b/>
          <w:bCs/>
          <w:sz w:val="24"/>
          <w:szCs w:val="24"/>
        </w:rPr>
        <w:lastRenderedPageBreak/>
        <w:t>Figure A</w:t>
      </w:r>
      <w:r>
        <w:rPr>
          <w:rFonts w:ascii="Times New Roman" w:hAnsi="Times New Roman" w:cs="Times New Roman"/>
          <w:b/>
          <w:bCs/>
          <w:sz w:val="24"/>
          <w:szCs w:val="24"/>
        </w:rPr>
        <w:t>3</w:t>
      </w:r>
      <w:r w:rsidRPr="002C677D">
        <w:rPr>
          <w:rFonts w:ascii="Times New Roman" w:hAnsi="Times New Roman" w:cs="Times New Roman"/>
          <w:b/>
          <w:bCs/>
          <w:sz w:val="24"/>
          <w:szCs w:val="24"/>
        </w:rPr>
        <w:t>.</w:t>
      </w:r>
    </w:p>
    <w:p w:rsidR="00166246" w:rsidRPr="002C677D" w:rsidRDefault="00166246" w:rsidP="00166246">
      <w:pPr>
        <w:autoSpaceDE w:val="0"/>
        <w:autoSpaceDN w:val="0"/>
        <w:adjustRightInd w:val="0"/>
        <w:spacing w:after="0" w:line="240" w:lineRule="auto"/>
        <w:rPr>
          <w:rFonts w:ascii="Times New Roman" w:hAnsi="Times New Roman" w:cs="Times New Roman"/>
          <w:b/>
          <w:bCs/>
          <w:sz w:val="24"/>
          <w:szCs w:val="24"/>
        </w:rPr>
      </w:pPr>
    </w:p>
    <w:p w:rsidR="00166246" w:rsidRDefault="00166246" w:rsidP="00166246">
      <w:pPr>
        <w:autoSpaceDE w:val="0"/>
        <w:autoSpaceDN w:val="0"/>
        <w:adjustRightInd w:val="0"/>
        <w:spacing w:after="0" w:line="240" w:lineRule="auto"/>
        <w:rPr>
          <w:rFonts w:ascii="Times New Roman" w:hAnsi="Times New Roman" w:cs="Times New Roman"/>
          <w:bCs/>
          <w:sz w:val="24"/>
          <w:szCs w:val="24"/>
        </w:rPr>
      </w:pPr>
      <w:r w:rsidRPr="002C677D">
        <w:rPr>
          <w:rFonts w:ascii="Times New Roman" w:hAnsi="Times New Roman" w:cs="Times New Roman"/>
          <w:bCs/>
          <w:sz w:val="24"/>
          <w:szCs w:val="24"/>
        </w:rPr>
        <w:t xml:space="preserve">Panel A: </w:t>
      </w:r>
      <w:r w:rsidRPr="002C677D">
        <w:rPr>
          <w:rFonts w:ascii="Times New Roman" w:eastAsia="Times New Roman" w:hAnsi="Times New Roman" w:cs="Times New Roman"/>
          <w:sz w:val="24"/>
          <w:szCs w:val="24"/>
        </w:rPr>
        <w:t xml:space="preserve">Comparison of </w:t>
      </w:r>
      <w:r w:rsidRPr="002C677D">
        <w:rPr>
          <w:rFonts w:ascii="Times New Roman" w:hAnsi="Times New Roman" w:cs="Times New Roman"/>
          <w:bCs/>
          <w:sz w:val="24"/>
          <w:szCs w:val="24"/>
        </w:rPr>
        <w:t xml:space="preserve">projected period (log) death rates </w:t>
      </w:r>
      <w:r w:rsidRPr="002C677D">
        <w:rPr>
          <w:rFonts w:ascii="Times New Roman" w:hAnsi="Times New Roman" w:cs="Times New Roman"/>
          <w:sz w:val="24"/>
          <w:szCs w:val="24"/>
        </w:rPr>
        <w:t xml:space="preserve">from the original model (left) and its modified version (right) </w:t>
      </w:r>
      <w:r w:rsidRPr="002C677D">
        <w:rPr>
          <w:rFonts w:ascii="Times New Roman" w:hAnsi="Times New Roman" w:cs="Times New Roman"/>
          <w:bCs/>
          <w:sz w:val="24"/>
          <w:szCs w:val="24"/>
        </w:rPr>
        <w:t xml:space="preserve">for females, age group 60-69 </w:t>
      </w:r>
    </w:p>
    <w:p w:rsidR="00166246" w:rsidRPr="00F72C2E" w:rsidRDefault="00166246" w:rsidP="00166246">
      <w:pPr>
        <w:autoSpaceDE w:val="0"/>
        <w:autoSpaceDN w:val="0"/>
        <w:adjustRightInd w:val="0"/>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6246" w:rsidRPr="002C677D" w:rsidTr="0028289B">
        <w:tc>
          <w:tcPr>
            <w:tcW w:w="4508" w:type="dxa"/>
          </w:tcPr>
          <w:p w:rsidR="00166246" w:rsidRPr="002C677D" w:rsidRDefault="00166246" w:rsidP="0028289B">
            <w:pPr>
              <w:jc w:val="center"/>
              <w:rPr>
                <w:rFonts w:ascii="Times New Roman" w:eastAsia="Times New Roman" w:hAnsi="Times New Roman" w:cs="Times New Roman"/>
                <w:sz w:val="24"/>
                <w:szCs w:val="24"/>
                <w:lang w:val="en-US"/>
              </w:rPr>
            </w:pPr>
            <w:r w:rsidRPr="002C677D">
              <w:rPr>
                <w:noProof/>
              </w:rPr>
              <w:drawing>
                <wp:inline distT="0" distB="0" distL="0" distR="0" wp14:anchorId="30D2BCA3" wp14:editId="1F9B9707">
                  <wp:extent cx="2437130" cy="1622066"/>
                  <wp:effectExtent l="0" t="0" r="1270" b="0"/>
                  <wp:docPr id="3426304" name="Picture 6">
                    <a:extLst xmlns:a="http://schemas.openxmlformats.org/drawingml/2006/main">
                      <a:ext uri="{FF2B5EF4-FFF2-40B4-BE49-F238E27FC236}">
                        <a16:creationId xmlns:a16="http://schemas.microsoft.com/office/drawing/2014/main" id="{C2E8D9F8-A92A-4F0A-A94A-4D5B0EDA91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2E8D9F8-A92A-4F0A-A94A-4D5B0EDA91F9}"/>
                              </a:ext>
                            </a:extLst>
                          </pic:cNvPr>
                          <pic:cNvPicPr>
                            <a:picLocks noChangeAspect="1"/>
                          </pic:cNvPicPr>
                        </pic:nvPicPr>
                        <pic:blipFill rotWithShape="1">
                          <a:blip r:embed="rId24"/>
                          <a:srcRect t="4575"/>
                          <a:stretch/>
                        </pic:blipFill>
                        <pic:spPr bwMode="auto">
                          <a:xfrm>
                            <a:off x="0" y="0"/>
                            <a:ext cx="2478591" cy="1649661"/>
                          </a:xfrm>
                          <a:prstGeom prst="rect">
                            <a:avLst/>
                          </a:prstGeom>
                          <a:ln>
                            <a:noFill/>
                          </a:ln>
                          <a:extLst>
                            <a:ext uri="{53640926-AAD7-44D8-BBD7-CCE9431645EC}">
                              <a14:shadowObscured xmlns:a14="http://schemas.microsoft.com/office/drawing/2010/main"/>
                            </a:ext>
                          </a:extLst>
                        </pic:spPr>
                      </pic:pic>
                    </a:graphicData>
                  </a:graphic>
                </wp:inline>
              </w:drawing>
            </w:r>
          </w:p>
        </w:tc>
        <w:tc>
          <w:tcPr>
            <w:tcW w:w="4508" w:type="dxa"/>
          </w:tcPr>
          <w:p w:rsidR="00166246" w:rsidRPr="002C677D" w:rsidRDefault="00166246" w:rsidP="0028289B">
            <w:pPr>
              <w:jc w:val="center"/>
              <w:rPr>
                <w:rFonts w:ascii="Times New Roman" w:eastAsia="Times New Roman" w:hAnsi="Times New Roman" w:cs="Times New Roman"/>
                <w:sz w:val="24"/>
                <w:szCs w:val="24"/>
                <w:lang w:val="en-US"/>
              </w:rPr>
            </w:pPr>
            <w:r w:rsidRPr="002C677D">
              <w:rPr>
                <w:noProof/>
              </w:rPr>
              <w:drawing>
                <wp:inline distT="0" distB="0" distL="0" distR="0" wp14:anchorId="2EFDAAE8" wp14:editId="54924512">
                  <wp:extent cx="2436547" cy="1614115"/>
                  <wp:effectExtent l="0" t="0" r="1905" b="5715"/>
                  <wp:docPr id="3426305" name="Picture 8">
                    <a:extLst xmlns:a="http://schemas.openxmlformats.org/drawingml/2006/main">
                      <a:ext uri="{FF2B5EF4-FFF2-40B4-BE49-F238E27FC236}">
                        <a16:creationId xmlns:a16="http://schemas.microsoft.com/office/drawing/2014/main" id="{65D0C828-1223-4E5B-B23A-7051A1B22F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5D0C828-1223-4E5B-B23A-7051A1B22FE4}"/>
                              </a:ext>
                            </a:extLst>
                          </pic:cNvPr>
                          <pic:cNvPicPr>
                            <a:picLocks noChangeAspect="1"/>
                          </pic:cNvPicPr>
                        </pic:nvPicPr>
                        <pic:blipFill rotWithShape="1">
                          <a:blip r:embed="rId25"/>
                          <a:srcRect t="3268"/>
                          <a:stretch/>
                        </pic:blipFill>
                        <pic:spPr bwMode="auto">
                          <a:xfrm>
                            <a:off x="0" y="0"/>
                            <a:ext cx="2464844" cy="1632861"/>
                          </a:xfrm>
                          <a:prstGeom prst="rect">
                            <a:avLst/>
                          </a:prstGeom>
                          <a:ln>
                            <a:noFill/>
                          </a:ln>
                          <a:extLst>
                            <a:ext uri="{53640926-AAD7-44D8-BBD7-CCE9431645EC}">
                              <a14:shadowObscured xmlns:a14="http://schemas.microsoft.com/office/drawing/2010/main"/>
                            </a:ext>
                          </a:extLst>
                        </pic:spPr>
                      </pic:pic>
                    </a:graphicData>
                  </a:graphic>
                </wp:inline>
              </w:drawing>
            </w:r>
          </w:p>
        </w:tc>
      </w:tr>
    </w:tbl>
    <w:p w:rsidR="00166246" w:rsidRPr="002C677D" w:rsidRDefault="00166246" w:rsidP="00166246">
      <w:pPr>
        <w:spacing w:after="0" w:line="240" w:lineRule="auto"/>
        <w:jc w:val="both"/>
        <w:rPr>
          <w:rFonts w:ascii="Times New Roman" w:eastAsia="Times New Roman" w:hAnsi="Times New Roman" w:cs="Times New Roman"/>
          <w:sz w:val="20"/>
        </w:rPr>
      </w:pPr>
      <w:r w:rsidRPr="00F72C2E">
        <w:rPr>
          <w:rFonts w:ascii="Times New Roman" w:eastAsia="Times New Roman" w:hAnsi="Times New Roman" w:cs="Times New Roman"/>
          <w:i/>
          <w:sz w:val="20"/>
        </w:rPr>
        <w:t>Source</w:t>
      </w:r>
      <w:r w:rsidRPr="002C677D">
        <w:rPr>
          <w:rFonts w:ascii="Times New Roman" w:eastAsia="Times New Roman" w:hAnsi="Times New Roman" w:cs="Times New Roman"/>
          <w:sz w:val="20"/>
        </w:rPr>
        <w:t xml:space="preserve">: </w:t>
      </w:r>
      <w:r>
        <w:rPr>
          <w:rFonts w:ascii="Times New Roman" w:eastAsia="Times New Roman" w:hAnsi="Times New Roman" w:cs="Times New Roman"/>
          <w:sz w:val="20"/>
        </w:rPr>
        <w:t>Authors’ own</w:t>
      </w:r>
      <w:r w:rsidRPr="002C677D">
        <w:rPr>
          <w:rFonts w:ascii="Times New Roman" w:eastAsia="Times New Roman" w:hAnsi="Times New Roman" w:cs="Times New Roman"/>
          <w:sz w:val="20"/>
        </w:rPr>
        <w:t>.</w:t>
      </w:r>
    </w:p>
    <w:p w:rsidR="00166246" w:rsidRPr="002C677D" w:rsidRDefault="00166246" w:rsidP="00166246">
      <w:pPr>
        <w:spacing w:after="0" w:line="240" w:lineRule="auto"/>
        <w:jc w:val="both"/>
        <w:rPr>
          <w:rFonts w:ascii="Times New Roman" w:eastAsia="Times New Roman" w:hAnsi="Times New Roman" w:cs="Times New Roman"/>
          <w:sz w:val="20"/>
        </w:rPr>
      </w:pPr>
      <w:r w:rsidRPr="00F72C2E">
        <w:rPr>
          <w:rFonts w:ascii="Times New Roman" w:eastAsia="Times New Roman" w:hAnsi="Times New Roman" w:cs="Times New Roman"/>
          <w:i/>
          <w:sz w:val="20"/>
        </w:rPr>
        <w:t>Notes</w:t>
      </w:r>
      <w:r w:rsidRPr="002C677D">
        <w:rPr>
          <w:rFonts w:ascii="Times New Roman" w:eastAsia="Times New Roman" w:hAnsi="Times New Roman" w:cs="Times New Roman"/>
          <w:sz w:val="20"/>
        </w:rPr>
        <w:t>: The dotted lines on both sides of the mean projection values are the 95% prediction intervals. The 60-69 age group is chosen for illustration only; similar patterns are observed for other age groups.</w:t>
      </w:r>
      <w:r w:rsidRPr="002C677D">
        <w:rPr>
          <w:rFonts w:ascii="Times New Roman" w:hAnsi="Times New Roman" w:cs="Times New Roman"/>
          <w:bCs/>
          <w:sz w:val="24"/>
          <w:szCs w:val="24"/>
        </w:rPr>
        <w:t xml:space="preserve"> </w:t>
      </w:r>
    </w:p>
    <w:p w:rsidR="00166246" w:rsidRPr="002C677D" w:rsidRDefault="00166246" w:rsidP="00166246">
      <w:pPr>
        <w:spacing w:after="0" w:line="240" w:lineRule="auto"/>
        <w:jc w:val="both"/>
        <w:rPr>
          <w:rFonts w:ascii="Times New Roman" w:eastAsia="Times New Roman" w:hAnsi="Times New Roman" w:cs="Times New Roman"/>
          <w:b/>
          <w:sz w:val="24"/>
        </w:rPr>
      </w:pPr>
    </w:p>
    <w:p w:rsidR="00166246" w:rsidRDefault="00166246" w:rsidP="00166246">
      <w:pPr>
        <w:spacing w:after="0" w:line="240" w:lineRule="auto"/>
        <w:jc w:val="both"/>
        <w:rPr>
          <w:rFonts w:ascii="Times New Roman" w:hAnsi="Times New Roman" w:cs="Times New Roman"/>
          <w:sz w:val="24"/>
          <w:szCs w:val="24"/>
        </w:rPr>
      </w:pPr>
      <w:r w:rsidRPr="002C677D">
        <w:rPr>
          <w:rFonts w:ascii="Times New Roman" w:eastAsia="Times New Roman" w:hAnsi="Times New Roman" w:cs="Times New Roman"/>
          <w:sz w:val="24"/>
          <w:szCs w:val="24"/>
        </w:rPr>
        <w:t xml:space="preserve">Panel B: Comparison of </w:t>
      </w:r>
      <w:r w:rsidRPr="002C677D">
        <w:rPr>
          <w:rFonts w:ascii="Times New Roman" w:eastAsia="Times New Roman" w:hAnsi="Times New Roman" w:cs="Times New Roman"/>
          <w:sz w:val="24"/>
        </w:rPr>
        <w:t xml:space="preserve">cohort survival probabilities for a female annuitant aged 55 in 2017 using the original </w:t>
      </w:r>
      <w:r w:rsidRPr="002C677D">
        <w:rPr>
          <w:rFonts w:ascii="Times New Roman" w:hAnsi="Times New Roman" w:cs="Times New Roman"/>
          <w:sz w:val="24"/>
          <w:szCs w:val="24"/>
        </w:rPr>
        <w:t>model (left) and its modified version (right)</w:t>
      </w:r>
    </w:p>
    <w:p w:rsidR="00166246" w:rsidRPr="00F72C2E" w:rsidRDefault="00166246" w:rsidP="00166246">
      <w:pPr>
        <w:spacing w:after="0" w:line="240" w:lineRule="auto"/>
        <w:jc w:val="both"/>
        <w:rPr>
          <w:rFonts w:ascii="Times New Roman" w:eastAsia="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81"/>
      </w:tblGrid>
      <w:tr w:rsidR="00166246" w:rsidRPr="002C677D" w:rsidTr="0028289B">
        <w:tc>
          <w:tcPr>
            <w:tcW w:w="4681" w:type="dxa"/>
          </w:tcPr>
          <w:p w:rsidR="00166246" w:rsidRPr="002C677D" w:rsidRDefault="00166246" w:rsidP="0028289B">
            <w:pPr>
              <w:autoSpaceDE w:val="0"/>
              <w:autoSpaceDN w:val="0"/>
              <w:adjustRightInd w:val="0"/>
              <w:rPr>
                <w:rFonts w:ascii="Times New Roman" w:hAnsi="Times New Roman" w:cs="Times New Roman"/>
              </w:rPr>
            </w:pPr>
            <w:r w:rsidRPr="002C677D">
              <w:rPr>
                <w:rFonts w:ascii="Times New Roman" w:hAnsi="Times New Roman" w:cs="Times New Roman"/>
                <w:noProof/>
              </w:rPr>
              <w:drawing>
                <wp:inline distT="0" distB="0" distL="0" distR="0" wp14:anchorId="0A70A5A0" wp14:editId="1E8E95B0">
                  <wp:extent cx="2728515" cy="1984375"/>
                  <wp:effectExtent l="0" t="0" r="0" b="0"/>
                  <wp:docPr id="12" name="Picture 12" descr="E:\STATA\2019mwr_cpf\Outputs\p55_fanchart_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TATA\2019mwr_cpf\Outputs\p55_fanchart_F.t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52461" cy="2001790"/>
                          </a:xfrm>
                          <a:prstGeom prst="rect">
                            <a:avLst/>
                          </a:prstGeom>
                          <a:noFill/>
                          <a:ln>
                            <a:noFill/>
                          </a:ln>
                        </pic:spPr>
                      </pic:pic>
                    </a:graphicData>
                  </a:graphic>
                </wp:inline>
              </w:drawing>
            </w:r>
          </w:p>
        </w:tc>
        <w:tc>
          <w:tcPr>
            <w:tcW w:w="4681" w:type="dxa"/>
          </w:tcPr>
          <w:p w:rsidR="00166246" w:rsidRPr="002C677D" w:rsidRDefault="00166246" w:rsidP="0028289B">
            <w:pPr>
              <w:autoSpaceDE w:val="0"/>
              <w:autoSpaceDN w:val="0"/>
              <w:adjustRightInd w:val="0"/>
              <w:rPr>
                <w:rFonts w:ascii="Times New Roman" w:hAnsi="Times New Roman" w:cs="Times New Roman"/>
              </w:rPr>
            </w:pPr>
            <w:r w:rsidRPr="002C677D">
              <w:rPr>
                <w:rFonts w:ascii="Times New Roman" w:hAnsi="Times New Roman" w:cs="Times New Roman"/>
                <w:noProof/>
              </w:rPr>
              <w:drawing>
                <wp:inline distT="0" distB="0" distL="0" distR="0" wp14:anchorId="5F113B01" wp14:editId="33118CCD">
                  <wp:extent cx="2728755" cy="1984549"/>
                  <wp:effectExtent l="0" t="0" r="0" b="0"/>
                  <wp:docPr id="2" name="Picture 2" descr="E:\Project0 - SG mortality &amp; rectangular\SG annuity valuation\3 Workings and Excel\p55_fanchart_F_stres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roject0 - SG mortality &amp; rectangular\SG annuity valuation\3 Workings and Excel\p55_fanchart_F_stress.t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9785" cy="1999843"/>
                          </a:xfrm>
                          <a:prstGeom prst="rect">
                            <a:avLst/>
                          </a:prstGeom>
                          <a:noFill/>
                          <a:ln>
                            <a:noFill/>
                          </a:ln>
                        </pic:spPr>
                      </pic:pic>
                    </a:graphicData>
                  </a:graphic>
                </wp:inline>
              </w:drawing>
            </w:r>
          </w:p>
        </w:tc>
      </w:tr>
    </w:tbl>
    <w:p w:rsidR="00166246" w:rsidRPr="002C677D" w:rsidRDefault="00166246" w:rsidP="00166246">
      <w:pPr>
        <w:spacing w:after="0" w:line="240" w:lineRule="auto"/>
        <w:jc w:val="both"/>
        <w:rPr>
          <w:rFonts w:ascii="Times New Roman" w:eastAsia="Times New Roman" w:hAnsi="Times New Roman" w:cs="Times New Roman"/>
          <w:sz w:val="20"/>
        </w:rPr>
      </w:pPr>
      <w:r w:rsidRPr="00F72C2E">
        <w:rPr>
          <w:rFonts w:ascii="Times New Roman" w:eastAsia="Times New Roman" w:hAnsi="Times New Roman" w:cs="Times New Roman"/>
          <w:i/>
          <w:sz w:val="20"/>
        </w:rPr>
        <w:t>Source</w:t>
      </w:r>
      <w:r w:rsidRPr="002C677D">
        <w:rPr>
          <w:rFonts w:ascii="Times New Roman" w:eastAsia="Times New Roman" w:hAnsi="Times New Roman" w:cs="Times New Roman"/>
          <w:sz w:val="20"/>
        </w:rPr>
        <w:t xml:space="preserve">: </w:t>
      </w:r>
      <w:r>
        <w:rPr>
          <w:rFonts w:ascii="Times New Roman" w:eastAsia="Times New Roman" w:hAnsi="Times New Roman" w:cs="Times New Roman"/>
          <w:sz w:val="20"/>
        </w:rPr>
        <w:t>Authors’ own</w:t>
      </w:r>
      <w:r w:rsidRPr="002C677D">
        <w:rPr>
          <w:rFonts w:ascii="Times New Roman" w:eastAsia="Times New Roman" w:hAnsi="Times New Roman" w:cs="Times New Roman"/>
          <w:sz w:val="20"/>
        </w:rPr>
        <w:t>.</w:t>
      </w:r>
    </w:p>
    <w:p w:rsidR="00166246" w:rsidRDefault="00166246" w:rsidP="00166246">
      <w:pPr>
        <w:autoSpaceDE w:val="0"/>
        <w:autoSpaceDN w:val="0"/>
        <w:adjustRightInd w:val="0"/>
        <w:spacing w:after="0" w:line="240" w:lineRule="auto"/>
        <w:jc w:val="both"/>
        <w:rPr>
          <w:rFonts w:ascii="Times New Roman" w:eastAsia="Times New Roman" w:hAnsi="Times New Roman" w:cs="Times New Roman"/>
          <w:sz w:val="20"/>
        </w:rPr>
      </w:pPr>
      <w:r w:rsidRPr="002C677D">
        <w:rPr>
          <w:rFonts w:ascii="Times New Roman" w:eastAsia="Times New Roman" w:hAnsi="Times New Roman" w:cs="Times New Roman"/>
          <w:sz w:val="20"/>
        </w:rPr>
        <w:t>Notes: This fan chart illustrates the uncertainties surrounding the projections of survival probabilities for a female Singaporean annuitant aged 55 who joined the CPF LIFE scheme in 2017. The central heavy black line shows the most likely outcome (median), while the two solid red lines on either side of the median show the 75th and 25th percentiles. The outer dotted lines show the 95th and 5th percentiles. The figure on the left is presented as Figure 4 in the main text.</w:t>
      </w:r>
      <w:r>
        <w:rPr>
          <w:rFonts w:ascii="Times New Roman" w:eastAsia="Times New Roman" w:hAnsi="Times New Roman" w:cs="Times New Roman"/>
          <w:sz w:val="20"/>
        </w:rPr>
        <w:br w:type="page"/>
      </w:r>
    </w:p>
    <w:p w:rsidR="00166246" w:rsidRPr="002C677D" w:rsidRDefault="00166246" w:rsidP="00166246">
      <w:pPr>
        <w:autoSpaceDE w:val="0"/>
        <w:autoSpaceDN w:val="0"/>
        <w:adjustRightInd w:val="0"/>
        <w:spacing w:after="0" w:line="240" w:lineRule="auto"/>
        <w:rPr>
          <w:rFonts w:ascii="Times New Roman" w:hAnsi="Times New Roman" w:cs="Times New Roman"/>
          <w:b/>
          <w:bCs/>
          <w:sz w:val="24"/>
          <w:szCs w:val="24"/>
        </w:rPr>
      </w:pPr>
      <w:r w:rsidRPr="002C677D">
        <w:rPr>
          <w:rFonts w:ascii="Times New Roman" w:hAnsi="Times New Roman" w:cs="Times New Roman"/>
          <w:b/>
          <w:bCs/>
          <w:sz w:val="24"/>
          <w:szCs w:val="24"/>
        </w:rPr>
        <w:lastRenderedPageBreak/>
        <w:t>Figure A</w:t>
      </w:r>
      <w:r>
        <w:rPr>
          <w:rFonts w:ascii="Times New Roman" w:hAnsi="Times New Roman" w:cs="Times New Roman"/>
          <w:b/>
          <w:bCs/>
          <w:sz w:val="24"/>
          <w:szCs w:val="24"/>
        </w:rPr>
        <w:t>4</w:t>
      </w:r>
      <w:r w:rsidRPr="002C677D">
        <w:rPr>
          <w:rFonts w:ascii="Times New Roman" w:hAnsi="Times New Roman" w:cs="Times New Roman"/>
          <w:b/>
          <w:bCs/>
          <w:sz w:val="24"/>
          <w:szCs w:val="24"/>
        </w:rPr>
        <w:t>.</w:t>
      </w:r>
    </w:p>
    <w:p w:rsidR="00166246" w:rsidRPr="002C677D" w:rsidRDefault="00166246" w:rsidP="00166246">
      <w:pPr>
        <w:spacing w:after="0" w:line="240" w:lineRule="auto"/>
        <w:contextualSpacing/>
        <w:jc w:val="both"/>
        <w:rPr>
          <w:rFonts w:ascii="Times New Roman" w:hAnsi="Times New Roman" w:cs="Calibri"/>
          <w:sz w:val="24"/>
          <w:szCs w:val="24"/>
        </w:rPr>
      </w:pPr>
      <w:r w:rsidRPr="002C677D">
        <w:rPr>
          <w:rFonts w:ascii="Times New Roman" w:hAnsi="Times New Roman"/>
          <w:sz w:val="24"/>
          <w:szCs w:val="24"/>
        </w:rPr>
        <w:t>Estimated parameters of the Lee and Carter (1992) model fitted to 1980-2017 Singapore mortality data</w:t>
      </w:r>
    </w:p>
    <w:p w:rsidR="00166246" w:rsidRPr="002C677D" w:rsidRDefault="00166246" w:rsidP="00166246">
      <w:pPr>
        <w:spacing w:after="0" w:line="240" w:lineRule="auto"/>
        <w:rPr>
          <w:rFonts w:ascii="Times New Roman" w:hAnsi="Times New Roman" w:cs="Times New Roman"/>
          <w:b/>
          <w:sz w:val="24"/>
          <w:szCs w:val="24"/>
        </w:rPr>
      </w:pPr>
      <w:r w:rsidRPr="002C677D">
        <w:rPr>
          <w:noProof/>
        </w:rPr>
        <w:drawing>
          <wp:inline distT="0" distB="0" distL="0" distR="0" wp14:anchorId="43535C7B" wp14:editId="700FA383">
            <wp:extent cx="1943100" cy="1939306"/>
            <wp:effectExtent l="0" t="0" r="0" b="3810"/>
            <wp:docPr id="3426323" name="Picture 1">
              <a:extLst xmlns:a="http://schemas.openxmlformats.org/drawingml/2006/main">
                <a:ext uri="{FF2B5EF4-FFF2-40B4-BE49-F238E27FC236}">
                  <a16:creationId xmlns:a16="http://schemas.microsoft.com/office/drawing/2014/main" id="{986ADEEB-E31A-41CA-B814-DCD96AE6B5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86ADEEB-E31A-41CA-B814-DCD96AE6B5A5}"/>
                        </a:ext>
                      </a:extLst>
                    </pic:cNvPr>
                    <pic:cNvPicPr>
                      <a:picLocks noChangeAspect="1"/>
                    </pic:cNvPicPr>
                  </pic:nvPicPr>
                  <pic:blipFill>
                    <a:blip r:embed="rId28"/>
                    <a:stretch>
                      <a:fillRect/>
                    </a:stretch>
                  </pic:blipFill>
                  <pic:spPr>
                    <a:xfrm>
                      <a:off x="0" y="0"/>
                      <a:ext cx="1945556" cy="1941757"/>
                    </a:xfrm>
                    <a:prstGeom prst="rect">
                      <a:avLst/>
                    </a:prstGeom>
                  </pic:spPr>
                </pic:pic>
              </a:graphicData>
            </a:graphic>
          </wp:inline>
        </w:drawing>
      </w:r>
      <w:r w:rsidRPr="002C677D">
        <w:rPr>
          <w:noProof/>
        </w:rPr>
        <w:t xml:space="preserve"> </w:t>
      </w:r>
      <w:r w:rsidRPr="002C677D">
        <w:rPr>
          <w:noProof/>
        </w:rPr>
        <w:drawing>
          <wp:inline distT="0" distB="0" distL="0" distR="0" wp14:anchorId="2300C7B6" wp14:editId="6FFA52FA">
            <wp:extent cx="1905000" cy="1901280"/>
            <wp:effectExtent l="0" t="0" r="0" b="3810"/>
            <wp:docPr id="3426326" name="Picture 2">
              <a:extLst xmlns:a="http://schemas.openxmlformats.org/drawingml/2006/main">
                <a:ext uri="{FF2B5EF4-FFF2-40B4-BE49-F238E27FC236}">
                  <a16:creationId xmlns:a16="http://schemas.microsoft.com/office/drawing/2014/main" id="{C42EAAF7-86EA-4407-9A9E-3890A8630F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42EAAF7-86EA-4407-9A9E-3890A8630F22}"/>
                        </a:ext>
                      </a:extLst>
                    </pic:cNvPr>
                    <pic:cNvPicPr>
                      <a:picLocks noChangeAspect="1"/>
                    </pic:cNvPicPr>
                  </pic:nvPicPr>
                  <pic:blipFill>
                    <a:blip r:embed="rId29"/>
                    <a:stretch>
                      <a:fillRect/>
                    </a:stretch>
                  </pic:blipFill>
                  <pic:spPr>
                    <a:xfrm>
                      <a:off x="0" y="0"/>
                      <a:ext cx="1912264" cy="1908529"/>
                    </a:xfrm>
                    <a:prstGeom prst="rect">
                      <a:avLst/>
                    </a:prstGeom>
                  </pic:spPr>
                </pic:pic>
              </a:graphicData>
            </a:graphic>
          </wp:inline>
        </w:drawing>
      </w:r>
    </w:p>
    <w:p w:rsidR="00166246" w:rsidRPr="002C677D" w:rsidRDefault="00166246" w:rsidP="00166246">
      <w:pPr>
        <w:spacing w:after="0" w:line="240" w:lineRule="auto"/>
        <w:rPr>
          <w:rFonts w:ascii="Times New Roman" w:hAnsi="Times New Roman" w:cs="Times New Roman"/>
          <w:b/>
          <w:sz w:val="24"/>
          <w:szCs w:val="24"/>
        </w:rPr>
      </w:pPr>
      <w:r w:rsidRPr="002C677D">
        <w:rPr>
          <w:noProof/>
        </w:rPr>
        <w:drawing>
          <wp:inline distT="0" distB="0" distL="0" distR="0" wp14:anchorId="714E340F" wp14:editId="60300B60">
            <wp:extent cx="1950720" cy="1946911"/>
            <wp:effectExtent l="0" t="0" r="0" b="0"/>
            <wp:docPr id="3426324" name="Picture 3">
              <a:extLst xmlns:a="http://schemas.openxmlformats.org/drawingml/2006/main">
                <a:ext uri="{FF2B5EF4-FFF2-40B4-BE49-F238E27FC236}">
                  <a16:creationId xmlns:a16="http://schemas.microsoft.com/office/drawing/2014/main" id="{4944C05D-7D7A-4BEF-8607-CE2EDEE58C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944C05D-7D7A-4BEF-8607-CE2EDEE58C44}"/>
                        </a:ext>
                      </a:extLst>
                    </pic:cNvPr>
                    <pic:cNvPicPr>
                      <a:picLocks noChangeAspect="1"/>
                    </pic:cNvPicPr>
                  </pic:nvPicPr>
                  <pic:blipFill>
                    <a:blip r:embed="rId30"/>
                    <a:stretch>
                      <a:fillRect/>
                    </a:stretch>
                  </pic:blipFill>
                  <pic:spPr>
                    <a:xfrm>
                      <a:off x="0" y="0"/>
                      <a:ext cx="1956600" cy="1952780"/>
                    </a:xfrm>
                    <a:prstGeom prst="rect">
                      <a:avLst/>
                    </a:prstGeom>
                  </pic:spPr>
                </pic:pic>
              </a:graphicData>
            </a:graphic>
          </wp:inline>
        </w:drawing>
      </w:r>
      <w:r w:rsidRPr="002C677D">
        <w:rPr>
          <w:noProof/>
        </w:rPr>
        <w:t xml:space="preserve"> </w:t>
      </w:r>
      <w:r w:rsidRPr="002C677D">
        <w:rPr>
          <w:noProof/>
        </w:rPr>
        <w:drawing>
          <wp:inline distT="0" distB="0" distL="0" distR="0" wp14:anchorId="2E313951" wp14:editId="3170B14B">
            <wp:extent cx="1943100" cy="1939306"/>
            <wp:effectExtent l="0" t="0" r="0" b="3810"/>
            <wp:docPr id="3426327" name="Picture 4">
              <a:extLst xmlns:a="http://schemas.openxmlformats.org/drawingml/2006/main">
                <a:ext uri="{FF2B5EF4-FFF2-40B4-BE49-F238E27FC236}">
                  <a16:creationId xmlns:a16="http://schemas.microsoft.com/office/drawing/2014/main" id="{83901D87-8697-410B-AE9E-273662B833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3901D87-8697-410B-AE9E-273662B83397}"/>
                        </a:ext>
                      </a:extLst>
                    </pic:cNvPr>
                    <pic:cNvPicPr>
                      <a:picLocks noChangeAspect="1"/>
                    </pic:cNvPicPr>
                  </pic:nvPicPr>
                  <pic:blipFill>
                    <a:blip r:embed="rId31"/>
                    <a:stretch>
                      <a:fillRect/>
                    </a:stretch>
                  </pic:blipFill>
                  <pic:spPr>
                    <a:xfrm>
                      <a:off x="0" y="0"/>
                      <a:ext cx="1951540" cy="1947729"/>
                    </a:xfrm>
                    <a:prstGeom prst="rect">
                      <a:avLst/>
                    </a:prstGeom>
                  </pic:spPr>
                </pic:pic>
              </a:graphicData>
            </a:graphic>
          </wp:inline>
        </w:drawing>
      </w:r>
    </w:p>
    <w:p w:rsidR="00166246" w:rsidRPr="002C677D" w:rsidRDefault="00166246" w:rsidP="00166246">
      <w:pPr>
        <w:spacing w:after="0" w:line="240" w:lineRule="auto"/>
        <w:rPr>
          <w:rFonts w:ascii="Times New Roman" w:eastAsia="Times New Roman" w:hAnsi="Times New Roman" w:cs="Times New Roman"/>
          <w:sz w:val="24"/>
          <w:szCs w:val="24"/>
          <w:lang w:val="en-US"/>
        </w:rPr>
      </w:pPr>
      <w:r w:rsidRPr="002C677D">
        <w:rPr>
          <w:noProof/>
        </w:rPr>
        <w:drawing>
          <wp:inline distT="0" distB="0" distL="0" distR="0" wp14:anchorId="4B4E4E0E" wp14:editId="161557B0">
            <wp:extent cx="1981200" cy="1977331"/>
            <wp:effectExtent l="0" t="0" r="0" b="4445"/>
            <wp:docPr id="3426325" name="Picture 6">
              <a:extLst xmlns:a="http://schemas.openxmlformats.org/drawingml/2006/main">
                <a:ext uri="{FF2B5EF4-FFF2-40B4-BE49-F238E27FC236}">
                  <a16:creationId xmlns:a16="http://schemas.microsoft.com/office/drawing/2014/main" id="{C80BD6E3-ED60-4432-87A8-81C74B382C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80BD6E3-ED60-4432-87A8-81C74B382CCB}"/>
                        </a:ext>
                      </a:extLst>
                    </pic:cNvPr>
                    <pic:cNvPicPr>
                      <a:picLocks noChangeAspect="1"/>
                    </pic:cNvPicPr>
                  </pic:nvPicPr>
                  <pic:blipFill>
                    <a:blip r:embed="rId32"/>
                    <a:stretch>
                      <a:fillRect/>
                    </a:stretch>
                  </pic:blipFill>
                  <pic:spPr>
                    <a:xfrm>
                      <a:off x="0" y="0"/>
                      <a:ext cx="1985044" cy="1981167"/>
                    </a:xfrm>
                    <a:prstGeom prst="rect">
                      <a:avLst/>
                    </a:prstGeom>
                  </pic:spPr>
                </pic:pic>
              </a:graphicData>
            </a:graphic>
          </wp:inline>
        </w:drawing>
      </w:r>
      <w:r w:rsidRPr="002C677D">
        <w:rPr>
          <w:noProof/>
        </w:rPr>
        <w:drawing>
          <wp:inline distT="0" distB="0" distL="0" distR="0" wp14:anchorId="4BD1C44B" wp14:editId="4964446B">
            <wp:extent cx="1981200" cy="1977331"/>
            <wp:effectExtent l="0" t="0" r="0" b="4445"/>
            <wp:docPr id="3426328" name="Picture 7">
              <a:extLst xmlns:a="http://schemas.openxmlformats.org/drawingml/2006/main">
                <a:ext uri="{FF2B5EF4-FFF2-40B4-BE49-F238E27FC236}">
                  <a16:creationId xmlns:a16="http://schemas.microsoft.com/office/drawing/2014/main" id="{55E55084-BBB0-4960-9334-993E2C0536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55E55084-BBB0-4960-9334-993E2C05368D}"/>
                        </a:ext>
                      </a:extLst>
                    </pic:cNvPr>
                    <pic:cNvPicPr>
                      <a:picLocks noChangeAspect="1"/>
                    </pic:cNvPicPr>
                  </pic:nvPicPr>
                  <pic:blipFill>
                    <a:blip r:embed="rId33"/>
                    <a:stretch>
                      <a:fillRect/>
                    </a:stretch>
                  </pic:blipFill>
                  <pic:spPr>
                    <a:xfrm>
                      <a:off x="0" y="0"/>
                      <a:ext cx="1988268" cy="1984385"/>
                    </a:xfrm>
                    <a:prstGeom prst="rect">
                      <a:avLst/>
                    </a:prstGeom>
                  </pic:spPr>
                </pic:pic>
              </a:graphicData>
            </a:graphic>
          </wp:inline>
        </w:drawing>
      </w:r>
    </w:p>
    <w:p w:rsidR="00166246" w:rsidRDefault="00166246" w:rsidP="00166246">
      <w:pPr>
        <w:spacing w:after="0" w:line="240" w:lineRule="auto"/>
        <w:rPr>
          <w:rFonts w:ascii="Times New Roman" w:eastAsia="Times New Roman" w:hAnsi="Times New Roman" w:cs="Times New Roman"/>
          <w:sz w:val="20"/>
        </w:rPr>
      </w:pPr>
    </w:p>
    <w:p w:rsidR="00166246" w:rsidRPr="002C677D" w:rsidRDefault="00166246" w:rsidP="00166246">
      <w:pPr>
        <w:spacing w:after="0" w:line="240" w:lineRule="auto"/>
        <w:jc w:val="both"/>
        <w:rPr>
          <w:rFonts w:ascii="Times New Roman" w:eastAsia="Times New Roman" w:hAnsi="Times New Roman" w:cs="Times New Roman"/>
          <w:sz w:val="20"/>
        </w:rPr>
      </w:pPr>
      <w:r w:rsidRPr="00F72C2E">
        <w:rPr>
          <w:rFonts w:ascii="Times New Roman" w:eastAsia="Times New Roman" w:hAnsi="Times New Roman" w:cs="Times New Roman"/>
          <w:i/>
          <w:sz w:val="20"/>
        </w:rPr>
        <w:t>Source</w:t>
      </w:r>
      <w:r w:rsidRPr="002C677D">
        <w:rPr>
          <w:rFonts w:ascii="Times New Roman" w:eastAsia="Times New Roman" w:hAnsi="Times New Roman" w:cs="Times New Roman"/>
          <w:sz w:val="20"/>
        </w:rPr>
        <w:t xml:space="preserve">: </w:t>
      </w:r>
      <w:r>
        <w:rPr>
          <w:rFonts w:ascii="Times New Roman" w:eastAsia="Times New Roman" w:hAnsi="Times New Roman" w:cs="Times New Roman"/>
          <w:sz w:val="20"/>
        </w:rPr>
        <w:t>Authors’ own</w:t>
      </w:r>
      <w:r w:rsidRPr="002C677D">
        <w:rPr>
          <w:rFonts w:ascii="Times New Roman" w:eastAsia="Times New Roman" w:hAnsi="Times New Roman" w:cs="Times New Roman"/>
          <w:sz w:val="20"/>
        </w:rPr>
        <w:t>.</w:t>
      </w:r>
    </w:p>
    <w:p w:rsidR="00166246" w:rsidRDefault="00166246" w:rsidP="0016624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br w:type="page"/>
      </w:r>
    </w:p>
    <w:p w:rsidR="00166246" w:rsidRPr="002C677D" w:rsidRDefault="00166246" w:rsidP="00166246">
      <w:pPr>
        <w:autoSpaceDE w:val="0"/>
        <w:autoSpaceDN w:val="0"/>
        <w:adjustRightInd w:val="0"/>
        <w:spacing w:after="0" w:line="240" w:lineRule="auto"/>
        <w:rPr>
          <w:rFonts w:ascii="Times New Roman" w:hAnsi="Times New Roman" w:cs="Times New Roman"/>
          <w:b/>
          <w:bCs/>
          <w:sz w:val="24"/>
          <w:szCs w:val="24"/>
        </w:rPr>
      </w:pPr>
      <w:r w:rsidRPr="002C677D">
        <w:rPr>
          <w:rFonts w:ascii="Times New Roman" w:hAnsi="Times New Roman" w:cs="Times New Roman"/>
          <w:b/>
          <w:bCs/>
          <w:sz w:val="24"/>
          <w:szCs w:val="24"/>
        </w:rPr>
        <w:lastRenderedPageBreak/>
        <w:t>Figure A</w:t>
      </w:r>
      <w:r>
        <w:rPr>
          <w:rFonts w:ascii="Times New Roman" w:hAnsi="Times New Roman" w:cs="Times New Roman"/>
          <w:b/>
          <w:bCs/>
          <w:sz w:val="24"/>
          <w:szCs w:val="24"/>
        </w:rPr>
        <w:t>5</w:t>
      </w:r>
      <w:r w:rsidRPr="002C677D">
        <w:rPr>
          <w:rFonts w:ascii="Times New Roman" w:hAnsi="Times New Roman" w:cs="Times New Roman"/>
          <w:b/>
          <w:bCs/>
          <w:sz w:val="24"/>
          <w:szCs w:val="24"/>
        </w:rPr>
        <w:t>.</w:t>
      </w:r>
    </w:p>
    <w:p w:rsidR="00166246" w:rsidRPr="002C677D" w:rsidRDefault="00166246" w:rsidP="00166246">
      <w:pPr>
        <w:spacing w:after="0" w:line="240" w:lineRule="auto"/>
        <w:contextualSpacing/>
        <w:jc w:val="both"/>
        <w:rPr>
          <w:rFonts w:ascii="Times New Roman" w:hAnsi="Times New Roman"/>
          <w:sz w:val="24"/>
          <w:szCs w:val="24"/>
        </w:rPr>
      </w:pPr>
      <w:r w:rsidRPr="002C677D">
        <w:rPr>
          <w:rFonts w:ascii="Times New Roman" w:hAnsi="Times New Roman"/>
          <w:sz w:val="24"/>
          <w:szCs w:val="24"/>
        </w:rPr>
        <w:t>Estimated parameters of the product-ratio model fitted to 1980-2017 Singapore mortality data</w:t>
      </w:r>
    </w:p>
    <w:tbl>
      <w:tblPr>
        <w:tblStyle w:val="TableGrid"/>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835"/>
        <w:gridCol w:w="2977"/>
      </w:tblGrid>
      <w:tr w:rsidR="00166246" w:rsidRPr="002C677D" w:rsidTr="0028289B">
        <w:trPr>
          <w:jc w:val="center"/>
        </w:trPr>
        <w:tc>
          <w:tcPr>
            <w:tcW w:w="3119" w:type="dxa"/>
          </w:tcPr>
          <w:p w:rsidR="00166246" w:rsidRPr="002C677D" w:rsidRDefault="00166246" w:rsidP="0028289B">
            <w:pPr>
              <w:contextualSpacing/>
              <w:rPr>
                <w:rFonts w:ascii="Times New Roman" w:hAnsi="Times New Roman"/>
                <w:sz w:val="24"/>
                <w:szCs w:val="24"/>
              </w:rPr>
            </w:pPr>
            <w:r w:rsidRPr="002C677D">
              <w:rPr>
                <w:rFonts w:ascii="Times New Roman" w:hAnsi="Times New Roman" w:cs="Times New Roman"/>
                <w:b/>
                <w:noProof/>
                <w:sz w:val="24"/>
                <w:szCs w:val="24"/>
              </w:rPr>
              <w:drawing>
                <wp:inline distT="0" distB="0" distL="0" distR="0" wp14:anchorId="26A1882D" wp14:editId="1DF1EEE1">
                  <wp:extent cx="1703251" cy="1699260"/>
                  <wp:effectExtent l="0" t="0" r="0" b="0"/>
                  <wp:docPr id="3426308" name="Picture 3426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23492" cy="1719454"/>
                          </a:xfrm>
                          <a:prstGeom prst="rect">
                            <a:avLst/>
                          </a:prstGeom>
                          <a:noFill/>
                        </pic:spPr>
                      </pic:pic>
                    </a:graphicData>
                  </a:graphic>
                </wp:inline>
              </w:drawing>
            </w:r>
          </w:p>
          <w:p w:rsidR="00166246" w:rsidRPr="002C677D" w:rsidRDefault="00166246" w:rsidP="0028289B">
            <w:pPr>
              <w:contextualSpacing/>
              <w:rPr>
                <w:rFonts w:ascii="Times New Roman" w:hAnsi="Times New Roman"/>
                <w:sz w:val="24"/>
                <w:szCs w:val="24"/>
              </w:rPr>
            </w:pPr>
            <w:r w:rsidRPr="002C677D">
              <w:rPr>
                <w:rFonts w:ascii="Times New Roman" w:hAnsi="Times New Roman" w:cs="Times New Roman"/>
                <w:b/>
                <w:noProof/>
                <w:sz w:val="24"/>
                <w:szCs w:val="24"/>
              </w:rPr>
              <w:drawing>
                <wp:inline distT="0" distB="0" distL="0" distR="0" wp14:anchorId="656600FB" wp14:editId="154095D2">
                  <wp:extent cx="1695614" cy="1691640"/>
                  <wp:effectExtent l="0" t="0" r="0" b="3810"/>
                  <wp:docPr id="3426329" name="Picture 342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24307" cy="1720266"/>
                          </a:xfrm>
                          <a:prstGeom prst="rect">
                            <a:avLst/>
                          </a:prstGeom>
                          <a:noFill/>
                        </pic:spPr>
                      </pic:pic>
                    </a:graphicData>
                  </a:graphic>
                </wp:inline>
              </w:drawing>
            </w:r>
          </w:p>
        </w:tc>
        <w:tc>
          <w:tcPr>
            <w:tcW w:w="2835" w:type="dxa"/>
          </w:tcPr>
          <w:p w:rsidR="00166246" w:rsidRPr="002C677D" w:rsidRDefault="00166246" w:rsidP="0028289B">
            <w:pPr>
              <w:contextualSpacing/>
              <w:rPr>
                <w:rFonts w:ascii="Times New Roman" w:hAnsi="Times New Roman"/>
                <w:sz w:val="24"/>
                <w:szCs w:val="24"/>
              </w:rPr>
            </w:pPr>
            <w:r w:rsidRPr="002C677D">
              <w:rPr>
                <w:noProof/>
              </w:rPr>
              <w:drawing>
                <wp:inline distT="0" distB="0" distL="0" distR="0" wp14:anchorId="69C05DB2" wp14:editId="13D76FA6">
                  <wp:extent cx="1664410" cy="1661160"/>
                  <wp:effectExtent l="0" t="0" r="0" b="0"/>
                  <wp:docPr id="3426316" name="Picture 14">
                    <a:extLst xmlns:a="http://schemas.openxmlformats.org/drawingml/2006/main">
                      <a:ext uri="{FF2B5EF4-FFF2-40B4-BE49-F238E27FC236}">
                        <a16:creationId xmlns:a16="http://schemas.microsoft.com/office/drawing/2014/main" id="{A78BE058-DA16-4AFB-A497-6BC429C075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A78BE058-DA16-4AFB-A497-6BC429C07520}"/>
                              </a:ext>
                            </a:extLst>
                          </pic:cNvPr>
                          <pic:cNvPicPr>
                            <a:picLocks noChangeAspect="1"/>
                          </pic:cNvPicPr>
                        </pic:nvPicPr>
                        <pic:blipFill>
                          <a:blip r:embed="rId36"/>
                          <a:stretch>
                            <a:fillRect/>
                          </a:stretch>
                        </pic:blipFill>
                        <pic:spPr>
                          <a:xfrm>
                            <a:off x="0" y="0"/>
                            <a:ext cx="1681374" cy="1678091"/>
                          </a:xfrm>
                          <a:prstGeom prst="rect">
                            <a:avLst/>
                          </a:prstGeom>
                        </pic:spPr>
                      </pic:pic>
                    </a:graphicData>
                  </a:graphic>
                </wp:inline>
              </w:drawing>
            </w:r>
          </w:p>
          <w:p w:rsidR="00166246" w:rsidRPr="002C677D" w:rsidRDefault="00166246" w:rsidP="0028289B">
            <w:pPr>
              <w:contextualSpacing/>
              <w:rPr>
                <w:rFonts w:ascii="Times New Roman" w:hAnsi="Times New Roman"/>
                <w:sz w:val="24"/>
                <w:szCs w:val="24"/>
              </w:rPr>
            </w:pPr>
            <w:r w:rsidRPr="002C677D">
              <w:rPr>
                <w:noProof/>
              </w:rPr>
              <w:drawing>
                <wp:inline distT="0" distB="0" distL="0" distR="0" wp14:anchorId="4AE3020E" wp14:editId="01D2A942">
                  <wp:extent cx="1694950" cy="1691640"/>
                  <wp:effectExtent l="0" t="0" r="635" b="3810"/>
                  <wp:docPr id="3426307" name="Picture 15">
                    <a:extLst xmlns:a="http://schemas.openxmlformats.org/drawingml/2006/main">
                      <a:ext uri="{FF2B5EF4-FFF2-40B4-BE49-F238E27FC236}">
                        <a16:creationId xmlns:a16="http://schemas.microsoft.com/office/drawing/2014/main" id="{DD41DCDF-4A5F-400B-9F22-F300010BFF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DD41DCDF-4A5F-400B-9F22-F300010BFF65}"/>
                              </a:ext>
                            </a:extLst>
                          </pic:cNvPr>
                          <pic:cNvPicPr>
                            <a:picLocks noChangeAspect="1"/>
                          </pic:cNvPicPr>
                        </pic:nvPicPr>
                        <pic:blipFill>
                          <a:blip r:embed="rId37"/>
                          <a:stretch>
                            <a:fillRect/>
                          </a:stretch>
                        </pic:blipFill>
                        <pic:spPr>
                          <a:xfrm>
                            <a:off x="0" y="0"/>
                            <a:ext cx="1703141" cy="1699815"/>
                          </a:xfrm>
                          <a:prstGeom prst="rect">
                            <a:avLst/>
                          </a:prstGeom>
                        </pic:spPr>
                      </pic:pic>
                    </a:graphicData>
                  </a:graphic>
                </wp:inline>
              </w:drawing>
            </w:r>
          </w:p>
        </w:tc>
        <w:tc>
          <w:tcPr>
            <w:tcW w:w="2977" w:type="dxa"/>
          </w:tcPr>
          <w:p w:rsidR="00166246" w:rsidRPr="002C677D" w:rsidRDefault="00166246" w:rsidP="0028289B">
            <w:pPr>
              <w:contextualSpacing/>
              <w:rPr>
                <w:noProof/>
              </w:rPr>
            </w:pPr>
          </w:p>
        </w:tc>
      </w:tr>
      <w:tr w:rsidR="00166246" w:rsidRPr="002C677D" w:rsidTr="0028289B">
        <w:trPr>
          <w:jc w:val="center"/>
        </w:trPr>
        <w:tc>
          <w:tcPr>
            <w:tcW w:w="3119" w:type="dxa"/>
          </w:tcPr>
          <w:p w:rsidR="00166246" w:rsidRPr="002C677D" w:rsidRDefault="00166246" w:rsidP="0028289B">
            <w:pPr>
              <w:contextualSpacing/>
              <w:rPr>
                <w:rFonts w:ascii="Times New Roman" w:hAnsi="Times New Roman"/>
                <w:sz w:val="24"/>
                <w:szCs w:val="24"/>
              </w:rPr>
            </w:pPr>
            <w:r w:rsidRPr="002C677D">
              <w:rPr>
                <w:noProof/>
              </w:rPr>
              <w:drawing>
                <wp:inline distT="0" distB="0" distL="0" distR="0" wp14:anchorId="09B3F81C" wp14:editId="58420751">
                  <wp:extent cx="1702588" cy="1627698"/>
                  <wp:effectExtent l="0" t="0" r="0" b="0"/>
                  <wp:docPr id="3426313" name="Picture 8">
                    <a:extLst xmlns:a="http://schemas.openxmlformats.org/drawingml/2006/main">
                      <a:ext uri="{FF2B5EF4-FFF2-40B4-BE49-F238E27FC236}">
                        <a16:creationId xmlns:a16="http://schemas.microsoft.com/office/drawing/2014/main" id="{75D89A36-72EB-4AFC-997A-99CF70B2A9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75D89A36-72EB-4AFC-997A-99CF70B2A9D8}"/>
                              </a:ext>
                            </a:extLst>
                          </pic:cNvPr>
                          <pic:cNvPicPr>
                            <a:picLocks noChangeAspect="1"/>
                          </pic:cNvPicPr>
                        </pic:nvPicPr>
                        <pic:blipFill rotWithShape="1">
                          <a:blip r:embed="rId38"/>
                          <a:srcRect t="4211"/>
                          <a:stretch/>
                        </pic:blipFill>
                        <pic:spPr bwMode="auto">
                          <a:xfrm>
                            <a:off x="0" y="0"/>
                            <a:ext cx="1729265" cy="1653202"/>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tcPr>
          <w:p w:rsidR="00166246" w:rsidRPr="002C677D" w:rsidRDefault="00166246" w:rsidP="0028289B">
            <w:pPr>
              <w:contextualSpacing/>
              <w:rPr>
                <w:rFonts w:ascii="Times New Roman" w:hAnsi="Times New Roman"/>
                <w:sz w:val="24"/>
                <w:szCs w:val="24"/>
              </w:rPr>
            </w:pPr>
            <w:r w:rsidRPr="002C677D">
              <w:rPr>
                <w:noProof/>
              </w:rPr>
              <w:drawing>
                <wp:inline distT="0" distB="0" distL="0" distR="0" wp14:anchorId="781F8149" wp14:editId="6BAFBA63">
                  <wp:extent cx="1698767" cy="1615937"/>
                  <wp:effectExtent l="0" t="0" r="0" b="3810"/>
                  <wp:docPr id="3426320" name="Picture 21">
                    <a:extLst xmlns:a="http://schemas.openxmlformats.org/drawingml/2006/main">
                      <a:ext uri="{FF2B5EF4-FFF2-40B4-BE49-F238E27FC236}">
                        <a16:creationId xmlns:a16="http://schemas.microsoft.com/office/drawing/2014/main" id="{5827D460-5DC6-4F24-B928-753A8F6DD7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5827D460-5DC6-4F24-B928-753A8F6DD787}"/>
                              </a:ext>
                            </a:extLst>
                          </pic:cNvPr>
                          <pic:cNvPicPr>
                            <a:picLocks noChangeAspect="1"/>
                          </pic:cNvPicPr>
                        </pic:nvPicPr>
                        <pic:blipFill rotWithShape="1">
                          <a:blip r:embed="rId39"/>
                          <a:srcRect t="4690"/>
                          <a:stretch/>
                        </pic:blipFill>
                        <pic:spPr bwMode="auto">
                          <a:xfrm>
                            <a:off x="0" y="0"/>
                            <a:ext cx="1704235" cy="1621138"/>
                          </a:xfrm>
                          <a:prstGeom prst="rect">
                            <a:avLst/>
                          </a:prstGeom>
                          <a:ln>
                            <a:noFill/>
                          </a:ln>
                          <a:extLst>
                            <a:ext uri="{53640926-AAD7-44D8-BBD7-CCE9431645EC}">
                              <a14:shadowObscured xmlns:a14="http://schemas.microsoft.com/office/drawing/2010/main"/>
                            </a:ext>
                          </a:extLst>
                        </pic:spPr>
                      </pic:pic>
                    </a:graphicData>
                  </a:graphic>
                </wp:inline>
              </w:drawing>
            </w:r>
          </w:p>
        </w:tc>
        <w:tc>
          <w:tcPr>
            <w:tcW w:w="2977" w:type="dxa"/>
          </w:tcPr>
          <w:p w:rsidR="00166246" w:rsidRPr="002C677D" w:rsidRDefault="00166246" w:rsidP="0028289B">
            <w:pPr>
              <w:contextualSpacing/>
              <w:rPr>
                <w:noProof/>
              </w:rPr>
            </w:pPr>
          </w:p>
        </w:tc>
      </w:tr>
      <w:tr w:rsidR="00166246" w:rsidRPr="002C677D" w:rsidTr="0028289B">
        <w:trPr>
          <w:jc w:val="center"/>
        </w:trPr>
        <w:tc>
          <w:tcPr>
            <w:tcW w:w="3119" w:type="dxa"/>
          </w:tcPr>
          <w:p w:rsidR="00166246" w:rsidRPr="002C677D" w:rsidRDefault="00166246" w:rsidP="0028289B">
            <w:pPr>
              <w:contextualSpacing/>
              <w:rPr>
                <w:rFonts w:ascii="Times New Roman" w:hAnsi="Times New Roman"/>
                <w:sz w:val="24"/>
                <w:szCs w:val="24"/>
              </w:rPr>
            </w:pPr>
            <w:r w:rsidRPr="002C677D">
              <w:rPr>
                <w:rFonts w:ascii="Times New Roman" w:hAnsi="Times New Roman" w:cs="Times New Roman"/>
                <w:b/>
                <w:noProof/>
                <w:sz w:val="24"/>
                <w:szCs w:val="24"/>
              </w:rPr>
              <w:drawing>
                <wp:inline distT="0" distB="0" distL="0" distR="0" wp14:anchorId="4F8E6552" wp14:editId="24D1D049">
                  <wp:extent cx="1629508" cy="1625689"/>
                  <wp:effectExtent l="0" t="0" r="8890" b="0"/>
                  <wp:docPr id="3426310" name="Picture 3426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35295" cy="1631463"/>
                          </a:xfrm>
                          <a:prstGeom prst="rect">
                            <a:avLst/>
                          </a:prstGeom>
                          <a:noFill/>
                        </pic:spPr>
                      </pic:pic>
                    </a:graphicData>
                  </a:graphic>
                </wp:inline>
              </w:drawing>
            </w:r>
          </w:p>
        </w:tc>
        <w:tc>
          <w:tcPr>
            <w:tcW w:w="2835" w:type="dxa"/>
          </w:tcPr>
          <w:p w:rsidR="00166246" w:rsidRPr="002C677D" w:rsidRDefault="00166246" w:rsidP="0028289B">
            <w:pPr>
              <w:contextualSpacing/>
              <w:rPr>
                <w:rFonts w:ascii="Times New Roman" w:hAnsi="Times New Roman"/>
                <w:sz w:val="24"/>
                <w:szCs w:val="24"/>
              </w:rPr>
            </w:pPr>
            <w:r w:rsidRPr="002C677D">
              <w:rPr>
                <w:noProof/>
              </w:rPr>
              <w:drawing>
                <wp:inline distT="0" distB="0" distL="0" distR="0" wp14:anchorId="20303DAA" wp14:editId="75BA5E9F">
                  <wp:extent cx="1623647" cy="1620476"/>
                  <wp:effectExtent l="0" t="0" r="0" b="0"/>
                  <wp:docPr id="3426318" name="Picture 16">
                    <a:extLst xmlns:a="http://schemas.openxmlformats.org/drawingml/2006/main">
                      <a:ext uri="{FF2B5EF4-FFF2-40B4-BE49-F238E27FC236}">
                        <a16:creationId xmlns:a16="http://schemas.microsoft.com/office/drawing/2014/main" id="{6B4C375F-25F9-4BF2-9674-65C140A386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6B4C375F-25F9-4BF2-9674-65C140A38688}"/>
                              </a:ext>
                            </a:extLst>
                          </pic:cNvPr>
                          <pic:cNvPicPr>
                            <a:picLocks noChangeAspect="1"/>
                          </pic:cNvPicPr>
                        </pic:nvPicPr>
                        <pic:blipFill>
                          <a:blip r:embed="rId41"/>
                          <a:stretch>
                            <a:fillRect/>
                          </a:stretch>
                        </pic:blipFill>
                        <pic:spPr>
                          <a:xfrm>
                            <a:off x="0" y="0"/>
                            <a:ext cx="1633558" cy="1630368"/>
                          </a:xfrm>
                          <a:prstGeom prst="rect">
                            <a:avLst/>
                          </a:prstGeom>
                        </pic:spPr>
                      </pic:pic>
                    </a:graphicData>
                  </a:graphic>
                </wp:inline>
              </w:drawing>
            </w:r>
          </w:p>
        </w:tc>
        <w:tc>
          <w:tcPr>
            <w:tcW w:w="2977" w:type="dxa"/>
          </w:tcPr>
          <w:p w:rsidR="00166246" w:rsidRPr="002C677D" w:rsidRDefault="00166246" w:rsidP="0028289B">
            <w:pPr>
              <w:contextualSpacing/>
              <w:rPr>
                <w:rFonts w:ascii="Times New Roman" w:hAnsi="Times New Roman"/>
                <w:sz w:val="24"/>
                <w:szCs w:val="24"/>
              </w:rPr>
            </w:pPr>
          </w:p>
        </w:tc>
      </w:tr>
      <w:tr w:rsidR="00166246" w:rsidRPr="002C677D" w:rsidTr="0028289B">
        <w:trPr>
          <w:jc w:val="center"/>
        </w:trPr>
        <w:tc>
          <w:tcPr>
            <w:tcW w:w="3119" w:type="dxa"/>
          </w:tcPr>
          <w:p w:rsidR="00166246" w:rsidRPr="002C677D" w:rsidRDefault="00166246" w:rsidP="0028289B">
            <w:pPr>
              <w:contextualSpacing/>
              <w:rPr>
                <w:rFonts w:ascii="Times New Roman" w:hAnsi="Times New Roman"/>
                <w:sz w:val="24"/>
                <w:szCs w:val="24"/>
              </w:rPr>
            </w:pPr>
            <w:r w:rsidRPr="002C677D">
              <w:rPr>
                <w:noProof/>
              </w:rPr>
              <w:lastRenderedPageBreak/>
              <w:drawing>
                <wp:inline distT="0" distB="0" distL="0" distR="0" wp14:anchorId="09CCFEFD" wp14:editId="185EE1E4">
                  <wp:extent cx="1617785" cy="1614626"/>
                  <wp:effectExtent l="0" t="0" r="1905" b="5080"/>
                  <wp:docPr id="3426314" name="Picture 9">
                    <a:extLst xmlns:a="http://schemas.openxmlformats.org/drawingml/2006/main">
                      <a:ext uri="{FF2B5EF4-FFF2-40B4-BE49-F238E27FC236}">
                        <a16:creationId xmlns:a16="http://schemas.microsoft.com/office/drawing/2014/main" id="{849DDBCA-3909-492C-BD77-15CF163EE6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49DDBCA-3909-492C-BD77-15CF163EE6A2}"/>
                              </a:ext>
                            </a:extLst>
                          </pic:cNvPr>
                          <pic:cNvPicPr>
                            <a:picLocks noChangeAspect="1"/>
                          </pic:cNvPicPr>
                        </pic:nvPicPr>
                        <pic:blipFill>
                          <a:blip r:embed="rId42"/>
                          <a:stretch>
                            <a:fillRect/>
                          </a:stretch>
                        </pic:blipFill>
                        <pic:spPr>
                          <a:xfrm>
                            <a:off x="0" y="0"/>
                            <a:ext cx="1628286" cy="1625107"/>
                          </a:xfrm>
                          <a:prstGeom prst="rect">
                            <a:avLst/>
                          </a:prstGeom>
                        </pic:spPr>
                      </pic:pic>
                    </a:graphicData>
                  </a:graphic>
                </wp:inline>
              </w:drawing>
            </w:r>
          </w:p>
        </w:tc>
        <w:tc>
          <w:tcPr>
            <w:tcW w:w="2835" w:type="dxa"/>
          </w:tcPr>
          <w:p w:rsidR="00166246" w:rsidRPr="002C677D" w:rsidRDefault="00166246" w:rsidP="0028289B">
            <w:pPr>
              <w:contextualSpacing/>
              <w:rPr>
                <w:rFonts w:ascii="Times New Roman" w:hAnsi="Times New Roman"/>
                <w:sz w:val="24"/>
                <w:szCs w:val="24"/>
              </w:rPr>
            </w:pPr>
            <w:r w:rsidRPr="002C677D">
              <w:rPr>
                <w:noProof/>
              </w:rPr>
              <w:drawing>
                <wp:inline distT="0" distB="0" distL="0" distR="0" wp14:anchorId="0B0CA13A" wp14:editId="7E91E6CA">
                  <wp:extent cx="1617329" cy="1614170"/>
                  <wp:effectExtent l="0" t="0" r="2540" b="5080"/>
                  <wp:docPr id="3426321" name="Picture 22">
                    <a:extLst xmlns:a="http://schemas.openxmlformats.org/drawingml/2006/main">
                      <a:ext uri="{FF2B5EF4-FFF2-40B4-BE49-F238E27FC236}">
                        <a16:creationId xmlns:a16="http://schemas.microsoft.com/office/drawing/2014/main" id="{0AFC37B2-5FD8-40DE-BC2C-FC5BF402B5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0AFC37B2-5FD8-40DE-BC2C-FC5BF402B5E8}"/>
                              </a:ext>
                            </a:extLst>
                          </pic:cNvPr>
                          <pic:cNvPicPr>
                            <a:picLocks noChangeAspect="1"/>
                          </pic:cNvPicPr>
                        </pic:nvPicPr>
                        <pic:blipFill>
                          <a:blip r:embed="rId43"/>
                          <a:stretch>
                            <a:fillRect/>
                          </a:stretch>
                        </pic:blipFill>
                        <pic:spPr>
                          <a:xfrm>
                            <a:off x="0" y="0"/>
                            <a:ext cx="1648910" cy="1645689"/>
                          </a:xfrm>
                          <a:prstGeom prst="rect">
                            <a:avLst/>
                          </a:prstGeom>
                        </pic:spPr>
                      </pic:pic>
                    </a:graphicData>
                  </a:graphic>
                </wp:inline>
              </w:drawing>
            </w:r>
          </w:p>
        </w:tc>
        <w:tc>
          <w:tcPr>
            <w:tcW w:w="2977" w:type="dxa"/>
          </w:tcPr>
          <w:p w:rsidR="00166246" w:rsidRPr="002C677D" w:rsidRDefault="00166246" w:rsidP="0028289B">
            <w:pPr>
              <w:contextualSpacing/>
              <w:rPr>
                <w:rFonts w:ascii="Times New Roman" w:hAnsi="Times New Roman"/>
                <w:sz w:val="24"/>
                <w:szCs w:val="24"/>
              </w:rPr>
            </w:pPr>
          </w:p>
        </w:tc>
      </w:tr>
      <w:tr w:rsidR="00166246" w:rsidRPr="002C677D" w:rsidTr="0028289B">
        <w:trPr>
          <w:jc w:val="center"/>
        </w:trPr>
        <w:tc>
          <w:tcPr>
            <w:tcW w:w="3119" w:type="dxa"/>
          </w:tcPr>
          <w:p w:rsidR="00166246" w:rsidRPr="002C677D" w:rsidRDefault="00166246" w:rsidP="0028289B">
            <w:pPr>
              <w:contextualSpacing/>
              <w:rPr>
                <w:rFonts w:ascii="Times New Roman" w:hAnsi="Times New Roman"/>
                <w:sz w:val="24"/>
                <w:szCs w:val="24"/>
              </w:rPr>
            </w:pPr>
            <w:r w:rsidRPr="002C677D">
              <w:rPr>
                <w:rFonts w:ascii="Times New Roman" w:hAnsi="Times New Roman" w:cs="Times New Roman"/>
                <w:b/>
                <w:noProof/>
                <w:sz w:val="24"/>
                <w:szCs w:val="24"/>
              </w:rPr>
              <w:drawing>
                <wp:inline distT="0" distB="0" distL="0" distR="0" wp14:anchorId="3E4FC07B" wp14:editId="1497F425">
                  <wp:extent cx="1623690" cy="1619885"/>
                  <wp:effectExtent l="0" t="0" r="0" b="0"/>
                  <wp:docPr id="3426311" name="Picture 3426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35068" cy="1631237"/>
                          </a:xfrm>
                          <a:prstGeom prst="rect">
                            <a:avLst/>
                          </a:prstGeom>
                          <a:noFill/>
                        </pic:spPr>
                      </pic:pic>
                    </a:graphicData>
                  </a:graphic>
                </wp:inline>
              </w:drawing>
            </w:r>
          </w:p>
          <w:p w:rsidR="00166246" w:rsidRPr="002C677D" w:rsidRDefault="00166246" w:rsidP="0028289B">
            <w:pPr>
              <w:contextualSpacing/>
              <w:rPr>
                <w:rFonts w:ascii="Times New Roman" w:hAnsi="Times New Roman"/>
                <w:sz w:val="24"/>
                <w:szCs w:val="24"/>
              </w:rPr>
            </w:pPr>
            <w:r w:rsidRPr="002C677D">
              <w:rPr>
                <w:noProof/>
              </w:rPr>
              <w:drawing>
                <wp:inline distT="0" distB="0" distL="0" distR="0" wp14:anchorId="247DF188" wp14:editId="0EA7A9D4">
                  <wp:extent cx="1622425" cy="1547696"/>
                  <wp:effectExtent l="0" t="0" r="0" b="0"/>
                  <wp:docPr id="3426330" name="Picture 10">
                    <a:extLst xmlns:a="http://schemas.openxmlformats.org/drawingml/2006/main">
                      <a:ext uri="{FF2B5EF4-FFF2-40B4-BE49-F238E27FC236}">
                        <a16:creationId xmlns:a16="http://schemas.microsoft.com/office/drawing/2014/main" id="{0B348EA1-91F0-4205-A6B8-557F7901DB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0B348EA1-91F0-4205-A6B8-557F7901DB51}"/>
                              </a:ext>
                            </a:extLst>
                          </pic:cNvPr>
                          <pic:cNvPicPr>
                            <a:picLocks noChangeAspect="1"/>
                          </pic:cNvPicPr>
                        </pic:nvPicPr>
                        <pic:blipFill rotWithShape="1">
                          <a:blip r:embed="rId45"/>
                          <a:srcRect t="4420"/>
                          <a:stretch/>
                        </pic:blipFill>
                        <pic:spPr bwMode="auto">
                          <a:xfrm>
                            <a:off x="0" y="0"/>
                            <a:ext cx="1634115" cy="1558848"/>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tcPr>
          <w:p w:rsidR="00166246" w:rsidRPr="002C677D" w:rsidRDefault="00166246" w:rsidP="0028289B">
            <w:pPr>
              <w:contextualSpacing/>
              <w:rPr>
                <w:rFonts w:ascii="Times New Roman" w:hAnsi="Times New Roman"/>
                <w:sz w:val="24"/>
                <w:szCs w:val="24"/>
              </w:rPr>
            </w:pPr>
            <w:r w:rsidRPr="002C677D">
              <w:rPr>
                <w:noProof/>
              </w:rPr>
              <w:drawing>
                <wp:inline distT="0" distB="0" distL="0" distR="0" wp14:anchorId="512ADF10" wp14:editId="74BC59BA">
                  <wp:extent cx="1615077" cy="1611923"/>
                  <wp:effectExtent l="0" t="0" r="4445" b="7620"/>
                  <wp:docPr id="3426319" name="Picture 17">
                    <a:extLst xmlns:a="http://schemas.openxmlformats.org/drawingml/2006/main">
                      <a:ext uri="{FF2B5EF4-FFF2-40B4-BE49-F238E27FC236}">
                        <a16:creationId xmlns:a16="http://schemas.microsoft.com/office/drawing/2014/main" id="{37EDB60F-28DE-42AC-A376-CBC5EDA031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37EDB60F-28DE-42AC-A376-CBC5EDA03133}"/>
                              </a:ext>
                            </a:extLst>
                          </pic:cNvPr>
                          <pic:cNvPicPr>
                            <a:picLocks noChangeAspect="1"/>
                          </pic:cNvPicPr>
                        </pic:nvPicPr>
                        <pic:blipFill>
                          <a:blip r:embed="rId46"/>
                          <a:stretch>
                            <a:fillRect/>
                          </a:stretch>
                        </pic:blipFill>
                        <pic:spPr>
                          <a:xfrm>
                            <a:off x="0" y="0"/>
                            <a:ext cx="1626326" cy="1623150"/>
                          </a:xfrm>
                          <a:prstGeom prst="rect">
                            <a:avLst/>
                          </a:prstGeom>
                        </pic:spPr>
                      </pic:pic>
                    </a:graphicData>
                  </a:graphic>
                </wp:inline>
              </w:drawing>
            </w:r>
          </w:p>
          <w:p w:rsidR="00166246" w:rsidRPr="002C677D" w:rsidRDefault="00166246" w:rsidP="0028289B">
            <w:pPr>
              <w:contextualSpacing/>
              <w:rPr>
                <w:rFonts w:ascii="Times New Roman" w:hAnsi="Times New Roman"/>
                <w:sz w:val="24"/>
                <w:szCs w:val="24"/>
              </w:rPr>
            </w:pPr>
            <w:r w:rsidRPr="002C677D">
              <w:rPr>
                <w:noProof/>
              </w:rPr>
              <w:drawing>
                <wp:inline distT="0" distB="0" distL="0" distR="0" wp14:anchorId="78CB2A81" wp14:editId="252A9379">
                  <wp:extent cx="1616710" cy="1549942"/>
                  <wp:effectExtent l="0" t="0" r="2540" b="0"/>
                  <wp:docPr id="3426331" name="Picture 23">
                    <a:extLst xmlns:a="http://schemas.openxmlformats.org/drawingml/2006/main">
                      <a:ext uri="{FF2B5EF4-FFF2-40B4-BE49-F238E27FC236}">
                        <a16:creationId xmlns:a16="http://schemas.microsoft.com/office/drawing/2014/main" id="{AA4DDC69-FAB3-47E4-99D4-C91EAE8704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AA4DDC69-FAB3-47E4-99D4-C91EAE87043B}"/>
                              </a:ext>
                            </a:extLst>
                          </pic:cNvPr>
                          <pic:cNvPicPr>
                            <a:picLocks noChangeAspect="1"/>
                          </pic:cNvPicPr>
                        </pic:nvPicPr>
                        <pic:blipFill rotWithShape="1">
                          <a:blip r:embed="rId47"/>
                          <a:srcRect t="3942"/>
                          <a:stretch/>
                        </pic:blipFill>
                        <pic:spPr bwMode="auto">
                          <a:xfrm>
                            <a:off x="0" y="0"/>
                            <a:ext cx="1631834" cy="1564441"/>
                          </a:xfrm>
                          <a:prstGeom prst="rect">
                            <a:avLst/>
                          </a:prstGeom>
                          <a:ln>
                            <a:noFill/>
                          </a:ln>
                          <a:extLst>
                            <a:ext uri="{53640926-AAD7-44D8-BBD7-CCE9431645EC}">
                              <a14:shadowObscured xmlns:a14="http://schemas.microsoft.com/office/drawing/2010/main"/>
                            </a:ext>
                          </a:extLst>
                        </pic:spPr>
                      </pic:pic>
                    </a:graphicData>
                  </a:graphic>
                </wp:inline>
              </w:drawing>
            </w:r>
          </w:p>
        </w:tc>
        <w:tc>
          <w:tcPr>
            <w:tcW w:w="2977" w:type="dxa"/>
          </w:tcPr>
          <w:p w:rsidR="00166246" w:rsidRPr="002C677D" w:rsidRDefault="00166246" w:rsidP="0028289B">
            <w:pPr>
              <w:contextualSpacing/>
              <w:rPr>
                <w:rFonts w:ascii="Times New Roman" w:hAnsi="Times New Roman"/>
                <w:sz w:val="24"/>
                <w:szCs w:val="24"/>
              </w:rPr>
            </w:pPr>
          </w:p>
        </w:tc>
      </w:tr>
    </w:tbl>
    <w:p w:rsidR="00166246" w:rsidRPr="002C677D" w:rsidRDefault="00166246" w:rsidP="00166246">
      <w:pPr>
        <w:spacing w:after="0" w:line="240" w:lineRule="auto"/>
        <w:rPr>
          <w:rFonts w:ascii="Times New Roman" w:hAnsi="Times New Roman" w:cs="Times New Roman"/>
        </w:rPr>
      </w:pPr>
    </w:p>
    <w:p w:rsidR="00166246" w:rsidRPr="002C677D" w:rsidRDefault="00166246" w:rsidP="00166246">
      <w:pPr>
        <w:spacing w:after="0" w:line="240" w:lineRule="auto"/>
        <w:jc w:val="both"/>
        <w:rPr>
          <w:rFonts w:ascii="Times New Roman" w:eastAsia="Times New Roman" w:hAnsi="Times New Roman" w:cs="Times New Roman"/>
          <w:sz w:val="20"/>
        </w:rPr>
      </w:pPr>
      <w:r w:rsidRPr="00F72C2E">
        <w:rPr>
          <w:rFonts w:ascii="Times New Roman" w:eastAsia="Times New Roman" w:hAnsi="Times New Roman" w:cs="Times New Roman"/>
          <w:i/>
          <w:sz w:val="20"/>
        </w:rPr>
        <w:t>Source</w:t>
      </w:r>
      <w:r w:rsidRPr="002C677D">
        <w:rPr>
          <w:rFonts w:ascii="Times New Roman" w:eastAsia="Times New Roman" w:hAnsi="Times New Roman" w:cs="Times New Roman"/>
          <w:sz w:val="20"/>
        </w:rPr>
        <w:t xml:space="preserve">: </w:t>
      </w:r>
      <w:r>
        <w:rPr>
          <w:rFonts w:ascii="Times New Roman" w:eastAsia="Times New Roman" w:hAnsi="Times New Roman" w:cs="Times New Roman"/>
          <w:sz w:val="20"/>
        </w:rPr>
        <w:t>Authors’ own</w:t>
      </w:r>
      <w:r w:rsidRPr="002C677D">
        <w:rPr>
          <w:rFonts w:ascii="Times New Roman" w:eastAsia="Times New Roman" w:hAnsi="Times New Roman" w:cs="Times New Roman"/>
          <w:sz w:val="20"/>
        </w:rPr>
        <w:t>.</w:t>
      </w:r>
    </w:p>
    <w:p w:rsidR="00166246" w:rsidRPr="002C677D" w:rsidRDefault="00166246" w:rsidP="00166246">
      <w:pPr>
        <w:spacing w:after="0" w:line="240" w:lineRule="auto"/>
        <w:rPr>
          <w:rFonts w:ascii="Times New Roman" w:eastAsia="Times New Roman" w:hAnsi="Times New Roman" w:cs="Times New Roman"/>
          <w:sz w:val="20"/>
        </w:rPr>
      </w:pPr>
    </w:p>
    <w:p w:rsidR="00166246" w:rsidRDefault="00166246" w:rsidP="00166246">
      <w:pPr>
        <w:spacing w:after="0" w:line="240" w:lineRule="auto"/>
      </w:pPr>
    </w:p>
    <w:p w:rsidR="00166246" w:rsidRDefault="00166246" w:rsidP="00166246">
      <w:pPr>
        <w:spacing w:after="0" w:line="240" w:lineRule="auto"/>
      </w:pPr>
    </w:p>
    <w:p w:rsidR="00166246" w:rsidRDefault="00166246" w:rsidP="00166246">
      <w:pPr>
        <w:spacing w:after="0" w:line="240" w:lineRule="auto"/>
      </w:pPr>
    </w:p>
    <w:p w:rsidR="00166246" w:rsidRPr="002C677D" w:rsidRDefault="00166246" w:rsidP="00166246">
      <w:pPr>
        <w:spacing w:after="0" w:line="480" w:lineRule="auto"/>
        <w:contextualSpacing/>
        <w:rPr>
          <w:rFonts w:ascii="Times New Roman" w:hAnsi="Times New Roman"/>
          <w:b/>
          <w:sz w:val="24"/>
          <w:szCs w:val="24"/>
        </w:rPr>
      </w:pPr>
    </w:p>
    <w:p w:rsidR="00431131" w:rsidRDefault="00431131">
      <w:r>
        <w:br w:type="page"/>
      </w:r>
    </w:p>
    <w:p w:rsidR="00BA1BF9" w:rsidRDefault="00431131">
      <w:pPr>
        <w:rPr>
          <w:b/>
          <w:bCs/>
        </w:rPr>
      </w:pPr>
      <w:r w:rsidRPr="00431131">
        <w:rPr>
          <w:b/>
          <w:bCs/>
        </w:rPr>
        <w:lastRenderedPageBreak/>
        <w:t>References</w:t>
      </w:r>
    </w:p>
    <w:p w:rsidR="00431131" w:rsidRDefault="00431131" w:rsidP="00431131">
      <w:pPr>
        <w:autoSpaceDE w:val="0"/>
        <w:autoSpaceDN w:val="0"/>
        <w:adjustRightInd w:val="0"/>
        <w:spacing w:after="0" w:line="240" w:lineRule="auto"/>
        <w:rPr>
          <w:rFonts w:ascii="SegoeUIRegular" w:eastAsiaTheme="minorHAnsi" w:hAnsi="SegoeUIRegular" w:cs="SegoeUIRegular"/>
          <w:color w:val="444444"/>
          <w:sz w:val="23"/>
          <w:szCs w:val="23"/>
          <w:lang w:val="en-IN" w:eastAsia="en-US"/>
        </w:rPr>
      </w:pPr>
      <w:r>
        <w:rPr>
          <w:rFonts w:ascii="SegoeUIBold" w:eastAsiaTheme="minorHAnsi" w:hAnsi="SegoeUIBold" w:cs="SegoeUIBold"/>
          <w:b/>
          <w:bCs/>
          <w:color w:val="444444"/>
          <w:sz w:val="23"/>
          <w:szCs w:val="23"/>
          <w:lang w:val="en-IN" w:eastAsia="en-US"/>
        </w:rPr>
        <w:t xml:space="preserve">Cairns AJG, Blake D and Dowd K </w:t>
      </w:r>
      <w:r>
        <w:rPr>
          <w:rFonts w:ascii="SegoeUIRegular" w:eastAsiaTheme="minorHAnsi" w:hAnsi="SegoeUIRegular" w:cs="SegoeUIRegular"/>
          <w:color w:val="444444"/>
          <w:sz w:val="23"/>
          <w:szCs w:val="23"/>
          <w:lang w:val="en-IN" w:eastAsia="en-US"/>
        </w:rPr>
        <w:t>(2006) A two-factor model for stochastic mortality with parameter uncertainty: theory and</w:t>
      </w:r>
      <w:r>
        <w:rPr>
          <w:rFonts w:ascii="SegoeUIRegular" w:eastAsiaTheme="minorHAnsi" w:hAnsi="SegoeUIRegular" w:cs="SegoeUIRegular"/>
          <w:color w:val="444444"/>
          <w:sz w:val="23"/>
          <w:szCs w:val="23"/>
          <w:lang w:val="en-IN" w:eastAsia="en-US"/>
        </w:rPr>
        <w:t xml:space="preserve"> </w:t>
      </w:r>
      <w:r>
        <w:rPr>
          <w:rFonts w:ascii="SegoeUIRegular" w:eastAsiaTheme="minorHAnsi" w:hAnsi="SegoeUIRegular" w:cs="SegoeUIRegular"/>
          <w:color w:val="444444"/>
          <w:sz w:val="23"/>
          <w:szCs w:val="23"/>
          <w:lang w:val="en-IN" w:eastAsia="en-US"/>
        </w:rPr>
        <w:t xml:space="preserve">calibration. </w:t>
      </w:r>
      <w:r>
        <w:rPr>
          <w:rFonts w:ascii="SegoeUIItalic" w:eastAsiaTheme="minorHAnsi" w:hAnsi="SegoeUIItalic" w:cs="SegoeUIItalic"/>
          <w:i/>
          <w:iCs/>
          <w:color w:val="444444"/>
          <w:sz w:val="23"/>
          <w:szCs w:val="23"/>
          <w:lang w:val="en-IN" w:eastAsia="en-US"/>
        </w:rPr>
        <w:t xml:space="preserve">Journal of Risk and Insurance </w:t>
      </w:r>
      <w:r>
        <w:rPr>
          <w:rFonts w:ascii="SegoeUIBold" w:eastAsiaTheme="minorHAnsi" w:hAnsi="SegoeUIBold" w:cs="SegoeUIBold"/>
          <w:b/>
          <w:bCs/>
          <w:color w:val="444444"/>
          <w:sz w:val="23"/>
          <w:szCs w:val="23"/>
          <w:lang w:val="en-IN" w:eastAsia="en-US"/>
        </w:rPr>
        <w:t>73</w:t>
      </w:r>
      <w:r>
        <w:rPr>
          <w:rFonts w:ascii="SegoeUIRegular" w:eastAsiaTheme="minorHAnsi" w:hAnsi="SegoeUIRegular" w:cs="SegoeUIRegular"/>
          <w:color w:val="444444"/>
          <w:sz w:val="23"/>
          <w:szCs w:val="23"/>
          <w:lang w:val="en-IN" w:eastAsia="en-US"/>
        </w:rPr>
        <w:t>, 687–718.</w:t>
      </w:r>
    </w:p>
    <w:p w:rsidR="00431131" w:rsidRDefault="00431131" w:rsidP="00431131">
      <w:pPr>
        <w:autoSpaceDE w:val="0"/>
        <w:autoSpaceDN w:val="0"/>
        <w:adjustRightInd w:val="0"/>
        <w:spacing w:after="0" w:line="240" w:lineRule="auto"/>
        <w:rPr>
          <w:rFonts w:ascii="SegoeUIRegular" w:eastAsiaTheme="minorHAnsi" w:hAnsi="SegoeUIRegular" w:cs="SegoeUIRegular"/>
          <w:color w:val="444444"/>
          <w:sz w:val="23"/>
          <w:szCs w:val="23"/>
          <w:lang w:val="en-IN" w:eastAsia="en-US"/>
        </w:rPr>
      </w:pPr>
    </w:p>
    <w:p w:rsidR="00431131" w:rsidRDefault="00431131" w:rsidP="00431131">
      <w:pPr>
        <w:autoSpaceDE w:val="0"/>
        <w:autoSpaceDN w:val="0"/>
        <w:adjustRightInd w:val="0"/>
        <w:spacing w:after="0" w:line="240" w:lineRule="auto"/>
        <w:rPr>
          <w:rFonts w:ascii="SegoeUIRegular" w:eastAsiaTheme="minorHAnsi" w:hAnsi="SegoeUIRegular" w:cs="SegoeUIRegular"/>
          <w:color w:val="444444"/>
          <w:sz w:val="23"/>
          <w:szCs w:val="23"/>
          <w:lang w:val="en-IN" w:eastAsia="en-US"/>
        </w:rPr>
      </w:pPr>
      <w:proofErr w:type="spellStart"/>
      <w:r>
        <w:rPr>
          <w:rFonts w:ascii="SegoeUIBold" w:eastAsiaTheme="minorHAnsi" w:hAnsi="SegoeUIBold" w:cs="SegoeUIBold"/>
          <w:b/>
          <w:bCs/>
          <w:color w:val="444444"/>
          <w:sz w:val="23"/>
          <w:szCs w:val="23"/>
          <w:lang w:val="en-IN" w:eastAsia="en-US"/>
        </w:rPr>
        <w:t>Coale</w:t>
      </w:r>
      <w:proofErr w:type="spellEnd"/>
      <w:r>
        <w:rPr>
          <w:rFonts w:ascii="SegoeUIBold" w:eastAsiaTheme="minorHAnsi" w:hAnsi="SegoeUIBold" w:cs="SegoeUIBold"/>
          <w:b/>
          <w:bCs/>
          <w:color w:val="444444"/>
          <w:sz w:val="23"/>
          <w:szCs w:val="23"/>
          <w:lang w:val="en-IN" w:eastAsia="en-US"/>
        </w:rPr>
        <w:t xml:space="preserve"> A and Guo G </w:t>
      </w:r>
      <w:r>
        <w:rPr>
          <w:rFonts w:ascii="SegoeUIRegular" w:eastAsiaTheme="minorHAnsi" w:hAnsi="SegoeUIRegular" w:cs="SegoeUIRegular"/>
          <w:color w:val="444444"/>
          <w:sz w:val="23"/>
          <w:szCs w:val="23"/>
          <w:lang w:val="en-IN" w:eastAsia="en-US"/>
        </w:rPr>
        <w:t xml:space="preserve">(1989) Revised regional model life tables at very low levels of mortality. </w:t>
      </w:r>
      <w:r>
        <w:rPr>
          <w:rFonts w:ascii="SegoeUIItalic" w:eastAsiaTheme="minorHAnsi" w:hAnsi="SegoeUIItalic" w:cs="SegoeUIItalic"/>
          <w:i/>
          <w:iCs/>
          <w:color w:val="444444"/>
          <w:sz w:val="23"/>
          <w:szCs w:val="23"/>
          <w:lang w:val="en-IN" w:eastAsia="en-US"/>
        </w:rPr>
        <w:t xml:space="preserve">Population Index </w:t>
      </w:r>
      <w:r>
        <w:rPr>
          <w:rFonts w:ascii="SegoeUIBold" w:eastAsiaTheme="minorHAnsi" w:hAnsi="SegoeUIBold" w:cs="SegoeUIBold"/>
          <w:b/>
          <w:bCs/>
          <w:color w:val="444444"/>
          <w:sz w:val="23"/>
          <w:szCs w:val="23"/>
          <w:lang w:val="en-IN" w:eastAsia="en-US"/>
        </w:rPr>
        <w:t>55</w:t>
      </w:r>
      <w:r>
        <w:rPr>
          <w:rFonts w:ascii="SegoeUIRegular" w:eastAsiaTheme="minorHAnsi" w:hAnsi="SegoeUIRegular" w:cs="SegoeUIRegular"/>
          <w:color w:val="444444"/>
          <w:sz w:val="23"/>
          <w:szCs w:val="23"/>
          <w:lang w:val="en-IN" w:eastAsia="en-US"/>
        </w:rPr>
        <w:t>, 613–643.</w:t>
      </w:r>
    </w:p>
    <w:p w:rsidR="00431131" w:rsidRDefault="00431131" w:rsidP="00431131">
      <w:pPr>
        <w:autoSpaceDE w:val="0"/>
        <w:autoSpaceDN w:val="0"/>
        <w:adjustRightInd w:val="0"/>
        <w:spacing w:after="0" w:line="240" w:lineRule="auto"/>
        <w:rPr>
          <w:rFonts w:ascii="SegoeUIRegular" w:eastAsiaTheme="minorHAnsi" w:hAnsi="SegoeUIRegular" w:cs="SegoeUIRegular"/>
          <w:color w:val="444444"/>
          <w:sz w:val="23"/>
          <w:szCs w:val="23"/>
          <w:lang w:val="en-IN" w:eastAsia="en-US"/>
        </w:rPr>
      </w:pPr>
    </w:p>
    <w:p w:rsidR="00431131" w:rsidRPr="00431131" w:rsidRDefault="00431131" w:rsidP="00431131">
      <w:pPr>
        <w:autoSpaceDE w:val="0"/>
        <w:autoSpaceDN w:val="0"/>
        <w:adjustRightInd w:val="0"/>
        <w:spacing w:after="0" w:line="240" w:lineRule="auto"/>
        <w:rPr>
          <w:b/>
          <w:bCs/>
        </w:rPr>
      </w:pPr>
      <w:proofErr w:type="spellStart"/>
      <w:r>
        <w:rPr>
          <w:rFonts w:ascii="SegoeUIBold" w:eastAsiaTheme="minorHAnsi" w:hAnsi="SegoeUIBold" w:cs="SegoeUIBold"/>
          <w:b/>
          <w:bCs/>
          <w:color w:val="444444"/>
          <w:sz w:val="23"/>
          <w:szCs w:val="23"/>
          <w:lang w:val="en-IN" w:eastAsia="en-US"/>
        </w:rPr>
        <w:t>Gampe</w:t>
      </w:r>
      <w:proofErr w:type="spellEnd"/>
      <w:r>
        <w:rPr>
          <w:rFonts w:ascii="SegoeUIBold" w:eastAsiaTheme="minorHAnsi" w:hAnsi="SegoeUIBold" w:cs="SegoeUIBold"/>
          <w:b/>
          <w:bCs/>
          <w:color w:val="444444"/>
          <w:sz w:val="23"/>
          <w:szCs w:val="23"/>
          <w:lang w:val="en-IN" w:eastAsia="en-US"/>
        </w:rPr>
        <w:t xml:space="preserve"> J </w:t>
      </w:r>
      <w:r>
        <w:rPr>
          <w:rFonts w:ascii="SegoeUIRegular" w:eastAsiaTheme="minorHAnsi" w:hAnsi="SegoeUIRegular" w:cs="SegoeUIRegular"/>
          <w:color w:val="444444"/>
          <w:sz w:val="23"/>
          <w:szCs w:val="23"/>
          <w:lang w:val="en-IN" w:eastAsia="en-US"/>
        </w:rPr>
        <w:t xml:space="preserve">(2010) Human mortality beyond age 110. In </w:t>
      </w:r>
      <w:r>
        <w:rPr>
          <w:rFonts w:ascii="SegoeUIBold" w:eastAsiaTheme="minorHAnsi" w:hAnsi="SegoeUIBold" w:cs="SegoeUIBold"/>
          <w:b/>
          <w:bCs/>
          <w:color w:val="444444"/>
          <w:sz w:val="23"/>
          <w:szCs w:val="23"/>
          <w:lang w:val="en-IN" w:eastAsia="en-US"/>
        </w:rPr>
        <w:t xml:space="preserve">Maier H, </w:t>
      </w:r>
      <w:proofErr w:type="spellStart"/>
      <w:r>
        <w:rPr>
          <w:rFonts w:ascii="SegoeUIBold" w:eastAsiaTheme="minorHAnsi" w:hAnsi="SegoeUIBold" w:cs="SegoeUIBold"/>
          <w:b/>
          <w:bCs/>
          <w:color w:val="444444"/>
          <w:sz w:val="23"/>
          <w:szCs w:val="23"/>
          <w:lang w:val="en-IN" w:eastAsia="en-US"/>
        </w:rPr>
        <w:t>Gampe</w:t>
      </w:r>
      <w:proofErr w:type="spellEnd"/>
      <w:r>
        <w:rPr>
          <w:rFonts w:ascii="SegoeUIBold" w:eastAsiaTheme="minorHAnsi" w:hAnsi="SegoeUIBold" w:cs="SegoeUIBold"/>
          <w:b/>
          <w:bCs/>
          <w:color w:val="444444"/>
          <w:sz w:val="23"/>
          <w:szCs w:val="23"/>
          <w:lang w:val="en-IN" w:eastAsia="en-US"/>
        </w:rPr>
        <w:t xml:space="preserve"> J, </w:t>
      </w:r>
      <w:proofErr w:type="spellStart"/>
      <w:r>
        <w:rPr>
          <w:rFonts w:ascii="SegoeUIBold" w:eastAsiaTheme="minorHAnsi" w:hAnsi="SegoeUIBold" w:cs="SegoeUIBold"/>
          <w:b/>
          <w:bCs/>
          <w:color w:val="444444"/>
          <w:sz w:val="23"/>
          <w:szCs w:val="23"/>
          <w:lang w:val="en-IN" w:eastAsia="en-US"/>
        </w:rPr>
        <w:t>Jeune</w:t>
      </w:r>
      <w:proofErr w:type="spellEnd"/>
      <w:r>
        <w:rPr>
          <w:rFonts w:ascii="SegoeUIBold" w:eastAsiaTheme="minorHAnsi" w:hAnsi="SegoeUIBold" w:cs="SegoeUIBold"/>
          <w:b/>
          <w:bCs/>
          <w:color w:val="444444"/>
          <w:sz w:val="23"/>
          <w:szCs w:val="23"/>
          <w:lang w:val="en-IN" w:eastAsia="en-US"/>
        </w:rPr>
        <w:t xml:space="preserve"> B, </w:t>
      </w:r>
      <w:proofErr w:type="spellStart"/>
      <w:r>
        <w:rPr>
          <w:rFonts w:ascii="SegoeUIBold" w:eastAsiaTheme="minorHAnsi" w:hAnsi="SegoeUIBold" w:cs="SegoeUIBold"/>
          <w:b/>
          <w:bCs/>
          <w:color w:val="444444"/>
          <w:sz w:val="23"/>
          <w:szCs w:val="23"/>
          <w:lang w:val="en-IN" w:eastAsia="en-US"/>
        </w:rPr>
        <w:t>Vaupel</w:t>
      </w:r>
      <w:proofErr w:type="spellEnd"/>
      <w:r>
        <w:rPr>
          <w:rFonts w:ascii="SegoeUIBold" w:eastAsiaTheme="minorHAnsi" w:hAnsi="SegoeUIBold" w:cs="SegoeUIBold"/>
          <w:b/>
          <w:bCs/>
          <w:color w:val="444444"/>
          <w:sz w:val="23"/>
          <w:szCs w:val="23"/>
          <w:lang w:val="en-IN" w:eastAsia="en-US"/>
        </w:rPr>
        <w:t xml:space="preserve"> JM and </w:t>
      </w:r>
      <w:proofErr w:type="spellStart"/>
      <w:r>
        <w:rPr>
          <w:rFonts w:ascii="SegoeUIBold" w:eastAsiaTheme="minorHAnsi" w:hAnsi="SegoeUIBold" w:cs="SegoeUIBold"/>
          <w:b/>
          <w:bCs/>
          <w:color w:val="444444"/>
          <w:sz w:val="23"/>
          <w:szCs w:val="23"/>
          <w:lang w:val="en-IN" w:eastAsia="en-US"/>
        </w:rPr>
        <w:t>Robine</w:t>
      </w:r>
      <w:proofErr w:type="spellEnd"/>
      <w:r>
        <w:rPr>
          <w:rFonts w:ascii="SegoeUIBold" w:eastAsiaTheme="minorHAnsi" w:hAnsi="SegoeUIBold" w:cs="SegoeUIBold"/>
          <w:b/>
          <w:bCs/>
          <w:color w:val="444444"/>
          <w:sz w:val="23"/>
          <w:szCs w:val="23"/>
          <w:lang w:val="en-IN" w:eastAsia="en-US"/>
        </w:rPr>
        <w:t xml:space="preserve"> JM </w:t>
      </w:r>
      <w:r>
        <w:rPr>
          <w:rFonts w:ascii="SegoeUIRegular" w:eastAsiaTheme="minorHAnsi" w:hAnsi="SegoeUIRegular" w:cs="SegoeUIRegular"/>
          <w:color w:val="444444"/>
          <w:sz w:val="23"/>
          <w:szCs w:val="23"/>
          <w:lang w:val="en-IN" w:eastAsia="en-US"/>
        </w:rPr>
        <w:t>(eds),</w:t>
      </w:r>
      <w:r>
        <w:rPr>
          <w:rFonts w:ascii="SegoeUIRegular" w:eastAsiaTheme="minorHAnsi" w:hAnsi="SegoeUIRegular" w:cs="SegoeUIRegular"/>
          <w:color w:val="444444"/>
          <w:sz w:val="23"/>
          <w:szCs w:val="23"/>
          <w:lang w:val="en-IN" w:eastAsia="en-US"/>
        </w:rPr>
        <w:t xml:space="preserve"> </w:t>
      </w:r>
      <w:r w:rsidRPr="00431131">
        <w:rPr>
          <w:rFonts w:ascii="SegoeUIRegular" w:eastAsiaTheme="minorHAnsi" w:hAnsi="SegoeUIRegular" w:cs="SegoeUIRegular"/>
          <w:i/>
          <w:iCs/>
          <w:color w:val="444444"/>
          <w:sz w:val="23"/>
          <w:szCs w:val="23"/>
          <w:lang w:val="en-IN" w:eastAsia="en-US"/>
        </w:rPr>
        <w:t>Supercentenarians. Demographic Research Monographs.</w:t>
      </w:r>
      <w:r>
        <w:rPr>
          <w:rFonts w:ascii="SegoeUIRegular" w:eastAsiaTheme="minorHAnsi" w:hAnsi="SegoeUIRegular" w:cs="SegoeUIRegular"/>
          <w:color w:val="444444"/>
          <w:sz w:val="23"/>
          <w:szCs w:val="23"/>
          <w:lang w:val="en-IN" w:eastAsia="en-US"/>
        </w:rPr>
        <w:t xml:space="preserve"> Heidelberg: Springer-Verlag Berlin, pp. 219–230.</w:t>
      </w:r>
      <w:bookmarkStart w:id="0" w:name="_GoBack"/>
      <w:bookmarkEnd w:id="0"/>
    </w:p>
    <w:sectPr w:rsidR="00431131" w:rsidRPr="00431131" w:rsidSect="00C24563">
      <w:footerReference w:type="default" r:id="rId48"/>
      <w:pgSz w:w="12242" w:h="15842"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C75" w:rsidRDefault="00981C75" w:rsidP="00166246">
      <w:pPr>
        <w:spacing w:after="0" w:line="240" w:lineRule="auto"/>
      </w:pPr>
      <w:r>
        <w:separator/>
      </w:r>
    </w:p>
  </w:endnote>
  <w:endnote w:type="continuationSeparator" w:id="0">
    <w:p w:rsidR="00981C75" w:rsidRDefault="00981C75" w:rsidP="0016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UIBold">
    <w:altName w:val="Segoe UI"/>
    <w:panose1 w:val="00000000000000000000"/>
    <w:charset w:val="00"/>
    <w:family w:val="auto"/>
    <w:notTrueType/>
    <w:pitch w:val="default"/>
    <w:sig w:usb0="00000003" w:usb1="00000000" w:usb2="00000000" w:usb3="00000000" w:csb0="00000001" w:csb1="00000000"/>
  </w:font>
  <w:font w:name="SegoeUIRegular">
    <w:altName w:val="Segoe UI"/>
    <w:panose1 w:val="00000000000000000000"/>
    <w:charset w:val="00"/>
    <w:family w:val="auto"/>
    <w:notTrueType/>
    <w:pitch w:val="default"/>
    <w:sig w:usb0="00000003" w:usb1="00000000" w:usb2="00000000" w:usb3="00000000" w:csb0="00000001" w:csb1="00000000"/>
  </w:font>
  <w:font w:name="SegoeUIItalic">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872442"/>
      <w:docPartObj>
        <w:docPartGallery w:val="Page Numbers (Bottom of Page)"/>
        <w:docPartUnique/>
      </w:docPartObj>
    </w:sdtPr>
    <w:sdtEndPr>
      <w:rPr>
        <w:noProof/>
      </w:rPr>
    </w:sdtEndPr>
    <w:sdtContent>
      <w:p w:rsidR="00865671" w:rsidRDefault="00981C75">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rsidR="00865671" w:rsidRDefault="00431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C75" w:rsidRDefault="00981C75" w:rsidP="00166246">
      <w:pPr>
        <w:spacing w:after="0" w:line="240" w:lineRule="auto"/>
      </w:pPr>
      <w:r>
        <w:separator/>
      </w:r>
    </w:p>
  </w:footnote>
  <w:footnote w:type="continuationSeparator" w:id="0">
    <w:p w:rsidR="00981C75" w:rsidRDefault="00981C75" w:rsidP="00166246">
      <w:pPr>
        <w:spacing w:after="0" w:line="240" w:lineRule="auto"/>
      </w:pPr>
      <w:r>
        <w:continuationSeparator/>
      </w:r>
    </w:p>
  </w:footnote>
  <w:footnote w:id="1">
    <w:p w:rsidR="00166246" w:rsidRPr="006C64C8" w:rsidRDefault="00166246" w:rsidP="00166246">
      <w:pPr>
        <w:spacing w:after="0" w:line="240" w:lineRule="auto"/>
        <w:jc w:val="both"/>
        <w:rPr>
          <w:rFonts w:ascii="Times New Roman" w:hAnsi="Times New Roman" w:cs="Times New Roman"/>
          <w:sz w:val="20"/>
          <w:szCs w:val="20"/>
        </w:rPr>
      </w:pPr>
      <w:r w:rsidRPr="006C64C8">
        <w:rPr>
          <w:rStyle w:val="FootnoteReference"/>
          <w:rFonts w:ascii="Times New Roman" w:hAnsi="Times New Roman" w:cs="Times New Roman"/>
          <w:sz w:val="20"/>
          <w:szCs w:val="20"/>
        </w:rPr>
        <w:footnoteRef/>
      </w:r>
      <w:r w:rsidRPr="006C64C8">
        <w:rPr>
          <w:rFonts w:ascii="Times New Roman" w:hAnsi="Times New Roman" w:cs="Times New Roman"/>
          <w:sz w:val="20"/>
          <w:szCs w:val="20"/>
        </w:rPr>
        <w:t xml:space="preserve"> The BIC is defined as </w:t>
      </w:r>
      <m:oMath>
        <m:r>
          <w:rPr>
            <w:rFonts w:ascii="Cambria Math" w:hAnsi="Cambria Math" w:cs="Times New Roman"/>
            <w:sz w:val="20"/>
            <w:szCs w:val="20"/>
          </w:rPr>
          <m:t>-2</m:t>
        </m:r>
        <m:acc>
          <m:accPr>
            <m:ctrlPr>
              <w:rPr>
                <w:rFonts w:ascii="Cambria Math" w:eastAsiaTheme="minorHAnsi" w:hAnsi="Cambria Math" w:cs="Times New Roman"/>
                <w:i/>
                <w:sz w:val="20"/>
                <w:szCs w:val="20"/>
                <w:lang w:eastAsia="en-US"/>
              </w:rPr>
            </m:ctrlPr>
          </m:accPr>
          <m:e>
            <m:r>
              <w:rPr>
                <w:rFonts w:ascii="Cambria Math" w:hAnsi="Cambria Math" w:cs="Times New Roman"/>
                <w:sz w:val="20"/>
                <w:szCs w:val="20"/>
              </w:rPr>
              <m:t>l</m:t>
            </m:r>
          </m:e>
        </m:acc>
        <m:r>
          <w:rPr>
            <w:rFonts w:ascii="Cambria Math" w:hAnsi="Cambria Math" w:cs="Times New Roman"/>
            <w:sz w:val="20"/>
            <w:szCs w:val="20"/>
          </w:rPr>
          <m:t xml:space="preserve">+ </m:t>
        </m:r>
        <m:sSub>
          <m:sSubPr>
            <m:ctrlPr>
              <w:rPr>
                <w:rFonts w:ascii="Cambria Math" w:eastAsiaTheme="minorHAnsi" w:hAnsi="Cambria Math" w:cs="Times New Roman"/>
                <w:i/>
                <w:sz w:val="20"/>
                <w:szCs w:val="20"/>
                <w:lang w:eastAsia="en-US"/>
              </w:rPr>
            </m:ctrlPr>
          </m:sSubPr>
          <m:e>
            <m:r>
              <w:rPr>
                <w:rFonts w:ascii="Cambria Math" w:hAnsi="Cambria Math" w:cs="Times New Roman"/>
                <w:sz w:val="20"/>
                <w:szCs w:val="20"/>
              </w:rPr>
              <m:t>n</m:t>
            </m:r>
          </m:e>
          <m:sub>
            <m:r>
              <w:rPr>
                <w:rFonts w:ascii="Cambria Math" w:hAnsi="Cambria Math" w:cs="Times New Roman"/>
                <w:sz w:val="20"/>
                <w:szCs w:val="20"/>
              </w:rPr>
              <m:t>p</m:t>
            </m:r>
          </m:sub>
        </m:sSub>
        <m:r>
          <m:rPr>
            <m:sty m:val="p"/>
          </m:rPr>
          <w:rPr>
            <w:rFonts w:ascii="Cambria Math" w:hAnsi="Cambria Math" w:cs="Times New Roman"/>
            <w:sz w:val="20"/>
            <w:szCs w:val="20"/>
          </w:rPr>
          <m:t>ln⁡</m:t>
        </m:r>
        <m:r>
          <w:rPr>
            <w:rFonts w:ascii="Cambria Math" w:hAnsi="Cambria Math" w:cs="Times New Roman"/>
            <w:sz w:val="20"/>
            <w:szCs w:val="20"/>
          </w:rPr>
          <m:t>(</m:t>
        </m:r>
        <m:sSub>
          <m:sSubPr>
            <m:ctrlPr>
              <w:rPr>
                <w:rFonts w:ascii="Cambria Math" w:eastAsiaTheme="minorHAnsi" w:hAnsi="Cambria Math" w:cs="Times New Roman"/>
                <w:i/>
                <w:sz w:val="20"/>
                <w:szCs w:val="20"/>
                <w:lang w:eastAsia="en-US"/>
              </w:rPr>
            </m:ctrlPr>
          </m:sSubPr>
          <m:e>
            <m:r>
              <w:rPr>
                <w:rFonts w:ascii="Cambria Math" w:hAnsi="Cambria Math" w:cs="Times New Roman"/>
                <w:sz w:val="20"/>
                <w:szCs w:val="20"/>
              </w:rPr>
              <m:t>n</m:t>
            </m:r>
          </m:e>
          <m:sub>
            <m:r>
              <w:rPr>
                <w:rFonts w:ascii="Cambria Math" w:hAnsi="Cambria Math" w:cs="Times New Roman"/>
                <w:sz w:val="20"/>
                <w:szCs w:val="20"/>
              </w:rPr>
              <m:t>d</m:t>
            </m:r>
          </m:sub>
        </m:sSub>
        <m:r>
          <w:rPr>
            <w:rFonts w:ascii="Cambria Math" w:hAnsi="Cambria Math" w:cs="Times New Roman"/>
            <w:sz w:val="20"/>
            <w:szCs w:val="20"/>
          </w:rPr>
          <m:t>)</m:t>
        </m:r>
      </m:oMath>
      <w:r w:rsidRPr="006C64C8">
        <w:rPr>
          <w:rFonts w:ascii="Times New Roman" w:hAnsi="Times New Roman" w:cs="Times New Roman"/>
          <w:sz w:val="20"/>
          <w:szCs w:val="20"/>
        </w:rPr>
        <w:t xml:space="preserve">, where </w:t>
      </w:r>
      <m:oMath>
        <m:acc>
          <m:accPr>
            <m:ctrlPr>
              <w:rPr>
                <w:rFonts w:ascii="Cambria Math" w:eastAsiaTheme="minorHAnsi" w:hAnsi="Cambria Math" w:cs="Times New Roman"/>
                <w:i/>
                <w:sz w:val="20"/>
                <w:szCs w:val="20"/>
                <w:lang w:eastAsia="en-US"/>
              </w:rPr>
            </m:ctrlPr>
          </m:accPr>
          <m:e>
            <m:r>
              <w:rPr>
                <w:rFonts w:ascii="Cambria Math" w:hAnsi="Cambria Math" w:cs="Times New Roman"/>
                <w:sz w:val="20"/>
                <w:szCs w:val="20"/>
              </w:rPr>
              <m:t>l</m:t>
            </m:r>
          </m:e>
        </m:acc>
      </m:oMath>
      <w:r w:rsidRPr="006C64C8">
        <w:rPr>
          <w:rFonts w:ascii="Times New Roman" w:hAnsi="Times New Roman" w:cs="Times New Roman"/>
          <w:sz w:val="20"/>
          <w:szCs w:val="20"/>
        </w:rPr>
        <w:t xml:space="preserve"> is the calculated maximum log-likelihood, </w:t>
      </w:r>
      <m:oMath>
        <m:sSub>
          <m:sSubPr>
            <m:ctrlPr>
              <w:rPr>
                <w:rFonts w:ascii="Cambria Math" w:eastAsiaTheme="minorHAnsi" w:hAnsi="Cambria Math" w:cs="Times New Roman"/>
                <w:i/>
                <w:sz w:val="20"/>
                <w:szCs w:val="20"/>
                <w:lang w:eastAsia="en-US"/>
              </w:rPr>
            </m:ctrlPr>
          </m:sSubPr>
          <m:e>
            <m:r>
              <w:rPr>
                <w:rFonts w:ascii="Cambria Math" w:hAnsi="Cambria Math" w:cs="Times New Roman"/>
                <w:sz w:val="20"/>
                <w:szCs w:val="20"/>
              </w:rPr>
              <m:t>n</m:t>
            </m:r>
          </m:e>
          <m:sub>
            <m:r>
              <w:rPr>
                <w:rFonts w:ascii="Cambria Math" w:hAnsi="Cambria Math" w:cs="Times New Roman"/>
                <w:sz w:val="20"/>
                <w:szCs w:val="20"/>
              </w:rPr>
              <m:t>p</m:t>
            </m:r>
          </m:sub>
        </m:sSub>
      </m:oMath>
      <w:r w:rsidRPr="006C64C8">
        <w:rPr>
          <w:rFonts w:ascii="Times New Roman" w:hAnsi="Times New Roman" w:cs="Times New Roman"/>
          <w:sz w:val="20"/>
          <w:szCs w:val="20"/>
          <w:lang w:eastAsia="en-US"/>
        </w:rPr>
        <w:t xml:space="preserve"> </w:t>
      </w:r>
      <w:r w:rsidRPr="006C64C8">
        <w:rPr>
          <w:rFonts w:ascii="Times New Roman" w:hAnsi="Times New Roman" w:cs="Times New Roman"/>
          <w:sz w:val="20"/>
          <w:szCs w:val="20"/>
        </w:rPr>
        <w:t xml:space="preserve">is the number of parameters, and </w:t>
      </w:r>
      <m:oMath>
        <m:sSub>
          <m:sSubPr>
            <m:ctrlPr>
              <w:rPr>
                <w:rFonts w:ascii="Cambria Math" w:eastAsiaTheme="minorHAnsi" w:hAnsi="Cambria Math" w:cs="Times New Roman"/>
                <w:i/>
                <w:sz w:val="20"/>
                <w:szCs w:val="20"/>
                <w:lang w:eastAsia="en-US"/>
              </w:rPr>
            </m:ctrlPr>
          </m:sSubPr>
          <m:e>
            <m:r>
              <w:rPr>
                <w:rFonts w:ascii="Cambria Math" w:hAnsi="Cambria Math" w:cs="Times New Roman"/>
                <w:sz w:val="20"/>
                <w:szCs w:val="20"/>
              </w:rPr>
              <m:t>n</m:t>
            </m:r>
          </m:e>
          <m:sub>
            <m:r>
              <w:rPr>
                <w:rFonts w:ascii="Cambria Math" w:hAnsi="Cambria Math" w:cs="Times New Roman"/>
                <w:sz w:val="20"/>
                <w:szCs w:val="20"/>
              </w:rPr>
              <m:t>d</m:t>
            </m:r>
          </m:sub>
        </m:sSub>
      </m:oMath>
      <w:r w:rsidRPr="006C64C8">
        <w:rPr>
          <w:rFonts w:ascii="Times New Roman" w:hAnsi="Times New Roman" w:cs="Times New Roman"/>
          <w:sz w:val="20"/>
          <w:szCs w:val="20"/>
        </w:rPr>
        <w:t xml:space="preserve"> is the number of data points. A lower BIC value is preferred.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46"/>
    <w:rsid w:val="00166246"/>
    <w:rsid w:val="003F6E13"/>
    <w:rsid w:val="00431131"/>
    <w:rsid w:val="007638DF"/>
    <w:rsid w:val="00981C75"/>
    <w:rsid w:val="00A123B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81C1BF5"/>
  <w15:chartTrackingRefBased/>
  <w15:docId w15:val="{9294BF11-9AE8-4D30-A665-DFF5EFEC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246"/>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166246"/>
    <w:rPr>
      <w:vertAlign w:val="superscript"/>
    </w:rPr>
  </w:style>
  <w:style w:type="paragraph" w:styleId="Footer">
    <w:name w:val="footer"/>
    <w:basedOn w:val="Normal"/>
    <w:link w:val="FooterChar"/>
    <w:uiPriority w:val="99"/>
    <w:unhideWhenUsed/>
    <w:rsid w:val="00166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246"/>
    <w:rPr>
      <w:rFonts w:eastAsiaTheme="minorEastAsia"/>
      <w:lang w:eastAsia="zh-CN"/>
    </w:rPr>
  </w:style>
  <w:style w:type="table" w:styleId="TableGrid">
    <w:name w:val="Table Grid"/>
    <w:basedOn w:val="TableNormal"/>
    <w:uiPriority w:val="39"/>
    <w:rsid w:val="0016624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tiff"/><Relationship Id="rId39" Type="http://schemas.openxmlformats.org/officeDocument/2006/relationships/image" Target="media/image31.png"/><Relationship Id="rId3" Type="http://schemas.openxmlformats.org/officeDocument/2006/relationships/webSettings" Target="webSetting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tiff"/><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oter" Target="footer1.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Fong</dc:creator>
  <cp:keywords/>
  <dc:description/>
  <cp:lastModifiedBy>SARAVANAN S</cp:lastModifiedBy>
  <cp:revision>2</cp:revision>
  <dcterms:created xsi:type="dcterms:W3CDTF">2020-09-27T13:34:00Z</dcterms:created>
  <dcterms:modified xsi:type="dcterms:W3CDTF">2021-04-21T04:51:00Z</dcterms:modified>
</cp:coreProperties>
</file>