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EE702" w14:textId="6D8F2D14" w:rsidR="00FF3049" w:rsidRPr="009503BB" w:rsidRDefault="00FF3049" w:rsidP="00FF3049">
      <w:pPr>
        <w:pStyle w:val="PlainText"/>
        <w:rPr>
          <w:rFonts w:ascii="Courier New" w:hAnsi="Courier New" w:cs="Courier New"/>
          <w:sz w:val="14"/>
          <w:szCs w:val="14"/>
        </w:rPr>
      </w:pPr>
    </w:p>
    <w:p w14:paraId="64212925" w14:textId="1C438727" w:rsidR="00FF3049" w:rsidRDefault="00FF3049"/>
    <w:p w14:paraId="02A0C44E" w14:textId="4C28F4CD" w:rsidR="00A61E63" w:rsidRDefault="00292974">
      <w:bookmarkStart w:id="0" w:name="OLE_LINK1"/>
      <w:bookmarkStart w:id="1" w:name="OLE_LINK2"/>
      <w:bookmarkStart w:id="2" w:name="OLE_LINK3"/>
      <w:r>
        <w:t xml:space="preserve">Figure </w:t>
      </w:r>
      <w:r w:rsidR="00591279">
        <w:t>A1</w:t>
      </w:r>
      <w:r>
        <w:t xml:space="preserve">.  </w:t>
      </w:r>
      <w:r w:rsidR="00A61E63">
        <w:t>Growth in percentage of older workers by industry plotted against change in percentage of younger workers, 2001-2019 American Community Survey</w:t>
      </w:r>
    </w:p>
    <w:bookmarkEnd w:id="0"/>
    <w:p w14:paraId="3BA07A88" w14:textId="168991AB" w:rsidR="00A61E63" w:rsidRDefault="00A61E63"/>
    <w:p w14:paraId="5EB9B1CB" w14:textId="0D35B2C1" w:rsidR="00A61E63" w:rsidRDefault="00A61E63">
      <w:r>
        <w:rPr>
          <w:noProof/>
        </w:rPr>
        <w:drawing>
          <wp:inline distT="0" distB="0" distL="0" distR="0" wp14:anchorId="60174757" wp14:editId="0DBD13C8">
            <wp:extent cx="4959458" cy="2557220"/>
            <wp:effectExtent l="0" t="0" r="12700" b="14605"/>
            <wp:docPr id="4" name="Chart 4">
              <a:extLst xmlns:a="http://schemas.openxmlformats.org/drawingml/2006/main">
                <a:ext uri="{FF2B5EF4-FFF2-40B4-BE49-F238E27FC236}">
                  <a16:creationId xmlns:a16="http://schemas.microsoft.com/office/drawing/2014/main" id="{40BEA3FC-526B-0640-991E-246301FFBF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1F03A3B" w14:textId="77777777" w:rsidR="00A61E63" w:rsidRDefault="00A61E63"/>
    <w:p w14:paraId="27F6D0C3" w14:textId="4A131B13" w:rsidR="00A61E63" w:rsidRDefault="00A61E63" w:rsidP="00A61E63">
      <w:r>
        <w:t xml:space="preserve">Figure </w:t>
      </w:r>
      <w:r w:rsidR="00591279">
        <w:t>A2</w:t>
      </w:r>
      <w:r>
        <w:t>.  Growth in percentage of older workers by industry plotted against change in percentage of middle-aged workers, 2001-2019 American Community Survey</w:t>
      </w:r>
    </w:p>
    <w:p w14:paraId="0BB59875" w14:textId="50A6782D" w:rsidR="00A61E63" w:rsidRDefault="00A61E63" w:rsidP="00A61E63"/>
    <w:p w14:paraId="79C75131" w14:textId="6C0CB26D" w:rsidR="00882FEC" w:rsidRDefault="00A61E63" w:rsidP="00B62F82">
      <w:r>
        <w:rPr>
          <w:noProof/>
        </w:rPr>
        <w:drawing>
          <wp:inline distT="0" distB="0" distL="0" distR="0" wp14:anchorId="5C02BED4" wp14:editId="04AADAC9">
            <wp:extent cx="4905214" cy="2836190"/>
            <wp:effectExtent l="0" t="0" r="10160" b="2540"/>
            <wp:docPr id="5" name="Chart 5">
              <a:extLst xmlns:a="http://schemas.openxmlformats.org/drawingml/2006/main">
                <a:ext uri="{FF2B5EF4-FFF2-40B4-BE49-F238E27FC236}">
                  <a16:creationId xmlns:a16="http://schemas.microsoft.com/office/drawing/2014/main" id="{3204791F-0819-AE44-9706-6CD0BC0A57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AF49BDE" w14:textId="585C775E" w:rsidR="00882FEC" w:rsidRDefault="00882FEC" w:rsidP="00B62F82"/>
    <w:p w14:paraId="44BAD528" w14:textId="12438853" w:rsidR="00882FEC" w:rsidRDefault="00882FEC" w:rsidP="00B62F82"/>
    <w:p w14:paraId="0E79FD3D" w14:textId="1B3F02C5" w:rsidR="00882FEC" w:rsidRDefault="00882FEC" w:rsidP="00B62F82"/>
    <w:p w14:paraId="60D3FBC8" w14:textId="79113C93" w:rsidR="00882FEC" w:rsidRPr="00882FEC" w:rsidRDefault="00882FEC" w:rsidP="00B62F82"/>
    <w:p w14:paraId="6D6E1E53" w14:textId="348E529C" w:rsidR="003751E0" w:rsidRDefault="003751E0" w:rsidP="00B62F82"/>
    <w:p w14:paraId="25FD0C1B" w14:textId="43B8F4B6" w:rsidR="00C53405" w:rsidRDefault="00C53405">
      <w:r>
        <w:br w:type="page"/>
      </w:r>
    </w:p>
    <w:p w14:paraId="1ACFE7A7" w14:textId="298A4B28" w:rsidR="00664DA9" w:rsidRDefault="00664DA9" w:rsidP="00664DA9">
      <w:r>
        <w:lastRenderedPageBreak/>
        <w:t>Table A1.  Demographic and job characteristics of older wage and salary workers, 2001 and 2019 American Community Survey</w:t>
      </w:r>
    </w:p>
    <w:p w14:paraId="34F6C477" w14:textId="77777777" w:rsidR="00664DA9" w:rsidRDefault="00664DA9" w:rsidP="00664DA9"/>
    <w:tbl>
      <w:tblPr>
        <w:tblStyle w:val="TableGrid"/>
        <w:tblW w:w="0" w:type="auto"/>
        <w:tblLook w:val="04A0" w:firstRow="1" w:lastRow="0" w:firstColumn="1" w:lastColumn="0" w:noHBand="0" w:noVBand="1"/>
      </w:tblPr>
      <w:tblGrid>
        <w:gridCol w:w="1779"/>
        <w:gridCol w:w="1261"/>
        <w:gridCol w:w="1262"/>
        <w:gridCol w:w="1262"/>
        <w:gridCol w:w="1262"/>
        <w:gridCol w:w="1262"/>
        <w:gridCol w:w="1262"/>
      </w:tblGrid>
      <w:tr w:rsidR="00664DA9" w14:paraId="41F68158" w14:textId="77777777" w:rsidTr="00C55259">
        <w:tc>
          <w:tcPr>
            <w:tcW w:w="1779" w:type="dxa"/>
          </w:tcPr>
          <w:p w14:paraId="79DBD80D" w14:textId="77777777" w:rsidR="00664DA9" w:rsidRPr="003C3AE4" w:rsidRDefault="00664DA9" w:rsidP="00C55259"/>
        </w:tc>
        <w:tc>
          <w:tcPr>
            <w:tcW w:w="1261" w:type="dxa"/>
          </w:tcPr>
          <w:p w14:paraId="01FC6E3A" w14:textId="77777777" w:rsidR="00664DA9" w:rsidRDefault="00664DA9" w:rsidP="00C55259">
            <w:r>
              <w:t>Men and women 2001</w:t>
            </w:r>
          </w:p>
        </w:tc>
        <w:tc>
          <w:tcPr>
            <w:tcW w:w="1262" w:type="dxa"/>
          </w:tcPr>
          <w:p w14:paraId="4C1D5227" w14:textId="77777777" w:rsidR="00664DA9" w:rsidRDefault="00664DA9" w:rsidP="00C55259">
            <w:r>
              <w:t>Men and women 2019</w:t>
            </w:r>
          </w:p>
        </w:tc>
        <w:tc>
          <w:tcPr>
            <w:tcW w:w="1262" w:type="dxa"/>
          </w:tcPr>
          <w:p w14:paraId="1BE58D05" w14:textId="77777777" w:rsidR="00664DA9" w:rsidRDefault="00664DA9" w:rsidP="00C55259">
            <w:r>
              <w:t>Men 2001</w:t>
            </w:r>
          </w:p>
        </w:tc>
        <w:tc>
          <w:tcPr>
            <w:tcW w:w="1262" w:type="dxa"/>
          </w:tcPr>
          <w:p w14:paraId="505FC40B" w14:textId="77777777" w:rsidR="00664DA9" w:rsidRDefault="00664DA9" w:rsidP="00C55259">
            <w:r>
              <w:t>Men 2019</w:t>
            </w:r>
          </w:p>
        </w:tc>
        <w:tc>
          <w:tcPr>
            <w:tcW w:w="1262" w:type="dxa"/>
          </w:tcPr>
          <w:p w14:paraId="04F0C1ED" w14:textId="77777777" w:rsidR="00664DA9" w:rsidRDefault="00664DA9" w:rsidP="00C55259">
            <w:r>
              <w:t>Women 2001</w:t>
            </w:r>
          </w:p>
        </w:tc>
        <w:tc>
          <w:tcPr>
            <w:tcW w:w="1262" w:type="dxa"/>
          </w:tcPr>
          <w:p w14:paraId="234C521A" w14:textId="77777777" w:rsidR="00664DA9" w:rsidRDefault="00664DA9" w:rsidP="00C55259">
            <w:r>
              <w:t>Women 2019</w:t>
            </w:r>
          </w:p>
        </w:tc>
      </w:tr>
      <w:tr w:rsidR="00664DA9" w14:paraId="6C22DD0A" w14:textId="77777777" w:rsidTr="00C55259">
        <w:tc>
          <w:tcPr>
            <w:tcW w:w="1779" w:type="dxa"/>
          </w:tcPr>
          <w:p w14:paraId="28CCD4E7" w14:textId="77777777" w:rsidR="00664DA9" w:rsidRDefault="00664DA9" w:rsidP="00C55259">
            <w:r>
              <w:t>Occupation</w:t>
            </w:r>
          </w:p>
        </w:tc>
        <w:tc>
          <w:tcPr>
            <w:tcW w:w="1261" w:type="dxa"/>
          </w:tcPr>
          <w:p w14:paraId="551063C7" w14:textId="77777777" w:rsidR="00664DA9" w:rsidRDefault="00664DA9" w:rsidP="00C55259"/>
        </w:tc>
        <w:tc>
          <w:tcPr>
            <w:tcW w:w="1262" w:type="dxa"/>
          </w:tcPr>
          <w:p w14:paraId="70D0BC88" w14:textId="77777777" w:rsidR="00664DA9" w:rsidRDefault="00664DA9" w:rsidP="00C55259"/>
        </w:tc>
        <w:tc>
          <w:tcPr>
            <w:tcW w:w="1262" w:type="dxa"/>
          </w:tcPr>
          <w:p w14:paraId="12DD952F" w14:textId="77777777" w:rsidR="00664DA9" w:rsidRDefault="00664DA9" w:rsidP="00C55259"/>
        </w:tc>
        <w:tc>
          <w:tcPr>
            <w:tcW w:w="1262" w:type="dxa"/>
          </w:tcPr>
          <w:p w14:paraId="59B0F594" w14:textId="77777777" w:rsidR="00664DA9" w:rsidRDefault="00664DA9" w:rsidP="00C55259"/>
        </w:tc>
        <w:tc>
          <w:tcPr>
            <w:tcW w:w="1262" w:type="dxa"/>
          </w:tcPr>
          <w:p w14:paraId="74CA0FDF" w14:textId="77777777" w:rsidR="00664DA9" w:rsidRDefault="00664DA9" w:rsidP="00C55259"/>
        </w:tc>
        <w:tc>
          <w:tcPr>
            <w:tcW w:w="1262" w:type="dxa"/>
          </w:tcPr>
          <w:p w14:paraId="06CFC771" w14:textId="77777777" w:rsidR="00664DA9" w:rsidRDefault="00664DA9" w:rsidP="00C55259"/>
        </w:tc>
      </w:tr>
      <w:tr w:rsidR="00664DA9" w14:paraId="43C45C63" w14:textId="77777777" w:rsidTr="00C55259">
        <w:tc>
          <w:tcPr>
            <w:tcW w:w="1779" w:type="dxa"/>
          </w:tcPr>
          <w:p w14:paraId="1086C22B" w14:textId="77777777" w:rsidR="00664DA9" w:rsidRDefault="00664DA9" w:rsidP="00C55259">
            <w:r>
              <w:t xml:space="preserve">  Managerial, Professional</w:t>
            </w:r>
          </w:p>
        </w:tc>
        <w:tc>
          <w:tcPr>
            <w:tcW w:w="1261" w:type="dxa"/>
          </w:tcPr>
          <w:p w14:paraId="1CD3B714" w14:textId="77777777" w:rsidR="00664DA9" w:rsidRDefault="00664DA9" w:rsidP="00C55259">
            <w:r>
              <w:t>32.9</w:t>
            </w:r>
          </w:p>
        </w:tc>
        <w:tc>
          <w:tcPr>
            <w:tcW w:w="1262" w:type="dxa"/>
          </w:tcPr>
          <w:p w14:paraId="01232A60" w14:textId="77777777" w:rsidR="00664DA9" w:rsidRDefault="00664DA9" w:rsidP="00C55259">
            <w:r>
              <w:t>40.6</w:t>
            </w:r>
          </w:p>
        </w:tc>
        <w:tc>
          <w:tcPr>
            <w:tcW w:w="1262" w:type="dxa"/>
          </w:tcPr>
          <w:p w14:paraId="3D1D4984" w14:textId="77777777" w:rsidR="00664DA9" w:rsidRDefault="00664DA9" w:rsidP="00C55259">
            <w:r>
              <w:t>33.0</w:t>
            </w:r>
          </w:p>
        </w:tc>
        <w:tc>
          <w:tcPr>
            <w:tcW w:w="1262" w:type="dxa"/>
          </w:tcPr>
          <w:p w14:paraId="279A1FFA" w14:textId="77777777" w:rsidR="00664DA9" w:rsidRDefault="00664DA9" w:rsidP="00C55259">
            <w:r>
              <w:t>38.0</w:t>
            </w:r>
          </w:p>
        </w:tc>
        <w:tc>
          <w:tcPr>
            <w:tcW w:w="1262" w:type="dxa"/>
          </w:tcPr>
          <w:p w14:paraId="5EC982A6" w14:textId="77777777" w:rsidR="00664DA9" w:rsidRDefault="00664DA9" w:rsidP="00C55259">
            <w:r>
              <w:t>32.8</w:t>
            </w:r>
          </w:p>
        </w:tc>
        <w:tc>
          <w:tcPr>
            <w:tcW w:w="1262" w:type="dxa"/>
          </w:tcPr>
          <w:p w14:paraId="73A6096C" w14:textId="77777777" w:rsidR="00664DA9" w:rsidRDefault="00664DA9" w:rsidP="00C55259">
            <w:r>
              <w:t>43.3</w:t>
            </w:r>
          </w:p>
        </w:tc>
      </w:tr>
      <w:tr w:rsidR="00664DA9" w14:paraId="51B01D7F" w14:textId="77777777" w:rsidTr="00C55259">
        <w:tc>
          <w:tcPr>
            <w:tcW w:w="1779" w:type="dxa"/>
          </w:tcPr>
          <w:p w14:paraId="5F190805" w14:textId="77777777" w:rsidR="00664DA9" w:rsidRDefault="00664DA9" w:rsidP="00C55259">
            <w:r>
              <w:t xml:space="preserve">  Service </w:t>
            </w:r>
          </w:p>
        </w:tc>
        <w:tc>
          <w:tcPr>
            <w:tcW w:w="1261" w:type="dxa"/>
          </w:tcPr>
          <w:p w14:paraId="5E55A1A6" w14:textId="77777777" w:rsidR="00664DA9" w:rsidRDefault="00664DA9" w:rsidP="00C55259">
            <w:r>
              <w:t>14.9</w:t>
            </w:r>
          </w:p>
        </w:tc>
        <w:tc>
          <w:tcPr>
            <w:tcW w:w="1262" w:type="dxa"/>
          </w:tcPr>
          <w:p w14:paraId="1627447C" w14:textId="77777777" w:rsidR="00664DA9" w:rsidRDefault="00664DA9" w:rsidP="00C55259">
            <w:r>
              <w:t>14.7</w:t>
            </w:r>
          </w:p>
        </w:tc>
        <w:tc>
          <w:tcPr>
            <w:tcW w:w="1262" w:type="dxa"/>
          </w:tcPr>
          <w:p w14:paraId="7B7B0117" w14:textId="77777777" w:rsidR="00664DA9" w:rsidRDefault="00664DA9" w:rsidP="00C55259">
            <w:r>
              <w:t>12.5</w:t>
            </w:r>
          </w:p>
        </w:tc>
        <w:tc>
          <w:tcPr>
            <w:tcW w:w="1262" w:type="dxa"/>
          </w:tcPr>
          <w:p w14:paraId="38E5CA77" w14:textId="77777777" w:rsidR="00664DA9" w:rsidRDefault="00664DA9" w:rsidP="00C55259">
            <w:r>
              <w:t>12.0</w:t>
            </w:r>
          </w:p>
        </w:tc>
        <w:tc>
          <w:tcPr>
            <w:tcW w:w="1262" w:type="dxa"/>
          </w:tcPr>
          <w:p w14:paraId="6294FB7D" w14:textId="77777777" w:rsidR="00664DA9" w:rsidRDefault="00664DA9" w:rsidP="00C55259">
            <w:r>
              <w:t>17.4</w:t>
            </w:r>
          </w:p>
        </w:tc>
        <w:tc>
          <w:tcPr>
            <w:tcW w:w="1262" w:type="dxa"/>
          </w:tcPr>
          <w:p w14:paraId="0880D676" w14:textId="77777777" w:rsidR="00664DA9" w:rsidRDefault="00664DA9" w:rsidP="00C55259">
            <w:r>
              <w:t>17.5</w:t>
            </w:r>
          </w:p>
        </w:tc>
      </w:tr>
      <w:tr w:rsidR="00664DA9" w14:paraId="00EE59BB" w14:textId="77777777" w:rsidTr="00C55259">
        <w:tc>
          <w:tcPr>
            <w:tcW w:w="1779" w:type="dxa"/>
          </w:tcPr>
          <w:p w14:paraId="6C68668D" w14:textId="77777777" w:rsidR="00664DA9" w:rsidRDefault="00664DA9" w:rsidP="00C55259">
            <w:r>
              <w:t xml:space="preserve">  Sales</w:t>
            </w:r>
          </w:p>
        </w:tc>
        <w:tc>
          <w:tcPr>
            <w:tcW w:w="1261" w:type="dxa"/>
          </w:tcPr>
          <w:p w14:paraId="7C33321E" w14:textId="77777777" w:rsidR="00664DA9" w:rsidRDefault="00664DA9" w:rsidP="00C55259">
            <w:r>
              <w:t>11.1</w:t>
            </w:r>
          </w:p>
        </w:tc>
        <w:tc>
          <w:tcPr>
            <w:tcW w:w="1262" w:type="dxa"/>
          </w:tcPr>
          <w:p w14:paraId="5316B5B0" w14:textId="77777777" w:rsidR="00664DA9" w:rsidRDefault="00664DA9" w:rsidP="00C55259">
            <w:r>
              <w:t>9.0</w:t>
            </w:r>
          </w:p>
        </w:tc>
        <w:tc>
          <w:tcPr>
            <w:tcW w:w="1262" w:type="dxa"/>
          </w:tcPr>
          <w:p w14:paraId="29450678" w14:textId="77777777" w:rsidR="00664DA9" w:rsidRDefault="00664DA9" w:rsidP="00C55259">
            <w:r>
              <w:t>11.0</w:t>
            </w:r>
          </w:p>
        </w:tc>
        <w:tc>
          <w:tcPr>
            <w:tcW w:w="1262" w:type="dxa"/>
          </w:tcPr>
          <w:p w14:paraId="5815E1CA" w14:textId="77777777" w:rsidR="00664DA9" w:rsidRDefault="00664DA9" w:rsidP="00C55259">
            <w:r>
              <w:t>8.8</w:t>
            </w:r>
          </w:p>
        </w:tc>
        <w:tc>
          <w:tcPr>
            <w:tcW w:w="1262" w:type="dxa"/>
          </w:tcPr>
          <w:p w14:paraId="5A83E510" w14:textId="77777777" w:rsidR="00664DA9" w:rsidRDefault="00664DA9" w:rsidP="00C55259">
            <w:r>
              <w:t>11.3</w:t>
            </w:r>
          </w:p>
        </w:tc>
        <w:tc>
          <w:tcPr>
            <w:tcW w:w="1262" w:type="dxa"/>
          </w:tcPr>
          <w:p w14:paraId="10F7791F" w14:textId="77777777" w:rsidR="00664DA9" w:rsidRDefault="00664DA9" w:rsidP="00C55259">
            <w:r>
              <w:t>9.1</w:t>
            </w:r>
          </w:p>
        </w:tc>
      </w:tr>
      <w:tr w:rsidR="00664DA9" w14:paraId="7E63BC9F" w14:textId="77777777" w:rsidTr="00C55259">
        <w:tc>
          <w:tcPr>
            <w:tcW w:w="1779" w:type="dxa"/>
          </w:tcPr>
          <w:p w14:paraId="52F508A4" w14:textId="77777777" w:rsidR="00664DA9" w:rsidRDefault="00664DA9" w:rsidP="00C55259">
            <w:r>
              <w:t xml:space="preserve">  Support</w:t>
            </w:r>
          </w:p>
        </w:tc>
        <w:tc>
          <w:tcPr>
            <w:tcW w:w="1261" w:type="dxa"/>
          </w:tcPr>
          <w:p w14:paraId="1D594DC7" w14:textId="77777777" w:rsidR="00664DA9" w:rsidRDefault="00664DA9" w:rsidP="00C55259">
            <w:r>
              <w:t>18.3</w:t>
            </w:r>
          </w:p>
        </w:tc>
        <w:tc>
          <w:tcPr>
            <w:tcW w:w="1262" w:type="dxa"/>
          </w:tcPr>
          <w:p w14:paraId="06099434" w14:textId="77777777" w:rsidR="00664DA9" w:rsidRDefault="00664DA9" w:rsidP="00C55259">
            <w:r>
              <w:t>14.2</w:t>
            </w:r>
          </w:p>
        </w:tc>
        <w:tc>
          <w:tcPr>
            <w:tcW w:w="1262" w:type="dxa"/>
          </w:tcPr>
          <w:p w14:paraId="38873840" w14:textId="77777777" w:rsidR="00664DA9" w:rsidRDefault="00664DA9" w:rsidP="00C55259">
            <w:r>
              <w:t>7.9</w:t>
            </w:r>
          </w:p>
        </w:tc>
        <w:tc>
          <w:tcPr>
            <w:tcW w:w="1262" w:type="dxa"/>
          </w:tcPr>
          <w:p w14:paraId="3685D348" w14:textId="77777777" w:rsidR="00664DA9" w:rsidRDefault="00664DA9" w:rsidP="00C55259">
            <w:r>
              <w:t>6.3</w:t>
            </w:r>
          </w:p>
        </w:tc>
        <w:tc>
          <w:tcPr>
            <w:tcW w:w="1262" w:type="dxa"/>
          </w:tcPr>
          <w:p w14:paraId="47073770" w14:textId="77777777" w:rsidR="00664DA9" w:rsidRDefault="00664DA9" w:rsidP="00C55259">
            <w:r>
              <w:t>29.2</w:t>
            </w:r>
          </w:p>
        </w:tc>
        <w:tc>
          <w:tcPr>
            <w:tcW w:w="1262" w:type="dxa"/>
          </w:tcPr>
          <w:p w14:paraId="7AE6AC0F" w14:textId="77777777" w:rsidR="00664DA9" w:rsidRDefault="00664DA9" w:rsidP="00C55259">
            <w:r>
              <w:t>22.4</w:t>
            </w:r>
          </w:p>
        </w:tc>
      </w:tr>
      <w:tr w:rsidR="00664DA9" w14:paraId="3EF41BFA" w14:textId="77777777" w:rsidTr="00C55259">
        <w:tc>
          <w:tcPr>
            <w:tcW w:w="1779" w:type="dxa"/>
          </w:tcPr>
          <w:p w14:paraId="534825A8" w14:textId="77777777" w:rsidR="00664DA9" w:rsidRDefault="00664DA9" w:rsidP="00C55259">
            <w:r>
              <w:t xml:space="preserve">  Production</w:t>
            </w:r>
          </w:p>
        </w:tc>
        <w:tc>
          <w:tcPr>
            <w:tcW w:w="1261" w:type="dxa"/>
          </w:tcPr>
          <w:p w14:paraId="11D98EA7" w14:textId="77777777" w:rsidR="00664DA9" w:rsidRDefault="00664DA9" w:rsidP="00C55259">
            <w:r>
              <w:t>22.8</w:t>
            </w:r>
          </w:p>
        </w:tc>
        <w:tc>
          <w:tcPr>
            <w:tcW w:w="1262" w:type="dxa"/>
          </w:tcPr>
          <w:p w14:paraId="6242505E" w14:textId="77777777" w:rsidR="00664DA9" w:rsidRDefault="00664DA9" w:rsidP="00C55259">
            <w:r>
              <w:t>21.5</w:t>
            </w:r>
          </w:p>
        </w:tc>
        <w:tc>
          <w:tcPr>
            <w:tcW w:w="1262" w:type="dxa"/>
          </w:tcPr>
          <w:p w14:paraId="25120CBA" w14:textId="77777777" w:rsidR="00664DA9" w:rsidRDefault="00664DA9" w:rsidP="00C55259">
            <w:r>
              <w:t>35.5</w:t>
            </w:r>
          </w:p>
        </w:tc>
        <w:tc>
          <w:tcPr>
            <w:tcW w:w="1262" w:type="dxa"/>
          </w:tcPr>
          <w:p w14:paraId="407F0899" w14:textId="77777777" w:rsidR="00664DA9" w:rsidRDefault="00664DA9" w:rsidP="00C55259">
            <w:r>
              <w:t>34.9</w:t>
            </w:r>
          </w:p>
        </w:tc>
        <w:tc>
          <w:tcPr>
            <w:tcW w:w="1262" w:type="dxa"/>
          </w:tcPr>
          <w:p w14:paraId="6479A4EE" w14:textId="77777777" w:rsidR="00664DA9" w:rsidRDefault="00664DA9" w:rsidP="00C55259">
            <w:r>
              <w:t>9.3</w:t>
            </w:r>
          </w:p>
        </w:tc>
        <w:tc>
          <w:tcPr>
            <w:tcW w:w="1262" w:type="dxa"/>
          </w:tcPr>
          <w:p w14:paraId="29B92603" w14:textId="77777777" w:rsidR="00664DA9" w:rsidRDefault="00664DA9" w:rsidP="00C55259">
            <w:r>
              <w:t>7.7</w:t>
            </w:r>
          </w:p>
        </w:tc>
      </w:tr>
      <w:tr w:rsidR="00664DA9" w14:paraId="001B1547" w14:textId="77777777" w:rsidTr="00C55259">
        <w:tc>
          <w:tcPr>
            <w:tcW w:w="1779" w:type="dxa"/>
          </w:tcPr>
          <w:p w14:paraId="35E22C53" w14:textId="77777777" w:rsidR="00664DA9" w:rsidRDefault="00664DA9" w:rsidP="00C55259"/>
        </w:tc>
        <w:tc>
          <w:tcPr>
            <w:tcW w:w="1261" w:type="dxa"/>
          </w:tcPr>
          <w:p w14:paraId="40CB3236" w14:textId="77777777" w:rsidR="00664DA9" w:rsidRDefault="00664DA9" w:rsidP="00C55259"/>
        </w:tc>
        <w:tc>
          <w:tcPr>
            <w:tcW w:w="1262" w:type="dxa"/>
          </w:tcPr>
          <w:p w14:paraId="4E521516" w14:textId="77777777" w:rsidR="00664DA9" w:rsidRDefault="00664DA9" w:rsidP="00C55259"/>
        </w:tc>
        <w:tc>
          <w:tcPr>
            <w:tcW w:w="1262" w:type="dxa"/>
          </w:tcPr>
          <w:p w14:paraId="3DFFD42B" w14:textId="77777777" w:rsidR="00664DA9" w:rsidRDefault="00664DA9" w:rsidP="00C55259"/>
        </w:tc>
        <w:tc>
          <w:tcPr>
            <w:tcW w:w="1262" w:type="dxa"/>
          </w:tcPr>
          <w:p w14:paraId="1A7B5409" w14:textId="77777777" w:rsidR="00664DA9" w:rsidRDefault="00664DA9" w:rsidP="00C55259"/>
        </w:tc>
        <w:tc>
          <w:tcPr>
            <w:tcW w:w="1262" w:type="dxa"/>
          </w:tcPr>
          <w:p w14:paraId="08538BA7" w14:textId="77777777" w:rsidR="00664DA9" w:rsidRDefault="00664DA9" w:rsidP="00C55259"/>
        </w:tc>
        <w:tc>
          <w:tcPr>
            <w:tcW w:w="1262" w:type="dxa"/>
          </w:tcPr>
          <w:p w14:paraId="082149DB" w14:textId="77777777" w:rsidR="00664DA9" w:rsidRDefault="00664DA9" w:rsidP="00C55259"/>
        </w:tc>
      </w:tr>
      <w:tr w:rsidR="00664DA9" w14:paraId="76C57FCB" w14:textId="77777777" w:rsidTr="00C55259">
        <w:tc>
          <w:tcPr>
            <w:tcW w:w="1779" w:type="dxa"/>
          </w:tcPr>
          <w:p w14:paraId="2A0BF98B" w14:textId="77777777" w:rsidR="00664DA9" w:rsidRDefault="00664DA9" w:rsidP="00C55259">
            <w:r>
              <w:t>Years of schooling</w:t>
            </w:r>
          </w:p>
        </w:tc>
        <w:tc>
          <w:tcPr>
            <w:tcW w:w="1261" w:type="dxa"/>
          </w:tcPr>
          <w:p w14:paraId="28711E8B" w14:textId="77777777" w:rsidR="00664DA9" w:rsidRDefault="00664DA9" w:rsidP="00C55259"/>
        </w:tc>
        <w:tc>
          <w:tcPr>
            <w:tcW w:w="1262" w:type="dxa"/>
          </w:tcPr>
          <w:p w14:paraId="16AD8294" w14:textId="77777777" w:rsidR="00664DA9" w:rsidRDefault="00664DA9" w:rsidP="00C55259"/>
        </w:tc>
        <w:tc>
          <w:tcPr>
            <w:tcW w:w="1262" w:type="dxa"/>
          </w:tcPr>
          <w:p w14:paraId="19773791" w14:textId="77777777" w:rsidR="00664DA9" w:rsidRDefault="00664DA9" w:rsidP="00C55259"/>
        </w:tc>
        <w:tc>
          <w:tcPr>
            <w:tcW w:w="1262" w:type="dxa"/>
          </w:tcPr>
          <w:p w14:paraId="0D9B7A50" w14:textId="77777777" w:rsidR="00664DA9" w:rsidRDefault="00664DA9" w:rsidP="00C55259"/>
        </w:tc>
        <w:tc>
          <w:tcPr>
            <w:tcW w:w="1262" w:type="dxa"/>
          </w:tcPr>
          <w:p w14:paraId="20B0113A" w14:textId="77777777" w:rsidR="00664DA9" w:rsidRDefault="00664DA9" w:rsidP="00C55259"/>
        </w:tc>
        <w:tc>
          <w:tcPr>
            <w:tcW w:w="1262" w:type="dxa"/>
          </w:tcPr>
          <w:p w14:paraId="1D91A076" w14:textId="77777777" w:rsidR="00664DA9" w:rsidRDefault="00664DA9" w:rsidP="00C55259"/>
        </w:tc>
      </w:tr>
      <w:tr w:rsidR="00664DA9" w14:paraId="027D78A5" w14:textId="77777777" w:rsidTr="00C55259">
        <w:tc>
          <w:tcPr>
            <w:tcW w:w="1779" w:type="dxa"/>
          </w:tcPr>
          <w:p w14:paraId="11C4800A" w14:textId="77777777" w:rsidR="00664DA9" w:rsidRDefault="00664DA9" w:rsidP="00C55259">
            <w:r>
              <w:t xml:space="preserve">  Below 12</w:t>
            </w:r>
          </w:p>
        </w:tc>
        <w:tc>
          <w:tcPr>
            <w:tcW w:w="1261" w:type="dxa"/>
          </w:tcPr>
          <w:p w14:paraId="3A70CBB0" w14:textId="77777777" w:rsidR="00664DA9" w:rsidRDefault="00664DA9" w:rsidP="00C55259">
            <w:r>
              <w:t>12.5</w:t>
            </w:r>
          </w:p>
        </w:tc>
        <w:tc>
          <w:tcPr>
            <w:tcW w:w="1262" w:type="dxa"/>
          </w:tcPr>
          <w:p w14:paraId="1442E06E" w14:textId="77777777" w:rsidR="00664DA9" w:rsidRDefault="00664DA9" w:rsidP="00C55259">
            <w:r>
              <w:t>6.7</w:t>
            </w:r>
          </w:p>
        </w:tc>
        <w:tc>
          <w:tcPr>
            <w:tcW w:w="1262" w:type="dxa"/>
          </w:tcPr>
          <w:p w14:paraId="64A885FE" w14:textId="77777777" w:rsidR="00664DA9" w:rsidRDefault="00664DA9" w:rsidP="00C55259">
            <w:r>
              <w:t>13.5</w:t>
            </w:r>
          </w:p>
        </w:tc>
        <w:tc>
          <w:tcPr>
            <w:tcW w:w="1262" w:type="dxa"/>
          </w:tcPr>
          <w:p w14:paraId="30295DA8" w14:textId="77777777" w:rsidR="00664DA9" w:rsidRDefault="00664DA9" w:rsidP="00C55259">
            <w:r>
              <w:t>7.7</w:t>
            </w:r>
          </w:p>
        </w:tc>
        <w:tc>
          <w:tcPr>
            <w:tcW w:w="1262" w:type="dxa"/>
          </w:tcPr>
          <w:p w14:paraId="3DFABD97" w14:textId="77777777" w:rsidR="00664DA9" w:rsidRDefault="00664DA9" w:rsidP="00C55259">
            <w:r>
              <w:t>11.4</w:t>
            </w:r>
          </w:p>
        </w:tc>
        <w:tc>
          <w:tcPr>
            <w:tcW w:w="1262" w:type="dxa"/>
          </w:tcPr>
          <w:p w14:paraId="57480F3D" w14:textId="77777777" w:rsidR="00664DA9" w:rsidRDefault="00664DA9" w:rsidP="00C55259">
            <w:r>
              <w:t>5.6</w:t>
            </w:r>
          </w:p>
        </w:tc>
      </w:tr>
      <w:tr w:rsidR="00664DA9" w14:paraId="26ECA115" w14:textId="77777777" w:rsidTr="00C55259">
        <w:tc>
          <w:tcPr>
            <w:tcW w:w="1779" w:type="dxa"/>
          </w:tcPr>
          <w:p w14:paraId="228A117C" w14:textId="77777777" w:rsidR="00664DA9" w:rsidRDefault="00664DA9" w:rsidP="00C55259">
            <w:r>
              <w:t xml:space="preserve">  12</w:t>
            </w:r>
          </w:p>
        </w:tc>
        <w:tc>
          <w:tcPr>
            <w:tcW w:w="1261" w:type="dxa"/>
          </w:tcPr>
          <w:p w14:paraId="25CD76BA" w14:textId="77777777" w:rsidR="00664DA9" w:rsidRDefault="00664DA9" w:rsidP="00C55259">
            <w:r>
              <w:t>41.3</w:t>
            </w:r>
          </w:p>
        </w:tc>
        <w:tc>
          <w:tcPr>
            <w:tcW w:w="1262" w:type="dxa"/>
          </w:tcPr>
          <w:p w14:paraId="56507C49" w14:textId="77777777" w:rsidR="00664DA9" w:rsidRDefault="00664DA9" w:rsidP="00C55259">
            <w:r>
              <w:t>35.4</w:t>
            </w:r>
          </w:p>
        </w:tc>
        <w:tc>
          <w:tcPr>
            <w:tcW w:w="1262" w:type="dxa"/>
          </w:tcPr>
          <w:p w14:paraId="68BCD7A1" w14:textId="77777777" w:rsidR="00664DA9" w:rsidRDefault="00664DA9" w:rsidP="00C55259">
            <w:r>
              <w:t>37.2</w:t>
            </w:r>
          </w:p>
        </w:tc>
        <w:tc>
          <w:tcPr>
            <w:tcW w:w="1262" w:type="dxa"/>
          </w:tcPr>
          <w:p w14:paraId="2FA936E6" w14:textId="77777777" w:rsidR="00664DA9" w:rsidRDefault="00664DA9" w:rsidP="00C55259">
            <w:r>
              <w:t>35.5</w:t>
            </w:r>
          </w:p>
        </w:tc>
        <w:tc>
          <w:tcPr>
            <w:tcW w:w="1262" w:type="dxa"/>
          </w:tcPr>
          <w:p w14:paraId="09ABCF41" w14:textId="77777777" w:rsidR="00664DA9" w:rsidRDefault="00664DA9" w:rsidP="00C55259">
            <w:r>
              <w:t>45.7</w:t>
            </w:r>
          </w:p>
        </w:tc>
        <w:tc>
          <w:tcPr>
            <w:tcW w:w="1262" w:type="dxa"/>
          </w:tcPr>
          <w:p w14:paraId="1F3A9ED9" w14:textId="77777777" w:rsidR="00664DA9" w:rsidRDefault="00664DA9" w:rsidP="00C55259">
            <w:r>
              <w:t>35.3</w:t>
            </w:r>
          </w:p>
        </w:tc>
      </w:tr>
      <w:tr w:rsidR="00664DA9" w14:paraId="2E5132A1" w14:textId="77777777" w:rsidTr="00C55259">
        <w:tc>
          <w:tcPr>
            <w:tcW w:w="1779" w:type="dxa"/>
          </w:tcPr>
          <w:p w14:paraId="5EEC6996" w14:textId="77777777" w:rsidR="00664DA9" w:rsidRDefault="00664DA9" w:rsidP="00C55259">
            <w:r>
              <w:t xml:space="preserve">  13 to 15</w:t>
            </w:r>
          </w:p>
        </w:tc>
        <w:tc>
          <w:tcPr>
            <w:tcW w:w="1261" w:type="dxa"/>
          </w:tcPr>
          <w:p w14:paraId="2E9B79DB" w14:textId="77777777" w:rsidR="00664DA9" w:rsidRDefault="00664DA9" w:rsidP="00C55259">
            <w:r>
              <w:t>19.1</w:t>
            </w:r>
          </w:p>
        </w:tc>
        <w:tc>
          <w:tcPr>
            <w:tcW w:w="1262" w:type="dxa"/>
          </w:tcPr>
          <w:p w14:paraId="1D9EA2A6" w14:textId="77777777" w:rsidR="00664DA9" w:rsidRDefault="00664DA9" w:rsidP="00C55259">
            <w:r>
              <w:t>23.4</w:t>
            </w:r>
          </w:p>
        </w:tc>
        <w:tc>
          <w:tcPr>
            <w:tcW w:w="1262" w:type="dxa"/>
          </w:tcPr>
          <w:p w14:paraId="69D276D8" w14:textId="77777777" w:rsidR="00664DA9" w:rsidRDefault="00664DA9" w:rsidP="00C55259">
            <w:r>
              <w:t>18.6</w:t>
            </w:r>
          </w:p>
        </w:tc>
        <w:tc>
          <w:tcPr>
            <w:tcW w:w="1262" w:type="dxa"/>
          </w:tcPr>
          <w:p w14:paraId="4A2633AE" w14:textId="77777777" w:rsidR="00664DA9" w:rsidRDefault="00664DA9" w:rsidP="00C55259">
            <w:r>
              <w:t>21.6</w:t>
            </w:r>
          </w:p>
        </w:tc>
        <w:tc>
          <w:tcPr>
            <w:tcW w:w="1262" w:type="dxa"/>
          </w:tcPr>
          <w:p w14:paraId="369973AD" w14:textId="77777777" w:rsidR="00664DA9" w:rsidRDefault="00664DA9" w:rsidP="00C55259">
            <w:r>
              <w:t>19.8</w:t>
            </w:r>
          </w:p>
        </w:tc>
        <w:tc>
          <w:tcPr>
            <w:tcW w:w="1262" w:type="dxa"/>
          </w:tcPr>
          <w:p w14:paraId="37F7890B" w14:textId="77777777" w:rsidR="00664DA9" w:rsidRDefault="00664DA9" w:rsidP="00C55259">
            <w:r>
              <w:t>25.3</w:t>
            </w:r>
          </w:p>
        </w:tc>
      </w:tr>
      <w:tr w:rsidR="00664DA9" w14:paraId="58866DD7" w14:textId="77777777" w:rsidTr="00C55259">
        <w:tc>
          <w:tcPr>
            <w:tcW w:w="1779" w:type="dxa"/>
          </w:tcPr>
          <w:p w14:paraId="7C1016D6" w14:textId="77777777" w:rsidR="00664DA9" w:rsidRDefault="00664DA9" w:rsidP="00C55259">
            <w:r>
              <w:t xml:space="preserve">  16 or above</w:t>
            </w:r>
          </w:p>
        </w:tc>
        <w:tc>
          <w:tcPr>
            <w:tcW w:w="1261" w:type="dxa"/>
          </w:tcPr>
          <w:p w14:paraId="10491378" w14:textId="77777777" w:rsidR="00664DA9" w:rsidRDefault="00664DA9" w:rsidP="00C55259">
            <w:r>
              <w:t>27.0</w:t>
            </w:r>
          </w:p>
        </w:tc>
        <w:tc>
          <w:tcPr>
            <w:tcW w:w="1262" w:type="dxa"/>
          </w:tcPr>
          <w:p w14:paraId="5E7CA2A8" w14:textId="77777777" w:rsidR="00664DA9" w:rsidRDefault="00664DA9" w:rsidP="00C55259">
            <w:r>
              <w:t>34.5</w:t>
            </w:r>
          </w:p>
        </w:tc>
        <w:tc>
          <w:tcPr>
            <w:tcW w:w="1262" w:type="dxa"/>
          </w:tcPr>
          <w:p w14:paraId="6E78EC7B" w14:textId="77777777" w:rsidR="00664DA9" w:rsidRDefault="00664DA9" w:rsidP="00C55259">
            <w:r>
              <w:t>30.7</w:t>
            </w:r>
          </w:p>
        </w:tc>
        <w:tc>
          <w:tcPr>
            <w:tcW w:w="1262" w:type="dxa"/>
          </w:tcPr>
          <w:p w14:paraId="301528A4" w14:textId="77777777" w:rsidR="00664DA9" w:rsidRDefault="00664DA9" w:rsidP="00C55259">
            <w:r>
              <w:t>35.2</w:t>
            </w:r>
          </w:p>
        </w:tc>
        <w:tc>
          <w:tcPr>
            <w:tcW w:w="1262" w:type="dxa"/>
          </w:tcPr>
          <w:p w14:paraId="36C4DC18" w14:textId="77777777" w:rsidR="00664DA9" w:rsidRDefault="00664DA9" w:rsidP="00C55259">
            <w:r>
              <w:t>23.2</w:t>
            </w:r>
          </w:p>
        </w:tc>
        <w:tc>
          <w:tcPr>
            <w:tcW w:w="1262" w:type="dxa"/>
          </w:tcPr>
          <w:p w14:paraId="393C4741" w14:textId="77777777" w:rsidR="00664DA9" w:rsidRDefault="00664DA9" w:rsidP="00C55259">
            <w:r>
              <w:t>33.8</w:t>
            </w:r>
          </w:p>
        </w:tc>
      </w:tr>
      <w:tr w:rsidR="00664DA9" w14:paraId="3B1D00A6" w14:textId="77777777" w:rsidTr="00C55259">
        <w:tc>
          <w:tcPr>
            <w:tcW w:w="1779" w:type="dxa"/>
          </w:tcPr>
          <w:p w14:paraId="3830BA28" w14:textId="77777777" w:rsidR="00664DA9" w:rsidRDefault="00664DA9" w:rsidP="00C55259"/>
        </w:tc>
        <w:tc>
          <w:tcPr>
            <w:tcW w:w="1261" w:type="dxa"/>
          </w:tcPr>
          <w:p w14:paraId="40625D55" w14:textId="77777777" w:rsidR="00664DA9" w:rsidRDefault="00664DA9" w:rsidP="00C55259"/>
        </w:tc>
        <w:tc>
          <w:tcPr>
            <w:tcW w:w="1262" w:type="dxa"/>
          </w:tcPr>
          <w:p w14:paraId="18A366B0" w14:textId="77777777" w:rsidR="00664DA9" w:rsidRDefault="00664DA9" w:rsidP="00C55259"/>
        </w:tc>
        <w:tc>
          <w:tcPr>
            <w:tcW w:w="1262" w:type="dxa"/>
          </w:tcPr>
          <w:p w14:paraId="4FA73B7D" w14:textId="77777777" w:rsidR="00664DA9" w:rsidRDefault="00664DA9" w:rsidP="00C55259"/>
        </w:tc>
        <w:tc>
          <w:tcPr>
            <w:tcW w:w="1262" w:type="dxa"/>
          </w:tcPr>
          <w:p w14:paraId="5DA2042C" w14:textId="77777777" w:rsidR="00664DA9" w:rsidRDefault="00664DA9" w:rsidP="00C55259"/>
        </w:tc>
        <w:tc>
          <w:tcPr>
            <w:tcW w:w="1262" w:type="dxa"/>
          </w:tcPr>
          <w:p w14:paraId="2B86FD0E" w14:textId="77777777" w:rsidR="00664DA9" w:rsidRDefault="00664DA9" w:rsidP="00C55259"/>
        </w:tc>
        <w:tc>
          <w:tcPr>
            <w:tcW w:w="1262" w:type="dxa"/>
          </w:tcPr>
          <w:p w14:paraId="74A6B93B" w14:textId="77777777" w:rsidR="00664DA9" w:rsidRDefault="00664DA9" w:rsidP="00C55259"/>
        </w:tc>
      </w:tr>
      <w:tr w:rsidR="00664DA9" w14:paraId="50A44C35" w14:textId="77777777" w:rsidTr="00C55259">
        <w:tc>
          <w:tcPr>
            <w:tcW w:w="1779" w:type="dxa"/>
          </w:tcPr>
          <w:p w14:paraId="62AEAFA7" w14:textId="77777777" w:rsidR="00664DA9" w:rsidRDefault="00664DA9" w:rsidP="00C55259">
            <w:r>
              <w:t>Percentage full-time</w:t>
            </w:r>
          </w:p>
        </w:tc>
        <w:tc>
          <w:tcPr>
            <w:tcW w:w="1261" w:type="dxa"/>
          </w:tcPr>
          <w:p w14:paraId="62958138" w14:textId="77777777" w:rsidR="00664DA9" w:rsidRDefault="00664DA9" w:rsidP="00C55259">
            <w:r>
              <w:t>75.6</w:t>
            </w:r>
          </w:p>
        </w:tc>
        <w:tc>
          <w:tcPr>
            <w:tcW w:w="1262" w:type="dxa"/>
          </w:tcPr>
          <w:p w14:paraId="1C8B1C3C" w14:textId="77777777" w:rsidR="00664DA9" w:rsidRDefault="00664DA9" w:rsidP="00C55259">
            <w:r>
              <w:t>77.6</w:t>
            </w:r>
          </w:p>
        </w:tc>
        <w:tc>
          <w:tcPr>
            <w:tcW w:w="1262" w:type="dxa"/>
          </w:tcPr>
          <w:p w14:paraId="1FC6E9F0" w14:textId="77777777" w:rsidR="00664DA9" w:rsidRDefault="00664DA9" w:rsidP="00C55259">
            <w:r>
              <w:t>82.6</w:t>
            </w:r>
          </w:p>
        </w:tc>
        <w:tc>
          <w:tcPr>
            <w:tcW w:w="1262" w:type="dxa"/>
          </w:tcPr>
          <w:p w14:paraId="2D09623F" w14:textId="77777777" w:rsidR="00664DA9" w:rsidRDefault="00664DA9" w:rsidP="00C55259">
            <w:r>
              <w:t>83.9</w:t>
            </w:r>
          </w:p>
        </w:tc>
        <w:tc>
          <w:tcPr>
            <w:tcW w:w="1262" w:type="dxa"/>
          </w:tcPr>
          <w:p w14:paraId="5C0ADE5B" w14:textId="77777777" w:rsidR="00664DA9" w:rsidRDefault="00664DA9" w:rsidP="00C55259">
            <w:r>
              <w:t>68.2</w:t>
            </w:r>
          </w:p>
        </w:tc>
        <w:tc>
          <w:tcPr>
            <w:tcW w:w="1262" w:type="dxa"/>
          </w:tcPr>
          <w:p w14:paraId="2801303D" w14:textId="77777777" w:rsidR="00664DA9" w:rsidRDefault="00664DA9" w:rsidP="00C55259">
            <w:r>
              <w:t>71.0</w:t>
            </w:r>
          </w:p>
        </w:tc>
      </w:tr>
      <w:tr w:rsidR="00664DA9" w14:paraId="34A0DB6C" w14:textId="77777777" w:rsidTr="00C55259">
        <w:tc>
          <w:tcPr>
            <w:tcW w:w="1779" w:type="dxa"/>
          </w:tcPr>
          <w:p w14:paraId="4A0C61FF" w14:textId="77777777" w:rsidR="00664DA9" w:rsidRDefault="00664DA9" w:rsidP="00C55259"/>
        </w:tc>
        <w:tc>
          <w:tcPr>
            <w:tcW w:w="1261" w:type="dxa"/>
          </w:tcPr>
          <w:p w14:paraId="58185E2F" w14:textId="77777777" w:rsidR="00664DA9" w:rsidRDefault="00664DA9" w:rsidP="00C55259"/>
        </w:tc>
        <w:tc>
          <w:tcPr>
            <w:tcW w:w="1262" w:type="dxa"/>
          </w:tcPr>
          <w:p w14:paraId="39E21627" w14:textId="77777777" w:rsidR="00664DA9" w:rsidRDefault="00664DA9" w:rsidP="00C55259"/>
        </w:tc>
        <w:tc>
          <w:tcPr>
            <w:tcW w:w="1262" w:type="dxa"/>
          </w:tcPr>
          <w:p w14:paraId="3178B148" w14:textId="77777777" w:rsidR="00664DA9" w:rsidRDefault="00664DA9" w:rsidP="00C55259"/>
        </w:tc>
        <w:tc>
          <w:tcPr>
            <w:tcW w:w="1262" w:type="dxa"/>
          </w:tcPr>
          <w:p w14:paraId="7E35EC32" w14:textId="77777777" w:rsidR="00664DA9" w:rsidRDefault="00664DA9" w:rsidP="00C55259"/>
        </w:tc>
        <w:tc>
          <w:tcPr>
            <w:tcW w:w="1262" w:type="dxa"/>
          </w:tcPr>
          <w:p w14:paraId="75B34095" w14:textId="77777777" w:rsidR="00664DA9" w:rsidRDefault="00664DA9" w:rsidP="00C55259"/>
        </w:tc>
        <w:tc>
          <w:tcPr>
            <w:tcW w:w="1262" w:type="dxa"/>
          </w:tcPr>
          <w:p w14:paraId="78C18F3C" w14:textId="77777777" w:rsidR="00664DA9" w:rsidRDefault="00664DA9" w:rsidP="00C55259"/>
        </w:tc>
      </w:tr>
      <w:tr w:rsidR="00664DA9" w14:paraId="7E277C92" w14:textId="77777777" w:rsidTr="00C55259">
        <w:tc>
          <w:tcPr>
            <w:tcW w:w="1779" w:type="dxa"/>
          </w:tcPr>
          <w:p w14:paraId="1A0E83FF" w14:textId="77777777" w:rsidR="00664DA9" w:rsidRDefault="00664DA9" w:rsidP="00C55259">
            <w:r>
              <w:t>Percentage male</w:t>
            </w:r>
          </w:p>
        </w:tc>
        <w:tc>
          <w:tcPr>
            <w:tcW w:w="1261" w:type="dxa"/>
          </w:tcPr>
          <w:p w14:paraId="39EA853C" w14:textId="77777777" w:rsidR="00664DA9" w:rsidRDefault="00664DA9" w:rsidP="00C55259">
            <w:r>
              <w:t>51.5</w:t>
            </w:r>
          </w:p>
        </w:tc>
        <w:tc>
          <w:tcPr>
            <w:tcW w:w="1262" w:type="dxa"/>
          </w:tcPr>
          <w:p w14:paraId="75062017" w14:textId="77777777" w:rsidR="00664DA9" w:rsidRDefault="00664DA9" w:rsidP="00C55259">
            <w:r>
              <w:t>50.7</w:t>
            </w:r>
          </w:p>
        </w:tc>
        <w:tc>
          <w:tcPr>
            <w:tcW w:w="1262" w:type="dxa"/>
          </w:tcPr>
          <w:p w14:paraId="070A15A2" w14:textId="77777777" w:rsidR="00664DA9" w:rsidRDefault="00664DA9" w:rsidP="00C55259"/>
        </w:tc>
        <w:tc>
          <w:tcPr>
            <w:tcW w:w="1262" w:type="dxa"/>
          </w:tcPr>
          <w:p w14:paraId="28ECA452" w14:textId="77777777" w:rsidR="00664DA9" w:rsidRDefault="00664DA9" w:rsidP="00C55259"/>
        </w:tc>
        <w:tc>
          <w:tcPr>
            <w:tcW w:w="1262" w:type="dxa"/>
          </w:tcPr>
          <w:p w14:paraId="1968A7AC" w14:textId="77777777" w:rsidR="00664DA9" w:rsidRDefault="00664DA9" w:rsidP="00C55259"/>
        </w:tc>
        <w:tc>
          <w:tcPr>
            <w:tcW w:w="1262" w:type="dxa"/>
          </w:tcPr>
          <w:p w14:paraId="5EF528B4" w14:textId="77777777" w:rsidR="00664DA9" w:rsidRDefault="00664DA9" w:rsidP="00C55259"/>
        </w:tc>
      </w:tr>
      <w:tr w:rsidR="00664DA9" w14:paraId="2AD820B8" w14:textId="77777777" w:rsidTr="00C55259">
        <w:tc>
          <w:tcPr>
            <w:tcW w:w="1779" w:type="dxa"/>
          </w:tcPr>
          <w:p w14:paraId="4BE2DE8E" w14:textId="77777777" w:rsidR="00664DA9" w:rsidRDefault="00664DA9" w:rsidP="00C55259"/>
        </w:tc>
        <w:tc>
          <w:tcPr>
            <w:tcW w:w="1261" w:type="dxa"/>
          </w:tcPr>
          <w:p w14:paraId="5980CE9E" w14:textId="77777777" w:rsidR="00664DA9" w:rsidRDefault="00664DA9" w:rsidP="00C55259"/>
        </w:tc>
        <w:tc>
          <w:tcPr>
            <w:tcW w:w="1262" w:type="dxa"/>
          </w:tcPr>
          <w:p w14:paraId="3D8365DB" w14:textId="77777777" w:rsidR="00664DA9" w:rsidRDefault="00664DA9" w:rsidP="00C55259"/>
        </w:tc>
        <w:tc>
          <w:tcPr>
            <w:tcW w:w="1262" w:type="dxa"/>
          </w:tcPr>
          <w:p w14:paraId="74E74FF5" w14:textId="77777777" w:rsidR="00664DA9" w:rsidRDefault="00664DA9" w:rsidP="00C55259"/>
        </w:tc>
        <w:tc>
          <w:tcPr>
            <w:tcW w:w="1262" w:type="dxa"/>
          </w:tcPr>
          <w:p w14:paraId="68F35C31" w14:textId="77777777" w:rsidR="00664DA9" w:rsidRDefault="00664DA9" w:rsidP="00C55259"/>
        </w:tc>
        <w:tc>
          <w:tcPr>
            <w:tcW w:w="1262" w:type="dxa"/>
          </w:tcPr>
          <w:p w14:paraId="5B24BD1C" w14:textId="77777777" w:rsidR="00664DA9" w:rsidRDefault="00664DA9" w:rsidP="00C55259"/>
        </w:tc>
        <w:tc>
          <w:tcPr>
            <w:tcW w:w="1262" w:type="dxa"/>
          </w:tcPr>
          <w:p w14:paraId="2B77B7EF" w14:textId="77777777" w:rsidR="00664DA9" w:rsidRDefault="00664DA9" w:rsidP="00C55259"/>
        </w:tc>
      </w:tr>
      <w:tr w:rsidR="00664DA9" w14:paraId="25E8A5AF" w14:textId="77777777" w:rsidTr="00C55259">
        <w:tc>
          <w:tcPr>
            <w:tcW w:w="1779" w:type="dxa"/>
          </w:tcPr>
          <w:p w14:paraId="406C04F7" w14:textId="77777777" w:rsidR="00664DA9" w:rsidRDefault="00664DA9" w:rsidP="00C55259">
            <w:r>
              <w:t>Age distribution</w:t>
            </w:r>
          </w:p>
        </w:tc>
        <w:tc>
          <w:tcPr>
            <w:tcW w:w="1261" w:type="dxa"/>
          </w:tcPr>
          <w:p w14:paraId="0B075492" w14:textId="77777777" w:rsidR="00664DA9" w:rsidRDefault="00664DA9" w:rsidP="00C55259"/>
        </w:tc>
        <w:tc>
          <w:tcPr>
            <w:tcW w:w="1262" w:type="dxa"/>
          </w:tcPr>
          <w:p w14:paraId="33441A8A" w14:textId="77777777" w:rsidR="00664DA9" w:rsidRDefault="00664DA9" w:rsidP="00C55259"/>
        </w:tc>
        <w:tc>
          <w:tcPr>
            <w:tcW w:w="1262" w:type="dxa"/>
          </w:tcPr>
          <w:p w14:paraId="56BAEE22" w14:textId="77777777" w:rsidR="00664DA9" w:rsidRDefault="00664DA9" w:rsidP="00C55259"/>
        </w:tc>
        <w:tc>
          <w:tcPr>
            <w:tcW w:w="1262" w:type="dxa"/>
          </w:tcPr>
          <w:p w14:paraId="5C4E6B90" w14:textId="77777777" w:rsidR="00664DA9" w:rsidRDefault="00664DA9" w:rsidP="00C55259"/>
        </w:tc>
        <w:tc>
          <w:tcPr>
            <w:tcW w:w="1262" w:type="dxa"/>
          </w:tcPr>
          <w:p w14:paraId="47814BA7" w14:textId="77777777" w:rsidR="00664DA9" w:rsidRDefault="00664DA9" w:rsidP="00C55259"/>
        </w:tc>
        <w:tc>
          <w:tcPr>
            <w:tcW w:w="1262" w:type="dxa"/>
          </w:tcPr>
          <w:p w14:paraId="4640256D" w14:textId="77777777" w:rsidR="00664DA9" w:rsidRDefault="00664DA9" w:rsidP="00C55259"/>
        </w:tc>
      </w:tr>
      <w:tr w:rsidR="00664DA9" w14:paraId="0D0D00B7" w14:textId="77777777" w:rsidTr="00C55259">
        <w:tc>
          <w:tcPr>
            <w:tcW w:w="1779" w:type="dxa"/>
          </w:tcPr>
          <w:p w14:paraId="6928F14E" w14:textId="77777777" w:rsidR="00664DA9" w:rsidRDefault="00664DA9" w:rsidP="00C55259">
            <w:r>
              <w:t xml:space="preserve">  55-59</w:t>
            </w:r>
          </w:p>
        </w:tc>
        <w:tc>
          <w:tcPr>
            <w:tcW w:w="1261" w:type="dxa"/>
          </w:tcPr>
          <w:p w14:paraId="62BE2928" w14:textId="77777777" w:rsidR="00664DA9" w:rsidRDefault="00664DA9" w:rsidP="00C55259">
            <w:r>
              <w:t>51.7</w:t>
            </w:r>
          </w:p>
        </w:tc>
        <w:tc>
          <w:tcPr>
            <w:tcW w:w="1262" w:type="dxa"/>
          </w:tcPr>
          <w:p w14:paraId="343DCBFB" w14:textId="77777777" w:rsidR="00664DA9" w:rsidRDefault="00664DA9" w:rsidP="00C55259">
            <w:r>
              <w:t>42.4</w:t>
            </w:r>
          </w:p>
        </w:tc>
        <w:tc>
          <w:tcPr>
            <w:tcW w:w="1262" w:type="dxa"/>
          </w:tcPr>
          <w:p w14:paraId="41C73DF7" w14:textId="77777777" w:rsidR="00664DA9" w:rsidRDefault="00664DA9" w:rsidP="00C55259">
            <w:r>
              <w:t>51.3</w:t>
            </w:r>
          </w:p>
        </w:tc>
        <w:tc>
          <w:tcPr>
            <w:tcW w:w="1262" w:type="dxa"/>
          </w:tcPr>
          <w:p w14:paraId="13A10825" w14:textId="77777777" w:rsidR="00664DA9" w:rsidRDefault="00664DA9" w:rsidP="00C55259">
            <w:r>
              <w:t>42.1</w:t>
            </w:r>
          </w:p>
        </w:tc>
        <w:tc>
          <w:tcPr>
            <w:tcW w:w="1262" w:type="dxa"/>
          </w:tcPr>
          <w:p w14:paraId="23C23DFF" w14:textId="77777777" w:rsidR="00664DA9" w:rsidRDefault="00664DA9" w:rsidP="00C55259">
            <w:r>
              <w:t>52.2</w:t>
            </w:r>
          </w:p>
        </w:tc>
        <w:tc>
          <w:tcPr>
            <w:tcW w:w="1262" w:type="dxa"/>
          </w:tcPr>
          <w:p w14:paraId="6DD12F35" w14:textId="77777777" w:rsidR="00664DA9" w:rsidRDefault="00664DA9" w:rsidP="00C55259">
            <w:r>
              <w:t>42.8</w:t>
            </w:r>
          </w:p>
        </w:tc>
      </w:tr>
      <w:tr w:rsidR="00664DA9" w14:paraId="4DDB7EEE" w14:textId="77777777" w:rsidTr="00C55259">
        <w:tc>
          <w:tcPr>
            <w:tcW w:w="1779" w:type="dxa"/>
          </w:tcPr>
          <w:p w14:paraId="46E114B8" w14:textId="77777777" w:rsidR="00664DA9" w:rsidRDefault="00664DA9" w:rsidP="00C55259">
            <w:r>
              <w:t xml:space="preserve">  60-64</w:t>
            </w:r>
          </w:p>
        </w:tc>
        <w:tc>
          <w:tcPr>
            <w:tcW w:w="1261" w:type="dxa"/>
          </w:tcPr>
          <w:p w14:paraId="43E49F13" w14:textId="77777777" w:rsidR="00664DA9" w:rsidRDefault="00664DA9" w:rsidP="00C55259">
            <w:r>
              <w:t>27.6</w:t>
            </w:r>
          </w:p>
        </w:tc>
        <w:tc>
          <w:tcPr>
            <w:tcW w:w="1262" w:type="dxa"/>
          </w:tcPr>
          <w:p w14:paraId="34B779A3" w14:textId="77777777" w:rsidR="00664DA9" w:rsidRDefault="00664DA9" w:rsidP="00C55259">
            <w:r>
              <w:t>32.7</w:t>
            </w:r>
          </w:p>
        </w:tc>
        <w:tc>
          <w:tcPr>
            <w:tcW w:w="1262" w:type="dxa"/>
          </w:tcPr>
          <w:p w14:paraId="7DC244F8" w14:textId="77777777" w:rsidR="00664DA9" w:rsidRDefault="00664DA9" w:rsidP="00C55259">
            <w:r>
              <w:t>27.9</w:t>
            </w:r>
          </w:p>
        </w:tc>
        <w:tc>
          <w:tcPr>
            <w:tcW w:w="1262" w:type="dxa"/>
          </w:tcPr>
          <w:p w14:paraId="20DCC75F" w14:textId="77777777" w:rsidR="00664DA9" w:rsidRDefault="00664DA9" w:rsidP="00C55259">
            <w:r>
              <w:t>32.4</w:t>
            </w:r>
          </w:p>
        </w:tc>
        <w:tc>
          <w:tcPr>
            <w:tcW w:w="1262" w:type="dxa"/>
          </w:tcPr>
          <w:p w14:paraId="50D942EE" w14:textId="77777777" w:rsidR="00664DA9" w:rsidRDefault="00664DA9" w:rsidP="00C55259">
            <w:r>
              <w:t>27.2</w:t>
            </w:r>
          </w:p>
        </w:tc>
        <w:tc>
          <w:tcPr>
            <w:tcW w:w="1262" w:type="dxa"/>
          </w:tcPr>
          <w:p w14:paraId="39E97FE0" w14:textId="77777777" w:rsidR="00664DA9" w:rsidRDefault="00664DA9" w:rsidP="00C55259">
            <w:r>
              <w:t>33.0</w:t>
            </w:r>
          </w:p>
        </w:tc>
      </w:tr>
      <w:tr w:rsidR="00664DA9" w14:paraId="1D9BC12A" w14:textId="77777777" w:rsidTr="00C55259">
        <w:tc>
          <w:tcPr>
            <w:tcW w:w="1779" w:type="dxa"/>
          </w:tcPr>
          <w:p w14:paraId="78A14008" w14:textId="77777777" w:rsidR="00664DA9" w:rsidRDefault="00664DA9" w:rsidP="00C55259">
            <w:r>
              <w:t xml:space="preserve">  65-69</w:t>
            </w:r>
          </w:p>
        </w:tc>
        <w:tc>
          <w:tcPr>
            <w:tcW w:w="1261" w:type="dxa"/>
          </w:tcPr>
          <w:p w14:paraId="5D226F5C" w14:textId="77777777" w:rsidR="00664DA9" w:rsidRDefault="00664DA9" w:rsidP="00C55259">
            <w:r>
              <w:t>11.5</w:t>
            </w:r>
          </w:p>
        </w:tc>
        <w:tc>
          <w:tcPr>
            <w:tcW w:w="1262" w:type="dxa"/>
          </w:tcPr>
          <w:p w14:paraId="0D171163" w14:textId="77777777" w:rsidR="00664DA9" w:rsidRDefault="00664DA9" w:rsidP="00C55259">
            <w:r>
              <w:t>14.9</w:t>
            </w:r>
          </w:p>
        </w:tc>
        <w:tc>
          <w:tcPr>
            <w:tcW w:w="1262" w:type="dxa"/>
          </w:tcPr>
          <w:p w14:paraId="4902CB32" w14:textId="77777777" w:rsidR="00664DA9" w:rsidRDefault="00664DA9" w:rsidP="00C55259">
            <w:r>
              <w:t>11.5</w:t>
            </w:r>
          </w:p>
        </w:tc>
        <w:tc>
          <w:tcPr>
            <w:tcW w:w="1262" w:type="dxa"/>
          </w:tcPr>
          <w:p w14:paraId="0B3A1AE7" w14:textId="77777777" w:rsidR="00664DA9" w:rsidRDefault="00664DA9" w:rsidP="00C55259">
            <w:r>
              <w:t>15.1</w:t>
            </w:r>
          </w:p>
        </w:tc>
        <w:tc>
          <w:tcPr>
            <w:tcW w:w="1262" w:type="dxa"/>
          </w:tcPr>
          <w:p w14:paraId="4F26CC4F" w14:textId="77777777" w:rsidR="00664DA9" w:rsidRDefault="00664DA9" w:rsidP="00C55259">
            <w:r>
              <w:t>11.5</w:t>
            </w:r>
          </w:p>
        </w:tc>
        <w:tc>
          <w:tcPr>
            <w:tcW w:w="1262" w:type="dxa"/>
          </w:tcPr>
          <w:p w14:paraId="1E78DBFA" w14:textId="77777777" w:rsidR="00664DA9" w:rsidRDefault="00664DA9" w:rsidP="00C55259">
            <w:r>
              <w:t>14.7</w:t>
            </w:r>
          </w:p>
        </w:tc>
      </w:tr>
      <w:tr w:rsidR="00664DA9" w14:paraId="1FA533E2" w14:textId="77777777" w:rsidTr="00C55259">
        <w:tc>
          <w:tcPr>
            <w:tcW w:w="1779" w:type="dxa"/>
          </w:tcPr>
          <w:p w14:paraId="7B4E3CB3" w14:textId="77777777" w:rsidR="00664DA9" w:rsidRDefault="00664DA9" w:rsidP="00C55259">
            <w:r>
              <w:t xml:space="preserve">  70+</w:t>
            </w:r>
          </w:p>
        </w:tc>
        <w:tc>
          <w:tcPr>
            <w:tcW w:w="1261" w:type="dxa"/>
          </w:tcPr>
          <w:p w14:paraId="037B9412" w14:textId="77777777" w:rsidR="00664DA9" w:rsidRDefault="00664DA9" w:rsidP="00C55259">
            <w:r>
              <w:t>9.2</w:t>
            </w:r>
          </w:p>
        </w:tc>
        <w:tc>
          <w:tcPr>
            <w:tcW w:w="1262" w:type="dxa"/>
          </w:tcPr>
          <w:p w14:paraId="36EC1F87" w14:textId="77777777" w:rsidR="00664DA9" w:rsidRDefault="00664DA9" w:rsidP="00C55259">
            <w:r>
              <w:t>10.0</w:t>
            </w:r>
          </w:p>
        </w:tc>
        <w:tc>
          <w:tcPr>
            <w:tcW w:w="1262" w:type="dxa"/>
          </w:tcPr>
          <w:p w14:paraId="1B823F3C" w14:textId="77777777" w:rsidR="00664DA9" w:rsidRDefault="00664DA9" w:rsidP="00C55259">
            <w:r>
              <w:t>9.3</w:t>
            </w:r>
          </w:p>
        </w:tc>
        <w:tc>
          <w:tcPr>
            <w:tcW w:w="1262" w:type="dxa"/>
          </w:tcPr>
          <w:p w14:paraId="6EC09552" w14:textId="77777777" w:rsidR="00664DA9" w:rsidRDefault="00664DA9" w:rsidP="00C55259">
            <w:r>
              <w:t>10.4</w:t>
            </w:r>
          </w:p>
        </w:tc>
        <w:tc>
          <w:tcPr>
            <w:tcW w:w="1262" w:type="dxa"/>
          </w:tcPr>
          <w:p w14:paraId="6D2D514A" w14:textId="77777777" w:rsidR="00664DA9" w:rsidRDefault="00664DA9" w:rsidP="00C55259">
            <w:r>
              <w:t>9.1</w:t>
            </w:r>
          </w:p>
        </w:tc>
        <w:tc>
          <w:tcPr>
            <w:tcW w:w="1262" w:type="dxa"/>
          </w:tcPr>
          <w:p w14:paraId="7E94704D" w14:textId="77777777" w:rsidR="00664DA9" w:rsidRDefault="00664DA9" w:rsidP="00C55259">
            <w:r>
              <w:t>9.5</w:t>
            </w:r>
          </w:p>
        </w:tc>
      </w:tr>
      <w:tr w:rsidR="00664DA9" w14:paraId="374398B5" w14:textId="77777777" w:rsidTr="00C55259">
        <w:tc>
          <w:tcPr>
            <w:tcW w:w="1779" w:type="dxa"/>
          </w:tcPr>
          <w:p w14:paraId="1FC42CF6" w14:textId="77777777" w:rsidR="00664DA9" w:rsidRDefault="00664DA9" w:rsidP="00C55259"/>
        </w:tc>
        <w:tc>
          <w:tcPr>
            <w:tcW w:w="1261" w:type="dxa"/>
          </w:tcPr>
          <w:p w14:paraId="43FD9443" w14:textId="77777777" w:rsidR="00664DA9" w:rsidRDefault="00664DA9" w:rsidP="00C55259"/>
        </w:tc>
        <w:tc>
          <w:tcPr>
            <w:tcW w:w="1262" w:type="dxa"/>
          </w:tcPr>
          <w:p w14:paraId="722D9F56" w14:textId="77777777" w:rsidR="00664DA9" w:rsidRDefault="00664DA9" w:rsidP="00C55259"/>
        </w:tc>
        <w:tc>
          <w:tcPr>
            <w:tcW w:w="1262" w:type="dxa"/>
          </w:tcPr>
          <w:p w14:paraId="5B468DA4" w14:textId="77777777" w:rsidR="00664DA9" w:rsidRDefault="00664DA9" w:rsidP="00C55259"/>
        </w:tc>
        <w:tc>
          <w:tcPr>
            <w:tcW w:w="1262" w:type="dxa"/>
          </w:tcPr>
          <w:p w14:paraId="3CB4BFE5" w14:textId="77777777" w:rsidR="00664DA9" w:rsidRDefault="00664DA9" w:rsidP="00C55259"/>
        </w:tc>
        <w:tc>
          <w:tcPr>
            <w:tcW w:w="1262" w:type="dxa"/>
          </w:tcPr>
          <w:p w14:paraId="7D327C92" w14:textId="77777777" w:rsidR="00664DA9" w:rsidRDefault="00664DA9" w:rsidP="00C55259"/>
        </w:tc>
        <w:tc>
          <w:tcPr>
            <w:tcW w:w="1262" w:type="dxa"/>
          </w:tcPr>
          <w:p w14:paraId="14E1D8B7" w14:textId="77777777" w:rsidR="00664DA9" w:rsidRDefault="00664DA9" w:rsidP="00C55259"/>
        </w:tc>
      </w:tr>
      <w:tr w:rsidR="00664DA9" w14:paraId="2A94E76F" w14:textId="77777777" w:rsidTr="00C55259">
        <w:tc>
          <w:tcPr>
            <w:tcW w:w="1779" w:type="dxa"/>
          </w:tcPr>
          <w:p w14:paraId="37462262" w14:textId="77777777" w:rsidR="00664DA9" w:rsidRDefault="00664DA9" w:rsidP="00C55259">
            <w:r>
              <w:t>Income</w:t>
            </w:r>
          </w:p>
        </w:tc>
        <w:tc>
          <w:tcPr>
            <w:tcW w:w="1261" w:type="dxa"/>
          </w:tcPr>
          <w:p w14:paraId="18A1E025" w14:textId="77777777" w:rsidR="00664DA9" w:rsidRDefault="00664DA9" w:rsidP="00C55259"/>
        </w:tc>
        <w:tc>
          <w:tcPr>
            <w:tcW w:w="1262" w:type="dxa"/>
          </w:tcPr>
          <w:p w14:paraId="1520BD6A" w14:textId="77777777" w:rsidR="00664DA9" w:rsidRDefault="00664DA9" w:rsidP="00C55259"/>
        </w:tc>
        <w:tc>
          <w:tcPr>
            <w:tcW w:w="1262" w:type="dxa"/>
          </w:tcPr>
          <w:p w14:paraId="240F5A69" w14:textId="77777777" w:rsidR="00664DA9" w:rsidRDefault="00664DA9" w:rsidP="00C55259"/>
        </w:tc>
        <w:tc>
          <w:tcPr>
            <w:tcW w:w="1262" w:type="dxa"/>
          </w:tcPr>
          <w:p w14:paraId="7C0C2BE2" w14:textId="77777777" w:rsidR="00664DA9" w:rsidRDefault="00664DA9" w:rsidP="00C55259"/>
        </w:tc>
        <w:tc>
          <w:tcPr>
            <w:tcW w:w="1262" w:type="dxa"/>
          </w:tcPr>
          <w:p w14:paraId="79FC70B6" w14:textId="77777777" w:rsidR="00664DA9" w:rsidRDefault="00664DA9" w:rsidP="00C55259"/>
        </w:tc>
        <w:tc>
          <w:tcPr>
            <w:tcW w:w="1262" w:type="dxa"/>
          </w:tcPr>
          <w:p w14:paraId="647D00CF" w14:textId="77777777" w:rsidR="00664DA9" w:rsidRDefault="00664DA9" w:rsidP="00C55259"/>
        </w:tc>
      </w:tr>
      <w:tr w:rsidR="00664DA9" w14:paraId="3AFCE304" w14:textId="77777777" w:rsidTr="00C55259">
        <w:tc>
          <w:tcPr>
            <w:tcW w:w="1779" w:type="dxa"/>
          </w:tcPr>
          <w:p w14:paraId="2D7F45D2" w14:textId="77777777" w:rsidR="00664DA9" w:rsidRDefault="00664DA9" w:rsidP="00C55259">
            <w:r>
              <w:t xml:space="preserve"> Weekly earnings</w:t>
            </w:r>
          </w:p>
        </w:tc>
        <w:tc>
          <w:tcPr>
            <w:tcW w:w="1261" w:type="dxa"/>
          </w:tcPr>
          <w:p w14:paraId="06A6617C" w14:textId="77777777" w:rsidR="00664DA9" w:rsidRDefault="00664DA9" w:rsidP="00C55259">
            <w:r>
              <w:t>36812</w:t>
            </w:r>
          </w:p>
        </w:tc>
        <w:tc>
          <w:tcPr>
            <w:tcW w:w="1262" w:type="dxa"/>
          </w:tcPr>
          <w:p w14:paraId="37F67D82" w14:textId="77777777" w:rsidR="00664DA9" w:rsidRDefault="00664DA9" w:rsidP="00C55259">
            <w:r>
              <w:t>62316</w:t>
            </w:r>
          </w:p>
        </w:tc>
        <w:tc>
          <w:tcPr>
            <w:tcW w:w="1262" w:type="dxa"/>
          </w:tcPr>
          <w:p w14:paraId="0639A531" w14:textId="77777777" w:rsidR="00664DA9" w:rsidRDefault="00664DA9" w:rsidP="00C55259">
            <w:r>
              <w:t>46703</w:t>
            </w:r>
          </w:p>
        </w:tc>
        <w:tc>
          <w:tcPr>
            <w:tcW w:w="1262" w:type="dxa"/>
          </w:tcPr>
          <w:p w14:paraId="6C830EC8" w14:textId="77777777" w:rsidR="00664DA9" w:rsidRDefault="00664DA9" w:rsidP="00C55259">
            <w:r>
              <w:t>76044</w:t>
            </w:r>
          </w:p>
        </w:tc>
        <w:tc>
          <w:tcPr>
            <w:tcW w:w="1262" w:type="dxa"/>
          </w:tcPr>
          <w:p w14:paraId="7ADB0185" w14:textId="77777777" w:rsidR="00664DA9" w:rsidRDefault="00664DA9" w:rsidP="00C55259">
            <w:r>
              <w:t>26305</w:t>
            </w:r>
          </w:p>
        </w:tc>
        <w:tc>
          <w:tcPr>
            <w:tcW w:w="1262" w:type="dxa"/>
          </w:tcPr>
          <w:p w14:paraId="3ED636B0" w14:textId="77777777" w:rsidR="00664DA9" w:rsidRDefault="00664DA9" w:rsidP="00C55259">
            <w:r>
              <w:t>48221</w:t>
            </w:r>
          </w:p>
        </w:tc>
      </w:tr>
      <w:tr w:rsidR="00664DA9" w14:paraId="40BC0640" w14:textId="77777777" w:rsidTr="00C55259">
        <w:tc>
          <w:tcPr>
            <w:tcW w:w="1779" w:type="dxa"/>
          </w:tcPr>
          <w:p w14:paraId="129DEB92" w14:textId="77777777" w:rsidR="00664DA9" w:rsidRDefault="00664DA9" w:rsidP="00C55259">
            <w:r>
              <w:t xml:space="preserve"> Hourly earnings</w:t>
            </w:r>
          </w:p>
        </w:tc>
        <w:tc>
          <w:tcPr>
            <w:tcW w:w="1261" w:type="dxa"/>
          </w:tcPr>
          <w:p w14:paraId="4F62EEB8" w14:textId="77777777" w:rsidR="00664DA9" w:rsidRDefault="00664DA9" w:rsidP="00C55259">
            <w:r>
              <w:t>20.89</w:t>
            </w:r>
          </w:p>
        </w:tc>
        <w:tc>
          <w:tcPr>
            <w:tcW w:w="1262" w:type="dxa"/>
          </w:tcPr>
          <w:p w14:paraId="216CE8E7" w14:textId="77777777" w:rsidR="00664DA9" w:rsidRDefault="00664DA9" w:rsidP="00C55259">
            <w:r>
              <w:t>34.80</w:t>
            </w:r>
          </w:p>
        </w:tc>
        <w:tc>
          <w:tcPr>
            <w:tcW w:w="1262" w:type="dxa"/>
          </w:tcPr>
          <w:p w14:paraId="6A2FBA82" w14:textId="77777777" w:rsidR="00664DA9" w:rsidRDefault="00664DA9" w:rsidP="00C55259">
            <w:r>
              <w:t>24.99</w:t>
            </w:r>
          </w:p>
        </w:tc>
        <w:tc>
          <w:tcPr>
            <w:tcW w:w="1262" w:type="dxa"/>
          </w:tcPr>
          <w:p w14:paraId="44131034" w14:textId="77777777" w:rsidR="00664DA9" w:rsidRDefault="00664DA9" w:rsidP="00C55259">
            <w:r>
              <w:t>39.99</w:t>
            </w:r>
          </w:p>
        </w:tc>
        <w:tc>
          <w:tcPr>
            <w:tcW w:w="1262" w:type="dxa"/>
          </w:tcPr>
          <w:p w14:paraId="2A6161D9" w14:textId="77777777" w:rsidR="00664DA9" w:rsidRDefault="00664DA9" w:rsidP="00C55259">
            <w:r>
              <w:t>16.54</w:t>
            </w:r>
          </w:p>
        </w:tc>
        <w:tc>
          <w:tcPr>
            <w:tcW w:w="1262" w:type="dxa"/>
          </w:tcPr>
          <w:p w14:paraId="74F39C31" w14:textId="77777777" w:rsidR="00664DA9" w:rsidRDefault="00664DA9" w:rsidP="00C55259">
            <w:r>
              <w:t>29.46</w:t>
            </w:r>
          </w:p>
        </w:tc>
      </w:tr>
      <w:tr w:rsidR="00664DA9" w14:paraId="74683435" w14:textId="77777777" w:rsidTr="00C55259">
        <w:tc>
          <w:tcPr>
            <w:tcW w:w="1779" w:type="dxa"/>
          </w:tcPr>
          <w:p w14:paraId="0848A83C" w14:textId="77777777" w:rsidR="00664DA9" w:rsidRDefault="00664DA9" w:rsidP="00C55259">
            <w:r>
              <w:t>Standard deviation of log hourly earnings</w:t>
            </w:r>
          </w:p>
        </w:tc>
        <w:tc>
          <w:tcPr>
            <w:tcW w:w="1261" w:type="dxa"/>
          </w:tcPr>
          <w:p w14:paraId="666AB73F" w14:textId="77777777" w:rsidR="00664DA9" w:rsidRDefault="00664DA9" w:rsidP="00C55259">
            <w:r>
              <w:t>0.740</w:t>
            </w:r>
          </w:p>
        </w:tc>
        <w:tc>
          <w:tcPr>
            <w:tcW w:w="1262" w:type="dxa"/>
          </w:tcPr>
          <w:p w14:paraId="2704E798" w14:textId="77777777" w:rsidR="00664DA9" w:rsidRDefault="00664DA9" w:rsidP="00C55259">
            <w:r>
              <w:t>0.797</w:t>
            </w:r>
          </w:p>
        </w:tc>
        <w:tc>
          <w:tcPr>
            <w:tcW w:w="1262" w:type="dxa"/>
          </w:tcPr>
          <w:p w14:paraId="023587CA" w14:textId="77777777" w:rsidR="00664DA9" w:rsidRDefault="00664DA9" w:rsidP="00C55259">
            <w:r>
              <w:t>0.768</w:t>
            </w:r>
          </w:p>
        </w:tc>
        <w:tc>
          <w:tcPr>
            <w:tcW w:w="1262" w:type="dxa"/>
          </w:tcPr>
          <w:p w14:paraId="5AA7147E" w14:textId="77777777" w:rsidR="00664DA9" w:rsidRDefault="00664DA9" w:rsidP="00C55259">
            <w:r>
              <w:t>0.818</w:t>
            </w:r>
          </w:p>
        </w:tc>
        <w:tc>
          <w:tcPr>
            <w:tcW w:w="1262" w:type="dxa"/>
          </w:tcPr>
          <w:p w14:paraId="56CA03E2" w14:textId="77777777" w:rsidR="00664DA9" w:rsidRDefault="00664DA9" w:rsidP="00C55259">
            <w:r>
              <w:t>0.668</w:t>
            </w:r>
          </w:p>
        </w:tc>
        <w:tc>
          <w:tcPr>
            <w:tcW w:w="1262" w:type="dxa"/>
          </w:tcPr>
          <w:p w14:paraId="1F03EB57" w14:textId="77777777" w:rsidR="00664DA9" w:rsidRDefault="00664DA9" w:rsidP="00C55259">
            <w:r>
              <w:t>0.752</w:t>
            </w:r>
          </w:p>
        </w:tc>
      </w:tr>
    </w:tbl>
    <w:p w14:paraId="5CA7B9A8" w14:textId="77777777" w:rsidR="00664DA9" w:rsidRDefault="00664DA9" w:rsidP="00664DA9"/>
    <w:p w14:paraId="7790DC9B" w14:textId="0B6C113C" w:rsidR="00664DA9" w:rsidRDefault="00664DA9" w:rsidP="00B62F82"/>
    <w:p w14:paraId="4BDDE611" w14:textId="77777777" w:rsidR="00664DA9" w:rsidRDefault="00664DA9" w:rsidP="00B62F82"/>
    <w:p w14:paraId="2990C096" w14:textId="680E93A8" w:rsidR="00E15E27" w:rsidRDefault="00C53405" w:rsidP="00B62F82">
      <w:r>
        <w:t>Table A</w:t>
      </w:r>
      <w:r w:rsidR="00664DA9">
        <w:t>2</w:t>
      </w:r>
      <w:r>
        <w:t>.  Percentage of older workers by industry, by year</w:t>
      </w:r>
    </w:p>
    <w:p w14:paraId="0C8E8E43" w14:textId="53F46499" w:rsidR="000D6CF7" w:rsidRDefault="000D6CF7" w:rsidP="00B62F82"/>
    <w:tbl>
      <w:tblPr>
        <w:tblW w:w="9704" w:type="dxa"/>
        <w:tblLook w:val="04A0" w:firstRow="1" w:lastRow="0" w:firstColumn="1" w:lastColumn="0" w:noHBand="0" w:noVBand="1"/>
      </w:tblPr>
      <w:tblGrid>
        <w:gridCol w:w="6476"/>
        <w:gridCol w:w="1076"/>
        <w:gridCol w:w="1076"/>
        <w:gridCol w:w="1076"/>
      </w:tblGrid>
      <w:tr w:rsidR="000D6CF7" w:rsidRPr="000D6CF7" w14:paraId="3EB1C2DD" w14:textId="77777777" w:rsidTr="000D6CF7">
        <w:trPr>
          <w:trHeight w:val="300"/>
        </w:trPr>
        <w:tc>
          <w:tcPr>
            <w:tcW w:w="6476" w:type="dxa"/>
            <w:tcBorders>
              <w:top w:val="nil"/>
              <w:left w:val="nil"/>
              <w:bottom w:val="nil"/>
              <w:right w:val="nil"/>
            </w:tcBorders>
            <w:shd w:val="clear" w:color="auto" w:fill="auto"/>
            <w:noWrap/>
            <w:vAlign w:val="bottom"/>
            <w:hideMark/>
          </w:tcPr>
          <w:p w14:paraId="09AD4C7E" w14:textId="77777777" w:rsidR="000D6CF7" w:rsidRPr="000D6CF7" w:rsidRDefault="000D6CF7" w:rsidP="000D6CF7">
            <w:pPr>
              <w:jc w:val="center"/>
              <w:rPr>
                <w:rFonts w:ascii="Calibri" w:eastAsia="Times New Roman" w:hAnsi="Calibri" w:cs="Calibri"/>
                <w:color w:val="000000"/>
                <w:sz w:val="22"/>
                <w:szCs w:val="22"/>
              </w:rPr>
            </w:pPr>
            <w:r w:rsidRPr="000D6CF7">
              <w:rPr>
                <w:rFonts w:ascii="Calibri" w:eastAsia="Times New Roman" w:hAnsi="Calibri" w:cs="Calibri"/>
                <w:color w:val="000000"/>
                <w:sz w:val="22"/>
                <w:szCs w:val="22"/>
              </w:rPr>
              <w:t>Industry</w:t>
            </w:r>
          </w:p>
        </w:tc>
        <w:tc>
          <w:tcPr>
            <w:tcW w:w="1076" w:type="dxa"/>
            <w:tcBorders>
              <w:top w:val="nil"/>
              <w:left w:val="nil"/>
              <w:bottom w:val="nil"/>
              <w:right w:val="nil"/>
            </w:tcBorders>
            <w:shd w:val="clear" w:color="auto" w:fill="auto"/>
            <w:noWrap/>
            <w:vAlign w:val="bottom"/>
            <w:hideMark/>
          </w:tcPr>
          <w:p w14:paraId="585C319F" w14:textId="77777777" w:rsidR="000D6CF7" w:rsidRPr="000D6CF7" w:rsidRDefault="000D6CF7" w:rsidP="000D6CF7">
            <w:pPr>
              <w:jc w:val="center"/>
              <w:rPr>
                <w:rFonts w:ascii="Calibri" w:eastAsia="Times New Roman" w:hAnsi="Calibri" w:cs="Calibri"/>
                <w:color w:val="000000"/>
                <w:sz w:val="22"/>
                <w:szCs w:val="22"/>
              </w:rPr>
            </w:pPr>
            <w:r w:rsidRPr="000D6CF7">
              <w:rPr>
                <w:rFonts w:ascii="Calibri" w:eastAsia="Times New Roman" w:hAnsi="Calibri" w:cs="Calibri"/>
                <w:color w:val="000000"/>
                <w:sz w:val="22"/>
                <w:szCs w:val="22"/>
              </w:rPr>
              <w:t>2001</w:t>
            </w:r>
          </w:p>
        </w:tc>
        <w:tc>
          <w:tcPr>
            <w:tcW w:w="1076" w:type="dxa"/>
            <w:tcBorders>
              <w:top w:val="nil"/>
              <w:left w:val="nil"/>
              <w:bottom w:val="nil"/>
              <w:right w:val="nil"/>
            </w:tcBorders>
            <w:shd w:val="clear" w:color="auto" w:fill="auto"/>
            <w:noWrap/>
            <w:vAlign w:val="bottom"/>
            <w:hideMark/>
          </w:tcPr>
          <w:p w14:paraId="63E89546" w14:textId="77777777" w:rsidR="000D6CF7" w:rsidRPr="000D6CF7" w:rsidRDefault="000D6CF7" w:rsidP="000D6CF7">
            <w:pPr>
              <w:jc w:val="center"/>
              <w:rPr>
                <w:rFonts w:ascii="Calibri" w:eastAsia="Times New Roman" w:hAnsi="Calibri" w:cs="Calibri"/>
                <w:color w:val="000000"/>
                <w:sz w:val="22"/>
                <w:szCs w:val="22"/>
              </w:rPr>
            </w:pPr>
            <w:r w:rsidRPr="000D6CF7">
              <w:rPr>
                <w:rFonts w:ascii="Calibri" w:eastAsia="Times New Roman" w:hAnsi="Calibri" w:cs="Calibri"/>
                <w:color w:val="000000"/>
                <w:sz w:val="22"/>
                <w:szCs w:val="22"/>
              </w:rPr>
              <w:t>2019</w:t>
            </w:r>
          </w:p>
        </w:tc>
        <w:tc>
          <w:tcPr>
            <w:tcW w:w="1076" w:type="dxa"/>
            <w:tcBorders>
              <w:top w:val="nil"/>
              <w:left w:val="nil"/>
              <w:bottom w:val="nil"/>
              <w:right w:val="nil"/>
            </w:tcBorders>
            <w:shd w:val="clear" w:color="auto" w:fill="auto"/>
            <w:noWrap/>
            <w:vAlign w:val="bottom"/>
            <w:hideMark/>
          </w:tcPr>
          <w:p w14:paraId="6CB38993" w14:textId="77777777" w:rsidR="000D6CF7" w:rsidRPr="000D6CF7" w:rsidRDefault="000D6CF7" w:rsidP="000D6CF7">
            <w:pPr>
              <w:jc w:val="center"/>
              <w:rPr>
                <w:rFonts w:ascii="Calibri" w:eastAsia="Times New Roman" w:hAnsi="Calibri" w:cs="Calibri"/>
                <w:color w:val="000000"/>
                <w:sz w:val="22"/>
                <w:szCs w:val="22"/>
              </w:rPr>
            </w:pPr>
            <w:r w:rsidRPr="000D6CF7">
              <w:rPr>
                <w:rFonts w:ascii="Calibri" w:eastAsia="Times New Roman" w:hAnsi="Calibri" w:cs="Calibri"/>
                <w:color w:val="000000"/>
                <w:sz w:val="22"/>
                <w:szCs w:val="22"/>
              </w:rPr>
              <w:t>Change</w:t>
            </w:r>
          </w:p>
        </w:tc>
      </w:tr>
      <w:tr w:rsidR="000D6CF7" w:rsidRPr="000D6CF7" w14:paraId="2945290A" w14:textId="77777777" w:rsidTr="000D6CF7">
        <w:trPr>
          <w:trHeight w:val="300"/>
        </w:trPr>
        <w:tc>
          <w:tcPr>
            <w:tcW w:w="6476" w:type="dxa"/>
            <w:tcBorders>
              <w:top w:val="nil"/>
              <w:left w:val="nil"/>
              <w:bottom w:val="nil"/>
              <w:right w:val="nil"/>
            </w:tcBorders>
            <w:shd w:val="clear" w:color="auto" w:fill="auto"/>
            <w:noWrap/>
            <w:vAlign w:val="center"/>
            <w:hideMark/>
          </w:tcPr>
          <w:p w14:paraId="448D78DE"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 xml:space="preserve">Real estate </w:t>
            </w:r>
          </w:p>
        </w:tc>
        <w:tc>
          <w:tcPr>
            <w:tcW w:w="1076" w:type="dxa"/>
            <w:tcBorders>
              <w:top w:val="nil"/>
              <w:left w:val="nil"/>
              <w:bottom w:val="nil"/>
              <w:right w:val="nil"/>
            </w:tcBorders>
            <w:shd w:val="clear" w:color="auto" w:fill="auto"/>
            <w:noWrap/>
            <w:vAlign w:val="bottom"/>
            <w:hideMark/>
          </w:tcPr>
          <w:p w14:paraId="0262BBA9"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22%</w:t>
            </w:r>
          </w:p>
        </w:tc>
        <w:tc>
          <w:tcPr>
            <w:tcW w:w="1076" w:type="dxa"/>
            <w:tcBorders>
              <w:top w:val="nil"/>
              <w:left w:val="nil"/>
              <w:bottom w:val="nil"/>
              <w:right w:val="nil"/>
            </w:tcBorders>
            <w:shd w:val="clear" w:color="auto" w:fill="auto"/>
            <w:noWrap/>
            <w:vAlign w:val="bottom"/>
            <w:hideMark/>
          </w:tcPr>
          <w:p w14:paraId="20C60229"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31%</w:t>
            </w:r>
          </w:p>
        </w:tc>
        <w:tc>
          <w:tcPr>
            <w:tcW w:w="1076" w:type="dxa"/>
            <w:tcBorders>
              <w:top w:val="nil"/>
              <w:left w:val="nil"/>
              <w:bottom w:val="nil"/>
              <w:right w:val="nil"/>
            </w:tcBorders>
            <w:shd w:val="clear" w:color="auto" w:fill="auto"/>
            <w:noWrap/>
            <w:vAlign w:val="bottom"/>
            <w:hideMark/>
          </w:tcPr>
          <w:p w14:paraId="674DA879"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9%</w:t>
            </w:r>
          </w:p>
        </w:tc>
      </w:tr>
      <w:tr w:rsidR="000D6CF7" w:rsidRPr="000D6CF7" w14:paraId="303A2D5E" w14:textId="77777777" w:rsidTr="000D6CF7">
        <w:trPr>
          <w:trHeight w:val="300"/>
        </w:trPr>
        <w:tc>
          <w:tcPr>
            <w:tcW w:w="6476" w:type="dxa"/>
            <w:tcBorders>
              <w:top w:val="nil"/>
              <w:left w:val="nil"/>
              <w:bottom w:val="nil"/>
              <w:right w:val="nil"/>
            </w:tcBorders>
            <w:shd w:val="clear" w:color="auto" w:fill="auto"/>
            <w:noWrap/>
            <w:vAlign w:val="bottom"/>
            <w:hideMark/>
          </w:tcPr>
          <w:p w14:paraId="5D441A81"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Transit and ground passenger transportation</w:t>
            </w:r>
          </w:p>
        </w:tc>
        <w:tc>
          <w:tcPr>
            <w:tcW w:w="1076" w:type="dxa"/>
            <w:tcBorders>
              <w:top w:val="nil"/>
              <w:left w:val="nil"/>
              <w:bottom w:val="nil"/>
              <w:right w:val="nil"/>
            </w:tcBorders>
            <w:shd w:val="clear" w:color="auto" w:fill="auto"/>
            <w:noWrap/>
            <w:vAlign w:val="bottom"/>
            <w:hideMark/>
          </w:tcPr>
          <w:p w14:paraId="18B9B7B5"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21%</w:t>
            </w:r>
          </w:p>
        </w:tc>
        <w:tc>
          <w:tcPr>
            <w:tcW w:w="1076" w:type="dxa"/>
            <w:tcBorders>
              <w:top w:val="nil"/>
              <w:left w:val="nil"/>
              <w:bottom w:val="nil"/>
              <w:right w:val="nil"/>
            </w:tcBorders>
            <w:shd w:val="clear" w:color="auto" w:fill="auto"/>
            <w:noWrap/>
            <w:vAlign w:val="bottom"/>
            <w:hideMark/>
          </w:tcPr>
          <w:p w14:paraId="27C9635C"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35%</w:t>
            </w:r>
          </w:p>
        </w:tc>
        <w:tc>
          <w:tcPr>
            <w:tcW w:w="1076" w:type="dxa"/>
            <w:tcBorders>
              <w:top w:val="nil"/>
              <w:left w:val="nil"/>
              <w:bottom w:val="nil"/>
              <w:right w:val="nil"/>
            </w:tcBorders>
            <w:shd w:val="clear" w:color="auto" w:fill="auto"/>
            <w:noWrap/>
            <w:vAlign w:val="bottom"/>
            <w:hideMark/>
          </w:tcPr>
          <w:p w14:paraId="73F59AA2"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14%</w:t>
            </w:r>
          </w:p>
        </w:tc>
      </w:tr>
      <w:tr w:rsidR="000D6CF7" w:rsidRPr="000D6CF7" w14:paraId="02FD20EF" w14:textId="77777777" w:rsidTr="000D6CF7">
        <w:trPr>
          <w:trHeight w:val="300"/>
        </w:trPr>
        <w:tc>
          <w:tcPr>
            <w:tcW w:w="6476" w:type="dxa"/>
            <w:tcBorders>
              <w:top w:val="nil"/>
              <w:left w:val="nil"/>
              <w:bottom w:val="nil"/>
              <w:right w:val="nil"/>
            </w:tcBorders>
            <w:shd w:val="clear" w:color="auto" w:fill="auto"/>
            <w:noWrap/>
            <w:vAlign w:val="center"/>
            <w:hideMark/>
          </w:tcPr>
          <w:p w14:paraId="42EB3402"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Water transportation</w:t>
            </w:r>
          </w:p>
        </w:tc>
        <w:tc>
          <w:tcPr>
            <w:tcW w:w="1076" w:type="dxa"/>
            <w:tcBorders>
              <w:top w:val="nil"/>
              <w:left w:val="nil"/>
              <w:bottom w:val="nil"/>
              <w:right w:val="nil"/>
            </w:tcBorders>
            <w:shd w:val="clear" w:color="auto" w:fill="auto"/>
            <w:noWrap/>
            <w:vAlign w:val="bottom"/>
            <w:hideMark/>
          </w:tcPr>
          <w:p w14:paraId="543707CB"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18%</w:t>
            </w:r>
          </w:p>
        </w:tc>
        <w:tc>
          <w:tcPr>
            <w:tcW w:w="1076" w:type="dxa"/>
            <w:tcBorders>
              <w:top w:val="nil"/>
              <w:left w:val="nil"/>
              <w:bottom w:val="nil"/>
              <w:right w:val="nil"/>
            </w:tcBorders>
            <w:shd w:val="clear" w:color="auto" w:fill="auto"/>
            <w:noWrap/>
            <w:vAlign w:val="bottom"/>
            <w:hideMark/>
          </w:tcPr>
          <w:p w14:paraId="5E32D322"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27%</w:t>
            </w:r>
          </w:p>
        </w:tc>
        <w:tc>
          <w:tcPr>
            <w:tcW w:w="1076" w:type="dxa"/>
            <w:tcBorders>
              <w:top w:val="nil"/>
              <w:left w:val="nil"/>
              <w:bottom w:val="nil"/>
              <w:right w:val="nil"/>
            </w:tcBorders>
            <w:shd w:val="clear" w:color="auto" w:fill="auto"/>
            <w:noWrap/>
            <w:vAlign w:val="bottom"/>
            <w:hideMark/>
          </w:tcPr>
          <w:p w14:paraId="5EDA97C4"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9%</w:t>
            </w:r>
          </w:p>
        </w:tc>
      </w:tr>
      <w:tr w:rsidR="000D6CF7" w:rsidRPr="000D6CF7" w14:paraId="49FF8788" w14:textId="77777777" w:rsidTr="000D6CF7">
        <w:trPr>
          <w:trHeight w:val="300"/>
        </w:trPr>
        <w:tc>
          <w:tcPr>
            <w:tcW w:w="6476" w:type="dxa"/>
            <w:tcBorders>
              <w:top w:val="nil"/>
              <w:left w:val="nil"/>
              <w:bottom w:val="nil"/>
              <w:right w:val="nil"/>
            </w:tcBorders>
            <w:shd w:val="clear" w:color="auto" w:fill="auto"/>
            <w:noWrap/>
            <w:vAlign w:val="bottom"/>
            <w:hideMark/>
          </w:tcPr>
          <w:p w14:paraId="43E5256D"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Other services, except government</w:t>
            </w:r>
          </w:p>
        </w:tc>
        <w:tc>
          <w:tcPr>
            <w:tcW w:w="1076" w:type="dxa"/>
            <w:tcBorders>
              <w:top w:val="nil"/>
              <w:left w:val="nil"/>
              <w:bottom w:val="nil"/>
              <w:right w:val="nil"/>
            </w:tcBorders>
            <w:shd w:val="clear" w:color="auto" w:fill="auto"/>
            <w:noWrap/>
            <w:vAlign w:val="bottom"/>
            <w:hideMark/>
          </w:tcPr>
          <w:p w14:paraId="48D98DB5"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17%</w:t>
            </w:r>
          </w:p>
        </w:tc>
        <w:tc>
          <w:tcPr>
            <w:tcW w:w="1076" w:type="dxa"/>
            <w:tcBorders>
              <w:top w:val="nil"/>
              <w:left w:val="nil"/>
              <w:bottom w:val="nil"/>
              <w:right w:val="nil"/>
            </w:tcBorders>
            <w:shd w:val="clear" w:color="auto" w:fill="auto"/>
            <w:noWrap/>
            <w:vAlign w:val="bottom"/>
            <w:hideMark/>
          </w:tcPr>
          <w:p w14:paraId="5D1E31B1"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26%</w:t>
            </w:r>
          </w:p>
        </w:tc>
        <w:tc>
          <w:tcPr>
            <w:tcW w:w="1076" w:type="dxa"/>
            <w:tcBorders>
              <w:top w:val="nil"/>
              <w:left w:val="nil"/>
              <w:bottom w:val="nil"/>
              <w:right w:val="nil"/>
            </w:tcBorders>
            <w:shd w:val="clear" w:color="auto" w:fill="auto"/>
            <w:noWrap/>
            <w:vAlign w:val="bottom"/>
            <w:hideMark/>
          </w:tcPr>
          <w:p w14:paraId="6A654471"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9%</w:t>
            </w:r>
          </w:p>
        </w:tc>
      </w:tr>
      <w:tr w:rsidR="000D6CF7" w:rsidRPr="000D6CF7" w14:paraId="5C918AB0" w14:textId="77777777" w:rsidTr="000D6CF7">
        <w:trPr>
          <w:trHeight w:val="300"/>
        </w:trPr>
        <w:tc>
          <w:tcPr>
            <w:tcW w:w="6476" w:type="dxa"/>
            <w:tcBorders>
              <w:top w:val="nil"/>
              <w:left w:val="nil"/>
              <w:bottom w:val="nil"/>
              <w:right w:val="nil"/>
            </w:tcBorders>
            <w:shd w:val="clear" w:color="auto" w:fill="auto"/>
            <w:noWrap/>
            <w:vAlign w:val="bottom"/>
            <w:hideMark/>
          </w:tcPr>
          <w:p w14:paraId="6AFF3622"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Educational Services</w:t>
            </w:r>
          </w:p>
        </w:tc>
        <w:tc>
          <w:tcPr>
            <w:tcW w:w="1076" w:type="dxa"/>
            <w:tcBorders>
              <w:top w:val="nil"/>
              <w:left w:val="nil"/>
              <w:bottom w:val="nil"/>
              <w:right w:val="nil"/>
            </w:tcBorders>
            <w:shd w:val="clear" w:color="auto" w:fill="auto"/>
            <w:noWrap/>
            <w:vAlign w:val="bottom"/>
            <w:hideMark/>
          </w:tcPr>
          <w:p w14:paraId="5BCCAC5D"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17%</w:t>
            </w:r>
          </w:p>
        </w:tc>
        <w:tc>
          <w:tcPr>
            <w:tcW w:w="1076" w:type="dxa"/>
            <w:tcBorders>
              <w:top w:val="nil"/>
              <w:left w:val="nil"/>
              <w:bottom w:val="nil"/>
              <w:right w:val="nil"/>
            </w:tcBorders>
            <w:shd w:val="clear" w:color="auto" w:fill="auto"/>
            <w:noWrap/>
            <w:vAlign w:val="bottom"/>
            <w:hideMark/>
          </w:tcPr>
          <w:p w14:paraId="55FD48EC"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24%</w:t>
            </w:r>
          </w:p>
        </w:tc>
        <w:tc>
          <w:tcPr>
            <w:tcW w:w="1076" w:type="dxa"/>
            <w:tcBorders>
              <w:top w:val="nil"/>
              <w:left w:val="nil"/>
              <w:bottom w:val="nil"/>
              <w:right w:val="nil"/>
            </w:tcBorders>
            <w:shd w:val="clear" w:color="auto" w:fill="auto"/>
            <w:noWrap/>
            <w:vAlign w:val="bottom"/>
            <w:hideMark/>
          </w:tcPr>
          <w:p w14:paraId="70E3571B"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7%</w:t>
            </w:r>
          </w:p>
        </w:tc>
      </w:tr>
      <w:tr w:rsidR="000D6CF7" w:rsidRPr="000D6CF7" w14:paraId="6D85D384" w14:textId="77777777" w:rsidTr="000D6CF7">
        <w:trPr>
          <w:trHeight w:val="300"/>
        </w:trPr>
        <w:tc>
          <w:tcPr>
            <w:tcW w:w="6476" w:type="dxa"/>
            <w:tcBorders>
              <w:top w:val="nil"/>
              <w:left w:val="nil"/>
              <w:bottom w:val="nil"/>
              <w:right w:val="nil"/>
            </w:tcBorders>
            <w:shd w:val="clear" w:color="auto" w:fill="auto"/>
            <w:noWrap/>
            <w:vAlign w:val="bottom"/>
            <w:hideMark/>
          </w:tcPr>
          <w:p w14:paraId="568260B9"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Other transportation equipment</w:t>
            </w:r>
          </w:p>
        </w:tc>
        <w:tc>
          <w:tcPr>
            <w:tcW w:w="1076" w:type="dxa"/>
            <w:tcBorders>
              <w:top w:val="nil"/>
              <w:left w:val="nil"/>
              <w:bottom w:val="nil"/>
              <w:right w:val="nil"/>
            </w:tcBorders>
            <w:shd w:val="clear" w:color="auto" w:fill="auto"/>
            <w:noWrap/>
            <w:vAlign w:val="bottom"/>
            <w:hideMark/>
          </w:tcPr>
          <w:p w14:paraId="62C56A6D"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17%</w:t>
            </w:r>
          </w:p>
        </w:tc>
        <w:tc>
          <w:tcPr>
            <w:tcW w:w="1076" w:type="dxa"/>
            <w:tcBorders>
              <w:top w:val="nil"/>
              <w:left w:val="nil"/>
              <w:bottom w:val="nil"/>
              <w:right w:val="nil"/>
            </w:tcBorders>
            <w:shd w:val="clear" w:color="auto" w:fill="auto"/>
            <w:noWrap/>
            <w:vAlign w:val="bottom"/>
            <w:hideMark/>
          </w:tcPr>
          <w:p w14:paraId="4A90D3E7"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28%</w:t>
            </w:r>
          </w:p>
        </w:tc>
        <w:tc>
          <w:tcPr>
            <w:tcW w:w="1076" w:type="dxa"/>
            <w:tcBorders>
              <w:top w:val="nil"/>
              <w:left w:val="nil"/>
              <w:bottom w:val="nil"/>
              <w:right w:val="nil"/>
            </w:tcBorders>
            <w:shd w:val="clear" w:color="auto" w:fill="auto"/>
            <w:noWrap/>
            <w:vAlign w:val="bottom"/>
            <w:hideMark/>
          </w:tcPr>
          <w:p w14:paraId="311E2BDF"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11%</w:t>
            </w:r>
          </w:p>
        </w:tc>
      </w:tr>
      <w:tr w:rsidR="000D6CF7" w:rsidRPr="000D6CF7" w14:paraId="26BB0439" w14:textId="77777777" w:rsidTr="000D6CF7">
        <w:trPr>
          <w:trHeight w:val="300"/>
        </w:trPr>
        <w:tc>
          <w:tcPr>
            <w:tcW w:w="6476" w:type="dxa"/>
            <w:tcBorders>
              <w:top w:val="nil"/>
              <w:left w:val="nil"/>
              <w:bottom w:val="nil"/>
              <w:right w:val="nil"/>
            </w:tcBorders>
            <w:shd w:val="clear" w:color="auto" w:fill="auto"/>
            <w:noWrap/>
            <w:vAlign w:val="center"/>
            <w:hideMark/>
          </w:tcPr>
          <w:p w14:paraId="4210500F"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Railroad transportation</w:t>
            </w:r>
          </w:p>
        </w:tc>
        <w:tc>
          <w:tcPr>
            <w:tcW w:w="1076" w:type="dxa"/>
            <w:tcBorders>
              <w:top w:val="nil"/>
              <w:left w:val="nil"/>
              <w:bottom w:val="nil"/>
              <w:right w:val="nil"/>
            </w:tcBorders>
            <w:shd w:val="clear" w:color="auto" w:fill="auto"/>
            <w:noWrap/>
            <w:vAlign w:val="bottom"/>
            <w:hideMark/>
          </w:tcPr>
          <w:p w14:paraId="06DC38E1"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16%</w:t>
            </w:r>
          </w:p>
        </w:tc>
        <w:tc>
          <w:tcPr>
            <w:tcW w:w="1076" w:type="dxa"/>
            <w:tcBorders>
              <w:top w:val="nil"/>
              <w:left w:val="nil"/>
              <w:bottom w:val="nil"/>
              <w:right w:val="nil"/>
            </w:tcBorders>
            <w:shd w:val="clear" w:color="auto" w:fill="auto"/>
            <w:noWrap/>
            <w:vAlign w:val="bottom"/>
            <w:hideMark/>
          </w:tcPr>
          <w:p w14:paraId="497EB2A8"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19%</w:t>
            </w:r>
          </w:p>
        </w:tc>
        <w:tc>
          <w:tcPr>
            <w:tcW w:w="1076" w:type="dxa"/>
            <w:tcBorders>
              <w:top w:val="nil"/>
              <w:left w:val="nil"/>
              <w:bottom w:val="nil"/>
              <w:right w:val="nil"/>
            </w:tcBorders>
            <w:shd w:val="clear" w:color="auto" w:fill="auto"/>
            <w:noWrap/>
            <w:vAlign w:val="bottom"/>
            <w:hideMark/>
          </w:tcPr>
          <w:p w14:paraId="1C98A33C"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3%</w:t>
            </w:r>
          </w:p>
        </w:tc>
      </w:tr>
      <w:tr w:rsidR="000D6CF7" w:rsidRPr="000D6CF7" w14:paraId="7A18B5B1" w14:textId="77777777" w:rsidTr="000D6CF7">
        <w:trPr>
          <w:trHeight w:val="300"/>
        </w:trPr>
        <w:tc>
          <w:tcPr>
            <w:tcW w:w="6476" w:type="dxa"/>
            <w:tcBorders>
              <w:top w:val="nil"/>
              <w:left w:val="nil"/>
              <w:bottom w:val="nil"/>
              <w:right w:val="nil"/>
            </w:tcBorders>
            <w:shd w:val="clear" w:color="auto" w:fill="auto"/>
            <w:noWrap/>
            <w:vAlign w:val="bottom"/>
            <w:hideMark/>
          </w:tcPr>
          <w:p w14:paraId="6F9DC6DC"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Textile products</w:t>
            </w:r>
          </w:p>
        </w:tc>
        <w:tc>
          <w:tcPr>
            <w:tcW w:w="1076" w:type="dxa"/>
            <w:tcBorders>
              <w:top w:val="nil"/>
              <w:left w:val="nil"/>
              <w:bottom w:val="nil"/>
              <w:right w:val="nil"/>
            </w:tcBorders>
            <w:shd w:val="clear" w:color="auto" w:fill="auto"/>
            <w:noWrap/>
            <w:vAlign w:val="bottom"/>
            <w:hideMark/>
          </w:tcPr>
          <w:p w14:paraId="12E2E30E"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15%</w:t>
            </w:r>
          </w:p>
        </w:tc>
        <w:tc>
          <w:tcPr>
            <w:tcW w:w="1076" w:type="dxa"/>
            <w:tcBorders>
              <w:top w:val="nil"/>
              <w:left w:val="nil"/>
              <w:bottom w:val="nil"/>
              <w:right w:val="nil"/>
            </w:tcBorders>
            <w:shd w:val="clear" w:color="auto" w:fill="auto"/>
            <w:noWrap/>
            <w:vAlign w:val="bottom"/>
            <w:hideMark/>
          </w:tcPr>
          <w:p w14:paraId="252D50C0"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27%</w:t>
            </w:r>
          </w:p>
        </w:tc>
        <w:tc>
          <w:tcPr>
            <w:tcW w:w="1076" w:type="dxa"/>
            <w:tcBorders>
              <w:top w:val="nil"/>
              <w:left w:val="nil"/>
              <w:bottom w:val="nil"/>
              <w:right w:val="nil"/>
            </w:tcBorders>
            <w:shd w:val="clear" w:color="auto" w:fill="auto"/>
            <w:noWrap/>
            <w:vAlign w:val="bottom"/>
            <w:hideMark/>
          </w:tcPr>
          <w:p w14:paraId="567FA639"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12%</w:t>
            </w:r>
          </w:p>
        </w:tc>
      </w:tr>
      <w:tr w:rsidR="000D6CF7" w:rsidRPr="000D6CF7" w14:paraId="514CCA6D" w14:textId="77777777" w:rsidTr="000D6CF7">
        <w:trPr>
          <w:trHeight w:val="300"/>
        </w:trPr>
        <w:tc>
          <w:tcPr>
            <w:tcW w:w="6476" w:type="dxa"/>
            <w:tcBorders>
              <w:top w:val="nil"/>
              <w:left w:val="nil"/>
              <w:bottom w:val="nil"/>
              <w:right w:val="nil"/>
            </w:tcBorders>
            <w:shd w:val="clear" w:color="auto" w:fill="auto"/>
            <w:noWrap/>
            <w:vAlign w:val="bottom"/>
            <w:hideMark/>
          </w:tcPr>
          <w:p w14:paraId="20FF311A"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Farm</w:t>
            </w:r>
          </w:p>
        </w:tc>
        <w:tc>
          <w:tcPr>
            <w:tcW w:w="1076" w:type="dxa"/>
            <w:tcBorders>
              <w:top w:val="nil"/>
              <w:left w:val="nil"/>
              <w:bottom w:val="nil"/>
              <w:right w:val="nil"/>
            </w:tcBorders>
            <w:shd w:val="clear" w:color="auto" w:fill="auto"/>
            <w:noWrap/>
            <w:vAlign w:val="bottom"/>
            <w:hideMark/>
          </w:tcPr>
          <w:p w14:paraId="790B7833"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15%</w:t>
            </w:r>
          </w:p>
        </w:tc>
        <w:tc>
          <w:tcPr>
            <w:tcW w:w="1076" w:type="dxa"/>
            <w:tcBorders>
              <w:top w:val="nil"/>
              <w:left w:val="nil"/>
              <w:bottom w:val="nil"/>
              <w:right w:val="nil"/>
            </w:tcBorders>
            <w:shd w:val="clear" w:color="auto" w:fill="auto"/>
            <w:noWrap/>
            <w:vAlign w:val="bottom"/>
            <w:hideMark/>
          </w:tcPr>
          <w:p w14:paraId="480F40DA"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22%</w:t>
            </w:r>
          </w:p>
        </w:tc>
        <w:tc>
          <w:tcPr>
            <w:tcW w:w="1076" w:type="dxa"/>
            <w:tcBorders>
              <w:top w:val="nil"/>
              <w:left w:val="nil"/>
              <w:bottom w:val="nil"/>
              <w:right w:val="nil"/>
            </w:tcBorders>
            <w:shd w:val="clear" w:color="auto" w:fill="auto"/>
            <w:noWrap/>
            <w:vAlign w:val="bottom"/>
            <w:hideMark/>
          </w:tcPr>
          <w:p w14:paraId="0C37BCA5"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7%</w:t>
            </w:r>
          </w:p>
        </w:tc>
      </w:tr>
      <w:tr w:rsidR="000D6CF7" w:rsidRPr="000D6CF7" w14:paraId="5DF584D3" w14:textId="77777777" w:rsidTr="000D6CF7">
        <w:trPr>
          <w:trHeight w:val="300"/>
        </w:trPr>
        <w:tc>
          <w:tcPr>
            <w:tcW w:w="6476" w:type="dxa"/>
            <w:tcBorders>
              <w:top w:val="nil"/>
              <w:left w:val="nil"/>
              <w:bottom w:val="nil"/>
              <w:right w:val="nil"/>
            </w:tcBorders>
            <w:shd w:val="clear" w:color="auto" w:fill="auto"/>
            <w:noWrap/>
            <w:vAlign w:val="center"/>
            <w:hideMark/>
          </w:tcPr>
          <w:p w14:paraId="09FE9231"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Truck transportation</w:t>
            </w:r>
          </w:p>
        </w:tc>
        <w:tc>
          <w:tcPr>
            <w:tcW w:w="1076" w:type="dxa"/>
            <w:tcBorders>
              <w:top w:val="nil"/>
              <w:left w:val="nil"/>
              <w:bottom w:val="nil"/>
              <w:right w:val="nil"/>
            </w:tcBorders>
            <w:shd w:val="clear" w:color="auto" w:fill="auto"/>
            <w:noWrap/>
            <w:vAlign w:val="bottom"/>
            <w:hideMark/>
          </w:tcPr>
          <w:p w14:paraId="063B0612"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15%</w:t>
            </w:r>
          </w:p>
        </w:tc>
        <w:tc>
          <w:tcPr>
            <w:tcW w:w="1076" w:type="dxa"/>
            <w:tcBorders>
              <w:top w:val="nil"/>
              <w:left w:val="nil"/>
              <w:bottom w:val="nil"/>
              <w:right w:val="nil"/>
            </w:tcBorders>
            <w:shd w:val="clear" w:color="auto" w:fill="auto"/>
            <w:noWrap/>
            <w:vAlign w:val="bottom"/>
            <w:hideMark/>
          </w:tcPr>
          <w:p w14:paraId="216490B8"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28%</w:t>
            </w:r>
          </w:p>
        </w:tc>
        <w:tc>
          <w:tcPr>
            <w:tcW w:w="1076" w:type="dxa"/>
            <w:tcBorders>
              <w:top w:val="nil"/>
              <w:left w:val="nil"/>
              <w:bottom w:val="nil"/>
              <w:right w:val="nil"/>
            </w:tcBorders>
            <w:shd w:val="clear" w:color="auto" w:fill="auto"/>
            <w:noWrap/>
            <w:vAlign w:val="bottom"/>
            <w:hideMark/>
          </w:tcPr>
          <w:p w14:paraId="2A10B4D1"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13%</w:t>
            </w:r>
          </w:p>
        </w:tc>
      </w:tr>
      <w:tr w:rsidR="000D6CF7" w:rsidRPr="000D6CF7" w14:paraId="602BD51E" w14:textId="77777777" w:rsidTr="000D6CF7">
        <w:trPr>
          <w:trHeight w:val="300"/>
        </w:trPr>
        <w:tc>
          <w:tcPr>
            <w:tcW w:w="6476" w:type="dxa"/>
            <w:tcBorders>
              <w:top w:val="nil"/>
              <w:left w:val="nil"/>
              <w:bottom w:val="nil"/>
              <w:right w:val="nil"/>
            </w:tcBorders>
            <w:shd w:val="clear" w:color="auto" w:fill="auto"/>
            <w:noWrap/>
            <w:vAlign w:val="bottom"/>
            <w:hideMark/>
          </w:tcPr>
          <w:p w14:paraId="2EF576C2"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Apparel and leather and allied products</w:t>
            </w:r>
          </w:p>
        </w:tc>
        <w:tc>
          <w:tcPr>
            <w:tcW w:w="1076" w:type="dxa"/>
            <w:tcBorders>
              <w:top w:val="nil"/>
              <w:left w:val="nil"/>
              <w:bottom w:val="nil"/>
              <w:right w:val="nil"/>
            </w:tcBorders>
            <w:shd w:val="clear" w:color="auto" w:fill="auto"/>
            <w:noWrap/>
            <w:vAlign w:val="bottom"/>
            <w:hideMark/>
          </w:tcPr>
          <w:p w14:paraId="19D9BDBB"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15%</w:t>
            </w:r>
          </w:p>
        </w:tc>
        <w:tc>
          <w:tcPr>
            <w:tcW w:w="1076" w:type="dxa"/>
            <w:tcBorders>
              <w:top w:val="nil"/>
              <w:left w:val="nil"/>
              <w:bottom w:val="nil"/>
              <w:right w:val="nil"/>
            </w:tcBorders>
            <w:shd w:val="clear" w:color="auto" w:fill="auto"/>
            <w:noWrap/>
            <w:vAlign w:val="bottom"/>
            <w:hideMark/>
          </w:tcPr>
          <w:p w14:paraId="51506CD3"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23%</w:t>
            </w:r>
          </w:p>
        </w:tc>
        <w:tc>
          <w:tcPr>
            <w:tcW w:w="1076" w:type="dxa"/>
            <w:tcBorders>
              <w:top w:val="nil"/>
              <w:left w:val="nil"/>
              <w:bottom w:val="nil"/>
              <w:right w:val="nil"/>
            </w:tcBorders>
            <w:shd w:val="clear" w:color="auto" w:fill="auto"/>
            <w:noWrap/>
            <w:vAlign w:val="bottom"/>
            <w:hideMark/>
          </w:tcPr>
          <w:p w14:paraId="156BB5D8"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8%</w:t>
            </w:r>
          </w:p>
        </w:tc>
      </w:tr>
      <w:tr w:rsidR="000D6CF7" w:rsidRPr="000D6CF7" w14:paraId="1AE98B55" w14:textId="77777777" w:rsidTr="000D6CF7">
        <w:trPr>
          <w:trHeight w:val="300"/>
        </w:trPr>
        <w:tc>
          <w:tcPr>
            <w:tcW w:w="6476" w:type="dxa"/>
            <w:tcBorders>
              <w:top w:val="nil"/>
              <w:left w:val="nil"/>
              <w:bottom w:val="nil"/>
              <w:right w:val="nil"/>
            </w:tcBorders>
            <w:shd w:val="clear" w:color="auto" w:fill="auto"/>
            <w:noWrap/>
            <w:vAlign w:val="bottom"/>
            <w:hideMark/>
          </w:tcPr>
          <w:p w14:paraId="0C9BBBD7"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Petroleum and coal products</w:t>
            </w:r>
          </w:p>
        </w:tc>
        <w:tc>
          <w:tcPr>
            <w:tcW w:w="1076" w:type="dxa"/>
            <w:tcBorders>
              <w:top w:val="nil"/>
              <w:left w:val="nil"/>
              <w:bottom w:val="nil"/>
              <w:right w:val="nil"/>
            </w:tcBorders>
            <w:shd w:val="clear" w:color="auto" w:fill="auto"/>
            <w:noWrap/>
            <w:vAlign w:val="bottom"/>
            <w:hideMark/>
          </w:tcPr>
          <w:p w14:paraId="4D81D5B6"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14%</w:t>
            </w:r>
          </w:p>
        </w:tc>
        <w:tc>
          <w:tcPr>
            <w:tcW w:w="1076" w:type="dxa"/>
            <w:tcBorders>
              <w:top w:val="nil"/>
              <w:left w:val="nil"/>
              <w:bottom w:val="nil"/>
              <w:right w:val="nil"/>
            </w:tcBorders>
            <w:shd w:val="clear" w:color="auto" w:fill="auto"/>
            <w:noWrap/>
            <w:vAlign w:val="bottom"/>
            <w:hideMark/>
          </w:tcPr>
          <w:p w14:paraId="08F08036"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22%</w:t>
            </w:r>
          </w:p>
        </w:tc>
        <w:tc>
          <w:tcPr>
            <w:tcW w:w="1076" w:type="dxa"/>
            <w:tcBorders>
              <w:top w:val="nil"/>
              <w:left w:val="nil"/>
              <w:bottom w:val="nil"/>
              <w:right w:val="nil"/>
            </w:tcBorders>
            <w:shd w:val="clear" w:color="auto" w:fill="auto"/>
            <w:noWrap/>
            <w:vAlign w:val="bottom"/>
            <w:hideMark/>
          </w:tcPr>
          <w:p w14:paraId="0D7349F9"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8%</w:t>
            </w:r>
          </w:p>
        </w:tc>
      </w:tr>
      <w:tr w:rsidR="000D6CF7" w:rsidRPr="000D6CF7" w14:paraId="16599B46" w14:textId="77777777" w:rsidTr="000D6CF7">
        <w:trPr>
          <w:trHeight w:val="300"/>
        </w:trPr>
        <w:tc>
          <w:tcPr>
            <w:tcW w:w="6476" w:type="dxa"/>
            <w:tcBorders>
              <w:top w:val="nil"/>
              <w:left w:val="nil"/>
              <w:bottom w:val="nil"/>
              <w:right w:val="nil"/>
            </w:tcBorders>
            <w:shd w:val="clear" w:color="auto" w:fill="auto"/>
            <w:noWrap/>
            <w:vAlign w:val="bottom"/>
            <w:hideMark/>
          </w:tcPr>
          <w:p w14:paraId="0C93065C"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Machinery</w:t>
            </w:r>
          </w:p>
        </w:tc>
        <w:tc>
          <w:tcPr>
            <w:tcW w:w="1076" w:type="dxa"/>
            <w:tcBorders>
              <w:top w:val="nil"/>
              <w:left w:val="nil"/>
              <w:bottom w:val="nil"/>
              <w:right w:val="nil"/>
            </w:tcBorders>
            <w:shd w:val="clear" w:color="auto" w:fill="auto"/>
            <w:noWrap/>
            <w:vAlign w:val="bottom"/>
            <w:hideMark/>
          </w:tcPr>
          <w:p w14:paraId="7F67C006"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14%</w:t>
            </w:r>
          </w:p>
        </w:tc>
        <w:tc>
          <w:tcPr>
            <w:tcW w:w="1076" w:type="dxa"/>
            <w:tcBorders>
              <w:top w:val="nil"/>
              <w:left w:val="nil"/>
              <w:bottom w:val="nil"/>
              <w:right w:val="nil"/>
            </w:tcBorders>
            <w:shd w:val="clear" w:color="auto" w:fill="auto"/>
            <w:noWrap/>
            <w:vAlign w:val="bottom"/>
            <w:hideMark/>
          </w:tcPr>
          <w:p w14:paraId="4A3EA6C2"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26%</w:t>
            </w:r>
          </w:p>
        </w:tc>
        <w:tc>
          <w:tcPr>
            <w:tcW w:w="1076" w:type="dxa"/>
            <w:tcBorders>
              <w:top w:val="nil"/>
              <w:left w:val="nil"/>
              <w:bottom w:val="nil"/>
              <w:right w:val="nil"/>
            </w:tcBorders>
            <w:shd w:val="clear" w:color="auto" w:fill="auto"/>
            <w:noWrap/>
            <w:vAlign w:val="bottom"/>
            <w:hideMark/>
          </w:tcPr>
          <w:p w14:paraId="60902EA0"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12%</w:t>
            </w:r>
          </w:p>
        </w:tc>
      </w:tr>
      <w:tr w:rsidR="000D6CF7" w:rsidRPr="000D6CF7" w14:paraId="20BA7236" w14:textId="77777777" w:rsidTr="000D6CF7">
        <w:trPr>
          <w:trHeight w:val="300"/>
        </w:trPr>
        <w:tc>
          <w:tcPr>
            <w:tcW w:w="6476" w:type="dxa"/>
            <w:tcBorders>
              <w:top w:val="nil"/>
              <w:left w:val="nil"/>
              <w:bottom w:val="nil"/>
              <w:right w:val="nil"/>
            </w:tcBorders>
            <w:shd w:val="clear" w:color="auto" w:fill="auto"/>
            <w:noWrap/>
            <w:vAlign w:val="bottom"/>
            <w:hideMark/>
          </w:tcPr>
          <w:p w14:paraId="06A69C88"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 xml:space="preserve">Oil and gas extraction </w:t>
            </w:r>
          </w:p>
        </w:tc>
        <w:tc>
          <w:tcPr>
            <w:tcW w:w="1076" w:type="dxa"/>
            <w:tcBorders>
              <w:top w:val="nil"/>
              <w:left w:val="nil"/>
              <w:bottom w:val="nil"/>
              <w:right w:val="nil"/>
            </w:tcBorders>
            <w:shd w:val="clear" w:color="auto" w:fill="auto"/>
            <w:noWrap/>
            <w:vAlign w:val="bottom"/>
            <w:hideMark/>
          </w:tcPr>
          <w:p w14:paraId="40CFC78D"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14%</w:t>
            </w:r>
          </w:p>
        </w:tc>
        <w:tc>
          <w:tcPr>
            <w:tcW w:w="1076" w:type="dxa"/>
            <w:tcBorders>
              <w:top w:val="nil"/>
              <w:left w:val="nil"/>
              <w:bottom w:val="nil"/>
              <w:right w:val="nil"/>
            </w:tcBorders>
            <w:shd w:val="clear" w:color="auto" w:fill="auto"/>
            <w:noWrap/>
            <w:vAlign w:val="bottom"/>
            <w:hideMark/>
          </w:tcPr>
          <w:p w14:paraId="7E274443"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21%</w:t>
            </w:r>
          </w:p>
        </w:tc>
        <w:tc>
          <w:tcPr>
            <w:tcW w:w="1076" w:type="dxa"/>
            <w:tcBorders>
              <w:top w:val="nil"/>
              <w:left w:val="nil"/>
              <w:bottom w:val="nil"/>
              <w:right w:val="nil"/>
            </w:tcBorders>
            <w:shd w:val="clear" w:color="auto" w:fill="auto"/>
            <w:noWrap/>
            <w:vAlign w:val="bottom"/>
            <w:hideMark/>
          </w:tcPr>
          <w:p w14:paraId="4372A897"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7%</w:t>
            </w:r>
          </w:p>
        </w:tc>
      </w:tr>
      <w:tr w:rsidR="000D6CF7" w:rsidRPr="000D6CF7" w14:paraId="711C2C73" w14:textId="77777777" w:rsidTr="000D6CF7">
        <w:trPr>
          <w:trHeight w:val="300"/>
        </w:trPr>
        <w:tc>
          <w:tcPr>
            <w:tcW w:w="6476" w:type="dxa"/>
            <w:tcBorders>
              <w:top w:val="nil"/>
              <w:left w:val="nil"/>
              <w:bottom w:val="nil"/>
              <w:right w:val="nil"/>
            </w:tcBorders>
            <w:shd w:val="clear" w:color="auto" w:fill="auto"/>
            <w:noWrap/>
            <w:vAlign w:val="bottom"/>
            <w:hideMark/>
          </w:tcPr>
          <w:p w14:paraId="2BBC54CA"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Primary metals</w:t>
            </w:r>
          </w:p>
        </w:tc>
        <w:tc>
          <w:tcPr>
            <w:tcW w:w="1076" w:type="dxa"/>
            <w:tcBorders>
              <w:top w:val="nil"/>
              <w:left w:val="nil"/>
              <w:bottom w:val="nil"/>
              <w:right w:val="nil"/>
            </w:tcBorders>
            <w:shd w:val="clear" w:color="auto" w:fill="auto"/>
            <w:noWrap/>
            <w:vAlign w:val="bottom"/>
            <w:hideMark/>
          </w:tcPr>
          <w:p w14:paraId="730D94AF"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14%</w:t>
            </w:r>
          </w:p>
        </w:tc>
        <w:tc>
          <w:tcPr>
            <w:tcW w:w="1076" w:type="dxa"/>
            <w:tcBorders>
              <w:top w:val="nil"/>
              <w:left w:val="nil"/>
              <w:bottom w:val="nil"/>
              <w:right w:val="nil"/>
            </w:tcBorders>
            <w:shd w:val="clear" w:color="auto" w:fill="auto"/>
            <w:noWrap/>
            <w:vAlign w:val="bottom"/>
            <w:hideMark/>
          </w:tcPr>
          <w:p w14:paraId="6B0DEC77"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26%</w:t>
            </w:r>
          </w:p>
        </w:tc>
        <w:tc>
          <w:tcPr>
            <w:tcW w:w="1076" w:type="dxa"/>
            <w:tcBorders>
              <w:top w:val="nil"/>
              <w:left w:val="nil"/>
              <w:bottom w:val="nil"/>
              <w:right w:val="nil"/>
            </w:tcBorders>
            <w:shd w:val="clear" w:color="auto" w:fill="auto"/>
            <w:noWrap/>
            <w:vAlign w:val="bottom"/>
            <w:hideMark/>
          </w:tcPr>
          <w:p w14:paraId="10358AD8"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12%</w:t>
            </w:r>
          </w:p>
        </w:tc>
      </w:tr>
      <w:tr w:rsidR="000D6CF7" w:rsidRPr="000D6CF7" w14:paraId="49C041E1" w14:textId="77777777" w:rsidTr="000D6CF7">
        <w:trPr>
          <w:trHeight w:val="300"/>
        </w:trPr>
        <w:tc>
          <w:tcPr>
            <w:tcW w:w="6476" w:type="dxa"/>
            <w:tcBorders>
              <w:top w:val="nil"/>
              <w:left w:val="nil"/>
              <w:bottom w:val="nil"/>
              <w:right w:val="nil"/>
            </w:tcBorders>
            <w:shd w:val="clear" w:color="auto" w:fill="auto"/>
            <w:noWrap/>
            <w:vAlign w:val="center"/>
            <w:hideMark/>
          </w:tcPr>
          <w:p w14:paraId="60E22984"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Hospitals, Nursing and residential care facilities</w:t>
            </w:r>
          </w:p>
        </w:tc>
        <w:tc>
          <w:tcPr>
            <w:tcW w:w="1076" w:type="dxa"/>
            <w:tcBorders>
              <w:top w:val="nil"/>
              <w:left w:val="nil"/>
              <w:bottom w:val="nil"/>
              <w:right w:val="nil"/>
            </w:tcBorders>
            <w:shd w:val="clear" w:color="auto" w:fill="auto"/>
            <w:noWrap/>
            <w:vAlign w:val="bottom"/>
            <w:hideMark/>
          </w:tcPr>
          <w:p w14:paraId="5F5FA2F7"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14%</w:t>
            </w:r>
          </w:p>
        </w:tc>
        <w:tc>
          <w:tcPr>
            <w:tcW w:w="1076" w:type="dxa"/>
            <w:tcBorders>
              <w:top w:val="nil"/>
              <w:left w:val="nil"/>
              <w:bottom w:val="nil"/>
              <w:right w:val="nil"/>
            </w:tcBorders>
            <w:shd w:val="clear" w:color="auto" w:fill="auto"/>
            <w:noWrap/>
            <w:vAlign w:val="bottom"/>
            <w:hideMark/>
          </w:tcPr>
          <w:p w14:paraId="72FBBACA"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24%</w:t>
            </w:r>
          </w:p>
        </w:tc>
        <w:tc>
          <w:tcPr>
            <w:tcW w:w="1076" w:type="dxa"/>
            <w:tcBorders>
              <w:top w:val="nil"/>
              <w:left w:val="nil"/>
              <w:bottom w:val="nil"/>
              <w:right w:val="nil"/>
            </w:tcBorders>
            <w:shd w:val="clear" w:color="auto" w:fill="auto"/>
            <w:noWrap/>
            <w:vAlign w:val="bottom"/>
            <w:hideMark/>
          </w:tcPr>
          <w:p w14:paraId="3E39C826"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10%</w:t>
            </w:r>
          </w:p>
        </w:tc>
      </w:tr>
      <w:tr w:rsidR="000D6CF7" w:rsidRPr="000D6CF7" w14:paraId="738B02DF" w14:textId="77777777" w:rsidTr="000D6CF7">
        <w:trPr>
          <w:trHeight w:val="300"/>
        </w:trPr>
        <w:tc>
          <w:tcPr>
            <w:tcW w:w="6476" w:type="dxa"/>
            <w:tcBorders>
              <w:top w:val="nil"/>
              <w:left w:val="nil"/>
              <w:bottom w:val="nil"/>
              <w:right w:val="nil"/>
            </w:tcBorders>
            <w:shd w:val="clear" w:color="auto" w:fill="auto"/>
            <w:noWrap/>
            <w:vAlign w:val="bottom"/>
            <w:hideMark/>
          </w:tcPr>
          <w:p w14:paraId="6FAC3A0A"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Paper products</w:t>
            </w:r>
          </w:p>
        </w:tc>
        <w:tc>
          <w:tcPr>
            <w:tcW w:w="1076" w:type="dxa"/>
            <w:tcBorders>
              <w:top w:val="nil"/>
              <w:left w:val="nil"/>
              <w:bottom w:val="nil"/>
              <w:right w:val="nil"/>
            </w:tcBorders>
            <w:shd w:val="clear" w:color="auto" w:fill="auto"/>
            <w:noWrap/>
            <w:vAlign w:val="bottom"/>
            <w:hideMark/>
          </w:tcPr>
          <w:p w14:paraId="3D3B81A7"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14%</w:t>
            </w:r>
          </w:p>
        </w:tc>
        <w:tc>
          <w:tcPr>
            <w:tcW w:w="1076" w:type="dxa"/>
            <w:tcBorders>
              <w:top w:val="nil"/>
              <w:left w:val="nil"/>
              <w:bottom w:val="nil"/>
              <w:right w:val="nil"/>
            </w:tcBorders>
            <w:shd w:val="clear" w:color="auto" w:fill="auto"/>
            <w:noWrap/>
            <w:vAlign w:val="bottom"/>
            <w:hideMark/>
          </w:tcPr>
          <w:p w14:paraId="2EE9AC6D"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29%</w:t>
            </w:r>
          </w:p>
        </w:tc>
        <w:tc>
          <w:tcPr>
            <w:tcW w:w="1076" w:type="dxa"/>
            <w:tcBorders>
              <w:top w:val="nil"/>
              <w:left w:val="nil"/>
              <w:bottom w:val="nil"/>
              <w:right w:val="nil"/>
            </w:tcBorders>
            <w:shd w:val="clear" w:color="auto" w:fill="auto"/>
            <w:noWrap/>
            <w:vAlign w:val="bottom"/>
            <w:hideMark/>
          </w:tcPr>
          <w:p w14:paraId="55889362"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16%</w:t>
            </w:r>
          </w:p>
        </w:tc>
      </w:tr>
      <w:tr w:rsidR="000D6CF7" w:rsidRPr="000D6CF7" w14:paraId="0DA1D49B" w14:textId="77777777" w:rsidTr="000D6CF7">
        <w:trPr>
          <w:trHeight w:val="300"/>
        </w:trPr>
        <w:tc>
          <w:tcPr>
            <w:tcW w:w="6476" w:type="dxa"/>
            <w:tcBorders>
              <w:top w:val="nil"/>
              <w:left w:val="nil"/>
              <w:bottom w:val="nil"/>
              <w:right w:val="nil"/>
            </w:tcBorders>
            <w:shd w:val="clear" w:color="auto" w:fill="auto"/>
            <w:noWrap/>
            <w:vAlign w:val="bottom"/>
            <w:hideMark/>
          </w:tcPr>
          <w:p w14:paraId="36FA10E9"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Publishing (including software)</w:t>
            </w:r>
          </w:p>
        </w:tc>
        <w:tc>
          <w:tcPr>
            <w:tcW w:w="1076" w:type="dxa"/>
            <w:tcBorders>
              <w:top w:val="nil"/>
              <w:left w:val="nil"/>
              <w:bottom w:val="nil"/>
              <w:right w:val="nil"/>
            </w:tcBorders>
            <w:shd w:val="clear" w:color="auto" w:fill="auto"/>
            <w:noWrap/>
            <w:vAlign w:val="bottom"/>
            <w:hideMark/>
          </w:tcPr>
          <w:p w14:paraId="326783B3"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14%</w:t>
            </w:r>
          </w:p>
        </w:tc>
        <w:tc>
          <w:tcPr>
            <w:tcW w:w="1076" w:type="dxa"/>
            <w:tcBorders>
              <w:top w:val="nil"/>
              <w:left w:val="nil"/>
              <w:bottom w:val="nil"/>
              <w:right w:val="nil"/>
            </w:tcBorders>
            <w:shd w:val="clear" w:color="auto" w:fill="auto"/>
            <w:noWrap/>
            <w:vAlign w:val="bottom"/>
            <w:hideMark/>
          </w:tcPr>
          <w:p w14:paraId="483447B0"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25%</w:t>
            </w:r>
          </w:p>
        </w:tc>
        <w:tc>
          <w:tcPr>
            <w:tcW w:w="1076" w:type="dxa"/>
            <w:tcBorders>
              <w:top w:val="nil"/>
              <w:left w:val="nil"/>
              <w:bottom w:val="nil"/>
              <w:right w:val="nil"/>
            </w:tcBorders>
            <w:shd w:val="clear" w:color="auto" w:fill="auto"/>
            <w:noWrap/>
            <w:vAlign w:val="bottom"/>
            <w:hideMark/>
          </w:tcPr>
          <w:p w14:paraId="18AF06BA"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11%</w:t>
            </w:r>
          </w:p>
        </w:tc>
      </w:tr>
      <w:tr w:rsidR="000D6CF7" w:rsidRPr="000D6CF7" w14:paraId="584AB3B2" w14:textId="77777777" w:rsidTr="000D6CF7">
        <w:trPr>
          <w:trHeight w:val="300"/>
        </w:trPr>
        <w:tc>
          <w:tcPr>
            <w:tcW w:w="6476" w:type="dxa"/>
            <w:tcBorders>
              <w:top w:val="nil"/>
              <w:left w:val="nil"/>
              <w:bottom w:val="nil"/>
              <w:right w:val="nil"/>
            </w:tcBorders>
            <w:shd w:val="clear" w:color="auto" w:fill="auto"/>
            <w:noWrap/>
            <w:vAlign w:val="bottom"/>
            <w:hideMark/>
          </w:tcPr>
          <w:p w14:paraId="1465F948"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Electrical equipment, appliances, and components</w:t>
            </w:r>
          </w:p>
        </w:tc>
        <w:tc>
          <w:tcPr>
            <w:tcW w:w="1076" w:type="dxa"/>
            <w:tcBorders>
              <w:top w:val="nil"/>
              <w:left w:val="nil"/>
              <w:bottom w:val="nil"/>
              <w:right w:val="nil"/>
            </w:tcBorders>
            <w:shd w:val="clear" w:color="auto" w:fill="auto"/>
            <w:noWrap/>
            <w:vAlign w:val="bottom"/>
            <w:hideMark/>
          </w:tcPr>
          <w:p w14:paraId="2718F0C3"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14%</w:t>
            </w:r>
          </w:p>
        </w:tc>
        <w:tc>
          <w:tcPr>
            <w:tcW w:w="1076" w:type="dxa"/>
            <w:tcBorders>
              <w:top w:val="nil"/>
              <w:left w:val="nil"/>
              <w:bottom w:val="nil"/>
              <w:right w:val="nil"/>
            </w:tcBorders>
            <w:shd w:val="clear" w:color="auto" w:fill="auto"/>
            <w:noWrap/>
            <w:vAlign w:val="bottom"/>
            <w:hideMark/>
          </w:tcPr>
          <w:p w14:paraId="02D925C3"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28%</w:t>
            </w:r>
          </w:p>
        </w:tc>
        <w:tc>
          <w:tcPr>
            <w:tcW w:w="1076" w:type="dxa"/>
            <w:tcBorders>
              <w:top w:val="nil"/>
              <w:left w:val="nil"/>
              <w:bottom w:val="nil"/>
              <w:right w:val="nil"/>
            </w:tcBorders>
            <w:shd w:val="clear" w:color="auto" w:fill="auto"/>
            <w:noWrap/>
            <w:vAlign w:val="bottom"/>
            <w:hideMark/>
          </w:tcPr>
          <w:p w14:paraId="5F8A50CD"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14%</w:t>
            </w:r>
          </w:p>
        </w:tc>
      </w:tr>
      <w:tr w:rsidR="000D6CF7" w:rsidRPr="000D6CF7" w14:paraId="1B95E1A5" w14:textId="77777777" w:rsidTr="000D6CF7">
        <w:trPr>
          <w:trHeight w:val="300"/>
        </w:trPr>
        <w:tc>
          <w:tcPr>
            <w:tcW w:w="6476" w:type="dxa"/>
            <w:tcBorders>
              <w:top w:val="nil"/>
              <w:left w:val="nil"/>
              <w:bottom w:val="nil"/>
              <w:right w:val="nil"/>
            </w:tcBorders>
            <w:shd w:val="clear" w:color="auto" w:fill="auto"/>
            <w:noWrap/>
            <w:vAlign w:val="bottom"/>
            <w:hideMark/>
          </w:tcPr>
          <w:p w14:paraId="44DCA1BC"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Fabricated metal products</w:t>
            </w:r>
          </w:p>
        </w:tc>
        <w:tc>
          <w:tcPr>
            <w:tcW w:w="1076" w:type="dxa"/>
            <w:tcBorders>
              <w:top w:val="nil"/>
              <w:left w:val="nil"/>
              <w:bottom w:val="nil"/>
              <w:right w:val="nil"/>
            </w:tcBorders>
            <w:shd w:val="clear" w:color="auto" w:fill="auto"/>
            <w:noWrap/>
            <w:vAlign w:val="bottom"/>
            <w:hideMark/>
          </w:tcPr>
          <w:p w14:paraId="5F357C9E"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14%</w:t>
            </w:r>
          </w:p>
        </w:tc>
        <w:tc>
          <w:tcPr>
            <w:tcW w:w="1076" w:type="dxa"/>
            <w:tcBorders>
              <w:top w:val="nil"/>
              <w:left w:val="nil"/>
              <w:bottom w:val="nil"/>
              <w:right w:val="nil"/>
            </w:tcBorders>
            <w:shd w:val="clear" w:color="auto" w:fill="auto"/>
            <w:noWrap/>
            <w:vAlign w:val="bottom"/>
            <w:hideMark/>
          </w:tcPr>
          <w:p w14:paraId="21FA92A4"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28%</w:t>
            </w:r>
          </w:p>
        </w:tc>
        <w:tc>
          <w:tcPr>
            <w:tcW w:w="1076" w:type="dxa"/>
            <w:tcBorders>
              <w:top w:val="nil"/>
              <w:left w:val="nil"/>
              <w:bottom w:val="nil"/>
              <w:right w:val="nil"/>
            </w:tcBorders>
            <w:shd w:val="clear" w:color="auto" w:fill="auto"/>
            <w:noWrap/>
            <w:vAlign w:val="bottom"/>
            <w:hideMark/>
          </w:tcPr>
          <w:p w14:paraId="24D85DDE"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15%</w:t>
            </w:r>
          </w:p>
        </w:tc>
      </w:tr>
      <w:tr w:rsidR="000D6CF7" w:rsidRPr="000D6CF7" w14:paraId="01F0AD07" w14:textId="77777777" w:rsidTr="000D6CF7">
        <w:trPr>
          <w:trHeight w:val="300"/>
        </w:trPr>
        <w:tc>
          <w:tcPr>
            <w:tcW w:w="6476" w:type="dxa"/>
            <w:tcBorders>
              <w:top w:val="nil"/>
              <w:left w:val="nil"/>
              <w:bottom w:val="nil"/>
              <w:right w:val="nil"/>
            </w:tcBorders>
            <w:shd w:val="clear" w:color="auto" w:fill="auto"/>
            <w:noWrap/>
            <w:vAlign w:val="bottom"/>
            <w:hideMark/>
          </w:tcPr>
          <w:p w14:paraId="5FFE422B"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 xml:space="preserve">Social assistance  </w:t>
            </w:r>
          </w:p>
        </w:tc>
        <w:tc>
          <w:tcPr>
            <w:tcW w:w="1076" w:type="dxa"/>
            <w:tcBorders>
              <w:top w:val="nil"/>
              <w:left w:val="nil"/>
              <w:bottom w:val="nil"/>
              <w:right w:val="nil"/>
            </w:tcBorders>
            <w:shd w:val="clear" w:color="auto" w:fill="auto"/>
            <w:noWrap/>
            <w:vAlign w:val="bottom"/>
            <w:hideMark/>
          </w:tcPr>
          <w:p w14:paraId="383D538C"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13%</w:t>
            </w:r>
          </w:p>
        </w:tc>
        <w:tc>
          <w:tcPr>
            <w:tcW w:w="1076" w:type="dxa"/>
            <w:tcBorders>
              <w:top w:val="nil"/>
              <w:left w:val="nil"/>
              <w:bottom w:val="nil"/>
              <w:right w:val="nil"/>
            </w:tcBorders>
            <w:shd w:val="clear" w:color="auto" w:fill="auto"/>
            <w:noWrap/>
            <w:vAlign w:val="bottom"/>
            <w:hideMark/>
          </w:tcPr>
          <w:p w14:paraId="23BAF93A"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24%</w:t>
            </w:r>
          </w:p>
        </w:tc>
        <w:tc>
          <w:tcPr>
            <w:tcW w:w="1076" w:type="dxa"/>
            <w:tcBorders>
              <w:top w:val="nil"/>
              <w:left w:val="nil"/>
              <w:bottom w:val="nil"/>
              <w:right w:val="nil"/>
            </w:tcBorders>
            <w:shd w:val="clear" w:color="auto" w:fill="auto"/>
            <w:noWrap/>
            <w:vAlign w:val="bottom"/>
            <w:hideMark/>
          </w:tcPr>
          <w:p w14:paraId="56F7F7F7"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11%</w:t>
            </w:r>
          </w:p>
        </w:tc>
      </w:tr>
      <w:tr w:rsidR="000D6CF7" w:rsidRPr="000D6CF7" w14:paraId="0414E0F4" w14:textId="77777777" w:rsidTr="000D6CF7">
        <w:trPr>
          <w:trHeight w:val="300"/>
        </w:trPr>
        <w:tc>
          <w:tcPr>
            <w:tcW w:w="6476" w:type="dxa"/>
            <w:tcBorders>
              <w:top w:val="nil"/>
              <w:left w:val="nil"/>
              <w:bottom w:val="nil"/>
              <w:right w:val="nil"/>
            </w:tcBorders>
            <w:shd w:val="clear" w:color="auto" w:fill="auto"/>
            <w:noWrap/>
            <w:vAlign w:val="bottom"/>
            <w:hideMark/>
          </w:tcPr>
          <w:p w14:paraId="092AA769"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Amusements, gambling, and recreation industries</w:t>
            </w:r>
          </w:p>
        </w:tc>
        <w:tc>
          <w:tcPr>
            <w:tcW w:w="1076" w:type="dxa"/>
            <w:tcBorders>
              <w:top w:val="nil"/>
              <w:left w:val="nil"/>
              <w:bottom w:val="nil"/>
              <w:right w:val="nil"/>
            </w:tcBorders>
            <w:shd w:val="clear" w:color="auto" w:fill="auto"/>
            <w:noWrap/>
            <w:vAlign w:val="bottom"/>
            <w:hideMark/>
          </w:tcPr>
          <w:p w14:paraId="44650DA9"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13%</w:t>
            </w:r>
          </w:p>
        </w:tc>
        <w:tc>
          <w:tcPr>
            <w:tcW w:w="1076" w:type="dxa"/>
            <w:tcBorders>
              <w:top w:val="nil"/>
              <w:left w:val="nil"/>
              <w:bottom w:val="nil"/>
              <w:right w:val="nil"/>
            </w:tcBorders>
            <w:shd w:val="clear" w:color="auto" w:fill="auto"/>
            <w:noWrap/>
            <w:vAlign w:val="bottom"/>
            <w:hideMark/>
          </w:tcPr>
          <w:p w14:paraId="73C9E4CC"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19%</w:t>
            </w:r>
          </w:p>
        </w:tc>
        <w:tc>
          <w:tcPr>
            <w:tcW w:w="1076" w:type="dxa"/>
            <w:tcBorders>
              <w:top w:val="nil"/>
              <w:left w:val="nil"/>
              <w:bottom w:val="nil"/>
              <w:right w:val="nil"/>
            </w:tcBorders>
            <w:shd w:val="clear" w:color="auto" w:fill="auto"/>
            <w:noWrap/>
            <w:vAlign w:val="bottom"/>
            <w:hideMark/>
          </w:tcPr>
          <w:p w14:paraId="235B63EB"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5%</w:t>
            </w:r>
          </w:p>
        </w:tc>
      </w:tr>
      <w:tr w:rsidR="000D6CF7" w:rsidRPr="000D6CF7" w14:paraId="303F4406" w14:textId="77777777" w:rsidTr="000D6CF7">
        <w:trPr>
          <w:trHeight w:val="300"/>
        </w:trPr>
        <w:tc>
          <w:tcPr>
            <w:tcW w:w="6476" w:type="dxa"/>
            <w:tcBorders>
              <w:top w:val="nil"/>
              <w:left w:val="nil"/>
              <w:bottom w:val="nil"/>
              <w:right w:val="nil"/>
            </w:tcBorders>
            <w:shd w:val="clear" w:color="auto" w:fill="auto"/>
            <w:noWrap/>
            <w:vAlign w:val="bottom"/>
            <w:hideMark/>
          </w:tcPr>
          <w:p w14:paraId="3006950F"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Performing arts, spectator sports, museums, and related activities</w:t>
            </w:r>
          </w:p>
        </w:tc>
        <w:tc>
          <w:tcPr>
            <w:tcW w:w="1076" w:type="dxa"/>
            <w:tcBorders>
              <w:top w:val="nil"/>
              <w:left w:val="nil"/>
              <w:bottom w:val="nil"/>
              <w:right w:val="nil"/>
            </w:tcBorders>
            <w:shd w:val="clear" w:color="auto" w:fill="auto"/>
            <w:noWrap/>
            <w:vAlign w:val="bottom"/>
            <w:hideMark/>
          </w:tcPr>
          <w:p w14:paraId="07911E92"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13%</w:t>
            </w:r>
          </w:p>
        </w:tc>
        <w:tc>
          <w:tcPr>
            <w:tcW w:w="1076" w:type="dxa"/>
            <w:tcBorders>
              <w:top w:val="nil"/>
              <w:left w:val="nil"/>
              <w:bottom w:val="nil"/>
              <w:right w:val="nil"/>
            </w:tcBorders>
            <w:shd w:val="clear" w:color="auto" w:fill="auto"/>
            <w:noWrap/>
            <w:vAlign w:val="bottom"/>
            <w:hideMark/>
          </w:tcPr>
          <w:p w14:paraId="654E6A67"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21%</w:t>
            </w:r>
          </w:p>
        </w:tc>
        <w:tc>
          <w:tcPr>
            <w:tcW w:w="1076" w:type="dxa"/>
            <w:tcBorders>
              <w:top w:val="nil"/>
              <w:left w:val="nil"/>
              <w:bottom w:val="nil"/>
              <w:right w:val="nil"/>
            </w:tcBorders>
            <w:shd w:val="clear" w:color="auto" w:fill="auto"/>
            <w:noWrap/>
            <w:vAlign w:val="bottom"/>
            <w:hideMark/>
          </w:tcPr>
          <w:p w14:paraId="0C54E76F"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8%</w:t>
            </w:r>
          </w:p>
        </w:tc>
      </w:tr>
      <w:tr w:rsidR="000D6CF7" w:rsidRPr="000D6CF7" w14:paraId="3D04BBC4" w14:textId="77777777" w:rsidTr="000D6CF7">
        <w:trPr>
          <w:trHeight w:val="300"/>
        </w:trPr>
        <w:tc>
          <w:tcPr>
            <w:tcW w:w="6476" w:type="dxa"/>
            <w:tcBorders>
              <w:top w:val="nil"/>
              <w:left w:val="nil"/>
              <w:bottom w:val="nil"/>
              <w:right w:val="nil"/>
            </w:tcBorders>
            <w:shd w:val="clear" w:color="auto" w:fill="auto"/>
            <w:noWrap/>
            <w:vAlign w:val="bottom"/>
            <w:hideMark/>
          </w:tcPr>
          <w:p w14:paraId="06216496"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Mining</w:t>
            </w:r>
          </w:p>
        </w:tc>
        <w:tc>
          <w:tcPr>
            <w:tcW w:w="1076" w:type="dxa"/>
            <w:tcBorders>
              <w:top w:val="nil"/>
              <w:left w:val="nil"/>
              <w:bottom w:val="nil"/>
              <w:right w:val="nil"/>
            </w:tcBorders>
            <w:shd w:val="clear" w:color="auto" w:fill="auto"/>
            <w:noWrap/>
            <w:vAlign w:val="bottom"/>
            <w:hideMark/>
          </w:tcPr>
          <w:p w14:paraId="4A1C9021"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13%</w:t>
            </w:r>
          </w:p>
        </w:tc>
        <w:tc>
          <w:tcPr>
            <w:tcW w:w="1076" w:type="dxa"/>
            <w:tcBorders>
              <w:top w:val="nil"/>
              <w:left w:val="nil"/>
              <w:bottom w:val="nil"/>
              <w:right w:val="nil"/>
            </w:tcBorders>
            <w:shd w:val="clear" w:color="auto" w:fill="auto"/>
            <w:noWrap/>
            <w:vAlign w:val="bottom"/>
            <w:hideMark/>
          </w:tcPr>
          <w:p w14:paraId="44D22053"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24%</w:t>
            </w:r>
          </w:p>
        </w:tc>
        <w:tc>
          <w:tcPr>
            <w:tcW w:w="1076" w:type="dxa"/>
            <w:tcBorders>
              <w:top w:val="nil"/>
              <w:left w:val="nil"/>
              <w:bottom w:val="nil"/>
              <w:right w:val="nil"/>
            </w:tcBorders>
            <w:shd w:val="clear" w:color="auto" w:fill="auto"/>
            <w:noWrap/>
            <w:vAlign w:val="bottom"/>
            <w:hideMark/>
          </w:tcPr>
          <w:p w14:paraId="4C2EDDED"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11%</w:t>
            </w:r>
          </w:p>
        </w:tc>
      </w:tr>
      <w:tr w:rsidR="000D6CF7" w:rsidRPr="000D6CF7" w14:paraId="39B5D313" w14:textId="77777777" w:rsidTr="000D6CF7">
        <w:trPr>
          <w:trHeight w:val="300"/>
        </w:trPr>
        <w:tc>
          <w:tcPr>
            <w:tcW w:w="6476" w:type="dxa"/>
            <w:tcBorders>
              <w:top w:val="nil"/>
              <w:left w:val="nil"/>
              <w:bottom w:val="nil"/>
              <w:right w:val="nil"/>
            </w:tcBorders>
            <w:shd w:val="clear" w:color="auto" w:fill="auto"/>
            <w:noWrap/>
            <w:vAlign w:val="bottom"/>
            <w:hideMark/>
          </w:tcPr>
          <w:p w14:paraId="79A432E7"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Ambulatory health care services</w:t>
            </w:r>
          </w:p>
        </w:tc>
        <w:tc>
          <w:tcPr>
            <w:tcW w:w="1076" w:type="dxa"/>
            <w:tcBorders>
              <w:top w:val="nil"/>
              <w:left w:val="nil"/>
              <w:bottom w:val="nil"/>
              <w:right w:val="nil"/>
            </w:tcBorders>
            <w:shd w:val="clear" w:color="auto" w:fill="auto"/>
            <w:noWrap/>
            <w:vAlign w:val="bottom"/>
            <w:hideMark/>
          </w:tcPr>
          <w:p w14:paraId="2B41CCEB"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13%</w:t>
            </w:r>
          </w:p>
        </w:tc>
        <w:tc>
          <w:tcPr>
            <w:tcW w:w="1076" w:type="dxa"/>
            <w:tcBorders>
              <w:top w:val="nil"/>
              <w:left w:val="nil"/>
              <w:bottom w:val="nil"/>
              <w:right w:val="nil"/>
            </w:tcBorders>
            <w:shd w:val="clear" w:color="auto" w:fill="auto"/>
            <w:noWrap/>
            <w:vAlign w:val="bottom"/>
            <w:hideMark/>
          </w:tcPr>
          <w:p w14:paraId="165F16BC"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22%</w:t>
            </w:r>
          </w:p>
        </w:tc>
        <w:tc>
          <w:tcPr>
            <w:tcW w:w="1076" w:type="dxa"/>
            <w:tcBorders>
              <w:top w:val="nil"/>
              <w:left w:val="nil"/>
              <w:bottom w:val="nil"/>
              <w:right w:val="nil"/>
            </w:tcBorders>
            <w:shd w:val="clear" w:color="auto" w:fill="auto"/>
            <w:noWrap/>
            <w:vAlign w:val="bottom"/>
            <w:hideMark/>
          </w:tcPr>
          <w:p w14:paraId="58F7E916"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9%</w:t>
            </w:r>
          </w:p>
        </w:tc>
      </w:tr>
      <w:tr w:rsidR="000D6CF7" w:rsidRPr="000D6CF7" w14:paraId="5953E7E7" w14:textId="77777777" w:rsidTr="000D6CF7">
        <w:trPr>
          <w:trHeight w:val="300"/>
        </w:trPr>
        <w:tc>
          <w:tcPr>
            <w:tcW w:w="6476" w:type="dxa"/>
            <w:tcBorders>
              <w:top w:val="nil"/>
              <w:left w:val="nil"/>
              <w:bottom w:val="nil"/>
              <w:right w:val="nil"/>
            </w:tcBorders>
            <w:shd w:val="clear" w:color="auto" w:fill="auto"/>
            <w:noWrap/>
            <w:vAlign w:val="bottom"/>
            <w:hideMark/>
          </w:tcPr>
          <w:p w14:paraId="0F6F50D4"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Wholesale trade</w:t>
            </w:r>
          </w:p>
        </w:tc>
        <w:tc>
          <w:tcPr>
            <w:tcW w:w="1076" w:type="dxa"/>
            <w:tcBorders>
              <w:top w:val="nil"/>
              <w:left w:val="nil"/>
              <w:bottom w:val="nil"/>
              <w:right w:val="nil"/>
            </w:tcBorders>
            <w:shd w:val="clear" w:color="auto" w:fill="auto"/>
            <w:noWrap/>
            <w:vAlign w:val="bottom"/>
            <w:hideMark/>
          </w:tcPr>
          <w:p w14:paraId="3C7C8F16"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13%</w:t>
            </w:r>
          </w:p>
        </w:tc>
        <w:tc>
          <w:tcPr>
            <w:tcW w:w="1076" w:type="dxa"/>
            <w:tcBorders>
              <w:top w:val="nil"/>
              <w:left w:val="nil"/>
              <w:bottom w:val="nil"/>
              <w:right w:val="nil"/>
            </w:tcBorders>
            <w:shd w:val="clear" w:color="auto" w:fill="auto"/>
            <w:noWrap/>
            <w:vAlign w:val="bottom"/>
            <w:hideMark/>
          </w:tcPr>
          <w:p w14:paraId="118A1011"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25%</w:t>
            </w:r>
          </w:p>
        </w:tc>
        <w:tc>
          <w:tcPr>
            <w:tcW w:w="1076" w:type="dxa"/>
            <w:tcBorders>
              <w:top w:val="nil"/>
              <w:left w:val="nil"/>
              <w:bottom w:val="nil"/>
              <w:right w:val="nil"/>
            </w:tcBorders>
            <w:shd w:val="clear" w:color="auto" w:fill="auto"/>
            <w:noWrap/>
            <w:vAlign w:val="bottom"/>
            <w:hideMark/>
          </w:tcPr>
          <w:p w14:paraId="7897242E"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12%</w:t>
            </w:r>
          </w:p>
        </w:tc>
      </w:tr>
      <w:tr w:rsidR="000D6CF7" w:rsidRPr="000D6CF7" w14:paraId="24B6622D" w14:textId="77777777" w:rsidTr="000D6CF7">
        <w:trPr>
          <w:trHeight w:val="300"/>
        </w:trPr>
        <w:tc>
          <w:tcPr>
            <w:tcW w:w="6476" w:type="dxa"/>
            <w:tcBorders>
              <w:top w:val="nil"/>
              <w:left w:val="nil"/>
              <w:bottom w:val="nil"/>
              <w:right w:val="nil"/>
            </w:tcBorders>
            <w:shd w:val="clear" w:color="auto" w:fill="auto"/>
            <w:noWrap/>
            <w:vAlign w:val="bottom"/>
            <w:hideMark/>
          </w:tcPr>
          <w:p w14:paraId="02F4780A"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 xml:space="preserve">Other transportation and support activities </w:t>
            </w:r>
          </w:p>
        </w:tc>
        <w:tc>
          <w:tcPr>
            <w:tcW w:w="1076" w:type="dxa"/>
            <w:tcBorders>
              <w:top w:val="nil"/>
              <w:left w:val="nil"/>
              <w:bottom w:val="nil"/>
              <w:right w:val="nil"/>
            </w:tcBorders>
            <w:shd w:val="clear" w:color="auto" w:fill="auto"/>
            <w:noWrap/>
            <w:vAlign w:val="bottom"/>
            <w:hideMark/>
          </w:tcPr>
          <w:p w14:paraId="77ADD96B"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13%</w:t>
            </w:r>
          </w:p>
        </w:tc>
        <w:tc>
          <w:tcPr>
            <w:tcW w:w="1076" w:type="dxa"/>
            <w:tcBorders>
              <w:top w:val="nil"/>
              <w:left w:val="nil"/>
              <w:bottom w:val="nil"/>
              <w:right w:val="nil"/>
            </w:tcBorders>
            <w:shd w:val="clear" w:color="auto" w:fill="auto"/>
            <w:noWrap/>
            <w:vAlign w:val="bottom"/>
            <w:hideMark/>
          </w:tcPr>
          <w:p w14:paraId="637ACA25"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24%</w:t>
            </w:r>
          </w:p>
        </w:tc>
        <w:tc>
          <w:tcPr>
            <w:tcW w:w="1076" w:type="dxa"/>
            <w:tcBorders>
              <w:top w:val="nil"/>
              <w:left w:val="nil"/>
              <w:bottom w:val="nil"/>
              <w:right w:val="nil"/>
            </w:tcBorders>
            <w:shd w:val="clear" w:color="auto" w:fill="auto"/>
            <w:noWrap/>
            <w:vAlign w:val="bottom"/>
            <w:hideMark/>
          </w:tcPr>
          <w:p w14:paraId="78A9C9FA"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11%</w:t>
            </w:r>
          </w:p>
        </w:tc>
      </w:tr>
      <w:tr w:rsidR="000D6CF7" w:rsidRPr="000D6CF7" w14:paraId="2AE99273" w14:textId="77777777" w:rsidTr="000D6CF7">
        <w:trPr>
          <w:trHeight w:val="300"/>
        </w:trPr>
        <w:tc>
          <w:tcPr>
            <w:tcW w:w="6476" w:type="dxa"/>
            <w:tcBorders>
              <w:top w:val="nil"/>
              <w:left w:val="nil"/>
              <w:bottom w:val="nil"/>
              <w:right w:val="nil"/>
            </w:tcBorders>
            <w:shd w:val="clear" w:color="auto" w:fill="auto"/>
            <w:noWrap/>
            <w:vAlign w:val="bottom"/>
            <w:hideMark/>
          </w:tcPr>
          <w:p w14:paraId="03E1109F"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Miscellaneous manufacturing</w:t>
            </w:r>
          </w:p>
        </w:tc>
        <w:tc>
          <w:tcPr>
            <w:tcW w:w="1076" w:type="dxa"/>
            <w:tcBorders>
              <w:top w:val="nil"/>
              <w:left w:val="nil"/>
              <w:bottom w:val="nil"/>
              <w:right w:val="nil"/>
            </w:tcBorders>
            <w:shd w:val="clear" w:color="auto" w:fill="auto"/>
            <w:noWrap/>
            <w:vAlign w:val="bottom"/>
            <w:hideMark/>
          </w:tcPr>
          <w:p w14:paraId="6C47670C"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13%</w:t>
            </w:r>
          </w:p>
        </w:tc>
        <w:tc>
          <w:tcPr>
            <w:tcW w:w="1076" w:type="dxa"/>
            <w:tcBorders>
              <w:top w:val="nil"/>
              <w:left w:val="nil"/>
              <w:bottom w:val="nil"/>
              <w:right w:val="nil"/>
            </w:tcBorders>
            <w:shd w:val="clear" w:color="auto" w:fill="auto"/>
            <w:noWrap/>
            <w:vAlign w:val="bottom"/>
            <w:hideMark/>
          </w:tcPr>
          <w:p w14:paraId="0A49158C"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25%</w:t>
            </w:r>
          </w:p>
        </w:tc>
        <w:tc>
          <w:tcPr>
            <w:tcW w:w="1076" w:type="dxa"/>
            <w:tcBorders>
              <w:top w:val="nil"/>
              <w:left w:val="nil"/>
              <w:bottom w:val="nil"/>
              <w:right w:val="nil"/>
            </w:tcBorders>
            <w:shd w:val="clear" w:color="auto" w:fill="auto"/>
            <w:noWrap/>
            <w:vAlign w:val="bottom"/>
            <w:hideMark/>
          </w:tcPr>
          <w:p w14:paraId="30CC5BC6"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12%</w:t>
            </w:r>
          </w:p>
        </w:tc>
      </w:tr>
      <w:tr w:rsidR="000D6CF7" w:rsidRPr="000D6CF7" w14:paraId="7F622127" w14:textId="77777777" w:rsidTr="000D6CF7">
        <w:trPr>
          <w:trHeight w:val="300"/>
        </w:trPr>
        <w:tc>
          <w:tcPr>
            <w:tcW w:w="6476" w:type="dxa"/>
            <w:tcBorders>
              <w:top w:val="nil"/>
              <w:left w:val="nil"/>
              <w:bottom w:val="nil"/>
              <w:right w:val="nil"/>
            </w:tcBorders>
            <w:shd w:val="clear" w:color="auto" w:fill="auto"/>
            <w:noWrap/>
            <w:vAlign w:val="bottom"/>
            <w:hideMark/>
          </w:tcPr>
          <w:p w14:paraId="5DA3FF3F"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Retail trade</w:t>
            </w:r>
          </w:p>
        </w:tc>
        <w:tc>
          <w:tcPr>
            <w:tcW w:w="1076" w:type="dxa"/>
            <w:tcBorders>
              <w:top w:val="nil"/>
              <w:left w:val="nil"/>
              <w:bottom w:val="nil"/>
              <w:right w:val="nil"/>
            </w:tcBorders>
            <w:shd w:val="clear" w:color="auto" w:fill="auto"/>
            <w:noWrap/>
            <w:vAlign w:val="bottom"/>
            <w:hideMark/>
          </w:tcPr>
          <w:p w14:paraId="7783F9F0"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13%</w:t>
            </w:r>
          </w:p>
        </w:tc>
        <w:tc>
          <w:tcPr>
            <w:tcW w:w="1076" w:type="dxa"/>
            <w:tcBorders>
              <w:top w:val="nil"/>
              <w:left w:val="nil"/>
              <w:bottom w:val="nil"/>
              <w:right w:val="nil"/>
            </w:tcBorders>
            <w:shd w:val="clear" w:color="auto" w:fill="auto"/>
            <w:noWrap/>
            <w:vAlign w:val="bottom"/>
            <w:hideMark/>
          </w:tcPr>
          <w:p w14:paraId="1D18552A"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20%</w:t>
            </w:r>
          </w:p>
        </w:tc>
        <w:tc>
          <w:tcPr>
            <w:tcW w:w="1076" w:type="dxa"/>
            <w:tcBorders>
              <w:top w:val="nil"/>
              <w:left w:val="nil"/>
              <w:bottom w:val="nil"/>
              <w:right w:val="nil"/>
            </w:tcBorders>
            <w:shd w:val="clear" w:color="auto" w:fill="auto"/>
            <w:noWrap/>
            <w:vAlign w:val="bottom"/>
            <w:hideMark/>
          </w:tcPr>
          <w:p w14:paraId="4987F22A"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8%</w:t>
            </w:r>
          </w:p>
        </w:tc>
      </w:tr>
      <w:tr w:rsidR="000D6CF7" w:rsidRPr="000D6CF7" w14:paraId="041001B3" w14:textId="77777777" w:rsidTr="000D6CF7">
        <w:trPr>
          <w:trHeight w:val="300"/>
        </w:trPr>
        <w:tc>
          <w:tcPr>
            <w:tcW w:w="6476" w:type="dxa"/>
            <w:tcBorders>
              <w:top w:val="nil"/>
              <w:left w:val="nil"/>
              <w:bottom w:val="nil"/>
              <w:right w:val="nil"/>
            </w:tcBorders>
            <w:shd w:val="clear" w:color="auto" w:fill="auto"/>
            <w:noWrap/>
            <w:vAlign w:val="bottom"/>
            <w:hideMark/>
          </w:tcPr>
          <w:p w14:paraId="729EC495"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Motor vehicles, bodies and trailers, and parts</w:t>
            </w:r>
          </w:p>
        </w:tc>
        <w:tc>
          <w:tcPr>
            <w:tcW w:w="1076" w:type="dxa"/>
            <w:tcBorders>
              <w:top w:val="nil"/>
              <w:left w:val="nil"/>
              <w:bottom w:val="nil"/>
              <w:right w:val="nil"/>
            </w:tcBorders>
            <w:shd w:val="clear" w:color="auto" w:fill="auto"/>
            <w:noWrap/>
            <w:vAlign w:val="bottom"/>
            <w:hideMark/>
          </w:tcPr>
          <w:p w14:paraId="4FE88C3A"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13%</w:t>
            </w:r>
          </w:p>
        </w:tc>
        <w:tc>
          <w:tcPr>
            <w:tcW w:w="1076" w:type="dxa"/>
            <w:tcBorders>
              <w:top w:val="nil"/>
              <w:left w:val="nil"/>
              <w:bottom w:val="nil"/>
              <w:right w:val="nil"/>
            </w:tcBorders>
            <w:shd w:val="clear" w:color="auto" w:fill="auto"/>
            <w:noWrap/>
            <w:vAlign w:val="bottom"/>
            <w:hideMark/>
          </w:tcPr>
          <w:p w14:paraId="27586FE7"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22%</w:t>
            </w:r>
          </w:p>
        </w:tc>
        <w:tc>
          <w:tcPr>
            <w:tcW w:w="1076" w:type="dxa"/>
            <w:tcBorders>
              <w:top w:val="nil"/>
              <w:left w:val="nil"/>
              <w:bottom w:val="nil"/>
              <w:right w:val="nil"/>
            </w:tcBorders>
            <w:shd w:val="clear" w:color="auto" w:fill="auto"/>
            <w:noWrap/>
            <w:vAlign w:val="bottom"/>
            <w:hideMark/>
          </w:tcPr>
          <w:p w14:paraId="06C9BACD"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10%</w:t>
            </w:r>
          </w:p>
        </w:tc>
      </w:tr>
      <w:tr w:rsidR="000D6CF7" w:rsidRPr="000D6CF7" w14:paraId="3F11FE2F" w14:textId="77777777" w:rsidTr="000D6CF7">
        <w:trPr>
          <w:trHeight w:val="300"/>
        </w:trPr>
        <w:tc>
          <w:tcPr>
            <w:tcW w:w="6476" w:type="dxa"/>
            <w:tcBorders>
              <w:top w:val="nil"/>
              <w:left w:val="nil"/>
              <w:bottom w:val="nil"/>
              <w:right w:val="nil"/>
            </w:tcBorders>
            <w:shd w:val="clear" w:color="auto" w:fill="auto"/>
            <w:noWrap/>
            <w:vAlign w:val="bottom"/>
            <w:hideMark/>
          </w:tcPr>
          <w:p w14:paraId="751DDE7B"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 xml:space="preserve">Insurance carriers and related activities </w:t>
            </w:r>
          </w:p>
        </w:tc>
        <w:tc>
          <w:tcPr>
            <w:tcW w:w="1076" w:type="dxa"/>
            <w:tcBorders>
              <w:top w:val="nil"/>
              <w:left w:val="nil"/>
              <w:bottom w:val="nil"/>
              <w:right w:val="nil"/>
            </w:tcBorders>
            <w:shd w:val="clear" w:color="auto" w:fill="auto"/>
            <w:noWrap/>
            <w:vAlign w:val="bottom"/>
            <w:hideMark/>
          </w:tcPr>
          <w:p w14:paraId="15ED0634"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13%</w:t>
            </w:r>
          </w:p>
        </w:tc>
        <w:tc>
          <w:tcPr>
            <w:tcW w:w="1076" w:type="dxa"/>
            <w:tcBorders>
              <w:top w:val="nil"/>
              <w:left w:val="nil"/>
              <w:bottom w:val="nil"/>
              <w:right w:val="nil"/>
            </w:tcBorders>
            <w:shd w:val="clear" w:color="auto" w:fill="auto"/>
            <w:noWrap/>
            <w:vAlign w:val="bottom"/>
            <w:hideMark/>
          </w:tcPr>
          <w:p w14:paraId="4113B38F"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24%</w:t>
            </w:r>
          </w:p>
        </w:tc>
        <w:tc>
          <w:tcPr>
            <w:tcW w:w="1076" w:type="dxa"/>
            <w:tcBorders>
              <w:top w:val="nil"/>
              <w:left w:val="nil"/>
              <w:bottom w:val="nil"/>
              <w:right w:val="nil"/>
            </w:tcBorders>
            <w:shd w:val="clear" w:color="auto" w:fill="auto"/>
            <w:noWrap/>
            <w:vAlign w:val="bottom"/>
            <w:hideMark/>
          </w:tcPr>
          <w:p w14:paraId="2BDC5768"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11%</w:t>
            </w:r>
          </w:p>
        </w:tc>
      </w:tr>
      <w:tr w:rsidR="000D6CF7" w:rsidRPr="000D6CF7" w14:paraId="259F2BBD" w14:textId="77777777" w:rsidTr="000D6CF7">
        <w:trPr>
          <w:trHeight w:val="300"/>
        </w:trPr>
        <w:tc>
          <w:tcPr>
            <w:tcW w:w="6476" w:type="dxa"/>
            <w:tcBorders>
              <w:top w:val="nil"/>
              <w:left w:val="nil"/>
              <w:bottom w:val="nil"/>
              <w:right w:val="nil"/>
            </w:tcBorders>
            <w:shd w:val="clear" w:color="auto" w:fill="auto"/>
            <w:noWrap/>
            <w:vAlign w:val="bottom"/>
            <w:hideMark/>
          </w:tcPr>
          <w:p w14:paraId="30511CE7"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Information and data processing services</w:t>
            </w:r>
          </w:p>
        </w:tc>
        <w:tc>
          <w:tcPr>
            <w:tcW w:w="1076" w:type="dxa"/>
            <w:tcBorders>
              <w:top w:val="nil"/>
              <w:left w:val="nil"/>
              <w:bottom w:val="nil"/>
              <w:right w:val="nil"/>
            </w:tcBorders>
            <w:shd w:val="clear" w:color="auto" w:fill="auto"/>
            <w:noWrap/>
            <w:vAlign w:val="bottom"/>
            <w:hideMark/>
          </w:tcPr>
          <w:p w14:paraId="32CE9CDD"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12%</w:t>
            </w:r>
          </w:p>
        </w:tc>
        <w:tc>
          <w:tcPr>
            <w:tcW w:w="1076" w:type="dxa"/>
            <w:tcBorders>
              <w:top w:val="nil"/>
              <w:left w:val="nil"/>
              <w:bottom w:val="nil"/>
              <w:right w:val="nil"/>
            </w:tcBorders>
            <w:shd w:val="clear" w:color="auto" w:fill="auto"/>
            <w:noWrap/>
            <w:vAlign w:val="bottom"/>
            <w:hideMark/>
          </w:tcPr>
          <w:p w14:paraId="3B64A70C"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21%</w:t>
            </w:r>
          </w:p>
        </w:tc>
        <w:tc>
          <w:tcPr>
            <w:tcW w:w="1076" w:type="dxa"/>
            <w:tcBorders>
              <w:top w:val="nil"/>
              <w:left w:val="nil"/>
              <w:bottom w:val="nil"/>
              <w:right w:val="nil"/>
            </w:tcBorders>
            <w:shd w:val="clear" w:color="auto" w:fill="auto"/>
            <w:noWrap/>
            <w:vAlign w:val="bottom"/>
            <w:hideMark/>
          </w:tcPr>
          <w:p w14:paraId="1F694C41"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8%</w:t>
            </w:r>
          </w:p>
        </w:tc>
      </w:tr>
      <w:tr w:rsidR="000D6CF7" w:rsidRPr="000D6CF7" w14:paraId="673ADC08" w14:textId="77777777" w:rsidTr="000D6CF7">
        <w:trPr>
          <w:trHeight w:val="300"/>
        </w:trPr>
        <w:tc>
          <w:tcPr>
            <w:tcW w:w="6476" w:type="dxa"/>
            <w:tcBorders>
              <w:top w:val="nil"/>
              <w:left w:val="nil"/>
              <w:bottom w:val="nil"/>
              <w:right w:val="nil"/>
            </w:tcBorders>
            <w:shd w:val="clear" w:color="auto" w:fill="auto"/>
            <w:noWrap/>
            <w:vAlign w:val="bottom"/>
            <w:hideMark/>
          </w:tcPr>
          <w:p w14:paraId="665DA822"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Nonmetallic mineral products</w:t>
            </w:r>
          </w:p>
        </w:tc>
        <w:tc>
          <w:tcPr>
            <w:tcW w:w="1076" w:type="dxa"/>
            <w:tcBorders>
              <w:top w:val="nil"/>
              <w:left w:val="nil"/>
              <w:bottom w:val="nil"/>
              <w:right w:val="nil"/>
            </w:tcBorders>
            <w:shd w:val="clear" w:color="auto" w:fill="auto"/>
            <w:noWrap/>
            <w:vAlign w:val="bottom"/>
            <w:hideMark/>
          </w:tcPr>
          <w:p w14:paraId="3207FC37"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12%</w:t>
            </w:r>
          </w:p>
        </w:tc>
        <w:tc>
          <w:tcPr>
            <w:tcW w:w="1076" w:type="dxa"/>
            <w:tcBorders>
              <w:top w:val="nil"/>
              <w:left w:val="nil"/>
              <w:bottom w:val="nil"/>
              <w:right w:val="nil"/>
            </w:tcBorders>
            <w:shd w:val="clear" w:color="auto" w:fill="auto"/>
            <w:noWrap/>
            <w:vAlign w:val="bottom"/>
            <w:hideMark/>
          </w:tcPr>
          <w:p w14:paraId="776397FA"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25%</w:t>
            </w:r>
          </w:p>
        </w:tc>
        <w:tc>
          <w:tcPr>
            <w:tcW w:w="1076" w:type="dxa"/>
            <w:tcBorders>
              <w:top w:val="nil"/>
              <w:left w:val="nil"/>
              <w:bottom w:val="nil"/>
              <w:right w:val="nil"/>
            </w:tcBorders>
            <w:shd w:val="clear" w:color="auto" w:fill="auto"/>
            <w:noWrap/>
            <w:vAlign w:val="bottom"/>
            <w:hideMark/>
          </w:tcPr>
          <w:p w14:paraId="42CA5565"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13%</w:t>
            </w:r>
          </w:p>
        </w:tc>
      </w:tr>
      <w:tr w:rsidR="000D6CF7" w:rsidRPr="000D6CF7" w14:paraId="1BFDB1C9" w14:textId="77777777" w:rsidTr="000D6CF7">
        <w:trPr>
          <w:trHeight w:val="300"/>
        </w:trPr>
        <w:tc>
          <w:tcPr>
            <w:tcW w:w="6476" w:type="dxa"/>
            <w:tcBorders>
              <w:top w:val="nil"/>
              <w:left w:val="nil"/>
              <w:bottom w:val="nil"/>
              <w:right w:val="nil"/>
            </w:tcBorders>
            <w:shd w:val="clear" w:color="auto" w:fill="auto"/>
            <w:noWrap/>
            <w:vAlign w:val="bottom"/>
            <w:hideMark/>
          </w:tcPr>
          <w:p w14:paraId="5817FEAA"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Accommodation</w:t>
            </w:r>
          </w:p>
        </w:tc>
        <w:tc>
          <w:tcPr>
            <w:tcW w:w="1076" w:type="dxa"/>
            <w:tcBorders>
              <w:top w:val="nil"/>
              <w:left w:val="nil"/>
              <w:bottom w:val="nil"/>
              <w:right w:val="nil"/>
            </w:tcBorders>
            <w:shd w:val="clear" w:color="auto" w:fill="auto"/>
            <w:noWrap/>
            <w:vAlign w:val="bottom"/>
            <w:hideMark/>
          </w:tcPr>
          <w:p w14:paraId="2B919ED8"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12%</w:t>
            </w:r>
          </w:p>
        </w:tc>
        <w:tc>
          <w:tcPr>
            <w:tcW w:w="1076" w:type="dxa"/>
            <w:tcBorders>
              <w:top w:val="nil"/>
              <w:left w:val="nil"/>
              <w:bottom w:val="nil"/>
              <w:right w:val="nil"/>
            </w:tcBorders>
            <w:shd w:val="clear" w:color="auto" w:fill="auto"/>
            <w:noWrap/>
            <w:vAlign w:val="bottom"/>
            <w:hideMark/>
          </w:tcPr>
          <w:p w14:paraId="0C878B34"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21%</w:t>
            </w:r>
          </w:p>
        </w:tc>
        <w:tc>
          <w:tcPr>
            <w:tcW w:w="1076" w:type="dxa"/>
            <w:tcBorders>
              <w:top w:val="nil"/>
              <w:left w:val="nil"/>
              <w:bottom w:val="nil"/>
              <w:right w:val="nil"/>
            </w:tcBorders>
            <w:shd w:val="clear" w:color="auto" w:fill="auto"/>
            <w:noWrap/>
            <w:vAlign w:val="bottom"/>
            <w:hideMark/>
          </w:tcPr>
          <w:p w14:paraId="46F40F59"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9%</w:t>
            </w:r>
          </w:p>
        </w:tc>
      </w:tr>
      <w:tr w:rsidR="000D6CF7" w:rsidRPr="000D6CF7" w14:paraId="44CD4B7F" w14:textId="77777777" w:rsidTr="000D6CF7">
        <w:trPr>
          <w:trHeight w:val="300"/>
        </w:trPr>
        <w:tc>
          <w:tcPr>
            <w:tcW w:w="6476" w:type="dxa"/>
            <w:tcBorders>
              <w:top w:val="nil"/>
              <w:left w:val="nil"/>
              <w:bottom w:val="nil"/>
              <w:right w:val="nil"/>
            </w:tcBorders>
            <w:shd w:val="clear" w:color="auto" w:fill="auto"/>
            <w:noWrap/>
            <w:vAlign w:val="bottom"/>
            <w:hideMark/>
          </w:tcPr>
          <w:p w14:paraId="6E9A276F"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Utilities</w:t>
            </w:r>
          </w:p>
        </w:tc>
        <w:tc>
          <w:tcPr>
            <w:tcW w:w="1076" w:type="dxa"/>
            <w:tcBorders>
              <w:top w:val="nil"/>
              <w:left w:val="nil"/>
              <w:bottom w:val="nil"/>
              <w:right w:val="nil"/>
            </w:tcBorders>
            <w:shd w:val="clear" w:color="auto" w:fill="auto"/>
            <w:noWrap/>
            <w:vAlign w:val="bottom"/>
            <w:hideMark/>
          </w:tcPr>
          <w:p w14:paraId="2AE7CF1A"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12%</w:t>
            </w:r>
          </w:p>
        </w:tc>
        <w:tc>
          <w:tcPr>
            <w:tcW w:w="1076" w:type="dxa"/>
            <w:tcBorders>
              <w:top w:val="nil"/>
              <w:left w:val="nil"/>
              <w:bottom w:val="nil"/>
              <w:right w:val="nil"/>
            </w:tcBorders>
            <w:shd w:val="clear" w:color="auto" w:fill="auto"/>
            <w:noWrap/>
            <w:vAlign w:val="bottom"/>
            <w:hideMark/>
          </w:tcPr>
          <w:p w14:paraId="1A00E300"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27%</w:t>
            </w:r>
          </w:p>
        </w:tc>
        <w:tc>
          <w:tcPr>
            <w:tcW w:w="1076" w:type="dxa"/>
            <w:tcBorders>
              <w:top w:val="nil"/>
              <w:left w:val="nil"/>
              <w:bottom w:val="nil"/>
              <w:right w:val="nil"/>
            </w:tcBorders>
            <w:shd w:val="clear" w:color="auto" w:fill="auto"/>
            <w:noWrap/>
            <w:vAlign w:val="bottom"/>
            <w:hideMark/>
          </w:tcPr>
          <w:p w14:paraId="2F114693"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15%</w:t>
            </w:r>
          </w:p>
        </w:tc>
      </w:tr>
      <w:tr w:rsidR="000D6CF7" w:rsidRPr="000D6CF7" w14:paraId="4BCAC815" w14:textId="77777777" w:rsidTr="000D6CF7">
        <w:trPr>
          <w:trHeight w:val="300"/>
        </w:trPr>
        <w:tc>
          <w:tcPr>
            <w:tcW w:w="6476" w:type="dxa"/>
            <w:tcBorders>
              <w:top w:val="nil"/>
              <w:left w:val="nil"/>
              <w:bottom w:val="nil"/>
              <w:right w:val="nil"/>
            </w:tcBorders>
            <w:shd w:val="clear" w:color="auto" w:fill="auto"/>
            <w:noWrap/>
            <w:vAlign w:val="bottom"/>
            <w:hideMark/>
          </w:tcPr>
          <w:p w14:paraId="12D615AA"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Administrative and support services</w:t>
            </w:r>
          </w:p>
        </w:tc>
        <w:tc>
          <w:tcPr>
            <w:tcW w:w="1076" w:type="dxa"/>
            <w:tcBorders>
              <w:top w:val="nil"/>
              <w:left w:val="nil"/>
              <w:bottom w:val="nil"/>
              <w:right w:val="nil"/>
            </w:tcBorders>
            <w:shd w:val="clear" w:color="auto" w:fill="auto"/>
            <w:noWrap/>
            <w:vAlign w:val="bottom"/>
            <w:hideMark/>
          </w:tcPr>
          <w:p w14:paraId="3A09DC05"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12%</w:t>
            </w:r>
          </w:p>
        </w:tc>
        <w:tc>
          <w:tcPr>
            <w:tcW w:w="1076" w:type="dxa"/>
            <w:tcBorders>
              <w:top w:val="nil"/>
              <w:left w:val="nil"/>
              <w:bottom w:val="nil"/>
              <w:right w:val="nil"/>
            </w:tcBorders>
            <w:shd w:val="clear" w:color="auto" w:fill="auto"/>
            <w:noWrap/>
            <w:vAlign w:val="bottom"/>
            <w:hideMark/>
          </w:tcPr>
          <w:p w14:paraId="274A8DAD"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20%</w:t>
            </w:r>
          </w:p>
        </w:tc>
        <w:tc>
          <w:tcPr>
            <w:tcW w:w="1076" w:type="dxa"/>
            <w:tcBorders>
              <w:top w:val="nil"/>
              <w:left w:val="nil"/>
              <w:bottom w:val="nil"/>
              <w:right w:val="nil"/>
            </w:tcBorders>
            <w:shd w:val="clear" w:color="auto" w:fill="auto"/>
            <w:noWrap/>
            <w:vAlign w:val="bottom"/>
            <w:hideMark/>
          </w:tcPr>
          <w:p w14:paraId="7229E1DD"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8%</w:t>
            </w:r>
          </w:p>
        </w:tc>
      </w:tr>
      <w:tr w:rsidR="000D6CF7" w:rsidRPr="000D6CF7" w14:paraId="2DD942F6" w14:textId="77777777" w:rsidTr="000D6CF7">
        <w:trPr>
          <w:trHeight w:val="300"/>
        </w:trPr>
        <w:tc>
          <w:tcPr>
            <w:tcW w:w="6476" w:type="dxa"/>
            <w:tcBorders>
              <w:top w:val="nil"/>
              <w:left w:val="nil"/>
              <w:bottom w:val="nil"/>
              <w:right w:val="nil"/>
            </w:tcBorders>
            <w:shd w:val="clear" w:color="auto" w:fill="auto"/>
            <w:noWrap/>
            <w:vAlign w:val="bottom"/>
            <w:hideMark/>
          </w:tcPr>
          <w:p w14:paraId="3D6A9D94"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Computer and electronic products</w:t>
            </w:r>
          </w:p>
        </w:tc>
        <w:tc>
          <w:tcPr>
            <w:tcW w:w="1076" w:type="dxa"/>
            <w:tcBorders>
              <w:top w:val="nil"/>
              <w:left w:val="nil"/>
              <w:bottom w:val="nil"/>
              <w:right w:val="nil"/>
            </w:tcBorders>
            <w:shd w:val="clear" w:color="auto" w:fill="auto"/>
            <w:noWrap/>
            <w:vAlign w:val="bottom"/>
            <w:hideMark/>
          </w:tcPr>
          <w:p w14:paraId="3E2C0956"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12%</w:t>
            </w:r>
          </w:p>
        </w:tc>
        <w:tc>
          <w:tcPr>
            <w:tcW w:w="1076" w:type="dxa"/>
            <w:tcBorders>
              <w:top w:val="nil"/>
              <w:left w:val="nil"/>
              <w:bottom w:val="nil"/>
              <w:right w:val="nil"/>
            </w:tcBorders>
            <w:shd w:val="clear" w:color="auto" w:fill="auto"/>
            <w:noWrap/>
            <w:vAlign w:val="bottom"/>
            <w:hideMark/>
          </w:tcPr>
          <w:p w14:paraId="3A6F0887"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28%</w:t>
            </w:r>
          </w:p>
        </w:tc>
        <w:tc>
          <w:tcPr>
            <w:tcW w:w="1076" w:type="dxa"/>
            <w:tcBorders>
              <w:top w:val="nil"/>
              <w:left w:val="nil"/>
              <w:bottom w:val="nil"/>
              <w:right w:val="nil"/>
            </w:tcBorders>
            <w:shd w:val="clear" w:color="auto" w:fill="auto"/>
            <w:noWrap/>
            <w:vAlign w:val="bottom"/>
            <w:hideMark/>
          </w:tcPr>
          <w:p w14:paraId="50A6E62E"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16%</w:t>
            </w:r>
          </w:p>
        </w:tc>
      </w:tr>
      <w:tr w:rsidR="000D6CF7" w:rsidRPr="000D6CF7" w14:paraId="08E943B0" w14:textId="77777777" w:rsidTr="000D6CF7">
        <w:trPr>
          <w:trHeight w:val="300"/>
        </w:trPr>
        <w:tc>
          <w:tcPr>
            <w:tcW w:w="6476" w:type="dxa"/>
            <w:tcBorders>
              <w:top w:val="nil"/>
              <w:left w:val="nil"/>
              <w:bottom w:val="nil"/>
              <w:right w:val="nil"/>
            </w:tcBorders>
            <w:shd w:val="clear" w:color="auto" w:fill="auto"/>
            <w:noWrap/>
            <w:vAlign w:val="bottom"/>
            <w:hideMark/>
          </w:tcPr>
          <w:p w14:paraId="02EA9F74"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Miscellaneous professional, scientific, and technical services</w:t>
            </w:r>
          </w:p>
        </w:tc>
        <w:tc>
          <w:tcPr>
            <w:tcW w:w="1076" w:type="dxa"/>
            <w:tcBorders>
              <w:top w:val="nil"/>
              <w:left w:val="nil"/>
              <w:bottom w:val="nil"/>
              <w:right w:val="nil"/>
            </w:tcBorders>
            <w:shd w:val="clear" w:color="auto" w:fill="auto"/>
            <w:noWrap/>
            <w:vAlign w:val="bottom"/>
            <w:hideMark/>
          </w:tcPr>
          <w:p w14:paraId="7DF3CE93"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12%</w:t>
            </w:r>
          </w:p>
        </w:tc>
        <w:tc>
          <w:tcPr>
            <w:tcW w:w="1076" w:type="dxa"/>
            <w:tcBorders>
              <w:top w:val="nil"/>
              <w:left w:val="nil"/>
              <w:bottom w:val="nil"/>
              <w:right w:val="nil"/>
            </w:tcBorders>
            <w:shd w:val="clear" w:color="auto" w:fill="auto"/>
            <w:noWrap/>
            <w:vAlign w:val="bottom"/>
            <w:hideMark/>
          </w:tcPr>
          <w:p w14:paraId="0D48C868"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20%</w:t>
            </w:r>
          </w:p>
        </w:tc>
        <w:tc>
          <w:tcPr>
            <w:tcW w:w="1076" w:type="dxa"/>
            <w:tcBorders>
              <w:top w:val="nil"/>
              <w:left w:val="nil"/>
              <w:bottom w:val="nil"/>
              <w:right w:val="nil"/>
            </w:tcBorders>
            <w:shd w:val="clear" w:color="auto" w:fill="auto"/>
            <w:noWrap/>
            <w:vAlign w:val="bottom"/>
            <w:hideMark/>
          </w:tcPr>
          <w:p w14:paraId="3C3CF0A8"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9%</w:t>
            </w:r>
          </w:p>
        </w:tc>
      </w:tr>
      <w:tr w:rsidR="000D6CF7" w:rsidRPr="000D6CF7" w14:paraId="28731654" w14:textId="77777777" w:rsidTr="000D6CF7">
        <w:trPr>
          <w:trHeight w:val="300"/>
        </w:trPr>
        <w:tc>
          <w:tcPr>
            <w:tcW w:w="6476" w:type="dxa"/>
            <w:tcBorders>
              <w:top w:val="nil"/>
              <w:left w:val="nil"/>
              <w:bottom w:val="nil"/>
              <w:right w:val="nil"/>
            </w:tcBorders>
            <w:shd w:val="clear" w:color="auto" w:fill="auto"/>
            <w:noWrap/>
            <w:vAlign w:val="bottom"/>
            <w:hideMark/>
          </w:tcPr>
          <w:p w14:paraId="77D66491"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Furniture</w:t>
            </w:r>
          </w:p>
        </w:tc>
        <w:tc>
          <w:tcPr>
            <w:tcW w:w="1076" w:type="dxa"/>
            <w:tcBorders>
              <w:top w:val="nil"/>
              <w:left w:val="nil"/>
              <w:bottom w:val="nil"/>
              <w:right w:val="nil"/>
            </w:tcBorders>
            <w:shd w:val="clear" w:color="auto" w:fill="auto"/>
            <w:noWrap/>
            <w:vAlign w:val="bottom"/>
            <w:hideMark/>
          </w:tcPr>
          <w:p w14:paraId="76DD0044"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11%</w:t>
            </w:r>
          </w:p>
        </w:tc>
        <w:tc>
          <w:tcPr>
            <w:tcW w:w="1076" w:type="dxa"/>
            <w:tcBorders>
              <w:top w:val="nil"/>
              <w:left w:val="nil"/>
              <w:bottom w:val="nil"/>
              <w:right w:val="nil"/>
            </w:tcBorders>
            <w:shd w:val="clear" w:color="auto" w:fill="auto"/>
            <w:noWrap/>
            <w:vAlign w:val="bottom"/>
            <w:hideMark/>
          </w:tcPr>
          <w:p w14:paraId="176018A2"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25%</w:t>
            </w:r>
          </w:p>
        </w:tc>
        <w:tc>
          <w:tcPr>
            <w:tcW w:w="1076" w:type="dxa"/>
            <w:tcBorders>
              <w:top w:val="nil"/>
              <w:left w:val="nil"/>
              <w:bottom w:val="nil"/>
              <w:right w:val="nil"/>
            </w:tcBorders>
            <w:shd w:val="clear" w:color="auto" w:fill="auto"/>
            <w:noWrap/>
            <w:vAlign w:val="bottom"/>
            <w:hideMark/>
          </w:tcPr>
          <w:p w14:paraId="5C9DAFEE"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14%</w:t>
            </w:r>
          </w:p>
        </w:tc>
      </w:tr>
      <w:tr w:rsidR="000D6CF7" w:rsidRPr="000D6CF7" w14:paraId="0B29AD82" w14:textId="77777777" w:rsidTr="000D6CF7">
        <w:trPr>
          <w:trHeight w:val="300"/>
        </w:trPr>
        <w:tc>
          <w:tcPr>
            <w:tcW w:w="6476" w:type="dxa"/>
            <w:tcBorders>
              <w:top w:val="nil"/>
              <w:left w:val="nil"/>
              <w:bottom w:val="nil"/>
              <w:right w:val="nil"/>
            </w:tcBorders>
            <w:shd w:val="clear" w:color="auto" w:fill="auto"/>
            <w:noWrap/>
            <w:vAlign w:val="bottom"/>
            <w:hideMark/>
          </w:tcPr>
          <w:p w14:paraId="622C5853" w14:textId="4C080FC9" w:rsidR="000D6CF7" w:rsidRPr="000D6CF7" w:rsidRDefault="000077A1" w:rsidP="000D6CF7">
            <w:pPr>
              <w:rPr>
                <w:rFonts w:ascii="Calibri" w:eastAsia="Times New Roman" w:hAnsi="Calibri" w:cs="Calibri"/>
                <w:color w:val="000000"/>
                <w:sz w:val="22"/>
                <w:szCs w:val="22"/>
              </w:rPr>
            </w:pPr>
            <w:r>
              <w:rPr>
                <w:rFonts w:ascii="Calibri" w:eastAsia="Times New Roman" w:hAnsi="Calibri" w:cs="Calibri"/>
                <w:color w:val="000000"/>
                <w:sz w:val="22"/>
                <w:szCs w:val="22"/>
              </w:rPr>
              <w:lastRenderedPageBreak/>
              <w:t>F</w:t>
            </w:r>
            <w:r w:rsidR="000D6CF7" w:rsidRPr="000D6CF7">
              <w:rPr>
                <w:rFonts w:ascii="Calibri" w:eastAsia="Times New Roman" w:hAnsi="Calibri" w:cs="Calibri"/>
                <w:color w:val="000000"/>
                <w:sz w:val="22"/>
                <w:szCs w:val="22"/>
              </w:rPr>
              <w:t>ood products</w:t>
            </w:r>
          </w:p>
        </w:tc>
        <w:tc>
          <w:tcPr>
            <w:tcW w:w="1076" w:type="dxa"/>
            <w:tcBorders>
              <w:top w:val="nil"/>
              <w:left w:val="nil"/>
              <w:bottom w:val="nil"/>
              <w:right w:val="nil"/>
            </w:tcBorders>
            <w:shd w:val="clear" w:color="auto" w:fill="auto"/>
            <w:noWrap/>
            <w:vAlign w:val="bottom"/>
            <w:hideMark/>
          </w:tcPr>
          <w:p w14:paraId="5A4550C0"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11%</w:t>
            </w:r>
          </w:p>
        </w:tc>
        <w:tc>
          <w:tcPr>
            <w:tcW w:w="1076" w:type="dxa"/>
            <w:tcBorders>
              <w:top w:val="nil"/>
              <w:left w:val="nil"/>
              <w:bottom w:val="nil"/>
              <w:right w:val="nil"/>
            </w:tcBorders>
            <w:shd w:val="clear" w:color="auto" w:fill="auto"/>
            <w:noWrap/>
            <w:vAlign w:val="bottom"/>
            <w:hideMark/>
          </w:tcPr>
          <w:p w14:paraId="3037C578"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21%</w:t>
            </w:r>
          </w:p>
        </w:tc>
        <w:tc>
          <w:tcPr>
            <w:tcW w:w="1076" w:type="dxa"/>
            <w:tcBorders>
              <w:top w:val="nil"/>
              <w:left w:val="nil"/>
              <w:bottom w:val="nil"/>
              <w:right w:val="nil"/>
            </w:tcBorders>
            <w:shd w:val="clear" w:color="auto" w:fill="auto"/>
            <w:noWrap/>
            <w:vAlign w:val="bottom"/>
            <w:hideMark/>
          </w:tcPr>
          <w:p w14:paraId="669F5FC3"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10%</w:t>
            </w:r>
          </w:p>
        </w:tc>
      </w:tr>
      <w:tr w:rsidR="000D6CF7" w:rsidRPr="000D6CF7" w14:paraId="16126B57" w14:textId="77777777" w:rsidTr="000D6CF7">
        <w:trPr>
          <w:trHeight w:val="300"/>
        </w:trPr>
        <w:tc>
          <w:tcPr>
            <w:tcW w:w="6476" w:type="dxa"/>
            <w:tcBorders>
              <w:top w:val="nil"/>
              <w:left w:val="nil"/>
              <w:bottom w:val="nil"/>
              <w:right w:val="nil"/>
            </w:tcBorders>
            <w:shd w:val="clear" w:color="auto" w:fill="auto"/>
            <w:noWrap/>
            <w:vAlign w:val="bottom"/>
            <w:hideMark/>
          </w:tcPr>
          <w:p w14:paraId="58F21CC2"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Plastics and rubber products</w:t>
            </w:r>
          </w:p>
        </w:tc>
        <w:tc>
          <w:tcPr>
            <w:tcW w:w="1076" w:type="dxa"/>
            <w:tcBorders>
              <w:top w:val="nil"/>
              <w:left w:val="nil"/>
              <w:bottom w:val="nil"/>
              <w:right w:val="nil"/>
            </w:tcBorders>
            <w:shd w:val="clear" w:color="auto" w:fill="auto"/>
            <w:noWrap/>
            <w:vAlign w:val="bottom"/>
            <w:hideMark/>
          </w:tcPr>
          <w:p w14:paraId="5B4611B8"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11%</w:t>
            </w:r>
          </w:p>
        </w:tc>
        <w:tc>
          <w:tcPr>
            <w:tcW w:w="1076" w:type="dxa"/>
            <w:tcBorders>
              <w:top w:val="nil"/>
              <w:left w:val="nil"/>
              <w:bottom w:val="nil"/>
              <w:right w:val="nil"/>
            </w:tcBorders>
            <w:shd w:val="clear" w:color="auto" w:fill="auto"/>
            <w:noWrap/>
            <w:vAlign w:val="bottom"/>
            <w:hideMark/>
          </w:tcPr>
          <w:p w14:paraId="2A22B87B"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25%</w:t>
            </w:r>
          </w:p>
        </w:tc>
        <w:tc>
          <w:tcPr>
            <w:tcW w:w="1076" w:type="dxa"/>
            <w:tcBorders>
              <w:top w:val="nil"/>
              <w:left w:val="nil"/>
              <w:bottom w:val="nil"/>
              <w:right w:val="nil"/>
            </w:tcBorders>
            <w:shd w:val="clear" w:color="auto" w:fill="auto"/>
            <w:noWrap/>
            <w:vAlign w:val="bottom"/>
            <w:hideMark/>
          </w:tcPr>
          <w:p w14:paraId="110C0B19"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13%</w:t>
            </w:r>
          </w:p>
        </w:tc>
      </w:tr>
      <w:tr w:rsidR="000D6CF7" w:rsidRPr="000D6CF7" w14:paraId="5CDE6928" w14:textId="77777777" w:rsidTr="000D6CF7">
        <w:trPr>
          <w:trHeight w:val="300"/>
        </w:trPr>
        <w:tc>
          <w:tcPr>
            <w:tcW w:w="6476" w:type="dxa"/>
            <w:tcBorders>
              <w:top w:val="nil"/>
              <w:left w:val="nil"/>
              <w:bottom w:val="nil"/>
              <w:right w:val="nil"/>
            </w:tcBorders>
            <w:shd w:val="clear" w:color="auto" w:fill="auto"/>
            <w:noWrap/>
            <w:vAlign w:val="bottom"/>
            <w:hideMark/>
          </w:tcPr>
          <w:p w14:paraId="5BACB75B"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 xml:space="preserve">Management of companies and enterprises </w:t>
            </w:r>
          </w:p>
        </w:tc>
        <w:tc>
          <w:tcPr>
            <w:tcW w:w="1076" w:type="dxa"/>
            <w:tcBorders>
              <w:top w:val="nil"/>
              <w:left w:val="nil"/>
              <w:bottom w:val="nil"/>
              <w:right w:val="nil"/>
            </w:tcBorders>
            <w:shd w:val="clear" w:color="auto" w:fill="auto"/>
            <w:noWrap/>
            <w:vAlign w:val="bottom"/>
            <w:hideMark/>
          </w:tcPr>
          <w:p w14:paraId="0C02F43B"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11%</w:t>
            </w:r>
          </w:p>
        </w:tc>
        <w:tc>
          <w:tcPr>
            <w:tcW w:w="1076" w:type="dxa"/>
            <w:tcBorders>
              <w:top w:val="nil"/>
              <w:left w:val="nil"/>
              <w:bottom w:val="nil"/>
              <w:right w:val="nil"/>
            </w:tcBorders>
            <w:shd w:val="clear" w:color="auto" w:fill="auto"/>
            <w:noWrap/>
            <w:vAlign w:val="bottom"/>
            <w:hideMark/>
          </w:tcPr>
          <w:p w14:paraId="68602A90"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23%</w:t>
            </w:r>
          </w:p>
        </w:tc>
        <w:tc>
          <w:tcPr>
            <w:tcW w:w="1076" w:type="dxa"/>
            <w:tcBorders>
              <w:top w:val="nil"/>
              <w:left w:val="nil"/>
              <w:bottom w:val="nil"/>
              <w:right w:val="nil"/>
            </w:tcBorders>
            <w:shd w:val="clear" w:color="auto" w:fill="auto"/>
            <w:noWrap/>
            <w:vAlign w:val="bottom"/>
            <w:hideMark/>
          </w:tcPr>
          <w:p w14:paraId="4C4DB9D1"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12%</w:t>
            </w:r>
          </w:p>
        </w:tc>
      </w:tr>
      <w:tr w:rsidR="000D6CF7" w:rsidRPr="000D6CF7" w14:paraId="5C40BFFA" w14:textId="77777777" w:rsidTr="000D6CF7">
        <w:trPr>
          <w:trHeight w:val="300"/>
        </w:trPr>
        <w:tc>
          <w:tcPr>
            <w:tcW w:w="6476" w:type="dxa"/>
            <w:tcBorders>
              <w:top w:val="nil"/>
              <w:left w:val="nil"/>
              <w:bottom w:val="nil"/>
              <w:right w:val="nil"/>
            </w:tcBorders>
            <w:shd w:val="clear" w:color="auto" w:fill="auto"/>
            <w:noWrap/>
            <w:vAlign w:val="bottom"/>
            <w:hideMark/>
          </w:tcPr>
          <w:p w14:paraId="5B750264"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Wood products</w:t>
            </w:r>
          </w:p>
        </w:tc>
        <w:tc>
          <w:tcPr>
            <w:tcW w:w="1076" w:type="dxa"/>
            <w:tcBorders>
              <w:top w:val="nil"/>
              <w:left w:val="nil"/>
              <w:bottom w:val="nil"/>
              <w:right w:val="nil"/>
            </w:tcBorders>
            <w:shd w:val="clear" w:color="auto" w:fill="auto"/>
            <w:noWrap/>
            <w:vAlign w:val="bottom"/>
            <w:hideMark/>
          </w:tcPr>
          <w:p w14:paraId="32E98E85"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11%</w:t>
            </w:r>
          </w:p>
        </w:tc>
        <w:tc>
          <w:tcPr>
            <w:tcW w:w="1076" w:type="dxa"/>
            <w:tcBorders>
              <w:top w:val="nil"/>
              <w:left w:val="nil"/>
              <w:bottom w:val="nil"/>
              <w:right w:val="nil"/>
            </w:tcBorders>
            <w:shd w:val="clear" w:color="auto" w:fill="auto"/>
            <w:noWrap/>
            <w:vAlign w:val="bottom"/>
            <w:hideMark/>
          </w:tcPr>
          <w:p w14:paraId="450D5623"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23%</w:t>
            </w:r>
          </w:p>
        </w:tc>
        <w:tc>
          <w:tcPr>
            <w:tcW w:w="1076" w:type="dxa"/>
            <w:tcBorders>
              <w:top w:val="nil"/>
              <w:left w:val="nil"/>
              <w:bottom w:val="nil"/>
              <w:right w:val="nil"/>
            </w:tcBorders>
            <w:shd w:val="clear" w:color="auto" w:fill="auto"/>
            <w:noWrap/>
            <w:vAlign w:val="bottom"/>
            <w:hideMark/>
          </w:tcPr>
          <w:p w14:paraId="2BAE640B"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12%</w:t>
            </w:r>
          </w:p>
        </w:tc>
      </w:tr>
      <w:tr w:rsidR="000D6CF7" w:rsidRPr="000D6CF7" w14:paraId="4089F7EB" w14:textId="77777777" w:rsidTr="000D6CF7">
        <w:trPr>
          <w:trHeight w:val="300"/>
        </w:trPr>
        <w:tc>
          <w:tcPr>
            <w:tcW w:w="6476" w:type="dxa"/>
            <w:tcBorders>
              <w:top w:val="nil"/>
              <w:left w:val="nil"/>
              <w:bottom w:val="nil"/>
              <w:right w:val="nil"/>
            </w:tcBorders>
            <w:shd w:val="clear" w:color="auto" w:fill="auto"/>
            <w:noWrap/>
            <w:vAlign w:val="bottom"/>
            <w:hideMark/>
          </w:tcPr>
          <w:p w14:paraId="3B11CCB0"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Printing </w:t>
            </w:r>
          </w:p>
        </w:tc>
        <w:tc>
          <w:tcPr>
            <w:tcW w:w="1076" w:type="dxa"/>
            <w:tcBorders>
              <w:top w:val="nil"/>
              <w:left w:val="nil"/>
              <w:bottom w:val="nil"/>
              <w:right w:val="nil"/>
            </w:tcBorders>
            <w:shd w:val="clear" w:color="auto" w:fill="auto"/>
            <w:noWrap/>
            <w:vAlign w:val="bottom"/>
            <w:hideMark/>
          </w:tcPr>
          <w:p w14:paraId="34E640DF"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11%</w:t>
            </w:r>
          </w:p>
        </w:tc>
        <w:tc>
          <w:tcPr>
            <w:tcW w:w="1076" w:type="dxa"/>
            <w:tcBorders>
              <w:top w:val="nil"/>
              <w:left w:val="nil"/>
              <w:bottom w:val="nil"/>
              <w:right w:val="nil"/>
            </w:tcBorders>
            <w:shd w:val="clear" w:color="auto" w:fill="auto"/>
            <w:noWrap/>
            <w:vAlign w:val="bottom"/>
            <w:hideMark/>
          </w:tcPr>
          <w:p w14:paraId="0053890D"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31%</w:t>
            </w:r>
          </w:p>
        </w:tc>
        <w:tc>
          <w:tcPr>
            <w:tcW w:w="1076" w:type="dxa"/>
            <w:tcBorders>
              <w:top w:val="nil"/>
              <w:left w:val="nil"/>
              <w:bottom w:val="nil"/>
              <w:right w:val="nil"/>
            </w:tcBorders>
            <w:shd w:val="clear" w:color="auto" w:fill="auto"/>
            <w:noWrap/>
            <w:vAlign w:val="bottom"/>
            <w:hideMark/>
          </w:tcPr>
          <w:p w14:paraId="1FBD69A1"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20%</w:t>
            </w:r>
          </w:p>
        </w:tc>
      </w:tr>
      <w:tr w:rsidR="000D6CF7" w:rsidRPr="000D6CF7" w14:paraId="61DE7392" w14:textId="77777777" w:rsidTr="000D6CF7">
        <w:trPr>
          <w:trHeight w:val="300"/>
        </w:trPr>
        <w:tc>
          <w:tcPr>
            <w:tcW w:w="6476" w:type="dxa"/>
            <w:tcBorders>
              <w:top w:val="nil"/>
              <w:left w:val="nil"/>
              <w:bottom w:val="nil"/>
              <w:right w:val="nil"/>
            </w:tcBorders>
            <w:shd w:val="clear" w:color="auto" w:fill="auto"/>
            <w:noWrap/>
            <w:vAlign w:val="bottom"/>
            <w:hideMark/>
          </w:tcPr>
          <w:p w14:paraId="07F8BD9A"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Forestry, Fishing, and Hunting</w:t>
            </w:r>
          </w:p>
        </w:tc>
        <w:tc>
          <w:tcPr>
            <w:tcW w:w="1076" w:type="dxa"/>
            <w:tcBorders>
              <w:top w:val="nil"/>
              <w:left w:val="nil"/>
              <w:bottom w:val="nil"/>
              <w:right w:val="nil"/>
            </w:tcBorders>
            <w:shd w:val="clear" w:color="auto" w:fill="auto"/>
            <w:noWrap/>
            <w:vAlign w:val="bottom"/>
            <w:hideMark/>
          </w:tcPr>
          <w:p w14:paraId="6C8E7E81"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11%</w:t>
            </w:r>
          </w:p>
        </w:tc>
        <w:tc>
          <w:tcPr>
            <w:tcW w:w="1076" w:type="dxa"/>
            <w:tcBorders>
              <w:top w:val="nil"/>
              <w:left w:val="nil"/>
              <w:bottom w:val="nil"/>
              <w:right w:val="nil"/>
            </w:tcBorders>
            <w:shd w:val="clear" w:color="auto" w:fill="auto"/>
            <w:noWrap/>
            <w:vAlign w:val="bottom"/>
            <w:hideMark/>
          </w:tcPr>
          <w:p w14:paraId="31981898"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22%</w:t>
            </w:r>
          </w:p>
        </w:tc>
        <w:tc>
          <w:tcPr>
            <w:tcW w:w="1076" w:type="dxa"/>
            <w:tcBorders>
              <w:top w:val="nil"/>
              <w:left w:val="nil"/>
              <w:bottom w:val="nil"/>
              <w:right w:val="nil"/>
            </w:tcBorders>
            <w:shd w:val="clear" w:color="auto" w:fill="auto"/>
            <w:noWrap/>
            <w:vAlign w:val="bottom"/>
            <w:hideMark/>
          </w:tcPr>
          <w:p w14:paraId="32F45144"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11%</w:t>
            </w:r>
          </w:p>
        </w:tc>
      </w:tr>
      <w:tr w:rsidR="000D6CF7" w:rsidRPr="000D6CF7" w14:paraId="666BBA84" w14:textId="77777777" w:rsidTr="000D6CF7">
        <w:trPr>
          <w:trHeight w:val="300"/>
        </w:trPr>
        <w:tc>
          <w:tcPr>
            <w:tcW w:w="6476" w:type="dxa"/>
            <w:tcBorders>
              <w:top w:val="nil"/>
              <w:left w:val="nil"/>
              <w:bottom w:val="nil"/>
              <w:right w:val="nil"/>
            </w:tcBorders>
            <w:shd w:val="clear" w:color="auto" w:fill="auto"/>
            <w:noWrap/>
            <w:vAlign w:val="center"/>
            <w:hideMark/>
          </w:tcPr>
          <w:p w14:paraId="2E048806"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Air transportation</w:t>
            </w:r>
          </w:p>
        </w:tc>
        <w:tc>
          <w:tcPr>
            <w:tcW w:w="1076" w:type="dxa"/>
            <w:tcBorders>
              <w:top w:val="nil"/>
              <w:left w:val="nil"/>
              <w:bottom w:val="nil"/>
              <w:right w:val="nil"/>
            </w:tcBorders>
            <w:shd w:val="clear" w:color="auto" w:fill="auto"/>
            <w:noWrap/>
            <w:vAlign w:val="bottom"/>
            <w:hideMark/>
          </w:tcPr>
          <w:p w14:paraId="7EE31BCD"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11%</w:t>
            </w:r>
          </w:p>
        </w:tc>
        <w:tc>
          <w:tcPr>
            <w:tcW w:w="1076" w:type="dxa"/>
            <w:tcBorders>
              <w:top w:val="nil"/>
              <w:left w:val="nil"/>
              <w:bottom w:val="nil"/>
              <w:right w:val="nil"/>
            </w:tcBorders>
            <w:shd w:val="clear" w:color="auto" w:fill="auto"/>
            <w:noWrap/>
            <w:vAlign w:val="bottom"/>
            <w:hideMark/>
          </w:tcPr>
          <w:p w14:paraId="69AE8E91"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29%</w:t>
            </w:r>
          </w:p>
        </w:tc>
        <w:tc>
          <w:tcPr>
            <w:tcW w:w="1076" w:type="dxa"/>
            <w:tcBorders>
              <w:top w:val="nil"/>
              <w:left w:val="nil"/>
              <w:bottom w:val="nil"/>
              <w:right w:val="nil"/>
            </w:tcBorders>
            <w:shd w:val="clear" w:color="auto" w:fill="auto"/>
            <w:noWrap/>
            <w:vAlign w:val="bottom"/>
            <w:hideMark/>
          </w:tcPr>
          <w:p w14:paraId="68A03DB2"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18%</w:t>
            </w:r>
          </w:p>
        </w:tc>
      </w:tr>
      <w:tr w:rsidR="000D6CF7" w:rsidRPr="000D6CF7" w14:paraId="615696AD" w14:textId="77777777" w:rsidTr="000D6CF7">
        <w:trPr>
          <w:trHeight w:val="300"/>
        </w:trPr>
        <w:tc>
          <w:tcPr>
            <w:tcW w:w="6476" w:type="dxa"/>
            <w:tcBorders>
              <w:top w:val="nil"/>
              <w:left w:val="nil"/>
              <w:bottom w:val="nil"/>
              <w:right w:val="nil"/>
            </w:tcBorders>
            <w:shd w:val="clear" w:color="auto" w:fill="auto"/>
            <w:noWrap/>
            <w:vAlign w:val="bottom"/>
            <w:hideMark/>
          </w:tcPr>
          <w:p w14:paraId="4DDF4686"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Chemical products</w:t>
            </w:r>
          </w:p>
        </w:tc>
        <w:tc>
          <w:tcPr>
            <w:tcW w:w="1076" w:type="dxa"/>
            <w:tcBorders>
              <w:top w:val="nil"/>
              <w:left w:val="nil"/>
              <w:bottom w:val="nil"/>
              <w:right w:val="nil"/>
            </w:tcBorders>
            <w:shd w:val="clear" w:color="auto" w:fill="auto"/>
            <w:noWrap/>
            <w:vAlign w:val="bottom"/>
            <w:hideMark/>
          </w:tcPr>
          <w:p w14:paraId="09A16417"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11%</w:t>
            </w:r>
          </w:p>
        </w:tc>
        <w:tc>
          <w:tcPr>
            <w:tcW w:w="1076" w:type="dxa"/>
            <w:tcBorders>
              <w:top w:val="nil"/>
              <w:left w:val="nil"/>
              <w:bottom w:val="nil"/>
              <w:right w:val="nil"/>
            </w:tcBorders>
            <w:shd w:val="clear" w:color="auto" w:fill="auto"/>
            <w:noWrap/>
            <w:vAlign w:val="bottom"/>
            <w:hideMark/>
          </w:tcPr>
          <w:p w14:paraId="0F897EEE"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25%</w:t>
            </w:r>
          </w:p>
        </w:tc>
        <w:tc>
          <w:tcPr>
            <w:tcW w:w="1076" w:type="dxa"/>
            <w:tcBorders>
              <w:top w:val="nil"/>
              <w:left w:val="nil"/>
              <w:bottom w:val="nil"/>
              <w:right w:val="nil"/>
            </w:tcBorders>
            <w:shd w:val="clear" w:color="auto" w:fill="auto"/>
            <w:noWrap/>
            <w:vAlign w:val="bottom"/>
            <w:hideMark/>
          </w:tcPr>
          <w:p w14:paraId="28D72942"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14%</w:t>
            </w:r>
          </w:p>
        </w:tc>
      </w:tr>
      <w:tr w:rsidR="000D6CF7" w:rsidRPr="000D6CF7" w14:paraId="047F9565" w14:textId="77777777" w:rsidTr="000D6CF7">
        <w:trPr>
          <w:trHeight w:val="300"/>
        </w:trPr>
        <w:tc>
          <w:tcPr>
            <w:tcW w:w="6476" w:type="dxa"/>
            <w:tcBorders>
              <w:top w:val="nil"/>
              <w:left w:val="nil"/>
              <w:bottom w:val="nil"/>
              <w:right w:val="nil"/>
            </w:tcBorders>
            <w:shd w:val="clear" w:color="auto" w:fill="auto"/>
            <w:noWrap/>
            <w:vAlign w:val="center"/>
            <w:hideMark/>
          </w:tcPr>
          <w:p w14:paraId="51DF528C"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Warehousing and storage</w:t>
            </w:r>
          </w:p>
        </w:tc>
        <w:tc>
          <w:tcPr>
            <w:tcW w:w="1076" w:type="dxa"/>
            <w:tcBorders>
              <w:top w:val="nil"/>
              <w:left w:val="nil"/>
              <w:bottom w:val="nil"/>
              <w:right w:val="nil"/>
            </w:tcBorders>
            <w:shd w:val="clear" w:color="auto" w:fill="auto"/>
            <w:noWrap/>
            <w:vAlign w:val="bottom"/>
            <w:hideMark/>
          </w:tcPr>
          <w:p w14:paraId="7F6EADAE"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11%</w:t>
            </w:r>
          </w:p>
        </w:tc>
        <w:tc>
          <w:tcPr>
            <w:tcW w:w="1076" w:type="dxa"/>
            <w:tcBorders>
              <w:top w:val="nil"/>
              <w:left w:val="nil"/>
              <w:bottom w:val="nil"/>
              <w:right w:val="nil"/>
            </w:tcBorders>
            <w:shd w:val="clear" w:color="auto" w:fill="auto"/>
            <w:noWrap/>
            <w:vAlign w:val="bottom"/>
            <w:hideMark/>
          </w:tcPr>
          <w:p w14:paraId="5409F0D5"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15%</w:t>
            </w:r>
          </w:p>
        </w:tc>
        <w:tc>
          <w:tcPr>
            <w:tcW w:w="1076" w:type="dxa"/>
            <w:tcBorders>
              <w:top w:val="nil"/>
              <w:left w:val="nil"/>
              <w:bottom w:val="nil"/>
              <w:right w:val="nil"/>
            </w:tcBorders>
            <w:shd w:val="clear" w:color="auto" w:fill="auto"/>
            <w:noWrap/>
            <w:vAlign w:val="bottom"/>
            <w:hideMark/>
          </w:tcPr>
          <w:p w14:paraId="1C6908B4"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4%</w:t>
            </w:r>
          </w:p>
        </w:tc>
      </w:tr>
      <w:tr w:rsidR="000D6CF7" w:rsidRPr="000D6CF7" w14:paraId="407E82BE" w14:textId="77777777" w:rsidTr="000D6CF7">
        <w:trPr>
          <w:trHeight w:val="300"/>
        </w:trPr>
        <w:tc>
          <w:tcPr>
            <w:tcW w:w="6476" w:type="dxa"/>
            <w:tcBorders>
              <w:top w:val="nil"/>
              <w:left w:val="nil"/>
              <w:bottom w:val="nil"/>
              <w:right w:val="nil"/>
            </w:tcBorders>
            <w:shd w:val="clear" w:color="auto" w:fill="auto"/>
            <w:noWrap/>
            <w:vAlign w:val="center"/>
            <w:hideMark/>
          </w:tcPr>
          <w:p w14:paraId="2D92F96B"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Waste management and remediation services</w:t>
            </w:r>
          </w:p>
        </w:tc>
        <w:tc>
          <w:tcPr>
            <w:tcW w:w="1076" w:type="dxa"/>
            <w:tcBorders>
              <w:top w:val="nil"/>
              <w:left w:val="nil"/>
              <w:bottom w:val="nil"/>
              <w:right w:val="nil"/>
            </w:tcBorders>
            <w:shd w:val="clear" w:color="auto" w:fill="auto"/>
            <w:noWrap/>
            <w:vAlign w:val="bottom"/>
            <w:hideMark/>
          </w:tcPr>
          <w:p w14:paraId="7A773A69"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11%</w:t>
            </w:r>
          </w:p>
        </w:tc>
        <w:tc>
          <w:tcPr>
            <w:tcW w:w="1076" w:type="dxa"/>
            <w:tcBorders>
              <w:top w:val="nil"/>
              <w:left w:val="nil"/>
              <w:bottom w:val="nil"/>
              <w:right w:val="nil"/>
            </w:tcBorders>
            <w:shd w:val="clear" w:color="auto" w:fill="auto"/>
            <w:noWrap/>
            <w:vAlign w:val="bottom"/>
            <w:hideMark/>
          </w:tcPr>
          <w:p w14:paraId="4B08C55B"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26%</w:t>
            </w:r>
          </w:p>
        </w:tc>
        <w:tc>
          <w:tcPr>
            <w:tcW w:w="1076" w:type="dxa"/>
            <w:tcBorders>
              <w:top w:val="nil"/>
              <w:left w:val="nil"/>
              <w:bottom w:val="nil"/>
              <w:right w:val="nil"/>
            </w:tcBorders>
            <w:shd w:val="clear" w:color="auto" w:fill="auto"/>
            <w:noWrap/>
            <w:vAlign w:val="bottom"/>
            <w:hideMark/>
          </w:tcPr>
          <w:p w14:paraId="2A880D99"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15%</w:t>
            </w:r>
          </w:p>
        </w:tc>
      </w:tr>
      <w:tr w:rsidR="000D6CF7" w:rsidRPr="000D6CF7" w14:paraId="72924316" w14:textId="77777777" w:rsidTr="000D6CF7">
        <w:trPr>
          <w:trHeight w:val="300"/>
        </w:trPr>
        <w:tc>
          <w:tcPr>
            <w:tcW w:w="6476" w:type="dxa"/>
            <w:tcBorders>
              <w:top w:val="nil"/>
              <w:left w:val="nil"/>
              <w:bottom w:val="nil"/>
              <w:right w:val="nil"/>
            </w:tcBorders>
            <w:shd w:val="clear" w:color="auto" w:fill="auto"/>
            <w:noWrap/>
            <w:vAlign w:val="center"/>
            <w:hideMark/>
          </w:tcPr>
          <w:p w14:paraId="506A9CE5"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 xml:space="preserve">Legal services </w:t>
            </w:r>
          </w:p>
        </w:tc>
        <w:tc>
          <w:tcPr>
            <w:tcW w:w="1076" w:type="dxa"/>
            <w:tcBorders>
              <w:top w:val="nil"/>
              <w:left w:val="nil"/>
              <w:bottom w:val="nil"/>
              <w:right w:val="nil"/>
            </w:tcBorders>
            <w:shd w:val="clear" w:color="auto" w:fill="auto"/>
            <w:noWrap/>
            <w:vAlign w:val="bottom"/>
            <w:hideMark/>
          </w:tcPr>
          <w:p w14:paraId="2511F049"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11%</w:t>
            </w:r>
          </w:p>
        </w:tc>
        <w:tc>
          <w:tcPr>
            <w:tcW w:w="1076" w:type="dxa"/>
            <w:tcBorders>
              <w:top w:val="nil"/>
              <w:left w:val="nil"/>
              <w:bottom w:val="nil"/>
              <w:right w:val="nil"/>
            </w:tcBorders>
            <w:shd w:val="clear" w:color="auto" w:fill="auto"/>
            <w:noWrap/>
            <w:vAlign w:val="bottom"/>
            <w:hideMark/>
          </w:tcPr>
          <w:p w14:paraId="3C3BD3FF"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26%</w:t>
            </w:r>
          </w:p>
        </w:tc>
        <w:tc>
          <w:tcPr>
            <w:tcW w:w="1076" w:type="dxa"/>
            <w:tcBorders>
              <w:top w:val="nil"/>
              <w:left w:val="nil"/>
              <w:bottom w:val="nil"/>
              <w:right w:val="nil"/>
            </w:tcBorders>
            <w:shd w:val="clear" w:color="auto" w:fill="auto"/>
            <w:noWrap/>
            <w:vAlign w:val="bottom"/>
            <w:hideMark/>
          </w:tcPr>
          <w:p w14:paraId="5E40AF4F"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15%</w:t>
            </w:r>
          </w:p>
        </w:tc>
      </w:tr>
      <w:tr w:rsidR="000D6CF7" w:rsidRPr="000D6CF7" w14:paraId="060AAC38" w14:textId="77777777" w:rsidTr="000D6CF7">
        <w:trPr>
          <w:trHeight w:val="300"/>
        </w:trPr>
        <w:tc>
          <w:tcPr>
            <w:tcW w:w="6476" w:type="dxa"/>
            <w:tcBorders>
              <w:top w:val="nil"/>
              <w:left w:val="nil"/>
              <w:bottom w:val="nil"/>
              <w:right w:val="nil"/>
            </w:tcBorders>
            <w:shd w:val="clear" w:color="auto" w:fill="auto"/>
            <w:noWrap/>
            <w:vAlign w:val="bottom"/>
            <w:hideMark/>
          </w:tcPr>
          <w:p w14:paraId="70249794"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Banking and credit intermediations</w:t>
            </w:r>
          </w:p>
        </w:tc>
        <w:tc>
          <w:tcPr>
            <w:tcW w:w="1076" w:type="dxa"/>
            <w:tcBorders>
              <w:top w:val="nil"/>
              <w:left w:val="nil"/>
              <w:bottom w:val="nil"/>
              <w:right w:val="nil"/>
            </w:tcBorders>
            <w:shd w:val="clear" w:color="auto" w:fill="auto"/>
            <w:noWrap/>
            <w:vAlign w:val="bottom"/>
            <w:hideMark/>
          </w:tcPr>
          <w:p w14:paraId="46D7FAE2"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10%</w:t>
            </w:r>
          </w:p>
        </w:tc>
        <w:tc>
          <w:tcPr>
            <w:tcW w:w="1076" w:type="dxa"/>
            <w:tcBorders>
              <w:top w:val="nil"/>
              <w:left w:val="nil"/>
              <w:bottom w:val="nil"/>
              <w:right w:val="nil"/>
            </w:tcBorders>
            <w:shd w:val="clear" w:color="auto" w:fill="auto"/>
            <w:noWrap/>
            <w:vAlign w:val="bottom"/>
            <w:hideMark/>
          </w:tcPr>
          <w:p w14:paraId="66C07C27"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19%</w:t>
            </w:r>
          </w:p>
        </w:tc>
        <w:tc>
          <w:tcPr>
            <w:tcW w:w="1076" w:type="dxa"/>
            <w:tcBorders>
              <w:top w:val="nil"/>
              <w:left w:val="nil"/>
              <w:bottom w:val="nil"/>
              <w:right w:val="nil"/>
            </w:tcBorders>
            <w:shd w:val="clear" w:color="auto" w:fill="auto"/>
            <w:noWrap/>
            <w:vAlign w:val="bottom"/>
            <w:hideMark/>
          </w:tcPr>
          <w:p w14:paraId="0167CC06"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9%</w:t>
            </w:r>
          </w:p>
        </w:tc>
      </w:tr>
      <w:tr w:rsidR="000D6CF7" w:rsidRPr="000D6CF7" w14:paraId="450BE687" w14:textId="77777777" w:rsidTr="000D6CF7">
        <w:trPr>
          <w:trHeight w:val="300"/>
        </w:trPr>
        <w:tc>
          <w:tcPr>
            <w:tcW w:w="6476" w:type="dxa"/>
            <w:tcBorders>
              <w:top w:val="nil"/>
              <w:left w:val="nil"/>
              <w:bottom w:val="nil"/>
              <w:right w:val="nil"/>
            </w:tcBorders>
            <w:shd w:val="clear" w:color="auto" w:fill="auto"/>
            <w:noWrap/>
            <w:vAlign w:val="bottom"/>
            <w:hideMark/>
          </w:tcPr>
          <w:p w14:paraId="627D8FFF"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Rental and Leasing</w:t>
            </w:r>
          </w:p>
        </w:tc>
        <w:tc>
          <w:tcPr>
            <w:tcW w:w="1076" w:type="dxa"/>
            <w:tcBorders>
              <w:top w:val="nil"/>
              <w:left w:val="nil"/>
              <w:bottom w:val="nil"/>
              <w:right w:val="nil"/>
            </w:tcBorders>
            <w:shd w:val="clear" w:color="auto" w:fill="auto"/>
            <w:noWrap/>
            <w:vAlign w:val="bottom"/>
            <w:hideMark/>
          </w:tcPr>
          <w:p w14:paraId="060A230F"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10%</w:t>
            </w:r>
          </w:p>
        </w:tc>
        <w:tc>
          <w:tcPr>
            <w:tcW w:w="1076" w:type="dxa"/>
            <w:tcBorders>
              <w:top w:val="nil"/>
              <w:left w:val="nil"/>
              <w:bottom w:val="nil"/>
              <w:right w:val="nil"/>
            </w:tcBorders>
            <w:shd w:val="clear" w:color="auto" w:fill="auto"/>
            <w:noWrap/>
            <w:vAlign w:val="bottom"/>
            <w:hideMark/>
          </w:tcPr>
          <w:p w14:paraId="4DEF9C83"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23%</w:t>
            </w:r>
          </w:p>
        </w:tc>
        <w:tc>
          <w:tcPr>
            <w:tcW w:w="1076" w:type="dxa"/>
            <w:tcBorders>
              <w:top w:val="nil"/>
              <w:left w:val="nil"/>
              <w:bottom w:val="nil"/>
              <w:right w:val="nil"/>
            </w:tcBorders>
            <w:shd w:val="clear" w:color="auto" w:fill="auto"/>
            <w:noWrap/>
            <w:vAlign w:val="bottom"/>
            <w:hideMark/>
          </w:tcPr>
          <w:p w14:paraId="7C5431EA"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13%</w:t>
            </w:r>
          </w:p>
        </w:tc>
      </w:tr>
      <w:tr w:rsidR="000D6CF7" w:rsidRPr="000D6CF7" w14:paraId="0D64BA14" w14:textId="77777777" w:rsidTr="000D6CF7">
        <w:trPr>
          <w:trHeight w:val="300"/>
        </w:trPr>
        <w:tc>
          <w:tcPr>
            <w:tcW w:w="6476" w:type="dxa"/>
            <w:tcBorders>
              <w:top w:val="nil"/>
              <w:left w:val="nil"/>
              <w:bottom w:val="nil"/>
              <w:right w:val="nil"/>
            </w:tcBorders>
            <w:shd w:val="clear" w:color="auto" w:fill="auto"/>
            <w:noWrap/>
            <w:vAlign w:val="center"/>
            <w:hideMark/>
          </w:tcPr>
          <w:p w14:paraId="7497A115"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Pipeline transportation</w:t>
            </w:r>
          </w:p>
        </w:tc>
        <w:tc>
          <w:tcPr>
            <w:tcW w:w="1076" w:type="dxa"/>
            <w:tcBorders>
              <w:top w:val="nil"/>
              <w:left w:val="nil"/>
              <w:bottom w:val="nil"/>
              <w:right w:val="nil"/>
            </w:tcBorders>
            <w:shd w:val="clear" w:color="auto" w:fill="auto"/>
            <w:noWrap/>
            <w:vAlign w:val="bottom"/>
            <w:hideMark/>
          </w:tcPr>
          <w:p w14:paraId="780B8CE0"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10%</w:t>
            </w:r>
          </w:p>
        </w:tc>
        <w:tc>
          <w:tcPr>
            <w:tcW w:w="1076" w:type="dxa"/>
            <w:tcBorders>
              <w:top w:val="nil"/>
              <w:left w:val="nil"/>
              <w:bottom w:val="nil"/>
              <w:right w:val="nil"/>
            </w:tcBorders>
            <w:shd w:val="clear" w:color="auto" w:fill="auto"/>
            <w:noWrap/>
            <w:vAlign w:val="bottom"/>
            <w:hideMark/>
          </w:tcPr>
          <w:p w14:paraId="6E285D17"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30%</w:t>
            </w:r>
          </w:p>
        </w:tc>
        <w:tc>
          <w:tcPr>
            <w:tcW w:w="1076" w:type="dxa"/>
            <w:tcBorders>
              <w:top w:val="nil"/>
              <w:left w:val="nil"/>
              <w:bottom w:val="nil"/>
              <w:right w:val="nil"/>
            </w:tcBorders>
            <w:shd w:val="clear" w:color="auto" w:fill="auto"/>
            <w:noWrap/>
            <w:vAlign w:val="bottom"/>
            <w:hideMark/>
          </w:tcPr>
          <w:p w14:paraId="1D8834F7"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20%</w:t>
            </w:r>
          </w:p>
        </w:tc>
      </w:tr>
      <w:tr w:rsidR="000D6CF7" w:rsidRPr="000D6CF7" w14:paraId="0B5D884A" w14:textId="77777777" w:rsidTr="000D6CF7">
        <w:trPr>
          <w:trHeight w:val="300"/>
        </w:trPr>
        <w:tc>
          <w:tcPr>
            <w:tcW w:w="6476" w:type="dxa"/>
            <w:tcBorders>
              <w:top w:val="nil"/>
              <w:left w:val="nil"/>
              <w:bottom w:val="nil"/>
              <w:right w:val="nil"/>
            </w:tcBorders>
            <w:shd w:val="clear" w:color="auto" w:fill="auto"/>
            <w:noWrap/>
            <w:vAlign w:val="bottom"/>
            <w:hideMark/>
          </w:tcPr>
          <w:p w14:paraId="6C435CA4"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Securities, commodities, funds, trusts, and other financial investments</w:t>
            </w:r>
          </w:p>
        </w:tc>
        <w:tc>
          <w:tcPr>
            <w:tcW w:w="1076" w:type="dxa"/>
            <w:tcBorders>
              <w:top w:val="nil"/>
              <w:left w:val="nil"/>
              <w:bottom w:val="nil"/>
              <w:right w:val="nil"/>
            </w:tcBorders>
            <w:shd w:val="clear" w:color="auto" w:fill="auto"/>
            <w:noWrap/>
            <w:vAlign w:val="bottom"/>
            <w:hideMark/>
          </w:tcPr>
          <w:p w14:paraId="6F45F570"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10%</w:t>
            </w:r>
          </w:p>
        </w:tc>
        <w:tc>
          <w:tcPr>
            <w:tcW w:w="1076" w:type="dxa"/>
            <w:tcBorders>
              <w:top w:val="nil"/>
              <w:left w:val="nil"/>
              <w:bottom w:val="nil"/>
              <w:right w:val="nil"/>
            </w:tcBorders>
            <w:shd w:val="clear" w:color="auto" w:fill="auto"/>
            <w:noWrap/>
            <w:vAlign w:val="bottom"/>
            <w:hideMark/>
          </w:tcPr>
          <w:p w14:paraId="69E5BF3F"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21%</w:t>
            </w:r>
          </w:p>
        </w:tc>
        <w:tc>
          <w:tcPr>
            <w:tcW w:w="1076" w:type="dxa"/>
            <w:tcBorders>
              <w:top w:val="nil"/>
              <w:left w:val="nil"/>
              <w:bottom w:val="nil"/>
              <w:right w:val="nil"/>
            </w:tcBorders>
            <w:shd w:val="clear" w:color="auto" w:fill="auto"/>
            <w:noWrap/>
            <w:vAlign w:val="bottom"/>
            <w:hideMark/>
          </w:tcPr>
          <w:p w14:paraId="2DE6D3F1"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12%</w:t>
            </w:r>
          </w:p>
        </w:tc>
      </w:tr>
      <w:tr w:rsidR="000D6CF7" w:rsidRPr="000D6CF7" w14:paraId="417CCE0E" w14:textId="77777777" w:rsidTr="000D6CF7">
        <w:trPr>
          <w:trHeight w:val="300"/>
        </w:trPr>
        <w:tc>
          <w:tcPr>
            <w:tcW w:w="6476" w:type="dxa"/>
            <w:tcBorders>
              <w:top w:val="nil"/>
              <w:left w:val="nil"/>
              <w:bottom w:val="nil"/>
              <w:right w:val="nil"/>
            </w:tcBorders>
            <w:shd w:val="clear" w:color="auto" w:fill="auto"/>
            <w:noWrap/>
            <w:vAlign w:val="bottom"/>
            <w:hideMark/>
          </w:tcPr>
          <w:p w14:paraId="1E423A27"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Construction</w:t>
            </w:r>
          </w:p>
        </w:tc>
        <w:tc>
          <w:tcPr>
            <w:tcW w:w="1076" w:type="dxa"/>
            <w:tcBorders>
              <w:top w:val="nil"/>
              <w:left w:val="nil"/>
              <w:bottom w:val="nil"/>
              <w:right w:val="nil"/>
            </w:tcBorders>
            <w:shd w:val="clear" w:color="auto" w:fill="auto"/>
            <w:noWrap/>
            <w:vAlign w:val="bottom"/>
            <w:hideMark/>
          </w:tcPr>
          <w:p w14:paraId="6DBDB7A4"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8%</w:t>
            </w:r>
          </w:p>
        </w:tc>
        <w:tc>
          <w:tcPr>
            <w:tcW w:w="1076" w:type="dxa"/>
            <w:tcBorders>
              <w:top w:val="nil"/>
              <w:left w:val="nil"/>
              <w:bottom w:val="nil"/>
              <w:right w:val="nil"/>
            </w:tcBorders>
            <w:shd w:val="clear" w:color="auto" w:fill="auto"/>
            <w:noWrap/>
            <w:vAlign w:val="bottom"/>
            <w:hideMark/>
          </w:tcPr>
          <w:p w14:paraId="223B07BD"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18%</w:t>
            </w:r>
          </w:p>
        </w:tc>
        <w:tc>
          <w:tcPr>
            <w:tcW w:w="1076" w:type="dxa"/>
            <w:tcBorders>
              <w:top w:val="nil"/>
              <w:left w:val="nil"/>
              <w:bottom w:val="nil"/>
              <w:right w:val="nil"/>
            </w:tcBorders>
            <w:shd w:val="clear" w:color="auto" w:fill="auto"/>
            <w:noWrap/>
            <w:vAlign w:val="bottom"/>
            <w:hideMark/>
          </w:tcPr>
          <w:p w14:paraId="4DA4AC8F"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10%</w:t>
            </w:r>
          </w:p>
        </w:tc>
      </w:tr>
      <w:tr w:rsidR="000D6CF7" w:rsidRPr="000D6CF7" w14:paraId="163830FB" w14:textId="77777777" w:rsidTr="000D6CF7">
        <w:trPr>
          <w:trHeight w:val="300"/>
        </w:trPr>
        <w:tc>
          <w:tcPr>
            <w:tcW w:w="6476" w:type="dxa"/>
            <w:tcBorders>
              <w:top w:val="nil"/>
              <w:left w:val="nil"/>
              <w:bottom w:val="nil"/>
              <w:right w:val="nil"/>
            </w:tcBorders>
            <w:shd w:val="clear" w:color="auto" w:fill="auto"/>
            <w:noWrap/>
            <w:vAlign w:val="bottom"/>
            <w:hideMark/>
          </w:tcPr>
          <w:p w14:paraId="6BF9BC56"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 xml:space="preserve">Support activities for mining </w:t>
            </w:r>
          </w:p>
        </w:tc>
        <w:tc>
          <w:tcPr>
            <w:tcW w:w="1076" w:type="dxa"/>
            <w:tcBorders>
              <w:top w:val="nil"/>
              <w:left w:val="nil"/>
              <w:bottom w:val="nil"/>
              <w:right w:val="nil"/>
            </w:tcBorders>
            <w:shd w:val="clear" w:color="auto" w:fill="auto"/>
            <w:noWrap/>
            <w:vAlign w:val="bottom"/>
            <w:hideMark/>
          </w:tcPr>
          <w:p w14:paraId="66BB137F"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8%</w:t>
            </w:r>
          </w:p>
        </w:tc>
        <w:tc>
          <w:tcPr>
            <w:tcW w:w="1076" w:type="dxa"/>
            <w:tcBorders>
              <w:top w:val="nil"/>
              <w:left w:val="nil"/>
              <w:bottom w:val="nil"/>
              <w:right w:val="nil"/>
            </w:tcBorders>
            <w:shd w:val="clear" w:color="auto" w:fill="auto"/>
            <w:noWrap/>
            <w:vAlign w:val="bottom"/>
            <w:hideMark/>
          </w:tcPr>
          <w:p w14:paraId="31E7CA7A"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19%</w:t>
            </w:r>
          </w:p>
        </w:tc>
        <w:tc>
          <w:tcPr>
            <w:tcW w:w="1076" w:type="dxa"/>
            <w:tcBorders>
              <w:top w:val="nil"/>
              <w:left w:val="nil"/>
              <w:bottom w:val="nil"/>
              <w:right w:val="nil"/>
            </w:tcBorders>
            <w:shd w:val="clear" w:color="auto" w:fill="auto"/>
            <w:noWrap/>
            <w:vAlign w:val="bottom"/>
            <w:hideMark/>
          </w:tcPr>
          <w:p w14:paraId="244F6DE8"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11%</w:t>
            </w:r>
          </w:p>
        </w:tc>
      </w:tr>
      <w:tr w:rsidR="000D6CF7" w:rsidRPr="000D6CF7" w14:paraId="5D325260" w14:textId="77777777" w:rsidTr="000D6CF7">
        <w:trPr>
          <w:trHeight w:val="300"/>
        </w:trPr>
        <w:tc>
          <w:tcPr>
            <w:tcW w:w="6476" w:type="dxa"/>
            <w:tcBorders>
              <w:top w:val="nil"/>
              <w:left w:val="nil"/>
              <w:bottom w:val="nil"/>
              <w:right w:val="nil"/>
            </w:tcBorders>
            <w:shd w:val="clear" w:color="auto" w:fill="auto"/>
            <w:noWrap/>
            <w:vAlign w:val="bottom"/>
            <w:hideMark/>
          </w:tcPr>
          <w:p w14:paraId="04BBBC8B"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Broadcasting and telecommunications</w:t>
            </w:r>
          </w:p>
        </w:tc>
        <w:tc>
          <w:tcPr>
            <w:tcW w:w="1076" w:type="dxa"/>
            <w:tcBorders>
              <w:top w:val="nil"/>
              <w:left w:val="nil"/>
              <w:bottom w:val="nil"/>
              <w:right w:val="nil"/>
            </w:tcBorders>
            <w:shd w:val="clear" w:color="auto" w:fill="auto"/>
            <w:noWrap/>
            <w:vAlign w:val="bottom"/>
            <w:hideMark/>
          </w:tcPr>
          <w:p w14:paraId="313CCC2E"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8%</w:t>
            </w:r>
          </w:p>
        </w:tc>
        <w:tc>
          <w:tcPr>
            <w:tcW w:w="1076" w:type="dxa"/>
            <w:tcBorders>
              <w:top w:val="nil"/>
              <w:left w:val="nil"/>
              <w:bottom w:val="nil"/>
              <w:right w:val="nil"/>
            </w:tcBorders>
            <w:shd w:val="clear" w:color="auto" w:fill="auto"/>
            <w:noWrap/>
            <w:vAlign w:val="bottom"/>
            <w:hideMark/>
          </w:tcPr>
          <w:p w14:paraId="0471D695"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19%</w:t>
            </w:r>
          </w:p>
        </w:tc>
        <w:tc>
          <w:tcPr>
            <w:tcW w:w="1076" w:type="dxa"/>
            <w:tcBorders>
              <w:top w:val="nil"/>
              <w:left w:val="nil"/>
              <w:bottom w:val="nil"/>
              <w:right w:val="nil"/>
            </w:tcBorders>
            <w:shd w:val="clear" w:color="auto" w:fill="auto"/>
            <w:noWrap/>
            <w:vAlign w:val="bottom"/>
            <w:hideMark/>
          </w:tcPr>
          <w:p w14:paraId="1E41CBC0"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11%</w:t>
            </w:r>
          </w:p>
        </w:tc>
      </w:tr>
      <w:tr w:rsidR="000D6CF7" w:rsidRPr="000D6CF7" w14:paraId="0786B05F" w14:textId="77777777" w:rsidTr="000D6CF7">
        <w:trPr>
          <w:trHeight w:val="300"/>
        </w:trPr>
        <w:tc>
          <w:tcPr>
            <w:tcW w:w="6476" w:type="dxa"/>
            <w:tcBorders>
              <w:top w:val="nil"/>
              <w:left w:val="nil"/>
              <w:bottom w:val="nil"/>
              <w:right w:val="nil"/>
            </w:tcBorders>
            <w:shd w:val="clear" w:color="auto" w:fill="auto"/>
            <w:noWrap/>
            <w:vAlign w:val="bottom"/>
            <w:hideMark/>
          </w:tcPr>
          <w:p w14:paraId="6E8F0D9B"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Motion picture and sound recording</w:t>
            </w:r>
          </w:p>
        </w:tc>
        <w:tc>
          <w:tcPr>
            <w:tcW w:w="1076" w:type="dxa"/>
            <w:tcBorders>
              <w:top w:val="nil"/>
              <w:left w:val="nil"/>
              <w:bottom w:val="nil"/>
              <w:right w:val="nil"/>
            </w:tcBorders>
            <w:shd w:val="clear" w:color="auto" w:fill="auto"/>
            <w:noWrap/>
            <w:vAlign w:val="bottom"/>
            <w:hideMark/>
          </w:tcPr>
          <w:p w14:paraId="0109E042"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7%</w:t>
            </w:r>
          </w:p>
        </w:tc>
        <w:tc>
          <w:tcPr>
            <w:tcW w:w="1076" w:type="dxa"/>
            <w:tcBorders>
              <w:top w:val="nil"/>
              <w:left w:val="nil"/>
              <w:bottom w:val="nil"/>
              <w:right w:val="nil"/>
            </w:tcBorders>
            <w:shd w:val="clear" w:color="auto" w:fill="auto"/>
            <w:noWrap/>
            <w:vAlign w:val="bottom"/>
            <w:hideMark/>
          </w:tcPr>
          <w:p w14:paraId="72ECFBA5"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10%</w:t>
            </w:r>
          </w:p>
        </w:tc>
        <w:tc>
          <w:tcPr>
            <w:tcW w:w="1076" w:type="dxa"/>
            <w:tcBorders>
              <w:top w:val="nil"/>
              <w:left w:val="nil"/>
              <w:bottom w:val="nil"/>
              <w:right w:val="nil"/>
            </w:tcBorders>
            <w:shd w:val="clear" w:color="auto" w:fill="auto"/>
            <w:noWrap/>
            <w:vAlign w:val="bottom"/>
            <w:hideMark/>
          </w:tcPr>
          <w:p w14:paraId="087EE793"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4%</w:t>
            </w:r>
          </w:p>
        </w:tc>
      </w:tr>
      <w:tr w:rsidR="000D6CF7" w:rsidRPr="000D6CF7" w14:paraId="2EAF5935" w14:textId="77777777" w:rsidTr="000D6CF7">
        <w:trPr>
          <w:trHeight w:val="300"/>
        </w:trPr>
        <w:tc>
          <w:tcPr>
            <w:tcW w:w="6476" w:type="dxa"/>
            <w:tcBorders>
              <w:top w:val="nil"/>
              <w:left w:val="nil"/>
              <w:bottom w:val="nil"/>
              <w:right w:val="nil"/>
            </w:tcBorders>
            <w:shd w:val="clear" w:color="auto" w:fill="auto"/>
            <w:noWrap/>
            <w:vAlign w:val="center"/>
            <w:hideMark/>
          </w:tcPr>
          <w:p w14:paraId="5528E84E"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 xml:space="preserve">Computer systems design and related services </w:t>
            </w:r>
          </w:p>
        </w:tc>
        <w:tc>
          <w:tcPr>
            <w:tcW w:w="1076" w:type="dxa"/>
            <w:tcBorders>
              <w:top w:val="nil"/>
              <w:left w:val="nil"/>
              <w:bottom w:val="nil"/>
              <w:right w:val="nil"/>
            </w:tcBorders>
            <w:shd w:val="clear" w:color="auto" w:fill="auto"/>
            <w:noWrap/>
            <w:vAlign w:val="bottom"/>
            <w:hideMark/>
          </w:tcPr>
          <w:p w14:paraId="1D64D03B"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6%</w:t>
            </w:r>
          </w:p>
        </w:tc>
        <w:tc>
          <w:tcPr>
            <w:tcW w:w="1076" w:type="dxa"/>
            <w:tcBorders>
              <w:top w:val="nil"/>
              <w:left w:val="nil"/>
              <w:bottom w:val="nil"/>
              <w:right w:val="nil"/>
            </w:tcBorders>
            <w:shd w:val="clear" w:color="auto" w:fill="auto"/>
            <w:noWrap/>
            <w:vAlign w:val="bottom"/>
            <w:hideMark/>
          </w:tcPr>
          <w:p w14:paraId="3F951D62"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14%</w:t>
            </w:r>
          </w:p>
        </w:tc>
        <w:tc>
          <w:tcPr>
            <w:tcW w:w="1076" w:type="dxa"/>
            <w:tcBorders>
              <w:top w:val="nil"/>
              <w:left w:val="nil"/>
              <w:bottom w:val="nil"/>
              <w:right w:val="nil"/>
            </w:tcBorders>
            <w:shd w:val="clear" w:color="auto" w:fill="auto"/>
            <w:noWrap/>
            <w:vAlign w:val="bottom"/>
            <w:hideMark/>
          </w:tcPr>
          <w:p w14:paraId="56950A0C"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8%</w:t>
            </w:r>
          </w:p>
        </w:tc>
      </w:tr>
      <w:tr w:rsidR="000D6CF7" w:rsidRPr="000D6CF7" w14:paraId="06FE93FD" w14:textId="77777777" w:rsidTr="000D6CF7">
        <w:trPr>
          <w:trHeight w:val="300"/>
        </w:trPr>
        <w:tc>
          <w:tcPr>
            <w:tcW w:w="6476" w:type="dxa"/>
            <w:tcBorders>
              <w:top w:val="nil"/>
              <w:left w:val="nil"/>
              <w:bottom w:val="nil"/>
              <w:right w:val="nil"/>
            </w:tcBorders>
            <w:shd w:val="clear" w:color="auto" w:fill="auto"/>
            <w:noWrap/>
            <w:vAlign w:val="bottom"/>
            <w:hideMark/>
          </w:tcPr>
          <w:p w14:paraId="17FE20D8" w14:textId="77777777" w:rsidR="000D6CF7" w:rsidRPr="000D6CF7" w:rsidRDefault="000D6CF7" w:rsidP="000D6CF7">
            <w:pPr>
              <w:rPr>
                <w:rFonts w:ascii="Calibri" w:eastAsia="Times New Roman" w:hAnsi="Calibri" w:cs="Calibri"/>
                <w:color w:val="000000"/>
                <w:sz w:val="22"/>
                <w:szCs w:val="22"/>
              </w:rPr>
            </w:pPr>
            <w:r w:rsidRPr="000D6CF7">
              <w:rPr>
                <w:rFonts w:ascii="Calibri" w:eastAsia="Times New Roman" w:hAnsi="Calibri" w:cs="Calibri"/>
                <w:color w:val="000000"/>
                <w:sz w:val="22"/>
                <w:szCs w:val="22"/>
              </w:rPr>
              <w:t>Food services and drinking places</w:t>
            </w:r>
          </w:p>
        </w:tc>
        <w:tc>
          <w:tcPr>
            <w:tcW w:w="1076" w:type="dxa"/>
            <w:tcBorders>
              <w:top w:val="nil"/>
              <w:left w:val="nil"/>
              <w:bottom w:val="nil"/>
              <w:right w:val="nil"/>
            </w:tcBorders>
            <w:shd w:val="clear" w:color="auto" w:fill="auto"/>
            <w:noWrap/>
            <w:vAlign w:val="bottom"/>
            <w:hideMark/>
          </w:tcPr>
          <w:p w14:paraId="0B3EC91A"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5%</w:t>
            </w:r>
          </w:p>
        </w:tc>
        <w:tc>
          <w:tcPr>
            <w:tcW w:w="1076" w:type="dxa"/>
            <w:tcBorders>
              <w:top w:val="nil"/>
              <w:left w:val="nil"/>
              <w:bottom w:val="nil"/>
              <w:right w:val="nil"/>
            </w:tcBorders>
            <w:shd w:val="clear" w:color="auto" w:fill="auto"/>
            <w:noWrap/>
            <w:vAlign w:val="bottom"/>
            <w:hideMark/>
          </w:tcPr>
          <w:p w14:paraId="02B59AA1"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8%</w:t>
            </w:r>
          </w:p>
        </w:tc>
        <w:tc>
          <w:tcPr>
            <w:tcW w:w="1076" w:type="dxa"/>
            <w:tcBorders>
              <w:top w:val="nil"/>
              <w:left w:val="nil"/>
              <w:bottom w:val="nil"/>
              <w:right w:val="nil"/>
            </w:tcBorders>
            <w:shd w:val="clear" w:color="auto" w:fill="auto"/>
            <w:noWrap/>
            <w:vAlign w:val="bottom"/>
            <w:hideMark/>
          </w:tcPr>
          <w:p w14:paraId="0BF9BE1A" w14:textId="77777777" w:rsidR="000D6CF7" w:rsidRPr="000D6CF7" w:rsidRDefault="000D6CF7" w:rsidP="000D6CF7">
            <w:pPr>
              <w:jc w:val="right"/>
              <w:rPr>
                <w:rFonts w:ascii="Calibri" w:eastAsia="Times New Roman" w:hAnsi="Calibri" w:cs="Calibri"/>
                <w:color w:val="000000"/>
                <w:sz w:val="22"/>
                <w:szCs w:val="22"/>
              </w:rPr>
            </w:pPr>
            <w:r w:rsidRPr="000D6CF7">
              <w:rPr>
                <w:rFonts w:ascii="Calibri" w:eastAsia="Times New Roman" w:hAnsi="Calibri" w:cs="Calibri"/>
                <w:color w:val="000000"/>
                <w:sz w:val="22"/>
                <w:szCs w:val="22"/>
              </w:rPr>
              <w:t>3%</w:t>
            </w:r>
          </w:p>
        </w:tc>
      </w:tr>
    </w:tbl>
    <w:p w14:paraId="61C42DA0" w14:textId="3E17507B" w:rsidR="000D6CF7" w:rsidRDefault="000D6CF7" w:rsidP="00B62F82"/>
    <w:p w14:paraId="1F77541B" w14:textId="77777777" w:rsidR="000D6CF7" w:rsidRDefault="000D6CF7" w:rsidP="00B62F82"/>
    <w:p w14:paraId="251EB971" w14:textId="26BCE936" w:rsidR="00C53405" w:rsidRDefault="00C53405" w:rsidP="00B62F82"/>
    <w:p w14:paraId="7DA633E7" w14:textId="77777777" w:rsidR="0061474E" w:rsidRDefault="0061474E">
      <w:r>
        <w:br w:type="page"/>
      </w:r>
    </w:p>
    <w:p w14:paraId="21584C20" w14:textId="3BDC7F79" w:rsidR="00664DA9" w:rsidRDefault="00664DA9" w:rsidP="00664DA9">
      <w:r>
        <w:lastRenderedPageBreak/>
        <w:t xml:space="preserve">Table </w:t>
      </w:r>
      <w:r w:rsidR="00AB4BFE">
        <w:t>A3</w:t>
      </w:r>
      <w:r>
        <w:t xml:space="preserve">.  Industries with lowest and highest percentage of older workers, American Community Survey, 2001-2019 </w:t>
      </w:r>
    </w:p>
    <w:p w14:paraId="536D194D" w14:textId="77777777" w:rsidR="00664DA9" w:rsidRDefault="00664DA9" w:rsidP="00664DA9"/>
    <w:tbl>
      <w:tblPr>
        <w:tblStyle w:val="TableGrid"/>
        <w:tblW w:w="0" w:type="auto"/>
        <w:tblLook w:val="04A0" w:firstRow="1" w:lastRow="0" w:firstColumn="1" w:lastColumn="0" w:noHBand="0" w:noVBand="1"/>
      </w:tblPr>
      <w:tblGrid>
        <w:gridCol w:w="4679"/>
        <w:gridCol w:w="1310"/>
        <w:gridCol w:w="1180"/>
        <w:gridCol w:w="1180"/>
        <w:gridCol w:w="1001"/>
      </w:tblGrid>
      <w:tr w:rsidR="00664DA9" w14:paraId="412D4493" w14:textId="77777777" w:rsidTr="00C55259">
        <w:tc>
          <w:tcPr>
            <w:tcW w:w="4679" w:type="dxa"/>
            <w:vAlign w:val="bottom"/>
          </w:tcPr>
          <w:p w14:paraId="1B708939" w14:textId="77777777" w:rsidR="00664DA9" w:rsidRDefault="00664DA9" w:rsidP="00C55259">
            <w:pPr>
              <w:rPr>
                <w:rFonts w:ascii="Calibri" w:hAnsi="Calibri" w:cs="Calibri"/>
                <w:color w:val="000000"/>
                <w:sz w:val="22"/>
                <w:szCs w:val="22"/>
              </w:rPr>
            </w:pPr>
          </w:p>
        </w:tc>
        <w:tc>
          <w:tcPr>
            <w:tcW w:w="1310" w:type="dxa"/>
            <w:vAlign w:val="bottom"/>
          </w:tcPr>
          <w:p w14:paraId="474D18E9"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2001-2019 average</w:t>
            </w:r>
          </w:p>
        </w:tc>
        <w:tc>
          <w:tcPr>
            <w:tcW w:w="1180" w:type="dxa"/>
          </w:tcPr>
          <w:p w14:paraId="73C18E3D" w14:textId="77777777" w:rsidR="00664DA9" w:rsidRDefault="00664DA9" w:rsidP="00C55259">
            <w:pPr>
              <w:jc w:val="center"/>
              <w:rPr>
                <w:rFonts w:ascii="Calibri" w:hAnsi="Calibri" w:cs="Calibri"/>
                <w:color w:val="000000"/>
                <w:sz w:val="22"/>
                <w:szCs w:val="22"/>
              </w:rPr>
            </w:pPr>
          </w:p>
          <w:p w14:paraId="637AB411"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2001</w:t>
            </w:r>
          </w:p>
        </w:tc>
        <w:tc>
          <w:tcPr>
            <w:tcW w:w="1180" w:type="dxa"/>
          </w:tcPr>
          <w:p w14:paraId="755ADE64" w14:textId="77777777" w:rsidR="00664DA9" w:rsidRDefault="00664DA9" w:rsidP="00C55259">
            <w:pPr>
              <w:jc w:val="center"/>
              <w:rPr>
                <w:rFonts w:ascii="Calibri" w:hAnsi="Calibri" w:cs="Calibri"/>
                <w:color w:val="000000"/>
                <w:sz w:val="22"/>
                <w:szCs w:val="22"/>
              </w:rPr>
            </w:pPr>
          </w:p>
          <w:p w14:paraId="3A12A9F3"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2019</w:t>
            </w:r>
          </w:p>
        </w:tc>
        <w:tc>
          <w:tcPr>
            <w:tcW w:w="1001" w:type="dxa"/>
          </w:tcPr>
          <w:p w14:paraId="790EA06C"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Change 2000-2019</w:t>
            </w:r>
          </w:p>
        </w:tc>
      </w:tr>
      <w:tr w:rsidR="00664DA9" w14:paraId="74C16167" w14:textId="77777777" w:rsidTr="00C55259">
        <w:tc>
          <w:tcPr>
            <w:tcW w:w="9350" w:type="dxa"/>
            <w:gridSpan w:val="5"/>
            <w:vAlign w:val="bottom"/>
          </w:tcPr>
          <w:p w14:paraId="00AC8044"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Industries with highest percentage of older workers</w:t>
            </w:r>
          </w:p>
        </w:tc>
      </w:tr>
      <w:tr w:rsidR="00664DA9" w14:paraId="7DF384F1" w14:textId="77777777" w:rsidTr="00C55259">
        <w:tc>
          <w:tcPr>
            <w:tcW w:w="4679" w:type="dxa"/>
            <w:vAlign w:val="bottom"/>
          </w:tcPr>
          <w:p w14:paraId="39C2AF2B" w14:textId="77777777" w:rsidR="00664DA9" w:rsidRDefault="00664DA9" w:rsidP="00C55259">
            <w:r>
              <w:rPr>
                <w:rFonts w:ascii="Calibri" w:hAnsi="Calibri" w:cs="Calibri"/>
                <w:color w:val="000000"/>
                <w:sz w:val="22"/>
                <w:szCs w:val="22"/>
              </w:rPr>
              <w:t>Urban transit </w:t>
            </w:r>
          </w:p>
        </w:tc>
        <w:tc>
          <w:tcPr>
            <w:tcW w:w="1310" w:type="dxa"/>
            <w:vAlign w:val="bottom"/>
          </w:tcPr>
          <w:p w14:paraId="7CC6E8A6" w14:textId="77777777" w:rsidR="00664DA9" w:rsidRDefault="00664DA9" w:rsidP="00C55259">
            <w:pPr>
              <w:jc w:val="center"/>
            </w:pPr>
            <w:r>
              <w:rPr>
                <w:rFonts w:ascii="Calibri" w:hAnsi="Calibri" w:cs="Calibri"/>
                <w:color w:val="000000"/>
                <w:sz w:val="22"/>
                <w:szCs w:val="22"/>
              </w:rPr>
              <w:t>31</w:t>
            </w:r>
          </w:p>
        </w:tc>
        <w:tc>
          <w:tcPr>
            <w:tcW w:w="1180" w:type="dxa"/>
          </w:tcPr>
          <w:p w14:paraId="75D814F3"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21</w:t>
            </w:r>
          </w:p>
        </w:tc>
        <w:tc>
          <w:tcPr>
            <w:tcW w:w="1180" w:type="dxa"/>
          </w:tcPr>
          <w:p w14:paraId="7DA896CD"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35</w:t>
            </w:r>
          </w:p>
        </w:tc>
        <w:tc>
          <w:tcPr>
            <w:tcW w:w="1001" w:type="dxa"/>
          </w:tcPr>
          <w:p w14:paraId="47AE1F4C"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14</w:t>
            </w:r>
          </w:p>
        </w:tc>
      </w:tr>
      <w:tr w:rsidR="00664DA9" w14:paraId="438D21CE" w14:textId="77777777" w:rsidTr="00C55259">
        <w:tc>
          <w:tcPr>
            <w:tcW w:w="4679" w:type="dxa"/>
            <w:vAlign w:val="bottom"/>
          </w:tcPr>
          <w:p w14:paraId="024005B2" w14:textId="77777777" w:rsidR="00664DA9" w:rsidRDefault="00664DA9" w:rsidP="00C55259">
            <w:r>
              <w:rPr>
                <w:rFonts w:ascii="Calibri" w:hAnsi="Calibri" w:cs="Calibri"/>
                <w:color w:val="000000"/>
                <w:sz w:val="22"/>
                <w:szCs w:val="22"/>
              </w:rPr>
              <w:t xml:space="preserve">Real estate </w:t>
            </w:r>
          </w:p>
        </w:tc>
        <w:tc>
          <w:tcPr>
            <w:tcW w:w="1310" w:type="dxa"/>
            <w:vAlign w:val="bottom"/>
          </w:tcPr>
          <w:p w14:paraId="6D271FC1" w14:textId="77777777" w:rsidR="00664DA9" w:rsidRDefault="00664DA9" w:rsidP="00C55259">
            <w:pPr>
              <w:jc w:val="center"/>
            </w:pPr>
            <w:r>
              <w:rPr>
                <w:rFonts w:ascii="Calibri" w:hAnsi="Calibri" w:cs="Calibri"/>
                <w:color w:val="000000"/>
                <w:sz w:val="22"/>
                <w:szCs w:val="22"/>
              </w:rPr>
              <w:t>26</w:t>
            </w:r>
          </w:p>
        </w:tc>
        <w:tc>
          <w:tcPr>
            <w:tcW w:w="1180" w:type="dxa"/>
          </w:tcPr>
          <w:p w14:paraId="10FA21C2"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22</w:t>
            </w:r>
          </w:p>
        </w:tc>
        <w:tc>
          <w:tcPr>
            <w:tcW w:w="1180" w:type="dxa"/>
          </w:tcPr>
          <w:p w14:paraId="66EDD695"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31</w:t>
            </w:r>
          </w:p>
        </w:tc>
        <w:tc>
          <w:tcPr>
            <w:tcW w:w="1001" w:type="dxa"/>
          </w:tcPr>
          <w:p w14:paraId="4D4DFA6E"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9</w:t>
            </w:r>
          </w:p>
        </w:tc>
      </w:tr>
      <w:tr w:rsidR="00664DA9" w14:paraId="798B95BD" w14:textId="77777777" w:rsidTr="00C55259">
        <w:tc>
          <w:tcPr>
            <w:tcW w:w="4679" w:type="dxa"/>
            <w:vAlign w:val="bottom"/>
          </w:tcPr>
          <w:p w14:paraId="1856BF7E" w14:textId="77777777" w:rsidR="00664DA9" w:rsidRDefault="00664DA9" w:rsidP="00C55259">
            <w:r>
              <w:rPr>
                <w:rFonts w:ascii="Calibri" w:hAnsi="Calibri" w:cs="Calibri"/>
                <w:color w:val="000000"/>
                <w:sz w:val="22"/>
                <w:szCs w:val="22"/>
              </w:rPr>
              <w:t>Transportation equipment manufacturing other than motor vehicles</w:t>
            </w:r>
          </w:p>
        </w:tc>
        <w:tc>
          <w:tcPr>
            <w:tcW w:w="1310" w:type="dxa"/>
            <w:vAlign w:val="bottom"/>
          </w:tcPr>
          <w:p w14:paraId="52FD0E94" w14:textId="77777777" w:rsidR="00664DA9" w:rsidRDefault="00664DA9" w:rsidP="00C55259">
            <w:pPr>
              <w:jc w:val="center"/>
            </w:pPr>
            <w:r>
              <w:rPr>
                <w:rFonts w:ascii="Calibri" w:hAnsi="Calibri" w:cs="Calibri"/>
                <w:color w:val="000000"/>
                <w:sz w:val="22"/>
                <w:szCs w:val="22"/>
              </w:rPr>
              <w:t>23</w:t>
            </w:r>
          </w:p>
        </w:tc>
        <w:tc>
          <w:tcPr>
            <w:tcW w:w="1180" w:type="dxa"/>
          </w:tcPr>
          <w:p w14:paraId="51251A62" w14:textId="77777777" w:rsidR="00664DA9" w:rsidRDefault="00664DA9" w:rsidP="00C55259">
            <w:pPr>
              <w:jc w:val="center"/>
              <w:rPr>
                <w:rFonts w:ascii="Calibri" w:hAnsi="Calibri" w:cs="Calibri"/>
                <w:color w:val="000000"/>
                <w:sz w:val="22"/>
                <w:szCs w:val="22"/>
              </w:rPr>
            </w:pPr>
          </w:p>
          <w:p w14:paraId="1771FA8B"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17</w:t>
            </w:r>
          </w:p>
        </w:tc>
        <w:tc>
          <w:tcPr>
            <w:tcW w:w="1180" w:type="dxa"/>
          </w:tcPr>
          <w:p w14:paraId="0AA57147" w14:textId="77777777" w:rsidR="00664DA9" w:rsidRDefault="00664DA9" w:rsidP="00C55259">
            <w:pPr>
              <w:jc w:val="center"/>
              <w:rPr>
                <w:rFonts w:ascii="Calibri" w:hAnsi="Calibri" w:cs="Calibri"/>
                <w:color w:val="000000"/>
                <w:sz w:val="22"/>
                <w:szCs w:val="22"/>
              </w:rPr>
            </w:pPr>
          </w:p>
          <w:p w14:paraId="07F76EEA"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28</w:t>
            </w:r>
          </w:p>
        </w:tc>
        <w:tc>
          <w:tcPr>
            <w:tcW w:w="1001" w:type="dxa"/>
          </w:tcPr>
          <w:p w14:paraId="3A66AA60" w14:textId="77777777" w:rsidR="00664DA9" w:rsidRDefault="00664DA9" w:rsidP="00C55259">
            <w:pPr>
              <w:jc w:val="center"/>
              <w:rPr>
                <w:rFonts w:ascii="Calibri" w:hAnsi="Calibri" w:cs="Calibri"/>
                <w:color w:val="000000"/>
                <w:sz w:val="22"/>
                <w:szCs w:val="22"/>
              </w:rPr>
            </w:pPr>
          </w:p>
          <w:p w14:paraId="0FA2F487"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11</w:t>
            </w:r>
          </w:p>
        </w:tc>
      </w:tr>
      <w:tr w:rsidR="00664DA9" w14:paraId="4302D573" w14:textId="77777777" w:rsidTr="00C55259">
        <w:tc>
          <w:tcPr>
            <w:tcW w:w="4679" w:type="dxa"/>
            <w:vAlign w:val="bottom"/>
          </w:tcPr>
          <w:p w14:paraId="7AFC646D" w14:textId="77777777" w:rsidR="00664DA9" w:rsidRDefault="00664DA9" w:rsidP="00C55259">
            <w:r>
              <w:rPr>
                <w:rFonts w:ascii="Calibri" w:hAnsi="Calibri" w:cs="Calibri"/>
                <w:color w:val="000000"/>
                <w:sz w:val="22"/>
                <w:szCs w:val="22"/>
              </w:rPr>
              <w:t>Educational services</w:t>
            </w:r>
          </w:p>
        </w:tc>
        <w:tc>
          <w:tcPr>
            <w:tcW w:w="1310" w:type="dxa"/>
            <w:vAlign w:val="bottom"/>
          </w:tcPr>
          <w:p w14:paraId="3FA591AC" w14:textId="77777777" w:rsidR="00664DA9" w:rsidRDefault="00664DA9" w:rsidP="00C55259">
            <w:pPr>
              <w:jc w:val="center"/>
            </w:pPr>
            <w:r>
              <w:rPr>
                <w:rFonts w:ascii="Calibri" w:hAnsi="Calibri" w:cs="Calibri"/>
                <w:color w:val="000000"/>
                <w:sz w:val="22"/>
                <w:szCs w:val="22"/>
              </w:rPr>
              <w:t>23</w:t>
            </w:r>
          </w:p>
        </w:tc>
        <w:tc>
          <w:tcPr>
            <w:tcW w:w="1180" w:type="dxa"/>
          </w:tcPr>
          <w:p w14:paraId="4DD258DD"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17</w:t>
            </w:r>
          </w:p>
        </w:tc>
        <w:tc>
          <w:tcPr>
            <w:tcW w:w="1180" w:type="dxa"/>
          </w:tcPr>
          <w:p w14:paraId="19A7E6E9"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24</w:t>
            </w:r>
          </w:p>
        </w:tc>
        <w:tc>
          <w:tcPr>
            <w:tcW w:w="1001" w:type="dxa"/>
          </w:tcPr>
          <w:p w14:paraId="59523D34"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7</w:t>
            </w:r>
          </w:p>
        </w:tc>
      </w:tr>
      <w:tr w:rsidR="00664DA9" w14:paraId="69C71F28" w14:textId="77777777" w:rsidTr="00C55259">
        <w:tc>
          <w:tcPr>
            <w:tcW w:w="4679" w:type="dxa"/>
            <w:vAlign w:val="bottom"/>
          </w:tcPr>
          <w:p w14:paraId="5EC36349" w14:textId="77777777" w:rsidR="00664DA9" w:rsidRDefault="00664DA9" w:rsidP="00C55259">
            <w:r>
              <w:rPr>
                <w:rFonts w:ascii="Calibri" w:hAnsi="Calibri" w:cs="Calibri"/>
                <w:color w:val="000000"/>
                <w:sz w:val="22"/>
                <w:szCs w:val="22"/>
              </w:rPr>
              <w:t>Water transportation</w:t>
            </w:r>
          </w:p>
        </w:tc>
        <w:tc>
          <w:tcPr>
            <w:tcW w:w="1310" w:type="dxa"/>
            <w:vAlign w:val="bottom"/>
          </w:tcPr>
          <w:p w14:paraId="08C4BE71" w14:textId="77777777" w:rsidR="00664DA9" w:rsidRDefault="00664DA9" w:rsidP="00C55259">
            <w:pPr>
              <w:jc w:val="center"/>
            </w:pPr>
            <w:r>
              <w:rPr>
                <w:rFonts w:ascii="Calibri" w:hAnsi="Calibri" w:cs="Calibri"/>
                <w:color w:val="000000"/>
                <w:sz w:val="22"/>
                <w:szCs w:val="22"/>
              </w:rPr>
              <w:t>22</w:t>
            </w:r>
          </w:p>
        </w:tc>
        <w:tc>
          <w:tcPr>
            <w:tcW w:w="1180" w:type="dxa"/>
          </w:tcPr>
          <w:p w14:paraId="7ECA9D22"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18</w:t>
            </w:r>
          </w:p>
        </w:tc>
        <w:tc>
          <w:tcPr>
            <w:tcW w:w="1180" w:type="dxa"/>
          </w:tcPr>
          <w:p w14:paraId="3DFB285F"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27</w:t>
            </w:r>
          </w:p>
        </w:tc>
        <w:tc>
          <w:tcPr>
            <w:tcW w:w="1001" w:type="dxa"/>
          </w:tcPr>
          <w:p w14:paraId="6748AAA3"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9</w:t>
            </w:r>
          </w:p>
        </w:tc>
      </w:tr>
      <w:tr w:rsidR="00664DA9" w14:paraId="57142211" w14:textId="77777777" w:rsidTr="00C55259">
        <w:tc>
          <w:tcPr>
            <w:tcW w:w="4679" w:type="dxa"/>
            <w:vAlign w:val="bottom"/>
          </w:tcPr>
          <w:p w14:paraId="1703299C" w14:textId="77777777" w:rsidR="00664DA9" w:rsidRDefault="00664DA9" w:rsidP="00C55259">
            <w:r>
              <w:rPr>
                <w:rFonts w:ascii="Calibri" w:hAnsi="Calibri" w:cs="Calibri"/>
                <w:color w:val="000000"/>
                <w:sz w:val="22"/>
                <w:szCs w:val="22"/>
              </w:rPr>
              <w:t>Textile product manufacturing</w:t>
            </w:r>
          </w:p>
        </w:tc>
        <w:tc>
          <w:tcPr>
            <w:tcW w:w="1310" w:type="dxa"/>
            <w:vAlign w:val="bottom"/>
          </w:tcPr>
          <w:p w14:paraId="6F60049C" w14:textId="77777777" w:rsidR="00664DA9" w:rsidRDefault="00664DA9" w:rsidP="00C55259">
            <w:pPr>
              <w:jc w:val="center"/>
            </w:pPr>
            <w:r>
              <w:rPr>
                <w:rFonts w:ascii="Calibri" w:hAnsi="Calibri" w:cs="Calibri"/>
                <w:color w:val="000000"/>
                <w:sz w:val="22"/>
                <w:szCs w:val="22"/>
              </w:rPr>
              <w:t>22</w:t>
            </w:r>
          </w:p>
        </w:tc>
        <w:tc>
          <w:tcPr>
            <w:tcW w:w="1180" w:type="dxa"/>
          </w:tcPr>
          <w:p w14:paraId="519DC4B0"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15</w:t>
            </w:r>
          </w:p>
        </w:tc>
        <w:tc>
          <w:tcPr>
            <w:tcW w:w="1180" w:type="dxa"/>
          </w:tcPr>
          <w:p w14:paraId="2C8F830F"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27</w:t>
            </w:r>
          </w:p>
        </w:tc>
        <w:tc>
          <w:tcPr>
            <w:tcW w:w="1001" w:type="dxa"/>
          </w:tcPr>
          <w:p w14:paraId="18A3983D"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12</w:t>
            </w:r>
          </w:p>
        </w:tc>
      </w:tr>
      <w:tr w:rsidR="00664DA9" w14:paraId="431CA529" w14:textId="77777777" w:rsidTr="00C55259">
        <w:tc>
          <w:tcPr>
            <w:tcW w:w="4679" w:type="dxa"/>
            <w:vAlign w:val="bottom"/>
          </w:tcPr>
          <w:p w14:paraId="3A6BD213" w14:textId="77777777" w:rsidR="00664DA9" w:rsidRDefault="00664DA9" w:rsidP="00C55259">
            <w:r>
              <w:rPr>
                <w:rFonts w:ascii="Calibri" w:hAnsi="Calibri" w:cs="Calibri"/>
                <w:color w:val="000000"/>
                <w:sz w:val="22"/>
                <w:szCs w:val="22"/>
              </w:rPr>
              <w:t>Other services, except public administration</w:t>
            </w:r>
          </w:p>
        </w:tc>
        <w:tc>
          <w:tcPr>
            <w:tcW w:w="1310" w:type="dxa"/>
            <w:vAlign w:val="bottom"/>
          </w:tcPr>
          <w:p w14:paraId="5566EBF5" w14:textId="77777777" w:rsidR="00664DA9" w:rsidRDefault="00664DA9" w:rsidP="00C55259">
            <w:pPr>
              <w:jc w:val="center"/>
            </w:pPr>
            <w:r>
              <w:rPr>
                <w:rFonts w:ascii="Calibri" w:hAnsi="Calibri" w:cs="Calibri"/>
                <w:color w:val="000000"/>
                <w:sz w:val="22"/>
                <w:szCs w:val="22"/>
              </w:rPr>
              <w:t>22</w:t>
            </w:r>
          </w:p>
        </w:tc>
        <w:tc>
          <w:tcPr>
            <w:tcW w:w="1180" w:type="dxa"/>
          </w:tcPr>
          <w:p w14:paraId="6876F3AA"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17</w:t>
            </w:r>
          </w:p>
        </w:tc>
        <w:tc>
          <w:tcPr>
            <w:tcW w:w="1180" w:type="dxa"/>
          </w:tcPr>
          <w:p w14:paraId="366E9C8C"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26</w:t>
            </w:r>
          </w:p>
        </w:tc>
        <w:tc>
          <w:tcPr>
            <w:tcW w:w="1001" w:type="dxa"/>
          </w:tcPr>
          <w:p w14:paraId="4C786DE4"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9</w:t>
            </w:r>
          </w:p>
        </w:tc>
      </w:tr>
      <w:tr w:rsidR="00664DA9" w14:paraId="3BAB6D64" w14:textId="77777777" w:rsidTr="00C55259">
        <w:tc>
          <w:tcPr>
            <w:tcW w:w="4679" w:type="dxa"/>
            <w:vAlign w:val="bottom"/>
          </w:tcPr>
          <w:p w14:paraId="3CF8EDDC" w14:textId="77777777" w:rsidR="00664DA9" w:rsidRDefault="00664DA9" w:rsidP="00C55259">
            <w:r>
              <w:rPr>
                <w:rFonts w:ascii="Calibri" w:hAnsi="Calibri" w:cs="Calibri"/>
                <w:color w:val="000000"/>
                <w:sz w:val="22"/>
                <w:szCs w:val="22"/>
              </w:rPr>
              <w:t>Paper product manufacturing</w:t>
            </w:r>
          </w:p>
        </w:tc>
        <w:tc>
          <w:tcPr>
            <w:tcW w:w="1310" w:type="dxa"/>
            <w:vAlign w:val="bottom"/>
          </w:tcPr>
          <w:p w14:paraId="34C9F434" w14:textId="77777777" w:rsidR="00664DA9" w:rsidRDefault="00664DA9" w:rsidP="00C55259">
            <w:pPr>
              <w:jc w:val="center"/>
            </w:pPr>
            <w:r>
              <w:rPr>
                <w:rFonts w:ascii="Calibri" w:hAnsi="Calibri" w:cs="Calibri"/>
                <w:color w:val="000000"/>
                <w:sz w:val="22"/>
                <w:szCs w:val="22"/>
              </w:rPr>
              <w:t>22</w:t>
            </w:r>
          </w:p>
        </w:tc>
        <w:tc>
          <w:tcPr>
            <w:tcW w:w="1180" w:type="dxa"/>
          </w:tcPr>
          <w:p w14:paraId="42AA3C37"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14</w:t>
            </w:r>
          </w:p>
        </w:tc>
        <w:tc>
          <w:tcPr>
            <w:tcW w:w="1180" w:type="dxa"/>
          </w:tcPr>
          <w:p w14:paraId="17D4F535"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29</w:t>
            </w:r>
          </w:p>
        </w:tc>
        <w:tc>
          <w:tcPr>
            <w:tcW w:w="1001" w:type="dxa"/>
          </w:tcPr>
          <w:p w14:paraId="5FCFA2F5"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15</w:t>
            </w:r>
          </w:p>
        </w:tc>
      </w:tr>
      <w:tr w:rsidR="00664DA9" w14:paraId="41597C97" w14:textId="77777777" w:rsidTr="00C55259">
        <w:tc>
          <w:tcPr>
            <w:tcW w:w="4679" w:type="dxa"/>
            <w:vAlign w:val="bottom"/>
          </w:tcPr>
          <w:p w14:paraId="3A906DBF" w14:textId="77777777" w:rsidR="00664DA9" w:rsidRDefault="00664DA9" w:rsidP="00C55259">
            <w:r>
              <w:rPr>
                <w:rFonts w:ascii="Calibri" w:hAnsi="Calibri" w:cs="Calibri"/>
                <w:color w:val="000000"/>
                <w:sz w:val="22"/>
                <w:szCs w:val="22"/>
              </w:rPr>
              <w:t>Utilities</w:t>
            </w:r>
          </w:p>
        </w:tc>
        <w:tc>
          <w:tcPr>
            <w:tcW w:w="1310" w:type="dxa"/>
            <w:vAlign w:val="bottom"/>
          </w:tcPr>
          <w:p w14:paraId="51CEF8C0" w14:textId="77777777" w:rsidR="00664DA9" w:rsidRDefault="00664DA9" w:rsidP="00C55259">
            <w:pPr>
              <w:jc w:val="center"/>
            </w:pPr>
            <w:r>
              <w:rPr>
                <w:rFonts w:ascii="Calibri" w:hAnsi="Calibri" w:cs="Calibri"/>
                <w:color w:val="000000"/>
                <w:sz w:val="22"/>
                <w:szCs w:val="22"/>
              </w:rPr>
              <w:t>22</w:t>
            </w:r>
          </w:p>
        </w:tc>
        <w:tc>
          <w:tcPr>
            <w:tcW w:w="1180" w:type="dxa"/>
          </w:tcPr>
          <w:p w14:paraId="0C29B8B7"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12</w:t>
            </w:r>
          </w:p>
        </w:tc>
        <w:tc>
          <w:tcPr>
            <w:tcW w:w="1180" w:type="dxa"/>
          </w:tcPr>
          <w:p w14:paraId="37A00B97"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27</w:t>
            </w:r>
          </w:p>
        </w:tc>
        <w:tc>
          <w:tcPr>
            <w:tcW w:w="1001" w:type="dxa"/>
          </w:tcPr>
          <w:p w14:paraId="11E961CC"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15</w:t>
            </w:r>
          </w:p>
        </w:tc>
      </w:tr>
      <w:tr w:rsidR="00664DA9" w14:paraId="311C9C8A" w14:textId="77777777" w:rsidTr="00C55259">
        <w:tc>
          <w:tcPr>
            <w:tcW w:w="4679" w:type="dxa"/>
            <w:vAlign w:val="bottom"/>
          </w:tcPr>
          <w:p w14:paraId="210D9083" w14:textId="77777777" w:rsidR="00664DA9" w:rsidRDefault="00664DA9" w:rsidP="00C55259">
            <w:r>
              <w:rPr>
                <w:rFonts w:ascii="Calibri" w:hAnsi="Calibri" w:cs="Calibri"/>
                <w:color w:val="000000"/>
                <w:sz w:val="22"/>
                <w:szCs w:val="22"/>
              </w:rPr>
              <w:t>Information and data processing services</w:t>
            </w:r>
          </w:p>
        </w:tc>
        <w:tc>
          <w:tcPr>
            <w:tcW w:w="1310" w:type="dxa"/>
            <w:vAlign w:val="bottom"/>
          </w:tcPr>
          <w:p w14:paraId="206DBB65" w14:textId="77777777" w:rsidR="00664DA9" w:rsidRDefault="00664DA9" w:rsidP="00C55259">
            <w:pPr>
              <w:jc w:val="center"/>
            </w:pPr>
            <w:r>
              <w:rPr>
                <w:rFonts w:ascii="Calibri" w:hAnsi="Calibri" w:cs="Calibri"/>
                <w:color w:val="000000"/>
                <w:sz w:val="22"/>
                <w:szCs w:val="22"/>
              </w:rPr>
              <w:t>22</w:t>
            </w:r>
          </w:p>
        </w:tc>
        <w:tc>
          <w:tcPr>
            <w:tcW w:w="1180" w:type="dxa"/>
          </w:tcPr>
          <w:p w14:paraId="2CBAE84F"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12</w:t>
            </w:r>
          </w:p>
        </w:tc>
        <w:tc>
          <w:tcPr>
            <w:tcW w:w="1180" w:type="dxa"/>
          </w:tcPr>
          <w:p w14:paraId="196EF7A4"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21</w:t>
            </w:r>
          </w:p>
        </w:tc>
        <w:tc>
          <w:tcPr>
            <w:tcW w:w="1001" w:type="dxa"/>
          </w:tcPr>
          <w:p w14:paraId="511F195B"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9</w:t>
            </w:r>
          </w:p>
        </w:tc>
      </w:tr>
      <w:tr w:rsidR="00664DA9" w14:paraId="09E64999" w14:textId="77777777" w:rsidTr="00C55259">
        <w:tc>
          <w:tcPr>
            <w:tcW w:w="4679" w:type="dxa"/>
            <w:vAlign w:val="bottom"/>
          </w:tcPr>
          <w:p w14:paraId="31AE23DD" w14:textId="77777777" w:rsidR="00664DA9" w:rsidRDefault="00664DA9" w:rsidP="00C55259">
            <w:pPr>
              <w:rPr>
                <w:rFonts w:ascii="Calibri" w:hAnsi="Calibri" w:cs="Calibri"/>
                <w:color w:val="000000"/>
                <w:sz w:val="22"/>
                <w:szCs w:val="22"/>
              </w:rPr>
            </w:pPr>
            <w:r>
              <w:rPr>
                <w:rFonts w:ascii="Calibri" w:hAnsi="Calibri" w:cs="Calibri"/>
                <w:color w:val="000000"/>
                <w:sz w:val="22"/>
                <w:szCs w:val="22"/>
              </w:rPr>
              <w:t>Railroad transportation</w:t>
            </w:r>
          </w:p>
        </w:tc>
        <w:tc>
          <w:tcPr>
            <w:tcW w:w="1310" w:type="dxa"/>
            <w:vAlign w:val="bottom"/>
          </w:tcPr>
          <w:p w14:paraId="00A2A4F0"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21</w:t>
            </w:r>
          </w:p>
        </w:tc>
        <w:tc>
          <w:tcPr>
            <w:tcW w:w="1180" w:type="dxa"/>
          </w:tcPr>
          <w:p w14:paraId="7A9E41E2"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17</w:t>
            </w:r>
          </w:p>
        </w:tc>
        <w:tc>
          <w:tcPr>
            <w:tcW w:w="1180" w:type="dxa"/>
          </w:tcPr>
          <w:p w14:paraId="24526BDF"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19</w:t>
            </w:r>
          </w:p>
        </w:tc>
        <w:tc>
          <w:tcPr>
            <w:tcW w:w="1001" w:type="dxa"/>
          </w:tcPr>
          <w:p w14:paraId="09011744"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2</w:t>
            </w:r>
          </w:p>
        </w:tc>
      </w:tr>
      <w:tr w:rsidR="00664DA9" w14:paraId="09444161" w14:textId="77777777" w:rsidTr="00C55259">
        <w:tc>
          <w:tcPr>
            <w:tcW w:w="4679" w:type="dxa"/>
            <w:vAlign w:val="bottom"/>
          </w:tcPr>
          <w:p w14:paraId="62A22768" w14:textId="77777777" w:rsidR="00664DA9" w:rsidRDefault="00664DA9" w:rsidP="00C55259">
            <w:r>
              <w:rPr>
                <w:rFonts w:ascii="Calibri" w:hAnsi="Calibri" w:cs="Calibri"/>
                <w:color w:val="000000"/>
                <w:sz w:val="22"/>
                <w:szCs w:val="22"/>
              </w:rPr>
              <w:t>Primary metal manufacturing</w:t>
            </w:r>
          </w:p>
        </w:tc>
        <w:tc>
          <w:tcPr>
            <w:tcW w:w="1310" w:type="dxa"/>
            <w:vAlign w:val="bottom"/>
          </w:tcPr>
          <w:p w14:paraId="01CE9CCC" w14:textId="77777777" w:rsidR="00664DA9" w:rsidRDefault="00664DA9" w:rsidP="00C55259">
            <w:pPr>
              <w:jc w:val="center"/>
            </w:pPr>
            <w:r>
              <w:rPr>
                <w:rFonts w:ascii="Calibri" w:hAnsi="Calibri" w:cs="Calibri"/>
                <w:color w:val="000000"/>
                <w:sz w:val="22"/>
                <w:szCs w:val="22"/>
              </w:rPr>
              <w:t>21</w:t>
            </w:r>
          </w:p>
        </w:tc>
        <w:tc>
          <w:tcPr>
            <w:tcW w:w="1180" w:type="dxa"/>
          </w:tcPr>
          <w:p w14:paraId="6E61F3AE"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14</w:t>
            </w:r>
          </w:p>
        </w:tc>
        <w:tc>
          <w:tcPr>
            <w:tcW w:w="1180" w:type="dxa"/>
          </w:tcPr>
          <w:p w14:paraId="3ECE558C"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26</w:t>
            </w:r>
          </w:p>
        </w:tc>
        <w:tc>
          <w:tcPr>
            <w:tcW w:w="1001" w:type="dxa"/>
          </w:tcPr>
          <w:p w14:paraId="0CB4A5AB"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12</w:t>
            </w:r>
          </w:p>
        </w:tc>
      </w:tr>
      <w:tr w:rsidR="00664DA9" w14:paraId="6E3ADB8C" w14:textId="77777777" w:rsidTr="00C55259">
        <w:tc>
          <w:tcPr>
            <w:tcW w:w="4679" w:type="dxa"/>
            <w:vAlign w:val="bottom"/>
          </w:tcPr>
          <w:p w14:paraId="1A8CD8D1" w14:textId="77777777" w:rsidR="00664DA9" w:rsidRDefault="00664DA9" w:rsidP="00C55259">
            <w:r>
              <w:rPr>
                <w:rFonts w:ascii="Calibri" w:hAnsi="Calibri" w:cs="Calibri"/>
                <w:color w:val="000000"/>
                <w:sz w:val="22"/>
                <w:szCs w:val="22"/>
              </w:rPr>
              <w:t>Truck transportation</w:t>
            </w:r>
          </w:p>
        </w:tc>
        <w:tc>
          <w:tcPr>
            <w:tcW w:w="1310" w:type="dxa"/>
            <w:vAlign w:val="bottom"/>
          </w:tcPr>
          <w:p w14:paraId="286694B5" w14:textId="77777777" w:rsidR="00664DA9" w:rsidRDefault="00664DA9" w:rsidP="00C55259">
            <w:pPr>
              <w:jc w:val="center"/>
            </w:pPr>
            <w:r>
              <w:rPr>
                <w:rFonts w:ascii="Calibri" w:hAnsi="Calibri" w:cs="Calibri"/>
                <w:color w:val="000000"/>
                <w:sz w:val="22"/>
                <w:szCs w:val="22"/>
              </w:rPr>
              <w:t>21</w:t>
            </w:r>
          </w:p>
        </w:tc>
        <w:tc>
          <w:tcPr>
            <w:tcW w:w="1180" w:type="dxa"/>
          </w:tcPr>
          <w:p w14:paraId="0263A1E0"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15</w:t>
            </w:r>
          </w:p>
        </w:tc>
        <w:tc>
          <w:tcPr>
            <w:tcW w:w="1180" w:type="dxa"/>
          </w:tcPr>
          <w:p w14:paraId="4345B1BE"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28</w:t>
            </w:r>
          </w:p>
        </w:tc>
        <w:tc>
          <w:tcPr>
            <w:tcW w:w="1001" w:type="dxa"/>
          </w:tcPr>
          <w:p w14:paraId="63C095AC"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13</w:t>
            </w:r>
          </w:p>
        </w:tc>
      </w:tr>
      <w:tr w:rsidR="00664DA9" w14:paraId="1A59114E" w14:textId="77777777" w:rsidTr="00C55259">
        <w:tc>
          <w:tcPr>
            <w:tcW w:w="4679" w:type="dxa"/>
            <w:vAlign w:val="bottom"/>
          </w:tcPr>
          <w:p w14:paraId="6305718F" w14:textId="77777777" w:rsidR="00664DA9" w:rsidRDefault="00664DA9" w:rsidP="00C55259">
            <w:r>
              <w:rPr>
                <w:rFonts w:ascii="Calibri" w:hAnsi="Calibri" w:cs="Calibri"/>
                <w:color w:val="000000"/>
                <w:sz w:val="22"/>
                <w:szCs w:val="22"/>
              </w:rPr>
              <w:t>Electrical equipment, appliances, and component manufacturing</w:t>
            </w:r>
          </w:p>
        </w:tc>
        <w:tc>
          <w:tcPr>
            <w:tcW w:w="1310" w:type="dxa"/>
            <w:vAlign w:val="bottom"/>
          </w:tcPr>
          <w:p w14:paraId="62E263C6" w14:textId="77777777" w:rsidR="00664DA9" w:rsidRDefault="00664DA9" w:rsidP="00C55259">
            <w:pPr>
              <w:jc w:val="center"/>
            </w:pPr>
            <w:r>
              <w:t>21</w:t>
            </w:r>
          </w:p>
          <w:p w14:paraId="221A8131" w14:textId="77777777" w:rsidR="00664DA9" w:rsidRDefault="00664DA9" w:rsidP="00C55259"/>
        </w:tc>
        <w:tc>
          <w:tcPr>
            <w:tcW w:w="1180" w:type="dxa"/>
          </w:tcPr>
          <w:p w14:paraId="6DDAFB9B"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14</w:t>
            </w:r>
          </w:p>
        </w:tc>
        <w:tc>
          <w:tcPr>
            <w:tcW w:w="1180" w:type="dxa"/>
          </w:tcPr>
          <w:p w14:paraId="04F35C1A"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28</w:t>
            </w:r>
          </w:p>
        </w:tc>
        <w:tc>
          <w:tcPr>
            <w:tcW w:w="1001" w:type="dxa"/>
          </w:tcPr>
          <w:p w14:paraId="07210F6A"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14</w:t>
            </w:r>
          </w:p>
        </w:tc>
      </w:tr>
      <w:tr w:rsidR="00664DA9" w14:paraId="6EBCF9FF" w14:textId="77777777" w:rsidTr="00C55259">
        <w:tc>
          <w:tcPr>
            <w:tcW w:w="4679" w:type="dxa"/>
            <w:vAlign w:val="bottom"/>
          </w:tcPr>
          <w:p w14:paraId="65F98EDD" w14:textId="77777777" w:rsidR="00664DA9" w:rsidRDefault="00664DA9" w:rsidP="00C55259">
            <w:r>
              <w:rPr>
                <w:rFonts w:ascii="Calibri" w:hAnsi="Calibri" w:cs="Calibri"/>
                <w:color w:val="000000"/>
                <w:sz w:val="22"/>
                <w:szCs w:val="22"/>
              </w:rPr>
              <w:t>Machinery manufacturing</w:t>
            </w:r>
          </w:p>
        </w:tc>
        <w:tc>
          <w:tcPr>
            <w:tcW w:w="1310" w:type="dxa"/>
            <w:vAlign w:val="bottom"/>
          </w:tcPr>
          <w:p w14:paraId="31EA9099" w14:textId="77777777" w:rsidR="00664DA9" w:rsidRDefault="00664DA9" w:rsidP="00C55259">
            <w:pPr>
              <w:jc w:val="center"/>
            </w:pPr>
            <w:r>
              <w:rPr>
                <w:rFonts w:ascii="Calibri" w:hAnsi="Calibri" w:cs="Calibri"/>
                <w:color w:val="000000"/>
                <w:sz w:val="22"/>
                <w:szCs w:val="22"/>
              </w:rPr>
              <w:t>21</w:t>
            </w:r>
          </w:p>
        </w:tc>
        <w:tc>
          <w:tcPr>
            <w:tcW w:w="1180" w:type="dxa"/>
          </w:tcPr>
          <w:p w14:paraId="0EBA0F08"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14</w:t>
            </w:r>
          </w:p>
        </w:tc>
        <w:tc>
          <w:tcPr>
            <w:tcW w:w="1180" w:type="dxa"/>
          </w:tcPr>
          <w:p w14:paraId="12DF6A65"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26</w:t>
            </w:r>
          </w:p>
        </w:tc>
        <w:tc>
          <w:tcPr>
            <w:tcW w:w="1001" w:type="dxa"/>
          </w:tcPr>
          <w:p w14:paraId="200158EB"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12</w:t>
            </w:r>
          </w:p>
        </w:tc>
      </w:tr>
      <w:tr w:rsidR="00664DA9" w14:paraId="51FF4688" w14:textId="77777777" w:rsidTr="00C55259">
        <w:tc>
          <w:tcPr>
            <w:tcW w:w="4679" w:type="dxa"/>
            <w:vAlign w:val="bottom"/>
          </w:tcPr>
          <w:p w14:paraId="62CFA88A" w14:textId="77777777" w:rsidR="00664DA9" w:rsidRDefault="00664DA9" w:rsidP="00C55259">
            <w:pPr>
              <w:rPr>
                <w:rFonts w:ascii="Calibri" w:hAnsi="Calibri" w:cs="Calibri"/>
                <w:color w:val="000000"/>
                <w:sz w:val="22"/>
                <w:szCs w:val="22"/>
              </w:rPr>
            </w:pPr>
            <w:r>
              <w:rPr>
                <w:rFonts w:ascii="Calibri" w:hAnsi="Calibri" w:cs="Calibri"/>
                <w:color w:val="000000"/>
                <w:sz w:val="22"/>
                <w:szCs w:val="22"/>
              </w:rPr>
              <w:t>Fabricated metal products</w:t>
            </w:r>
          </w:p>
        </w:tc>
        <w:tc>
          <w:tcPr>
            <w:tcW w:w="1310" w:type="dxa"/>
            <w:vAlign w:val="bottom"/>
          </w:tcPr>
          <w:p w14:paraId="5381AE8B"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21</w:t>
            </w:r>
          </w:p>
        </w:tc>
        <w:tc>
          <w:tcPr>
            <w:tcW w:w="1180" w:type="dxa"/>
          </w:tcPr>
          <w:p w14:paraId="3111E05D"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14</w:t>
            </w:r>
          </w:p>
        </w:tc>
        <w:tc>
          <w:tcPr>
            <w:tcW w:w="1180" w:type="dxa"/>
          </w:tcPr>
          <w:p w14:paraId="15D92FC5"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28</w:t>
            </w:r>
          </w:p>
        </w:tc>
        <w:tc>
          <w:tcPr>
            <w:tcW w:w="1001" w:type="dxa"/>
          </w:tcPr>
          <w:p w14:paraId="480A6631"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14</w:t>
            </w:r>
          </w:p>
        </w:tc>
      </w:tr>
      <w:tr w:rsidR="00664DA9" w14:paraId="0D1E8D7A" w14:textId="77777777" w:rsidTr="00C55259">
        <w:tc>
          <w:tcPr>
            <w:tcW w:w="4679" w:type="dxa"/>
            <w:vAlign w:val="bottom"/>
          </w:tcPr>
          <w:p w14:paraId="4941BC5A" w14:textId="77777777" w:rsidR="00664DA9" w:rsidRDefault="00664DA9" w:rsidP="00C55259">
            <w:pPr>
              <w:rPr>
                <w:rFonts w:ascii="Calibri" w:hAnsi="Calibri" w:cs="Calibri"/>
                <w:color w:val="000000"/>
                <w:sz w:val="22"/>
                <w:szCs w:val="22"/>
              </w:rPr>
            </w:pPr>
            <w:r>
              <w:rPr>
                <w:rFonts w:ascii="Calibri" w:hAnsi="Calibri" w:cs="Calibri"/>
                <w:color w:val="000000"/>
                <w:sz w:val="22"/>
                <w:szCs w:val="22"/>
              </w:rPr>
              <w:t>Mining</w:t>
            </w:r>
          </w:p>
        </w:tc>
        <w:tc>
          <w:tcPr>
            <w:tcW w:w="1310" w:type="dxa"/>
            <w:vAlign w:val="bottom"/>
          </w:tcPr>
          <w:p w14:paraId="79E3A694"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21</w:t>
            </w:r>
          </w:p>
        </w:tc>
        <w:tc>
          <w:tcPr>
            <w:tcW w:w="1180" w:type="dxa"/>
          </w:tcPr>
          <w:p w14:paraId="2D7A6C76"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13</w:t>
            </w:r>
          </w:p>
        </w:tc>
        <w:tc>
          <w:tcPr>
            <w:tcW w:w="1180" w:type="dxa"/>
          </w:tcPr>
          <w:p w14:paraId="4C9FA589"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24</w:t>
            </w:r>
          </w:p>
        </w:tc>
        <w:tc>
          <w:tcPr>
            <w:tcW w:w="1001" w:type="dxa"/>
          </w:tcPr>
          <w:p w14:paraId="239E5B3A"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11</w:t>
            </w:r>
          </w:p>
        </w:tc>
      </w:tr>
      <w:tr w:rsidR="00664DA9" w14:paraId="1AAABFF8" w14:textId="77777777" w:rsidTr="00C55259">
        <w:tc>
          <w:tcPr>
            <w:tcW w:w="9350" w:type="dxa"/>
            <w:gridSpan w:val="5"/>
            <w:vAlign w:val="bottom"/>
          </w:tcPr>
          <w:p w14:paraId="682626C8"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Industries with lowest percentage of older workers</w:t>
            </w:r>
          </w:p>
        </w:tc>
      </w:tr>
      <w:tr w:rsidR="00664DA9" w14:paraId="6CEA2584" w14:textId="77777777" w:rsidTr="00C55259">
        <w:tc>
          <w:tcPr>
            <w:tcW w:w="4679" w:type="dxa"/>
            <w:vAlign w:val="bottom"/>
          </w:tcPr>
          <w:p w14:paraId="2393437E" w14:textId="77777777" w:rsidR="00664DA9" w:rsidRDefault="00664DA9" w:rsidP="00C55259">
            <w:pPr>
              <w:rPr>
                <w:rFonts w:ascii="Calibri" w:hAnsi="Calibri" w:cs="Calibri"/>
                <w:color w:val="000000"/>
                <w:sz w:val="22"/>
                <w:szCs w:val="22"/>
              </w:rPr>
            </w:pPr>
            <w:r>
              <w:rPr>
                <w:rFonts w:ascii="Calibri" w:hAnsi="Calibri" w:cs="Calibri"/>
                <w:color w:val="000000"/>
                <w:sz w:val="22"/>
                <w:szCs w:val="22"/>
              </w:rPr>
              <w:t>Rental and leasing services</w:t>
            </w:r>
          </w:p>
        </w:tc>
        <w:tc>
          <w:tcPr>
            <w:tcW w:w="1310" w:type="dxa"/>
            <w:vAlign w:val="bottom"/>
          </w:tcPr>
          <w:p w14:paraId="63910DAA"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16</w:t>
            </w:r>
          </w:p>
        </w:tc>
        <w:tc>
          <w:tcPr>
            <w:tcW w:w="1180" w:type="dxa"/>
          </w:tcPr>
          <w:p w14:paraId="4EC62B3E"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10</w:t>
            </w:r>
          </w:p>
        </w:tc>
        <w:tc>
          <w:tcPr>
            <w:tcW w:w="1180" w:type="dxa"/>
          </w:tcPr>
          <w:p w14:paraId="2375C65D"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23</w:t>
            </w:r>
          </w:p>
        </w:tc>
        <w:tc>
          <w:tcPr>
            <w:tcW w:w="1001" w:type="dxa"/>
          </w:tcPr>
          <w:p w14:paraId="78479348"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13</w:t>
            </w:r>
          </w:p>
        </w:tc>
      </w:tr>
      <w:tr w:rsidR="00664DA9" w14:paraId="671D6C4D" w14:textId="77777777" w:rsidTr="00C55259">
        <w:tc>
          <w:tcPr>
            <w:tcW w:w="4679" w:type="dxa"/>
            <w:vAlign w:val="bottom"/>
          </w:tcPr>
          <w:p w14:paraId="6DAE3C9A" w14:textId="77777777" w:rsidR="00664DA9" w:rsidRDefault="00664DA9" w:rsidP="00C55259">
            <w:pPr>
              <w:rPr>
                <w:rFonts w:ascii="Calibri" w:hAnsi="Calibri" w:cs="Calibri"/>
                <w:color w:val="000000"/>
                <w:sz w:val="22"/>
                <w:szCs w:val="22"/>
              </w:rPr>
            </w:pPr>
            <w:r>
              <w:rPr>
                <w:rFonts w:ascii="Calibri" w:hAnsi="Calibri" w:cs="Calibri"/>
                <w:color w:val="000000"/>
                <w:sz w:val="22"/>
                <w:szCs w:val="22"/>
              </w:rPr>
              <w:t>Retail trade</w:t>
            </w:r>
          </w:p>
        </w:tc>
        <w:tc>
          <w:tcPr>
            <w:tcW w:w="1310" w:type="dxa"/>
            <w:vAlign w:val="bottom"/>
          </w:tcPr>
          <w:p w14:paraId="5057BF54"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16</w:t>
            </w:r>
          </w:p>
        </w:tc>
        <w:tc>
          <w:tcPr>
            <w:tcW w:w="1180" w:type="dxa"/>
          </w:tcPr>
          <w:p w14:paraId="5153DC32"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13</w:t>
            </w:r>
          </w:p>
        </w:tc>
        <w:tc>
          <w:tcPr>
            <w:tcW w:w="1180" w:type="dxa"/>
          </w:tcPr>
          <w:p w14:paraId="19334C79"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20</w:t>
            </w:r>
          </w:p>
        </w:tc>
        <w:tc>
          <w:tcPr>
            <w:tcW w:w="1001" w:type="dxa"/>
          </w:tcPr>
          <w:p w14:paraId="60097D6B"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7</w:t>
            </w:r>
          </w:p>
        </w:tc>
      </w:tr>
      <w:tr w:rsidR="00664DA9" w14:paraId="0D03D036" w14:textId="77777777" w:rsidTr="00C55259">
        <w:tc>
          <w:tcPr>
            <w:tcW w:w="4679" w:type="dxa"/>
            <w:vAlign w:val="bottom"/>
          </w:tcPr>
          <w:p w14:paraId="6ED0BE88" w14:textId="77777777" w:rsidR="00664DA9" w:rsidRDefault="00664DA9" w:rsidP="00C55259">
            <w:pPr>
              <w:rPr>
                <w:rFonts w:ascii="Calibri" w:hAnsi="Calibri" w:cs="Calibri"/>
                <w:color w:val="000000"/>
                <w:sz w:val="22"/>
                <w:szCs w:val="22"/>
              </w:rPr>
            </w:pPr>
            <w:r>
              <w:rPr>
                <w:rFonts w:ascii="Calibri" w:hAnsi="Calibri" w:cs="Calibri"/>
                <w:color w:val="000000"/>
                <w:sz w:val="22"/>
                <w:szCs w:val="22"/>
              </w:rPr>
              <w:t>Amusements, gambling, and recreation </w:t>
            </w:r>
          </w:p>
        </w:tc>
        <w:tc>
          <w:tcPr>
            <w:tcW w:w="1310" w:type="dxa"/>
            <w:vAlign w:val="bottom"/>
          </w:tcPr>
          <w:p w14:paraId="592A4B36"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16</w:t>
            </w:r>
          </w:p>
        </w:tc>
        <w:tc>
          <w:tcPr>
            <w:tcW w:w="1180" w:type="dxa"/>
          </w:tcPr>
          <w:p w14:paraId="46942E5C"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13</w:t>
            </w:r>
          </w:p>
        </w:tc>
        <w:tc>
          <w:tcPr>
            <w:tcW w:w="1180" w:type="dxa"/>
          </w:tcPr>
          <w:p w14:paraId="3DC34DCC"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19</w:t>
            </w:r>
          </w:p>
        </w:tc>
        <w:tc>
          <w:tcPr>
            <w:tcW w:w="1001" w:type="dxa"/>
          </w:tcPr>
          <w:p w14:paraId="088C64CD"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6</w:t>
            </w:r>
          </w:p>
        </w:tc>
      </w:tr>
      <w:tr w:rsidR="00664DA9" w14:paraId="2EFC187F" w14:textId="77777777" w:rsidTr="00C55259">
        <w:tc>
          <w:tcPr>
            <w:tcW w:w="4679" w:type="dxa"/>
            <w:vAlign w:val="bottom"/>
          </w:tcPr>
          <w:p w14:paraId="665762E2" w14:textId="77777777" w:rsidR="00664DA9" w:rsidRDefault="00664DA9" w:rsidP="00C55259">
            <w:pPr>
              <w:rPr>
                <w:rFonts w:ascii="Calibri" w:hAnsi="Calibri" w:cs="Calibri"/>
                <w:color w:val="000000"/>
                <w:sz w:val="22"/>
                <w:szCs w:val="22"/>
              </w:rPr>
            </w:pPr>
            <w:r>
              <w:rPr>
                <w:rFonts w:ascii="Calibri" w:hAnsi="Calibri" w:cs="Calibri"/>
                <w:color w:val="000000"/>
                <w:sz w:val="22"/>
                <w:szCs w:val="22"/>
              </w:rPr>
              <w:t>Food product manufacturing</w:t>
            </w:r>
          </w:p>
        </w:tc>
        <w:tc>
          <w:tcPr>
            <w:tcW w:w="1310" w:type="dxa"/>
            <w:vAlign w:val="bottom"/>
          </w:tcPr>
          <w:p w14:paraId="41796BF1"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16</w:t>
            </w:r>
          </w:p>
        </w:tc>
        <w:tc>
          <w:tcPr>
            <w:tcW w:w="1180" w:type="dxa"/>
          </w:tcPr>
          <w:p w14:paraId="6A2ECF58"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11</w:t>
            </w:r>
          </w:p>
        </w:tc>
        <w:tc>
          <w:tcPr>
            <w:tcW w:w="1180" w:type="dxa"/>
          </w:tcPr>
          <w:p w14:paraId="20D55829"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21</w:t>
            </w:r>
          </w:p>
        </w:tc>
        <w:tc>
          <w:tcPr>
            <w:tcW w:w="1001" w:type="dxa"/>
          </w:tcPr>
          <w:p w14:paraId="33A3D3AB"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10</w:t>
            </w:r>
          </w:p>
        </w:tc>
      </w:tr>
      <w:tr w:rsidR="00664DA9" w14:paraId="51AA9D76" w14:textId="77777777" w:rsidTr="00C55259">
        <w:tc>
          <w:tcPr>
            <w:tcW w:w="4679" w:type="dxa"/>
            <w:vAlign w:val="bottom"/>
          </w:tcPr>
          <w:p w14:paraId="18447DA8" w14:textId="77777777" w:rsidR="00664DA9" w:rsidRDefault="00664DA9" w:rsidP="00C55259">
            <w:pPr>
              <w:rPr>
                <w:rFonts w:ascii="Calibri" w:hAnsi="Calibri" w:cs="Calibri"/>
                <w:color w:val="000000"/>
                <w:sz w:val="22"/>
                <w:szCs w:val="22"/>
              </w:rPr>
            </w:pPr>
            <w:r>
              <w:rPr>
                <w:rFonts w:ascii="Calibri" w:hAnsi="Calibri" w:cs="Calibri"/>
                <w:color w:val="000000"/>
                <w:sz w:val="22"/>
                <w:szCs w:val="22"/>
              </w:rPr>
              <w:t>Securities, commodities, funds, trusts, and other financial investments</w:t>
            </w:r>
          </w:p>
        </w:tc>
        <w:tc>
          <w:tcPr>
            <w:tcW w:w="1310" w:type="dxa"/>
            <w:vAlign w:val="bottom"/>
          </w:tcPr>
          <w:p w14:paraId="16954E61"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16</w:t>
            </w:r>
          </w:p>
        </w:tc>
        <w:tc>
          <w:tcPr>
            <w:tcW w:w="1180" w:type="dxa"/>
          </w:tcPr>
          <w:p w14:paraId="78ECA97D" w14:textId="77777777" w:rsidR="00664DA9" w:rsidRDefault="00664DA9" w:rsidP="00C55259">
            <w:pPr>
              <w:jc w:val="center"/>
              <w:rPr>
                <w:rFonts w:ascii="Calibri" w:hAnsi="Calibri" w:cs="Calibri"/>
                <w:color w:val="000000"/>
                <w:sz w:val="22"/>
                <w:szCs w:val="22"/>
              </w:rPr>
            </w:pPr>
          </w:p>
          <w:p w14:paraId="2A2F20D7"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10</w:t>
            </w:r>
          </w:p>
        </w:tc>
        <w:tc>
          <w:tcPr>
            <w:tcW w:w="1180" w:type="dxa"/>
          </w:tcPr>
          <w:p w14:paraId="6D0B9877" w14:textId="77777777" w:rsidR="00664DA9" w:rsidRDefault="00664DA9" w:rsidP="00C55259">
            <w:pPr>
              <w:jc w:val="center"/>
              <w:rPr>
                <w:rFonts w:ascii="Calibri" w:hAnsi="Calibri" w:cs="Calibri"/>
                <w:color w:val="000000"/>
                <w:sz w:val="22"/>
                <w:szCs w:val="22"/>
              </w:rPr>
            </w:pPr>
          </w:p>
          <w:p w14:paraId="70E50E8E"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21</w:t>
            </w:r>
          </w:p>
        </w:tc>
        <w:tc>
          <w:tcPr>
            <w:tcW w:w="1001" w:type="dxa"/>
          </w:tcPr>
          <w:p w14:paraId="1E6C4B35" w14:textId="77777777" w:rsidR="00664DA9" w:rsidRDefault="00664DA9" w:rsidP="00C55259">
            <w:pPr>
              <w:jc w:val="center"/>
              <w:rPr>
                <w:rFonts w:ascii="Calibri" w:hAnsi="Calibri" w:cs="Calibri"/>
                <w:color w:val="000000"/>
                <w:sz w:val="22"/>
                <w:szCs w:val="22"/>
              </w:rPr>
            </w:pPr>
          </w:p>
          <w:p w14:paraId="3B8E0034"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11</w:t>
            </w:r>
          </w:p>
        </w:tc>
      </w:tr>
      <w:tr w:rsidR="00664DA9" w14:paraId="419F3F9A" w14:textId="77777777" w:rsidTr="00C55259">
        <w:tc>
          <w:tcPr>
            <w:tcW w:w="4679" w:type="dxa"/>
            <w:vAlign w:val="bottom"/>
          </w:tcPr>
          <w:p w14:paraId="19679827" w14:textId="77777777" w:rsidR="00664DA9" w:rsidRDefault="00664DA9" w:rsidP="00C55259">
            <w:pPr>
              <w:rPr>
                <w:rFonts w:ascii="Calibri" w:hAnsi="Calibri" w:cs="Calibri"/>
                <w:color w:val="000000"/>
                <w:sz w:val="22"/>
                <w:szCs w:val="22"/>
              </w:rPr>
            </w:pPr>
            <w:r>
              <w:rPr>
                <w:rFonts w:ascii="Calibri" w:hAnsi="Calibri" w:cs="Calibri"/>
                <w:color w:val="000000"/>
                <w:sz w:val="22"/>
                <w:szCs w:val="22"/>
              </w:rPr>
              <w:t>Administrative and support services</w:t>
            </w:r>
          </w:p>
        </w:tc>
        <w:tc>
          <w:tcPr>
            <w:tcW w:w="1310" w:type="dxa"/>
            <w:vAlign w:val="bottom"/>
          </w:tcPr>
          <w:p w14:paraId="3644D34E"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16</w:t>
            </w:r>
          </w:p>
        </w:tc>
        <w:tc>
          <w:tcPr>
            <w:tcW w:w="1180" w:type="dxa"/>
          </w:tcPr>
          <w:p w14:paraId="096B2796"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12</w:t>
            </w:r>
          </w:p>
        </w:tc>
        <w:tc>
          <w:tcPr>
            <w:tcW w:w="1180" w:type="dxa"/>
          </w:tcPr>
          <w:p w14:paraId="6EDA6D92"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20</w:t>
            </w:r>
          </w:p>
        </w:tc>
        <w:tc>
          <w:tcPr>
            <w:tcW w:w="1001" w:type="dxa"/>
          </w:tcPr>
          <w:p w14:paraId="4CAA7033"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8</w:t>
            </w:r>
          </w:p>
        </w:tc>
      </w:tr>
      <w:tr w:rsidR="00664DA9" w14:paraId="7D8592F2" w14:textId="77777777" w:rsidTr="00C55259">
        <w:tc>
          <w:tcPr>
            <w:tcW w:w="4679" w:type="dxa"/>
            <w:vAlign w:val="bottom"/>
          </w:tcPr>
          <w:p w14:paraId="1557C014" w14:textId="77777777" w:rsidR="00664DA9" w:rsidRDefault="00664DA9" w:rsidP="00C55259">
            <w:pPr>
              <w:rPr>
                <w:rFonts w:ascii="Calibri" w:hAnsi="Calibri" w:cs="Calibri"/>
                <w:color w:val="000000"/>
                <w:sz w:val="22"/>
                <w:szCs w:val="22"/>
              </w:rPr>
            </w:pPr>
            <w:r>
              <w:rPr>
                <w:rFonts w:ascii="Calibri" w:hAnsi="Calibri" w:cs="Calibri"/>
                <w:color w:val="000000"/>
                <w:sz w:val="22"/>
                <w:szCs w:val="22"/>
              </w:rPr>
              <w:t>Banking and credit intermediation</w:t>
            </w:r>
          </w:p>
        </w:tc>
        <w:tc>
          <w:tcPr>
            <w:tcW w:w="1310" w:type="dxa"/>
            <w:vAlign w:val="bottom"/>
          </w:tcPr>
          <w:p w14:paraId="62707D87"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15</w:t>
            </w:r>
          </w:p>
        </w:tc>
        <w:tc>
          <w:tcPr>
            <w:tcW w:w="1180" w:type="dxa"/>
          </w:tcPr>
          <w:p w14:paraId="108CA213"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10</w:t>
            </w:r>
          </w:p>
        </w:tc>
        <w:tc>
          <w:tcPr>
            <w:tcW w:w="1180" w:type="dxa"/>
          </w:tcPr>
          <w:p w14:paraId="7E327A4E"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19</w:t>
            </w:r>
          </w:p>
        </w:tc>
        <w:tc>
          <w:tcPr>
            <w:tcW w:w="1001" w:type="dxa"/>
          </w:tcPr>
          <w:p w14:paraId="718B0682"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9</w:t>
            </w:r>
          </w:p>
        </w:tc>
      </w:tr>
      <w:tr w:rsidR="00664DA9" w14:paraId="4865DFED" w14:textId="77777777" w:rsidTr="00C55259">
        <w:tc>
          <w:tcPr>
            <w:tcW w:w="4679" w:type="dxa"/>
            <w:vAlign w:val="bottom"/>
          </w:tcPr>
          <w:p w14:paraId="08635982" w14:textId="77777777" w:rsidR="00664DA9" w:rsidRDefault="00664DA9" w:rsidP="00C55259">
            <w:pPr>
              <w:rPr>
                <w:rFonts w:ascii="Calibri" w:hAnsi="Calibri" w:cs="Calibri"/>
                <w:color w:val="000000"/>
                <w:sz w:val="22"/>
                <w:szCs w:val="22"/>
              </w:rPr>
            </w:pPr>
            <w:r>
              <w:rPr>
                <w:rFonts w:ascii="Calibri" w:hAnsi="Calibri" w:cs="Calibri"/>
                <w:color w:val="000000"/>
                <w:sz w:val="22"/>
                <w:szCs w:val="22"/>
              </w:rPr>
              <w:t xml:space="preserve">Support activities for mining </w:t>
            </w:r>
          </w:p>
        </w:tc>
        <w:tc>
          <w:tcPr>
            <w:tcW w:w="1310" w:type="dxa"/>
            <w:vAlign w:val="bottom"/>
          </w:tcPr>
          <w:p w14:paraId="666D92FC"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14</w:t>
            </w:r>
          </w:p>
        </w:tc>
        <w:tc>
          <w:tcPr>
            <w:tcW w:w="1180" w:type="dxa"/>
          </w:tcPr>
          <w:p w14:paraId="14ACC7AF"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8</w:t>
            </w:r>
          </w:p>
        </w:tc>
        <w:tc>
          <w:tcPr>
            <w:tcW w:w="1180" w:type="dxa"/>
          </w:tcPr>
          <w:p w14:paraId="43753AE6"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19</w:t>
            </w:r>
          </w:p>
        </w:tc>
        <w:tc>
          <w:tcPr>
            <w:tcW w:w="1001" w:type="dxa"/>
          </w:tcPr>
          <w:p w14:paraId="0361577C"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11</w:t>
            </w:r>
          </w:p>
        </w:tc>
      </w:tr>
      <w:tr w:rsidR="00664DA9" w14:paraId="6F5D18EA" w14:textId="77777777" w:rsidTr="00C55259">
        <w:tc>
          <w:tcPr>
            <w:tcW w:w="4679" w:type="dxa"/>
            <w:vAlign w:val="bottom"/>
          </w:tcPr>
          <w:p w14:paraId="074C6390" w14:textId="77777777" w:rsidR="00664DA9" w:rsidRDefault="00664DA9" w:rsidP="00C55259">
            <w:pPr>
              <w:rPr>
                <w:rFonts w:ascii="Calibri" w:hAnsi="Calibri" w:cs="Calibri"/>
                <w:color w:val="000000"/>
                <w:sz w:val="22"/>
                <w:szCs w:val="22"/>
              </w:rPr>
            </w:pPr>
            <w:r>
              <w:rPr>
                <w:rFonts w:ascii="Calibri" w:hAnsi="Calibri" w:cs="Calibri"/>
                <w:color w:val="000000"/>
                <w:sz w:val="22"/>
                <w:szCs w:val="22"/>
              </w:rPr>
              <w:t>Broadcasting and telecommunications</w:t>
            </w:r>
          </w:p>
        </w:tc>
        <w:tc>
          <w:tcPr>
            <w:tcW w:w="1310" w:type="dxa"/>
            <w:vAlign w:val="bottom"/>
          </w:tcPr>
          <w:p w14:paraId="18944456"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13</w:t>
            </w:r>
          </w:p>
        </w:tc>
        <w:tc>
          <w:tcPr>
            <w:tcW w:w="1180" w:type="dxa"/>
          </w:tcPr>
          <w:p w14:paraId="0B0E537D"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7</w:t>
            </w:r>
          </w:p>
        </w:tc>
        <w:tc>
          <w:tcPr>
            <w:tcW w:w="1180" w:type="dxa"/>
          </w:tcPr>
          <w:p w14:paraId="3FA59763"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19</w:t>
            </w:r>
          </w:p>
        </w:tc>
        <w:tc>
          <w:tcPr>
            <w:tcW w:w="1001" w:type="dxa"/>
          </w:tcPr>
          <w:p w14:paraId="4EAD748D"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12</w:t>
            </w:r>
          </w:p>
        </w:tc>
      </w:tr>
      <w:tr w:rsidR="00664DA9" w14:paraId="2BD28425" w14:textId="77777777" w:rsidTr="00C55259">
        <w:tc>
          <w:tcPr>
            <w:tcW w:w="4679" w:type="dxa"/>
            <w:vAlign w:val="bottom"/>
          </w:tcPr>
          <w:p w14:paraId="6191C516" w14:textId="77777777" w:rsidR="00664DA9" w:rsidRDefault="00664DA9" w:rsidP="00C55259">
            <w:pPr>
              <w:rPr>
                <w:rFonts w:ascii="Calibri" w:hAnsi="Calibri" w:cs="Calibri"/>
                <w:color w:val="000000"/>
                <w:sz w:val="22"/>
                <w:szCs w:val="22"/>
              </w:rPr>
            </w:pPr>
            <w:r>
              <w:rPr>
                <w:rFonts w:ascii="Calibri" w:hAnsi="Calibri" w:cs="Calibri"/>
                <w:color w:val="000000"/>
                <w:sz w:val="22"/>
                <w:szCs w:val="22"/>
              </w:rPr>
              <w:t>Warehousing and storage</w:t>
            </w:r>
          </w:p>
        </w:tc>
        <w:tc>
          <w:tcPr>
            <w:tcW w:w="1310" w:type="dxa"/>
            <w:vAlign w:val="bottom"/>
          </w:tcPr>
          <w:p w14:paraId="3042D567"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13</w:t>
            </w:r>
          </w:p>
        </w:tc>
        <w:tc>
          <w:tcPr>
            <w:tcW w:w="1180" w:type="dxa"/>
          </w:tcPr>
          <w:p w14:paraId="0F01A64A"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11</w:t>
            </w:r>
          </w:p>
        </w:tc>
        <w:tc>
          <w:tcPr>
            <w:tcW w:w="1180" w:type="dxa"/>
          </w:tcPr>
          <w:p w14:paraId="4D551E81"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15</w:t>
            </w:r>
          </w:p>
        </w:tc>
        <w:tc>
          <w:tcPr>
            <w:tcW w:w="1001" w:type="dxa"/>
          </w:tcPr>
          <w:p w14:paraId="5580087D"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4</w:t>
            </w:r>
          </w:p>
        </w:tc>
      </w:tr>
      <w:tr w:rsidR="00664DA9" w14:paraId="46DA51B5" w14:textId="77777777" w:rsidTr="00C55259">
        <w:tc>
          <w:tcPr>
            <w:tcW w:w="4679" w:type="dxa"/>
            <w:vAlign w:val="bottom"/>
          </w:tcPr>
          <w:p w14:paraId="46244606" w14:textId="77777777" w:rsidR="00664DA9" w:rsidRDefault="00664DA9" w:rsidP="00C55259">
            <w:pPr>
              <w:rPr>
                <w:rFonts w:ascii="Calibri" w:hAnsi="Calibri" w:cs="Calibri"/>
                <w:color w:val="000000"/>
                <w:sz w:val="22"/>
                <w:szCs w:val="22"/>
              </w:rPr>
            </w:pPr>
            <w:r>
              <w:rPr>
                <w:rFonts w:ascii="Calibri" w:hAnsi="Calibri" w:cs="Calibri"/>
                <w:color w:val="000000"/>
                <w:sz w:val="22"/>
                <w:szCs w:val="22"/>
              </w:rPr>
              <w:t>Construction</w:t>
            </w:r>
          </w:p>
        </w:tc>
        <w:tc>
          <w:tcPr>
            <w:tcW w:w="1310" w:type="dxa"/>
            <w:vAlign w:val="bottom"/>
          </w:tcPr>
          <w:p w14:paraId="789F3210"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13</w:t>
            </w:r>
          </w:p>
        </w:tc>
        <w:tc>
          <w:tcPr>
            <w:tcW w:w="1180" w:type="dxa"/>
          </w:tcPr>
          <w:p w14:paraId="0E508082"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8</w:t>
            </w:r>
          </w:p>
        </w:tc>
        <w:tc>
          <w:tcPr>
            <w:tcW w:w="1180" w:type="dxa"/>
          </w:tcPr>
          <w:p w14:paraId="415EB5E5"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18</w:t>
            </w:r>
          </w:p>
        </w:tc>
        <w:tc>
          <w:tcPr>
            <w:tcW w:w="1001" w:type="dxa"/>
          </w:tcPr>
          <w:p w14:paraId="6974F4A5"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10</w:t>
            </w:r>
          </w:p>
        </w:tc>
      </w:tr>
      <w:tr w:rsidR="00664DA9" w14:paraId="1968C73A" w14:textId="77777777" w:rsidTr="00C55259">
        <w:tc>
          <w:tcPr>
            <w:tcW w:w="4679" w:type="dxa"/>
            <w:vAlign w:val="bottom"/>
          </w:tcPr>
          <w:p w14:paraId="407D5895" w14:textId="77777777" w:rsidR="00664DA9" w:rsidRDefault="00664DA9" w:rsidP="00C55259">
            <w:pPr>
              <w:rPr>
                <w:rFonts w:ascii="Calibri" w:hAnsi="Calibri" w:cs="Calibri"/>
                <w:color w:val="000000"/>
                <w:sz w:val="22"/>
                <w:szCs w:val="22"/>
              </w:rPr>
            </w:pPr>
            <w:r>
              <w:rPr>
                <w:rFonts w:ascii="Calibri" w:hAnsi="Calibri" w:cs="Calibri"/>
                <w:color w:val="000000"/>
                <w:sz w:val="22"/>
                <w:szCs w:val="22"/>
              </w:rPr>
              <w:t xml:space="preserve">Computer systems design and related services </w:t>
            </w:r>
          </w:p>
        </w:tc>
        <w:tc>
          <w:tcPr>
            <w:tcW w:w="1310" w:type="dxa"/>
            <w:vAlign w:val="bottom"/>
          </w:tcPr>
          <w:p w14:paraId="23BC1F14"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11</w:t>
            </w:r>
          </w:p>
        </w:tc>
        <w:tc>
          <w:tcPr>
            <w:tcW w:w="1180" w:type="dxa"/>
          </w:tcPr>
          <w:p w14:paraId="0300F8AB"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6</w:t>
            </w:r>
          </w:p>
        </w:tc>
        <w:tc>
          <w:tcPr>
            <w:tcW w:w="1180" w:type="dxa"/>
          </w:tcPr>
          <w:p w14:paraId="575066A7"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14</w:t>
            </w:r>
          </w:p>
        </w:tc>
        <w:tc>
          <w:tcPr>
            <w:tcW w:w="1001" w:type="dxa"/>
          </w:tcPr>
          <w:p w14:paraId="427EE6CB"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8</w:t>
            </w:r>
          </w:p>
        </w:tc>
      </w:tr>
      <w:tr w:rsidR="00664DA9" w14:paraId="7387B868" w14:textId="77777777" w:rsidTr="00C55259">
        <w:tc>
          <w:tcPr>
            <w:tcW w:w="4679" w:type="dxa"/>
            <w:vAlign w:val="bottom"/>
          </w:tcPr>
          <w:p w14:paraId="63AFA880" w14:textId="77777777" w:rsidR="00664DA9" w:rsidRDefault="00664DA9" w:rsidP="00C55259">
            <w:pPr>
              <w:rPr>
                <w:rFonts w:ascii="Calibri" w:hAnsi="Calibri" w:cs="Calibri"/>
                <w:color w:val="000000"/>
                <w:sz w:val="22"/>
                <w:szCs w:val="22"/>
              </w:rPr>
            </w:pPr>
            <w:r>
              <w:rPr>
                <w:rFonts w:ascii="Calibri" w:hAnsi="Calibri" w:cs="Calibri"/>
                <w:color w:val="000000"/>
                <w:sz w:val="22"/>
                <w:szCs w:val="22"/>
              </w:rPr>
              <w:t>Motion picture and sound recording</w:t>
            </w:r>
          </w:p>
        </w:tc>
        <w:tc>
          <w:tcPr>
            <w:tcW w:w="1310" w:type="dxa"/>
            <w:vAlign w:val="bottom"/>
          </w:tcPr>
          <w:p w14:paraId="64E02BB0"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9</w:t>
            </w:r>
          </w:p>
        </w:tc>
        <w:tc>
          <w:tcPr>
            <w:tcW w:w="1180" w:type="dxa"/>
          </w:tcPr>
          <w:p w14:paraId="06F8DC14"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7</w:t>
            </w:r>
          </w:p>
        </w:tc>
        <w:tc>
          <w:tcPr>
            <w:tcW w:w="1180" w:type="dxa"/>
          </w:tcPr>
          <w:p w14:paraId="141F9647"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10</w:t>
            </w:r>
          </w:p>
        </w:tc>
        <w:tc>
          <w:tcPr>
            <w:tcW w:w="1001" w:type="dxa"/>
          </w:tcPr>
          <w:p w14:paraId="1AD4DF50"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3</w:t>
            </w:r>
          </w:p>
        </w:tc>
      </w:tr>
      <w:tr w:rsidR="00664DA9" w14:paraId="3B8B5222" w14:textId="77777777" w:rsidTr="00C55259">
        <w:tc>
          <w:tcPr>
            <w:tcW w:w="4679" w:type="dxa"/>
            <w:vAlign w:val="bottom"/>
          </w:tcPr>
          <w:p w14:paraId="38BA5E66" w14:textId="77777777" w:rsidR="00664DA9" w:rsidRDefault="00664DA9" w:rsidP="00C55259">
            <w:pPr>
              <w:rPr>
                <w:rFonts w:ascii="Calibri" w:hAnsi="Calibri" w:cs="Calibri"/>
                <w:color w:val="000000"/>
                <w:sz w:val="22"/>
                <w:szCs w:val="22"/>
              </w:rPr>
            </w:pPr>
            <w:r>
              <w:rPr>
                <w:rFonts w:ascii="Calibri" w:hAnsi="Calibri" w:cs="Calibri"/>
                <w:color w:val="000000"/>
                <w:sz w:val="22"/>
                <w:szCs w:val="22"/>
              </w:rPr>
              <w:t>Food services and drinking places</w:t>
            </w:r>
          </w:p>
        </w:tc>
        <w:tc>
          <w:tcPr>
            <w:tcW w:w="1310" w:type="dxa"/>
            <w:vAlign w:val="bottom"/>
          </w:tcPr>
          <w:p w14:paraId="60C44931"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6</w:t>
            </w:r>
          </w:p>
        </w:tc>
        <w:tc>
          <w:tcPr>
            <w:tcW w:w="1180" w:type="dxa"/>
          </w:tcPr>
          <w:p w14:paraId="6538CA58"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5</w:t>
            </w:r>
          </w:p>
        </w:tc>
        <w:tc>
          <w:tcPr>
            <w:tcW w:w="1180" w:type="dxa"/>
          </w:tcPr>
          <w:p w14:paraId="4EB7813D"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8</w:t>
            </w:r>
          </w:p>
        </w:tc>
        <w:tc>
          <w:tcPr>
            <w:tcW w:w="1001" w:type="dxa"/>
          </w:tcPr>
          <w:p w14:paraId="70E5D0E2"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3</w:t>
            </w:r>
          </w:p>
        </w:tc>
      </w:tr>
      <w:tr w:rsidR="00664DA9" w14:paraId="61871718" w14:textId="77777777" w:rsidTr="00C55259">
        <w:tc>
          <w:tcPr>
            <w:tcW w:w="9350" w:type="dxa"/>
            <w:gridSpan w:val="5"/>
            <w:vAlign w:val="bottom"/>
          </w:tcPr>
          <w:p w14:paraId="6ADAA8B5" w14:textId="77777777" w:rsidR="00664DA9" w:rsidRDefault="00664DA9" w:rsidP="00C55259">
            <w:pPr>
              <w:jc w:val="center"/>
              <w:rPr>
                <w:rFonts w:ascii="Calibri" w:hAnsi="Calibri" w:cs="Calibri"/>
                <w:color w:val="000000"/>
                <w:sz w:val="22"/>
                <w:szCs w:val="22"/>
              </w:rPr>
            </w:pPr>
          </w:p>
        </w:tc>
      </w:tr>
      <w:tr w:rsidR="00664DA9" w14:paraId="6455A23B" w14:textId="77777777" w:rsidTr="00C55259">
        <w:tc>
          <w:tcPr>
            <w:tcW w:w="4679" w:type="dxa"/>
            <w:vAlign w:val="bottom"/>
          </w:tcPr>
          <w:p w14:paraId="168DF0ED" w14:textId="77777777" w:rsidR="00664DA9" w:rsidRDefault="00664DA9" w:rsidP="00C55259">
            <w:pPr>
              <w:rPr>
                <w:rFonts w:ascii="Calibri" w:hAnsi="Calibri" w:cs="Calibri"/>
                <w:color w:val="000000"/>
                <w:sz w:val="22"/>
                <w:szCs w:val="22"/>
              </w:rPr>
            </w:pPr>
            <w:r>
              <w:rPr>
                <w:rFonts w:ascii="Calibri" w:hAnsi="Calibri" w:cs="Calibri"/>
                <w:color w:val="000000"/>
                <w:sz w:val="22"/>
                <w:szCs w:val="22"/>
              </w:rPr>
              <w:t>Unweighted mean for all industries</w:t>
            </w:r>
          </w:p>
        </w:tc>
        <w:tc>
          <w:tcPr>
            <w:tcW w:w="1310" w:type="dxa"/>
            <w:vAlign w:val="bottom"/>
          </w:tcPr>
          <w:p w14:paraId="5E607B94"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19</w:t>
            </w:r>
          </w:p>
        </w:tc>
        <w:tc>
          <w:tcPr>
            <w:tcW w:w="1180" w:type="dxa"/>
          </w:tcPr>
          <w:p w14:paraId="3671C18C"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13</w:t>
            </w:r>
          </w:p>
        </w:tc>
        <w:tc>
          <w:tcPr>
            <w:tcW w:w="1180" w:type="dxa"/>
          </w:tcPr>
          <w:p w14:paraId="451AD719"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23</w:t>
            </w:r>
          </w:p>
        </w:tc>
        <w:tc>
          <w:tcPr>
            <w:tcW w:w="1001" w:type="dxa"/>
          </w:tcPr>
          <w:p w14:paraId="31BABF9C" w14:textId="77777777" w:rsidR="00664DA9" w:rsidRDefault="00664DA9" w:rsidP="00C55259">
            <w:pPr>
              <w:jc w:val="center"/>
              <w:rPr>
                <w:rFonts w:ascii="Calibri" w:hAnsi="Calibri" w:cs="Calibri"/>
                <w:color w:val="000000"/>
                <w:sz w:val="22"/>
                <w:szCs w:val="22"/>
              </w:rPr>
            </w:pPr>
            <w:r>
              <w:rPr>
                <w:rFonts w:ascii="Calibri" w:hAnsi="Calibri" w:cs="Calibri"/>
                <w:color w:val="000000"/>
                <w:sz w:val="22"/>
                <w:szCs w:val="22"/>
              </w:rPr>
              <w:t>10</w:t>
            </w:r>
          </w:p>
        </w:tc>
      </w:tr>
    </w:tbl>
    <w:p w14:paraId="443D941D" w14:textId="77777777" w:rsidR="00664DA9" w:rsidRPr="00B62F82" w:rsidRDefault="00664DA9" w:rsidP="00664DA9"/>
    <w:p w14:paraId="2D762C21" w14:textId="77777777" w:rsidR="00664DA9" w:rsidRDefault="00664DA9" w:rsidP="00B62F82"/>
    <w:p w14:paraId="5685FEA8" w14:textId="77777777" w:rsidR="00664DA9" w:rsidRDefault="00664DA9" w:rsidP="00B62F82"/>
    <w:p w14:paraId="0BA9C978" w14:textId="13234C4C" w:rsidR="00C53405" w:rsidRDefault="0061474E" w:rsidP="00B62F82">
      <w:r>
        <w:t>Table A</w:t>
      </w:r>
      <w:r w:rsidR="00AB4BFE">
        <w:t>4</w:t>
      </w:r>
      <w:r>
        <w:t>.  Hours-weighted regressions</w:t>
      </w:r>
    </w:p>
    <w:p w14:paraId="5F966BEA" w14:textId="28B6EC0E" w:rsidR="0061474E" w:rsidRDefault="0061474E" w:rsidP="00B62F82"/>
    <w:tbl>
      <w:tblPr>
        <w:tblW w:w="0" w:type="auto"/>
        <w:tblInd w:w="-118" w:type="dxa"/>
        <w:tblBorders>
          <w:top w:val="nil"/>
          <w:left w:val="nil"/>
          <w:right w:val="nil"/>
        </w:tblBorders>
        <w:tblLayout w:type="fixed"/>
        <w:tblLook w:val="0000" w:firstRow="0" w:lastRow="0" w:firstColumn="0" w:lastColumn="0" w:noHBand="0" w:noVBand="0"/>
      </w:tblPr>
      <w:tblGrid>
        <w:gridCol w:w="2268"/>
        <w:gridCol w:w="2160"/>
        <w:gridCol w:w="2160"/>
        <w:gridCol w:w="2160"/>
      </w:tblGrid>
      <w:tr w:rsidR="00E26984" w14:paraId="704999D7" w14:textId="77777777" w:rsidTr="007F4E4C">
        <w:tc>
          <w:tcPr>
            <w:tcW w:w="2268"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341E1985" w14:textId="5BC64A49" w:rsidR="00E26984" w:rsidRPr="00E26984" w:rsidRDefault="00E26984" w:rsidP="00E26984">
            <w:pPr>
              <w:autoSpaceDE w:val="0"/>
              <w:autoSpaceDN w:val="0"/>
              <w:adjustRightInd w:val="0"/>
              <w:rPr>
                <w:rFonts w:ascii="Times New Roman" w:hAnsi="Times New Roman" w:cs="Times New Roman"/>
                <w:sz w:val="20"/>
                <w:szCs w:val="20"/>
              </w:rPr>
            </w:pPr>
            <w:r w:rsidRPr="00E26984">
              <w:rPr>
                <w:rFonts w:cstheme="minorHAnsi"/>
                <w:sz w:val="20"/>
                <w:szCs w:val="20"/>
              </w:rPr>
              <w:t>Dependent variable</w:t>
            </w:r>
          </w:p>
        </w:tc>
        <w:tc>
          <w:tcPr>
            <w:tcW w:w="6480" w:type="dxa"/>
            <w:gridSpan w:val="3"/>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310036F8" w14:textId="611CB580" w:rsidR="00E26984" w:rsidRPr="00E26984" w:rsidRDefault="00E26984" w:rsidP="00E26984">
            <w:pPr>
              <w:autoSpaceDE w:val="0"/>
              <w:autoSpaceDN w:val="0"/>
              <w:adjustRightInd w:val="0"/>
              <w:jc w:val="center"/>
              <w:rPr>
                <w:rFonts w:ascii="Times New Roman" w:hAnsi="Times New Roman" w:cs="Times New Roman"/>
                <w:sz w:val="20"/>
                <w:szCs w:val="20"/>
              </w:rPr>
            </w:pPr>
            <w:r w:rsidRPr="00E26984">
              <w:rPr>
                <w:rFonts w:cstheme="minorHAnsi"/>
                <w:sz w:val="20"/>
                <w:szCs w:val="20"/>
              </w:rPr>
              <w:t>Change in percentage of workers 55 and above</w:t>
            </w:r>
          </w:p>
        </w:tc>
      </w:tr>
      <w:tr w:rsidR="00E26984" w:rsidRPr="00E26984" w14:paraId="1F58C9C7" w14:textId="77777777">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29FAD76" w14:textId="1D87E81A" w:rsidR="00E26984" w:rsidRPr="00E26984" w:rsidRDefault="00E26984" w:rsidP="00E26984">
            <w:pPr>
              <w:autoSpaceDE w:val="0"/>
              <w:autoSpaceDN w:val="0"/>
              <w:adjustRightInd w:val="0"/>
              <w:rPr>
                <w:rFonts w:cstheme="minorHAnsi"/>
                <w:sz w:val="20"/>
                <w:szCs w:val="20"/>
              </w:rPr>
            </w:pPr>
            <w:r>
              <w:rPr>
                <w:rFonts w:cstheme="minorHAnsi"/>
                <w:sz w:val="20"/>
                <w:szCs w:val="20"/>
              </w:rPr>
              <w:t>Years</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2CE787C" w14:textId="705F0022"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2001-2007</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5F1071C" w14:textId="7E490C6A"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2007-2019</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AAAA3C0" w14:textId="47E9F7F8"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2001-2019</w:t>
            </w:r>
          </w:p>
        </w:tc>
      </w:tr>
      <w:tr w:rsidR="00E26984" w:rsidRPr="00E26984" w14:paraId="5F2E4F56" w14:textId="77777777">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6BEF8C3" w14:textId="77777777" w:rsidR="00E26984" w:rsidRPr="00E26984" w:rsidRDefault="00E26984" w:rsidP="00E26984">
            <w:pPr>
              <w:autoSpaceDE w:val="0"/>
              <w:autoSpaceDN w:val="0"/>
              <w:adjustRightInd w:val="0"/>
              <w:rPr>
                <w:rFonts w:cstheme="minorHAnsi"/>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75A3012" w14:textId="77777777" w:rsidR="00E26984" w:rsidRPr="00E26984" w:rsidRDefault="00E26984" w:rsidP="00E26984">
            <w:pPr>
              <w:autoSpaceDE w:val="0"/>
              <w:autoSpaceDN w:val="0"/>
              <w:adjustRightInd w:val="0"/>
              <w:jc w:val="center"/>
              <w:rPr>
                <w:rFonts w:cstheme="minorHAnsi"/>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9F31D92" w14:textId="77777777" w:rsidR="00E26984" w:rsidRPr="00E26984" w:rsidRDefault="00E26984" w:rsidP="00E26984">
            <w:pPr>
              <w:autoSpaceDE w:val="0"/>
              <w:autoSpaceDN w:val="0"/>
              <w:adjustRightInd w:val="0"/>
              <w:jc w:val="center"/>
              <w:rPr>
                <w:rFonts w:cstheme="minorHAnsi"/>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EC24DC4" w14:textId="77777777" w:rsidR="00E26984" w:rsidRPr="00E26984" w:rsidRDefault="00E26984" w:rsidP="00E26984">
            <w:pPr>
              <w:autoSpaceDE w:val="0"/>
              <w:autoSpaceDN w:val="0"/>
              <w:adjustRightInd w:val="0"/>
              <w:jc w:val="center"/>
              <w:rPr>
                <w:rFonts w:cstheme="minorHAnsi"/>
                <w:sz w:val="20"/>
                <w:szCs w:val="20"/>
              </w:rPr>
            </w:pPr>
          </w:p>
        </w:tc>
      </w:tr>
      <w:tr w:rsidR="00E26984" w:rsidRPr="00E26984" w14:paraId="7587B1AA" w14:textId="77777777">
        <w:tblPrEx>
          <w:tblBorders>
            <w:top w:val="none" w:sz="0" w:space="0" w:color="auto"/>
          </w:tblBorders>
        </w:tblPrEx>
        <w:tc>
          <w:tcPr>
            <w:tcW w:w="2268"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2C41A6A5" w14:textId="0D43C88B"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Percent college</w:t>
            </w:r>
          </w:p>
        </w:tc>
        <w:tc>
          <w:tcPr>
            <w:tcW w:w="216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6DA2C920"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0.0250</w:t>
            </w:r>
          </w:p>
        </w:tc>
        <w:tc>
          <w:tcPr>
            <w:tcW w:w="216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190AD1E1"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-0.131</w:t>
            </w:r>
            <w:r w:rsidRPr="00E26984">
              <w:rPr>
                <w:rFonts w:cstheme="minorHAnsi"/>
                <w:sz w:val="20"/>
                <w:szCs w:val="20"/>
                <w:vertAlign w:val="superscript"/>
              </w:rPr>
              <w:t>***</w:t>
            </w:r>
          </w:p>
        </w:tc>
        <w:tc>
          <w:tcPr>
            <w:tcW w:w="216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4F2264F4"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-0.111</w:t>
            </w:r>
            <w:r w:rsidRPr="00E26984">
              <w:rPr>
                <w:rFonts w:cstheme="minorHAnsi"/>
                <w:sz w:val="20"/>
                <w:szCs w:val="20"/>
                <w:vertAlign w:val="superscript"/>
              </w:rPr>
              <w:t>***</w:t>
            </w:r>
          </w:p>
        </w:tc>
      </w:tr>
      <w:tr w:rsidR="00E26984" w:rsidRPr="00E26984" w14:paraId="23C7A9F8" w14:textId="77777777">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1B7BC78" w14:textId="7C713A89"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graduates</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0C62F39"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(0.0180)</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E0E5947"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(0.0420)</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783BBC7"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(0.0371)</w:t>
            </w:r>
          </w:p>
        </w:tc>
      </w:tr>
      <w:tr w:rsidR="00E26984" w:rsidRPr="00E26984" w14:paraId="254D0AC6" w14:textId="77777777">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DD05F6B" w14:textId="77777777" w:rsidR="00E26984" w:rsidRPr="00E26984" w:rsidRDefault="00E26984" w:rsidP="00E26984">
            <w:pPr>
              <w:autoSpaceDE w:val="0"/>
              <w:autoSpaceDN w:val="0"/>
              <w:adjustRightInd w:val="0"/>
              <w:rPr>
                <w:rFonts w:cstheme="minorHAnsi"/>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DE95AEB" w14:textId="77777777" w:rsidR="00E26984" w:rsidRPr="00E26984" w:rsidRDefault="00E26984" w:rsidP="00E26984">
            <w:pPr>
              <w:autoSpaceDE w:val="0"/>
              <w:autoSpaceDN w:val="0"/>
              <w:adjustRightInd w:val="0"/>
              <w:rPr>
                <w:rFonts w:cstheme="minorHAnsi"/>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C51DB69" w14:textId="77777777" w:rsidR="00E26984" w:rsidRPr="00E26984" w:rsidRDefault="00E26984" w:rsidP="00E26984">
            <w:pPr>
              <w:autoSpaceDE w:val="0"/>
              <w:autoSpaceDN w:val="0"/>
              <w:adjustRightInd w:val="0"/>
              <w:rPr>
                <w:rFonts w:cstheme="minorHAnsi"/>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B5B36AA" w14:textId="77777777" w:rsidR="00E26984" w:rsidRPr="00E26984" w:rsidRDefault="00E26984" w:rsidP="00E26984">
            <w:pPr>
              <w:autoSpaceDE w:val="0"/>
              <w:autoSpaceDN w:val="0"/>
              <w:adjustRightInd w:val="0"/>
              <w:rPr>
                <w:rFonts w:cstheme="minorHAnsi"/>
                <w:sz w:val="20"/>
                <w:szCs w:val="20"/>
              </w:rPr>
            </w:pPr>
          </w:p>
        </w:tc>
      </w:tr>
      <w:tr w:rsidR="00E26984" w:rsidRPr="00E26984" w14:paraId="02DAA396" w14:textId="77777777">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7A320E1" w14:textId="7FAD5F08"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Percent female</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8310E22"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0.0177</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CF8299C"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-0.0313</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76117CC"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-0.00888</w:t>
            </w:r>
          </w:p>
        </w:tc>
      </w:tr>
      <w:tr w:rsidR="00E26984" w:rsidRPr="00E26984" w14:paraId="5A13186F" w14:textId="77777777">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8C266FE" w14:textId="77777777" w:rsidR="00E26984" w:rsidRPr="00E26984" w:rsidRDefault="00E26984" w:rsidP="00E26984">
            <w:pPr>
              <w:autoSpaceDE w:val="0"/>
              <w:autoSpaceDN w:val="0"/>
              <w:adjustRightInd w:val="0"/>
              <w:rPr>
                <w:rFonts w:cstheme="minorHAnsi"/>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4F5EC46"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(0.0118)</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9762DA5"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(0.0229)</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5C1E24A"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(0.0278)</w:t>
            </w:r>
          </w:p>
        </w:tc>
      </w:tr>
      <w:tr w:rsidR="00E26984" w:rsidRPr="00E26984" w14:paraId="40B49227" w14:textId="77777777">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99D3537" w14:textId="77777777" w:rsidR="00E26984" w:rsidRPr="00E26984" w:rsidRDefault="00E26984" w:rsidP="00E26984">
            <w:pPr>
              <w:autoSpaceDE w:val="0"/>
              <w:autoSpaceDN w:val="0"/>
              <w:adjustRightInd w:val="0"/>
              <w:rPr>
                <w:rFonts w:cstheme="minorHAnsi"/>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F0F3F1F" w14:textId="77777777" w:rsidR="00E26984" w:rsidRPr="00E26984" w:rsidRDefault="00E26984" w:rsidP="00E26984">
            <w:pPr>
              <w:autoSpaceDE w:val="0"/>
              <w:autoSpaceDN w:val="0"/>
              <w:adjustRightInd w:val="0"/>
              <w:rPr>
                <w:rFonts w:cstheme="minorHAnsi"/>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6F54E52" w14:textId="77777777" w:rsidR="00E26984" w:rsidRPr="00E26984" w:rsidRDefault="00E26984" w:rsidP="00E26984">
            <w:pPr>
              <w:autoSpaceDE w:val="0"/>
              <w:autoSpaceDN w:val="0"/>
              <w:adjustRightInd w:val="0"/>
              <w:rPr>
                <w:rFonts w:cstheme="minorHAnsi"/>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BCA7343" w14:textId="77777777" w:rsidR="00E26984" w:rsidRPr="00E26984" w:rsidRDefault="00E26984" w:rsidP="00E26984">
            <w:pPr>
              <w:autoSpaceDE w:val="0"/>
              <w:autoSpaceDN w:val="0"/>
              <w:adjustRightInd w:val="0"/>
              <w:rPr>
                <w:rFonts w:cstheme="minorHAnsi"/>
                <w:sz w:val="20"/>
                <w:szCs w:val="20"/>
              </w:rPr>
            </w:pPr>
          </w:p>
        </w:tc>
      </w:tr>
      <w:tr w:rsidR="00E26984" w:rsidRPr="00E26984" w14:paraId="042CEBD8" w14:textId="77777777">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A57C093" w14:textId="2B86B10E"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 xml:space="preserve">Percent </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383C282"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-0.0734</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0C9DFC7"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-0.0681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B9A9402"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-0.145</w:t>
            </w:r>
          </w:p>
        </w:tc>
      </w:tr>
      <w:tr w:rsidR="00E26984" w:rsidRPr="00E26984" w14:paraId="458EEA86" w14:textId="77777777">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A606C26" w14:textId="69432446"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professional</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021CDDC"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(0.0513)</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BE36BE1"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(0.105)</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EAE736D"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(0.116)</w:t>
            </w:r>
          </w:p>
        </w:tc>
      </w:tr>
      <w:tr w:rsidR="00E26984" w:rsidRPr="00E26984" w14:paraId="384CCC92" w14:textId="77777777">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6C7ECED" w14:textId="77777777" w:rsidR="00E26984" w:rsidRPr="00E26984" w:rsidRDefault="00E26984" w:rsidP="00E26984">
            <w:pPr>
              <w:autoSpaceDE w:val="0"/>
              <w:autoSpaceDN w:val="0"/>
              <w:adjustRightInd w:val="0"/>
              <w:rPr>
                <w:rFonts w:cstheme="minorHAnsi"/>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ED8F633" w14:textId="77777777" w:rsidR="00E26984" w:rsidRPr="00E26984" w:rsidRDefault="00E26984" w:rsidP="00E26984">
            <w:pPr>
              <w:autoSpaceDE w:val="0"/>
              <w:autoSpaceDN w:val="0"/>
              <w:adjustRightInd w:val="0"/>
              <w:rPr>
                <w:rFonts w:cstheme="minorHAnsi"/>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469BB8C" w14:textId="77777777" w:rsidR="00E26984" w:rsidRPr="00E26984" w:rsidRDefault="00E26984" w:rsidP="00E26984">
            <w:pPr>
              <w:autoSpaceDE w:val="0"/>
              <w:autoSpaceDN w:val="0"/>
              <w:adjustRightInd w:val="0"/>
              <w:rPr>
                <w:rFonts w:cstheme="minorHAnsi"/>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74CCC77" w14:textId="77777777" w:rsidR="00E26984" w:rsidRPr="00E26984" w:rsidRDefault="00E26984" w:rsidP="00E26984">
            <w:pPr>
              <w:autoSpaceDE w:val="0"/>
              <w:autoSpaceDN w:val="0"/>
              <w:adjustRightInd w:val="0"/>
              <w:rPr>
                <w:rFonts w:cstheme="minorHAnsi"/>
                <w:sz w:val="20"/>
                <w:szCs w:val="20"/>
              </w:rPr>
            </w:pPr>
          </w:p>
        </w:tc>
      </w:tr>
      <w:tr w:rsidR="00E26984" w:rsidRPr="00E26984" w14:paraId="1014D0B1" w14:textId="77777777">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550C09F" w14:textId="0128154E"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GDP growth</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5FA8DD2"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-0.0224</w:t>
            </w:r>
            <w:r w:rsidRPr="00E26984">
              <w:rPr>
                <w:rFonts w:cstheme="minorHAnsi"/>
                <w:sz w:val="20"/>
                <w:szCs w:val="20"/>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81F8714"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-0.0144</w:t>
            </w:r>
            <w:r w:rsidRPr="00E26984">
              <w:rPr>
                <w:rFonts w:cstheme="minorHAnsi"/>
                <w:sz w:val="20"/>
                <w:szCs w:val="20"/>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C8E09A5"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-0.00977</w:t>
            </w:r>
          </w:p>
        </w:tc>
      </w:tr>
      <w:tr w:rsidR="00E26984" w:rsidRPr="00E26984" w14:paraId="24A74C44" w14:textId="77777777">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996D04D" w14:textId="77777777" w:rsidR="00E26984" w:rsidRPr="00E26984" w:rsidRDefault="00E26984" w:rsidP="00E26984">
            <w:pPr>
              <w:autoSpaceDE w:val="0"/>
              <w:autoSpaceDN w:val="0"/>
              <w:adjustRightInd w:val="0"/>
              <w:rPr>
                <w:rFonts w:cstheme="minorHAnsi"/>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9C1BDB6"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(0.0112)</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897E19C"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(0.00625)</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5B6E621"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(0.0243)</w:t>
            </w:r>
          </w:p>
        </w:tc>
      </w:tr>
      <w:tr w:rsidR="00E26984" w:rsidRPr="00E26984" w14:paraId="640C805A" w14:textId="77777777">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125A318" w14:textId="77777777" w:rsidR="00E26984" w:rsidRPr="00E26984" w:rsidRDefault="00E26984" w:rsidP="00E26984">
            <w:pPr>
              <w:autoSpaceDE w:val="0"/>
              <w:autoSpaceDN w:val="0"/>
              <w:adjustRightInd w:val="0"/>
              <w:rPr>
                <w:rFonts w:cstheme="minorHAnsi"/>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BEEBA1E" w14:textId="77777777" w:rsidR="00E26984" w:rsidRPr="00E26984" w:rsidRDefault="00E26984" w:rsidP="00E26984">
            <w:pPr>
              <w:autoSpaceDE w:val="0"/>
              <w:autoSpaceDN w:val="0"/>
              <w:adjustRightInd w:val="0"/>
              <w:rPr>
                <w:rFonts w:cstheme="minorHAnsi"/>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066E80A" w14:textId="77777777" w:rsidR="00E26984" w:rsidRPr="00E26984" w:rsidRDefault="00E26984" w:rsidP="00E26984">
            <w:pPr>
              <w:autoSpaceDE w:val="0"/>
              <w:autoSpaceDN w:val="0"/>
              <w:adjustRightInd w:val="0"/>
              <w:rPr>
                <w:rFonts w:cstheme="minorHAnsi"/>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6E0AAFD" w14:textId="77777777" w:rsidR="00E26984" w:rsidRPr="00E26984" w:rsidRDefault="00E26984" w:rsidP="00E26984">
            <w:pPr>
              <w:autoSpaceDE w:val="0"/>
              <w:autoSpaceDN w:val="0"/>
              <w:adjustRightInd w:val="0"/>
              <w:rPr>
                <w:rFonts w:cstheme="minorHAnsi"/>
                <w:sz w:val="20"/>
                <w:szCs w:val="20"/>
              </w:rPr>
            </w:pPr>
          </w:p>
        </w:tc>
      </w:tr>
      <w:tr w:rsidR="00E26984" w:rsidRPr="00E26984" w14:paraId="7AE9F67D" w14:textId="77777777">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EA4F1BC" w14:textId="3D3D6B07"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 xml:space="preserve">GDP </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8DA887F"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0.0815</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2B349C0"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0.0133</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3212DE2"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-0.132</w:t>
            </w:r>
          </w:p>
        </w:tc>
      </w:tr>
      <w:tr w:rsidR="00E26984" w:rsidRPr="00E26984" w14:paraId="5DDFF81B" w14:textId="77777777">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CA20CDF" w14:textId="783FCA79"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variance</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FD4C3C4"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(0.145)</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06720AD"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(0.117)</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F5D6B09"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(0.282)</w:t>
            </w:r>
          </w:p>
        </w:tc>
      </w:tr>
      <w:tr w:rsidR="00E26984" w:rsidRPr="00E26984" w14:paraId="78116C52" w14:textId="77777777">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43E1AB8" w14:textId="77777777" w:rsidR="00E26984" w:rsidRPr="00E26984" w:rsidRDefault="00E26984" w:rsidP="00E26984">
            <w:pPr>
              <w:autoSpaceDE w:val="0"/>
              <w:autoSpaceDN w:val="0"/>
              <w:adjustRightInd w:val="0"/>
              <w:rPr>
                <w:rFonts w:cstheme="minorHAnsi"/>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D93E8CD" w14:textId="77777777" w:rsidR="00E26984" w:rsidRPr="00E26984" w:rsidRDefault="00E26984" w:rsidP="00E26984">
            <w:pPr>
              <w:autoSpaceDE w:val="0"/>
              <w:autoSpaceDN w:val="0"/>
              <w:adjustRightInd w:val="0"/>
              <w:rPr>
                <w:rFonts w:cstheme="minorHAnsi"/>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E56BFEF" w14:textId="77777777" w:rsidR="00E26984" w:rsidRPr="00E26984" w:rsidRDefault="00E26984" w:rsidP="00E26984">
            <w:pPr>
              <w:autoSpaceDE w:val="0"/>
              <w:autoSpaceDN w:val="0"/>
              <w:adjustRightInd w:val="0"/>
              <w:rPr>
                <w:rFonts w:cstheme="minorHAnsi"/>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10E2E41" w14:textId="77777777" w:rsidR="00E26984" w:rsidRPr="00E26984" w:rsidRDefault="00E26984" w:rsidP="00E26984">
            <w:pPr>
              <w:autoSpaceDE w:val="0"/>
              <w:autoSpaceDN w:val="0"/>
              <w:adjustRightInd w:val="0"/>
              <w:rPr>
                <w:rFonts w:cstheme="minorHAnsi"/>
                <w:sz w:val="20"/>
                <w:szCs w:val="20"/>
              </w:rPr>
            </w:pPr>
          </w:p>
        </w:tc>
      </w:tr>
      <w:tr w:rsidR="00E26984" w:rsidRPr="00E26984" w14:paraId="5E462741" w14:textId="77777777">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F757788" w14:textId="4D720189"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Ln(K/L)</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8776C0E"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-0.00162</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8793226"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-0.00614</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C85A635"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-0.00651</w:t>
            </w:r>
          </w:p>
        </w:tc>
      </w:tr>
      <w:tr w:rsidR="00E26984" w:rsidRPr="00E26984" w14:paraId="387E358B" w14:textId="77777777">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45CC6F3" w14:textId="77777777" w:rsidR="00E26984" w:rsidRPr="00E26984" w:rsidRDefault="00E26984" w:rsidP="00E26984">
            <w:pPr>
              <w:autoSpaceDE w:val="0"/>
              <w:autoSpaceDN w:val="0"/>
              <w:adjustRightInd w:val="0"/>
              <w:rPr>
                <w:rFonts w:cstheme="minorHAnsi"/>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649260E"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(0.00205)</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F45AF65"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(0.00443)</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F667409"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(0.00490)</w:t>
            </w:r>
          </w:p>
        </w:tc>
      </w:tr>
      <w:tr w:rsidR="00E26984" w:rsidRPr="00E26984" w14:paraId="105E13EB" w14:textId="77777777">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CD8D8C8" w14:textId="77777777" w:rsidR="00E26984" w:rsidRPr="00E26984" w:rsidRDefault="00E26984" w:rsidP="00E26984">
            <w:pPr>
              <w:autoSpaceDE w:val="0"/>
              <w:autoSpaceDN w:val="0"/>
              <w:adjustRightInd w:val="0"/>
              <w:rPr>
                <w:rFonts w:cstheme="minorHAnsi"/>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6014ED8" w14:textId="77777777" w:rsidR="00E26984" w:rsidRPr="00E26984" w:rsidRDefault="00E26984" w:rsidP="00E26984">
            <w:pPr>
              <w:autoSpaceDE w:val="0"/>
              <w:autoSpaceDN w:val="0"/>
              <w:adjustRightInd w:val="0"/>
              <w:rPr>
                <w:rFonts w:cstheme="minorHAnsi"/>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B3A744E" w14:textId="77777777" w:rsidR="00E26984" w:rsidRPr="00E26984" w:rsidRDefault="00E26984" w:rsidP="00E26984">
            <w:pPr>
              <w:autoSpaceDE w:val="0"/>
              <w:autoSpaceDN w:val="0"/>
              <w:adjustRightInd w:val="0"/>
              <w:rPr>
                <w:rFonts w:cstheme="minorHAnsi"/>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C8CCB40" w14:textId="77777777" w:rsidR="00E26984" w:rsidRPr="00E26984" w:rsidRDefault="00E26984" w:rsidP="00E26984">
            <w:pPr>
              <w:autoSpaceDE w:val="0"/>
              <w:autoSpaceDN w:val="0"/>
              <w:adjustRightInd w:val="0"/>
              <w:rPr>
                <w:rFonts w:cstheme="minorHAnsi"/>
                <w:sz w:val="20"/>
                <w:szCs w:val="20"/>
              </w:rPr>
            </w:pPr>
          </w:p>
        </w:tc>
      </w:tr>
      <w:tr w:rsidR="00E26984" w:rsidRPr="00E26984" w14:paraId="604F1979" w14:textId="77777777">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42EE4A8" w14:textId="2154EA95"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Ln(HiTecK/L)</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606C30C"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0.00436</w:t>
            </w:r>
            <w:r w:rsidRPr="00E26984">
              <w:rPr>
                <w:rFonts w:cstheme="minorHAnsi"/>
                <w:sz w:val="20"/>
                <w:szCs w:val="20"/>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C7557D0"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0.0120</w:t>
            </w:r>
            <w:r w:rsidRPr="00E26984">
              <w:rPr>
                <w:rFonts w:cstheme="minorHAnsi"/>
                <w:sz w:val="20"/>
                <w:szCs w:val="20"/>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CB67FBB"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0.0119</w:t>
            </w:r>
            <w:r w:rsidRPr="00E26984">
              <w:rPr>
                <w:rFonts w:cstheme="minorHAnsi"/>
                <w:sz w:val="20"/>
                <w:szCs w:val="20"/>
                <w:vertAlign w:val="superscript"/>
              </w:rPr>
              <w:t>*</w:t>
            </w:r>
          </w:p>
        </w:tc>
      </w:tr>
      <w:tr w:rsidR="00E26984" w:rsidRPr="00E26984" w14:paraId="66281EF5" w14:textId="77777777">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591306A" w14:textId="77777777" w:rsidR="00E26984" w:rsidRPr="00E26984" w:rsidRDefault="00E26984" w:rsidP="00E26984">
            <w:pPr>
              <w:autoSpaceDE w:val="0"/>
              <w:autoSpaceDN w:val="0"/>
              <w:adjustRightInd w:val="0"/>
              <w:rPr>
                <w:rFonts w:cstheme="minorHAnsi"/>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DFB3D35"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(0.00229)</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A67E6E7"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(0.00429)</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F122527"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(0.00598)</w:t>
            </w:r>
          </w:p>
        </w:tc>
      </w:tr>
      <w:tr w:rsidR="00E26984" w:rsidRPr="00E26984" w14:paraId="7203B8FB" w14:textId="77777777">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C389C62" w14:textId="77777777" w:rsidR="00E26984" w:rsidRPr="00E26984" w:rsidRDefault="00E26984" w:rsidP="00E26984">
            <w:pPr>
              <w:autoSpaceDE w:val="0"/>
              <w:autoSpaceDN w:val="0"/>
              <w:adjustRightInd w:val="0"/>
              <w:rPr>
                <w:rFonts w:cstheme="minorHAnsi"/>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2D42D5A" w14:textId="77777777" w:rsidR="00E26984" w:rsidRPr="00E26984" w:rsidRDefault="00E26984" w:rsidP="00E26984">
            <w:pPr>
              <w:autoSpaceDE w:val="0"/>
              <w:autoSpaceDN w:val="0"/>
              <w:adjustRightInd w:val="0"/>
              <w:rPr>
                <w:rFonts w:cstheme="minorHAnsi"/>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0DC8FB0" w14:textId="77777777" w:rsidR="00E26984" w:rsidRPr="00E26984" w:rsidRDefault="00E26984" w:rsidP="00E26984">
            <w:pPr>
              <w:autoSpaceDE w:val="0"/>
              <w:autoSpaceDN w:val="0"/>
              <w:adjustRightInd w:val="0"/>
              <w:rPr>
                <w:rFonts w:cstheme="minorHAnsi"/>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8814367" w14:textId="77777777" w:rsidR="00E26984" w:rsidRPr="00E26984" w:rsidRDefault="00E26984" w:rsidP="00E26984">
            <w:pPr>
              <w:autoSpaceDE w:val="0"/>
              <w:autoSpaceDN w:val="0"/>
              <w:adjustRightInd w:val="0"/>
              <w:rPr>
                <w:rFonts w:cstheme="minorHAnsi"/>
                <w:sz w:val="20"/>
                <w:szCs w:val="20"/>
              </w:rPr>
            </w:pPr>
          </w:p>
        </w:tc>
      </w:tr>
      <w:tr w:rsidR="00E26984" w:rsidRPr="00E26984" w14:paraId="1716093C" w14:textId="77777777">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3DC6AF9" w14:textId="1D1BA80F"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 xml:space="preserve">Pension </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A009A9E"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0.0440</w:t>
            </w:r>
            <w:r w:rsidRPr="00E26984">
              <w:rPr>
                <w:rFonts w:cstheme="minorHAnsi"/>
                <w:sz w:val="20"/>
                <w:szCs w:val="20"/>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4384FCD"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0.120</w:t>
            </w:r>
            <w:r w:rsidRPr="00E26984">
              <w:rPr>
                <w:rFonts w:cstheme="minorHAnsi"/>
                <w:sz w:val="20"/>
                <w:szCs w:val="20"/>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F5A525A"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0.182</w:t>
            </w:r>
            <w:r w:rsidRPr="00E26984">
              <w:rPr>
                <w:rFonts w:cstheme="minorHAnsi"/>
                <w:sz w:val="20"/>
                <w:szCs w:val="20"/>
                <w:vertAlign w:val="superscript"/>
              </w:rPr>
              <w:t>***</w:t>
            </w:r>
          </w:p>
        </w:tc>
      </w:tr>
      <w:tr w:rsidR="00E26984" w:rsidRPr="00E26984" w14:paraId="6E9F67EE" w14:textId="77777777">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36D01A9" w14:textId="490B1107"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coverage</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7E59972"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(0.0180)</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E3C7737"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(0.0424)</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0B659CB"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(0.0517)</w:t>
            </w:r>
          </w:p>
        </w:tc>
      </w:tr>
      <w:tr w:rsidR="00E26984" w:rsidRPr="00E26984" w14:paraId="60BE3662" w14:textId="77777777">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4631596" w14:textId="77777777" w:rsidR="00E26984" w:rsidRPr="00E26984" w:rsidRDefault="00E26984" w:rsidP="00E26984">
            <w:pPr>
              <w:autoSpaceDE w:val="0"/>
              <w:autoSpaceDN w:val="0"/>
              <w:adjustRightInd w:val="0"/>
              <w:rPr>
                <w:rFonts w:cstheme="minorHAnsi"/>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840181A" w14:textId="77777777" w:rsidR="00E26984" w:rsidRPr="00E26984" w:rsidRDefault="00E26984" w:rsidP="00E26984">
            <w:pPr>
              <w:autoSpaceDE w:val="0"/>
              <w:autoSpaceDN w:val="0"/>
              <w:adjustRightInd w:val="0"/>
              <w:rPr>
                <w:rFonts w:cstheme="minorHAnsi"/>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DE9539E" w14:textId="77777777" w:rsidR="00E26984" w:rsidRPr="00E26984" w:rsidRDefault="00E26984" w:rsidP="00E26984">
            <w:pPr>
              <w:autoSpaceDE w:val="0"/>
              <w:autoSpaceDN w:val="0"/>
              <w:adjustRightInd w:val="0"/>
              <w:rPr>
                <w:rFonts w:cstheme="minorHAnsi"/>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B39BAC1" w14:textId="77777777" w:rsidR="00E26984" w:rsidRPr="00E26984" w:rsidRDefault="00E26984" w:rsidP="00E26984">
            <w:pPr>
              <w:autoSpaceDE w:val="0"/>
              <w:autoSpaceDN w:val="0"/>
              <w:adjustRightInd w:val="0"/>
              <w:rPr>
                <w:rFonts w:cstheme="minorHAnsi"/>
                <w:sz w:val="20"/>
                <w:szCs w:val="20"/>
              </w:rPr>
            </w:pPr>
          </w:p>
        </w:tc>
      </w:tr>
      <w:tr w:rsidR="00E26984" w:rsidRPr="00E26984" w14:paraId="2D53E5B4" w14:textId="77777777">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C39373F" w14:textId="35AB8FB4"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Percent in</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A097070"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-0.00982</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72B389B"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-0.00169</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0274375"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-0.0196</w:t>
            </w:r>
          </w:p>
        </w:tc>
      </w:tr>
      <w:tr w:rsidR="00E26984" w:rsidRPr="00E26984" w14:paraId="14E6BB75" w14:textId="77777777">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69FEA29" w14:textId="11B4B60C"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Large firms</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FE6CA1C"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(0.0152)</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3E47C40"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(0.0383)</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F7F6231"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(0.0436)</w:t>
            </w:r>
          </w:p>
        </w:tc>
      </w:tr>
      <w:tr w:rsidR="00E26984" w:rsidRPr="00E26984" w14:paraId="1A08E1EF" w14:textId="77777777">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2B2402E" w14:textId="77777777" w:rsidR="00E26984" w:rsidRPr="00E26984" w:rsidRDefault="00E26984" w:rsidP="00E26984">
            <w:pPr>
              <w:autoSpaceDE w:val="0"/>
              <w:autoSpaceDN w:val="0"/>
              <w:adjustRightInd w:val="0"/>
              <w:rPr>
                <w:rFonts w:cstheme="minorHAnsi"/>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B552C42" w14:textId="77777777" w:rsidR="00E26984" w:rsidRPr="00E26984" w:rsidRDefault="00E26984" w:rsidP="00E26984">
            <w:pPr>
              <w:autoSpaceDE w:val="0"/>
              <w:autoSpaceDN w:val="0"/>
              <w:adjustRightInd w:val="0"/>
              <w:rPr>
                <w:rFonts w:cstheme="minorHAnsi"/>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D8FAA15" w14:textId="77777777" w:rsidR="00E26984" w:rsidRPr="00E26984" w:rsidRDefault="00E26984" w:rsidP="00E26984">
            <w:pPr>
              <w:autoSpaceDE w:val="0"/>
              <w:autoSpaceDN w:val="0"/>
              <w:adjustRightInd w:val="0"/>
              <w:rPr>
                <w:rFonts w:cstheme="minorHAnsi"/>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B7CB3C2" w14:textId="77777777" w:rsidR="00E26984" w:rsidRPr="00E26984" w:rsidRDefault="00E26984" w:rsidP="00E26984">
            <w:pPr>
              <w:autoSpaceDE w:val="0"/>
              <w:autoSpaceDN w:val="0"/>
              <w:adjustRightInd w:val="0"/>
              <w:rPr>
                <w:rFonts w:cstheme="minorHAnsi"/>
                <w:sz w:val="20"/>
                <w:szCs w:val="20"/>
              </w:rPr>
            </w:pPr>
          </w:p>
        </w:tc>
      </w:tr>
      <w:tr w:rsidR="00E26984" w:rsidRPr="00E26984" w14:paraId="5FB610B2" w14:textId="77777777">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1D05A19" w14:textId="34B967D1"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Percent long</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11D6DD7"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0.00191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10B9524"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-0.259</w:t>
            </w:r>
            <w:r w:rsidRPr="00E26984">
              <w:rPr>
                <w:rFonts w:cstheme="minorHAnsi"/>
                <w:sz w:val="20"/>
                <w:szCs w:val="20"/>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4655D39"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-0.232</w:t>
            </w:r>
            <w:r w:rsidRPr="00E26984">
              <w:rPr>
                <w:rFonts w:cstheme="minorHAnsi"/>
                <w:sz w:val="20"/>
                <w:szCs w:val="20"/>
                <w:vertAlign w:val="superscript"/>
              </w:rPr>
              <w:t>**</w:t>
            </w:r>
          </w:p>
        </w:tc>
      </w:tr>
      <w:tr w:rsidR="00E26984" w:rsidRPr="00E26984" w14:paraId="61D450A2" w14:textId="77777777">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6AB7752" w14:textId="47D086F4"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term workers</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B0D6BE4"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(0.0450)</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CF0E145"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(0.0961)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FFEECEF"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(0.104)</w:t>
            </w:r>
          </w:p>
        </w:tc>
      </w:tr>
      <w:tr w:rsidR="00E26984" w:rsidRPr="00E26984" w14:paraId="367F01F8" w14:textId="77777777">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9263F74" w14:textId="77777777" w:rsidR="00E26984" w:rsidRPr="00E26984" w:rsidRDefault="00E26984" w:rsidP="00E26984">
            <w:pPr>
              <w:autoSpaceDE w:val="0"/>
              <w:autoSpaceDN w:val="0"/>
              <w:adjustRightInd w:val="0"/>
              <w:rPr>
                <w:rFonts w:cstheme="minorHAnsi"/>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B5D0E7F" w14:textId="77777777" w:rsidR="00E26984" w:rsidRPr="00E26984" w:rsidRDefault="00E26984" w:rsidP="00E26984">
            <w:pPr>
              <w:autoSpaceDE w:val="0"/>
              <w:autoSpaceDN w:val="0"/>
              <w:adjustRightInd w:val="0"/>
              <w:rPr>
                <w:rFonts w:cstheme="minorHAnsi"/>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C01F14E" w14:textId="77777777" w:rsidR="00E26984" w:rsidRPr="00E26984" w:rsidRDefault="00E26984" w:rsidP="00E26984">
            <w:pPr>
              <w:autoSpaceDE w:val="0"/>
              <w:autoSpaceDN w:val="0"/>
              <w:adjustRightInd w:val="0"/>
              <w:rPr>
                <w:rFonts w:cstheme="minorHAnsi"/>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1932F00" w14:textId="77777777" w:rsidR="00E26984" w:rsidRPr="00E26984" w:rsidRDefault="00E26984" w:rsidP="00E26984">
            <w:pPr>
              <w:autoSpaceDE w:val="0"/>
              <w:autoSpaceDN w:val="0"/>
              <w:adjustRightInd w:val="0"/>
              <w:rPr>
                <w:rFonts w:cstheme="minorHAnsi"/>
                <w:sz w:val="20"/>
                <w:szCs w:val="20"/>
              </w:rPr>
            </w:pPr>
          </w:p>
        </w:tc>
      </w:tr>
      <w:tr w:rsidR="00E26984" w:rsidRPr="00E26984" w14:paraId="5F33A708" w14:textId="77777777">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17B6162" w14:textId="241C59D6"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 xml:space="preserve">Union </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553C1B9"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0.00949</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93B96DE"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-0.0300</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E17B97C"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-0.0350</w:t>
            </w:r>
          </w:p>
        </w:tc>
      </w:tr>
      <w:tr w:rsidR="00E26984" w:rsidRPr="00E26984" w14:paraId="5496733B" w14:textId="77777777">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B9BC7B4" w14:textId="6EAF32A4"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coverage</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2493084"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(0.0185)</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CD6EF8D"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(0.0361)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CB0C585"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(0.0437)</w:t>
            </w:r>
          </w:p>
        </w:tc>
      </w:tr>
      <w:tr w:rsidR="00E26984" w:rsidRPr="00E26984" w14:paraId="48DC89B7" w14:textId="77777777">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ACF7846" w14:textId="77777777" w:rsidR="00E26984" w:rsidRPr="00E26984" w:rsidRDefault="00E26984" w:rsidP="00E26984">
            <w:pPr>
              <w:autoSpaceDE w:val="0"/>
              <w:autoSpaceDN w:val="0"/>
              <w:adjustRightInd w:val="0"/>
              <w:rPr>
                <w:rFonts w:cstheme="minorHAnsi"/>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445E719" w14:textId="77777777" w:rsidR="00E26984" w:rsidRPr="00E26984" w:rsidRDefault="00E26984" w:rsidP="00E26984">
            <w:pPr>
              <w:autoSpaceDE w:val="0"/>
              <w:autoSpaceDN w:val="0"/>
              <w:adjustRightInd w:val="0"/>
              <w:rPr>
                <w:rFonts w:cstheme="minorHAnsi"/>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8BFA9D6" w14:textId="77777777" w:rsidR="00E26984" w:rsidRPr="00E26984" w:rsidRDefault="00E26984" w:rsidP="00E26984">
            <w:pPr>
              <w:autoSpaceDE w:val="0"/>
              <w:autoSpaceDN w:val="0"/>
              <w:adjustRightInd w:val="0"/>
              <w:rPr>
                <w:rFonts w:cstheme="minorHAnsi"/>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BE3450B" w14:textId="77777777" w:rsidR="00E26984" w:rsidRPr="00E26984" w:rsidRDefault="00E26984" w:rsidP="00E26984">
            <w:pPr>
              <w:autoSpaceDE w:val="0"/>
              <w:autoSpaceDN w:val="0"/>
              <w:adjustRightInd w:val="0"/>
              <w:rPr>
                <w:rFonts w:cstheme="minorHAnsi"/>
                <w:sz w:val="20"/>
                <w:szCs w:val="20"/>
              </w:rPr>
            </w:pPr>
          </w:p>
        </w:tc>
      </w:tr>
      <w:tr w:rsidR="00E26984" w:rsidRPr="00E26984" w14:paraId="356C5F03" w14:textId="77777777">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F9C1FB3" w14:textId="191E5334"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Ln wage ratio</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378F749"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-0.0153</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2B37C84"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0.0311</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ABCBB5A"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0.0142</w:t>
            </w:r>
          </w:p>
        </w:tc>
      </w:tr>
      <w:tr w:rsidR="00E26984" w:rsidRPr="00E26984" w14:paraId="1038A467" w14:textId="77777777">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985BE8C" w14:textId="3B6AA0CC"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55+ to 16-29</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AEBCD23"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(0.0118)</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3298E1C"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(0.0490)</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C3D8C34"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(0.0324)</w:t>
            </w:r>
          </w:p>
        </w:tc>
      </w:tr>
      <w:tr w:rsidR="00E26984" w:rsidRPr="00E26984" w14:paraId="6B5523DF" w14:textId="77777777">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807B10C" w14:textId="77777777" w:rsidR="00E26984" w:rsidRPr="00E26984" w:rsidRDefault="00E26984" w:rsidP="00E26984">
            <w:pPr>
              <w:autoSpaceDE w:val="0"/>
              <w:autoSpaceDN w:val="0"/>
              <w:adjustRightInd w:val="0"/>
              <w:rPr>
                <w:rFonts w:cstheme="minorHAnsi"/>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A200AF4" w14:textId="77777777" w:rsidR="00E26984" w:rsidRPr="00E26984" w:rsidRDefault="00E26984" w:rsidP="00E26984">
            <w:pPr>
              <w:autoSpaceDE w:val="0"/>
              <w:autoSpaceDN w:val="0"/>
              <w:adjustRightInd w:val="0"/>
              <w:rPr>
                <w:rFonts w:cstheme="minorHAnsi"/>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A50F435" w14:textId="77777777" w:rsidR="00E26984" w:rsidRPr="00E26984" w:rsidRDefault="00E26984" w:rsidP="00E26984">
            <w:pPr>
              <w:autoSpaceDE w:val="0"/>
              <w:autoSpaceDN w:val="0"/>
              <w:adjustRightInd w:val="0"/>
              <w:rPr>
                <w:rFonts w:cstheme="minorHAnsi"/>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EB54641" w14:textId="77777777" w:rsidR="00E26984" w:rsidRPr="00E26984" w:rsidRDefault="00E26984" w:rsidP="00E26984">
            <w:pPr>
              <w:autoSpaceDE w:val="0"/>
              <w:autoSpaceDN w:val="0"/>
              <w:adjustRightInd w:val="0"/>
              <w:rPr>
                <w:rFonts w:cstheme="minorHAnsi"/>
                <w:sz w:val="20"/>
                <w:szCs w:val="20"/>
              </w:rPr>
            </w:pPr>
          </w:p>
        </w:tc>
      </w:tr>
      <w:tr w:rsidR="00E26984" w:rsidRPr="00E26984" w14:paraId="26194D69" w14:textId="77777777">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C4E104F" w14:textId="29018E5A"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Constant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9D46890"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0.0251</w:t>
            </w:r>
            <w:r w:rsidRPr="00E26984">
              <w:rPr>
                <w:rFonts w:cstheme="minorHAnsi"/>
                <w:sz w:val="20"/>
                <w:szCs w:val="20"/>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4BC2931"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0.0834</w:t>
            </w:r>
            <w:r w:rsidRPr="00E26984">
              <w:rPr>
                <w:rFonts w:cstheme="minorHAnsi"/>
                <w:sz w:val="20"/>
                <w:szCs w:val="20"/>
                <w:vertAlign w:val="superscript"/>
              </w:rPr>
              <w: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184FE37"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0.102</w:t>
            </w:r>
            <w:r w:rsidRPr="00E26984">
              <w:rPr>
                <w:rFonts w:cstheme="minorHAnsi"/>
                <w:sz w:val="20"/>
                <w:szCs w:val="20"/>
                <w:vertAlign w:val="superscript"/>
              </w:rPr>
              <w:t>***</w:t>
            </w:r>
          </w:p>
        </w:tc>
      </w:tr>
      <w:tr w:rsidR="00E26984" w:rsidRPr="00E26984" w14:paraId="6AFECBE8" w14:textId="77777777">
        <w:tblPrEx>
          <w:tblBorders>
            <w:top w:val="none" w:sz="0" w:space="0" w:color="auto"/>
          </w:tblBorders>
        </w:tblPrEx>
        <w:tc>
          <w:tcPr>
            <w:tcW w:w="2268"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33BB8F49" w14:textId="77777777" w:rsidR="00E26984" w:rsidRPr="00E26984" w:rsidRDefault="00E26984" w:rsidP="00E26984">
            <w:pPr>
              <w:autoSpaceDE w:val="0"/>
              <w:autoSpaceDN w:val="0"/>
              <w:adjustRightInd w:val="0"/>
              <w:rPr>
                <w:rFonts w:cstheme="minorHAnsi"/>
                <w:sz w:val="20"/>
                <w:szCs w:val="20"/>
              </w:rPr>
            </w:pPr>
          </w:p>
        </w:tc>
        <w:tc>
          <w:tcPr>
            <w:tcW w:w="2160"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3D74AAB4"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(0.0130)</w:t>
            </w:r>
          </w:p>
        </w:tc>
        <w:tc>
          <w:tcPr>
            <w:tcW w:w="2160"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3FC5844C"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(0.0286)</w:t>
            </w:r>
          </w:p>
        </w:tc>
        <w:tc>
          <w:tcPr>
            <w:tcW w:w="2160"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17712756"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(0.0317)</w:t>
            </w:r>
          </w:p>
        </w:tc>
      </w:tr>
      <w:tr w:rsidR="00E26984" w:rsidRPr="00E26984" w14:paraId="6174981A" w14:textId="77777777">
        <w:tblPrEx>
          <w:tblBorders>
            <w:top w:val="none" w:sz="0" w:space="0" w:color="auto"/>
          </w:tblBorders>
        </w:tblPrEx>
        <w:tc>
          <w:tcPr>
            <w:tcW w:w="2268"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4BE16FED" w14:textId="77777777" w:rsidR="00E26984" w:rsidRPr="00E26984" w:rsidRDefault="00E26984" w:rsidP="00E26984">
            <w:pPr>
              <w:autoSpaceDE w:val="0"/>
              <w:autoSpaceDN w:val="0"/>
              <w:adjustRightInd w:val="0"/>
              <w:rPr>
                <w:rFonts w:cstheme="minorHAnsi"/>
                <w:sz w:val="20"/>
                <w:szCs w:val="20"/>
              </w:rPr>
            </w:pPr>
            <w:r w:rsidRPr="00E26984">
              <w:rPr>
                <w:rFonts w:cstheme="minorHAnsi"/>
                <w:i/>
                <w:iCs/>
                <w:sz w:val="20"/>
                <w:szCs w:val="20"/>
              </w:rPr>
              <w:t>N</w:t>
            </w:r>
          </w:p>
        </w:tc>
        <w:tc>
          <w:tcPr>
            <w:tcW w:w="216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228FBFA0"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60</w:t>
            </w:r>
          </w:p>
        </w:tc>
        <w:tc>
          <w:tcPr>
            <w:tcW w:w="216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7FB71F82"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60</w:t>
            </w:r>
          </w:p>
        </w:tc>
        <w:tc>
          <w:tcPr>
            <w:tcW w:w="216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2F40BBE2"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60</w:t>
            </w:r>
          </w:p>
        </w:tc>
      </w:tr>
      <w:tr w:rsidR="00E26984" w:rsidRPr="00E26984" w14:paraId="6AAF7E62" w14:textId="77777777">
        <w:tc>
          <w:tcPr>
            <w:tcW w:w="2268"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50FC16D4" w14:textId="77777777" w:rsidR="00E26984" w:rsidRPr="00E26984" w:rsidRDefault="00E26984" w:rsidP="00E26984">
            <w:pPr>
              <w:autoSpaceDE w:val="0"/>
              <w:autoSpaceDN w:val="0"/>
              <w:adjustRightInd w:val="0"/>
              <w:rPr>
                <w:rFonts w:cstheme="minorHAnsi"/>
                <w:sz w:val="20"/>
                <w:szCs w:val="20"/>
              </w:rPr>
            </w:pPr>
            <w:r w:rsidRPr="00E26984">
              <w:rPr>
                <w:rFonts w:cstheme="minorHAnsi"/>
                <w:i/>
                <w:iCs/>
                <w:sz w:val="20"/>
                <w:szCs w:val="20"/>
              </w:rPr>
              <w:t>R</w:t>
            </w:r>
            <w:r w:rsidRPr="00E26984">
              <w:rPr>
                <w:rFonts w:cstheme="minorHAnsi"/>
                <w:sz w:val="20"/>
                <w:szCs w:val="20"/>
                <w:vertAlign w:val="superscript"/>
              </w:rPr>
              <w:t>2</w:t>
            </w:r>
          </w:p>
        </w:tc>
        <w:tc>
          <w:tcPr>
            <w:tcW w:w="2160"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7204A6BE"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0.531</w:t>
            </w:r>
          </w:p>
        </w:tc>
        <w:tc>
          <w:tcPr>
            <w:tcW w:w="2160"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377DBE29"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0.448</w:t>
            </w:r>
          </w:p>
        </w:tc>
        <w:tc>
          <w:tcPr>
            <w:tcW w:w="2160"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6DF4FD8A"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0.415</w:t>
            </w:r>
          </w:p>
        </w:tc>
      </w:tr>
    </w:tbl>
    <w:p w14:paraId="69905B21" w14:textId="77777777" w:rsidR="0061474E" w:rsidRPr="00E26984" w:rsidRDefault="0061474E" w:rsidP="0061474E">
      <w:pPr>
        <w:autoSpaceDE w:val="0"/>
        <w:autoSpaceDN w:val="0"/>
        <w:adjustRightInd w:val="0"/>
        <w:rPr>
          <w:rFonts w:cstheme="minorHAnsi"/>
          <w:sz w:val="20"/>
          <w:szCs w:val="20"/>
        </w:rPr>
      </w:pPr>
      <w:r w:rsidRPr="00E26984">
        <w:rPr>
          <w:rFonts w:cstheme="minorHAnsi"/>
          <w:sz w:val="20"/>
          <w:szCs w:val="20"/>
        </w:rPr>
        <w:t>Standard errors in parentheses</w:t>
      </w:r>
    </w:p>
    <w:p w14:paraId="6204DF8C" w14:textId="77777777" w:rsidR="0061474E" w:rsidRPr="00E26984" w:rsidRDefault="0061474E" w:rsidP="0061474E">
      <w:pPr>
        <w:autoSpaceDE w:val="0"/>
        <w:autoSpaceDN w:val="0"/>
        <w:adjustRightInd w:val="0"/>
        <w:rPr>
          <w:rFonts w:cstheme="minorHAnsi"/>
          <w:sz w:val="20"/>
          <w:szCs w:val="20"/>
        </w:rPr>
      </w:pPr>
      <w:r w:rsidRPr="00E26984">
        <w:rPr>
          <w:rFonts w:cstheme="minorHAnsi"/>
          <w:sz w:val="20"/>
          <w:szCs w:val="20"/>
          <w:vertAlign w:val="superscript"/>
        </w:rPr>
        <w:t>*</w:t>
      </w:r>
      <w:r w:rsidRPr="00E26984">
        <w:rPr>
          <w:rFonts w:cstheme="minorHAnsi"/>
          <w:sz w:val="20"/>
          <w:szCs w:val="20"/>
        </w:rPr>
        <w:t xml:space="preserve"> </w:t>
      </w:r>
      <w:r w:rsidRPr="00E26984">
        <w:rPr>
          <w:rFonts w:cstheme="minorHAnsi"/>
          <w:i/>
          <w:iCs/>
          <w:sz w:val="20"/>
          <w:szCs w:val="20"/>
        </w:rPr>
        <w:t>p</w:t>
      </w:r>
      <w:r w:rsidRPr="00E26984">
        <w:rPr>
          <w:rFonts w:cstheme="minorHAnsi"/>
          <w:sz w:val="20"/>
          <w:szCs w:val="20"/>
        </w:rPr>
        <w:t xml:space="preserve"> &lt; 0.10, </w:t>
      </w:r>
      <w:r w:rsidRPr="00E26984">
        <w:rPr>
          <w:rFonts w:cstheme="minorHAnsi"/>
          <w:sz w:val="20"/>
          <w:szCs w:val="20"/>
          <w:vertAlign w:val="superscript"/>
        </w:rPr>
        <w:t>**</w:t>
      </w:r>
      <w:r w:rsidRPr="00E26984">
        <w:rPr>
          <w:rFonts w:cstheme="minorHAnsi"/>
          <w:sz w:val="20"/>
          <w:szCs w:val="20"/>
        </w:rPr>
        <w:t xml:space="preserve"> </w:t>
      </w:r>
      <w:r w:rsidRPr="00E26984">
        <w:rPr>
          <w:rFonts w:cstheme="minorHAnsi"/>
          <w:i/>
          <w:iCs/>
          <w:sz w:val="20"/>
          <w:szCs w:val="20"/>
        </w:rPr>
        <w:t>p</w:t>
      </w:r>
      <w:r w:rsidRPr="00E26984">
        <w:rPr>
          <w:rFonts w:cstheme="minorHAnsi"/>
          <w:sz w:val="20"/>
          <w:szCs w:val="20"/>
        </w:rPr>
        <w:t xml:space="preserve"> &lt; 0.05, </w:t>
      </w:r>
      <w:r w:rsidRPr="00E26984">
        <w:rPr>
          <w:rFonts w:cstheme="minorHAnsi"/>
          <w:sz w:val="20"/>
          <w:szCs w:val="20"/>
          <w:vertAlign w:val="superscript"/>
        </w:rPr>
        <w:t>***</w:t>
      </w:r>
      <w:r w:rsidRPr="00E26984">
        <w:rPr>
          <w:rFonts w:cstheme="minorHAnsi"/>
          <w:sz w:val="20"/>
          <w:szCs w:val="20"/>
        </w:rPr>
        <w:t xml:space="preserve"> </w:t>
      </w:r>
      <w:r w:rsidRPr="00E26984">
        <w:rPr>
          <w:rFonts w:cstheme="minorHAnsi"/>
          <w:i/>
          <w:iCs/>
          <w:sz w:val="20"/>
          <w:szCs w:val="20"/>
        </w:rPr>
        <w:t>p</w:t>
      </w:r>
      <w:r w:rsidRPr="00E26984">
        <w:rPr>
          <w:rFonts w:cstheme="minorHAnsi"/>
          <w:sz w:val="20"/>
          <w:szCs w:val="20"/>
        </w:rPr>
        <w:t xml:space="preserve"> &lt; 0.01</w:t>
      </w:r>
    </w:p>
    <w:p w14:paraId="0C8A906F" w14:textId="3BBECA11" w:rsidR="0061474E" w:rsidRDefault="0061474E" w:rsidP="00B62F82"/>
    <w:p w14:paraId="170CB9C3" w14:textId="6B4D8132" w:rsidR="0061474E" w:rsidRDefault="0061474E">
      <w:r>
        <w:t>Table A</w:t>
      </w:r>
      <w:r w:rsidR="00AB4BFE">
        <w:t>5</w:t>
      </w:r>
      <w:r>
        <w:t>.  Employment weighted regressions</w:t>
      </w:r>
    </w:p>
    <w:p w14:paraId="57CA2593" w14:textId="77777777" w:rsidR="0061474E" w:rsidRDefault="0061474E"/>
    <w:tbl>
      <w:tblPr>
        <w:tblW w:w="0" w:type="auto"/>
        <w:tblInd w:w="-118" w:type="dxa"/>
        <w:tblBorders>
          <w:top w:val="nil"/>
          <w:left w:val="nil"/>
          <w:right w:val="nil"/>
        </w:tblBorders>
        <w:tblLayout w:type="fixed"/>
        <w:tblLook w:val="0000" w:firstRow="0" w:lastRow="0" w:firstColumn="0" w:lastColumn="0" w:noHBand="0" w:noVBand="0"/>
      </w:tblPr>
      <w:tblGrid>
        <w:gridCol w:w="3168"/>
        <w:gridCol w:w="1980"/>
        <w:gridCol w:w="1530"/>
        <w:gridCol w:w="2070"/>
      </w:tblGrid>
      <w:tr w:rsidR="00E26984" w14:paraId="670F863E" w14:textId="77777777" w:rsidTr="00DA6F7A">
        <w:tc>
          <w:tcPr>
            <w:tcW w:w="3168"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6AF97146" w14:textId="0B941999" w:rsidR="00E26984" w:rsidRPr="00B26A3F" w:rsidRDefault="00E26984" w:rsidP="00E26984">
            <w:pPr>
              <w:autoSpaceDE w:val="0"/>
              <w:autoSpaceDN w:val="0"/>
              <w:adjustRightInd w:val="0"/>
              <w:rPr>
                <w:rFonts w:cstheme="minorHAnsi"/>
                <w:sz w:val="20"/>
                <w:szCs w:val="20"/>
              </w:rPr>
            </w:pPr>
            <w:r w:rsidRPr="00E26984">
              <w:rPr>
                <w:rFonts w:cstheme="minorHAnsi"/>
                <w:sz w:val="20"/>
                <w:szCs w:val="20"/>
              </w:rPr>
              <w:t>Dependent variable</w:t>
            </w:r>
          </w:p>
        </w:tc>
        <w:tc>
          <w:tcPr>
            <w:tcW w:w="5580" w:type="dxa"/>
            <w:gridSpan w:val="3"/>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092EE4E3" w14:textId="4BA6B336" w:rsidR="00E26984" w:rsidRPr="00B26A3F" w:rsidRDefault="00E26984" w:rsidP="00E26984">
            <w:pPr>
              <w:autoSpaceDE w:val="0"/>
              <w:autoSpaceDN w:val="0"/>
              <w:adjustRightInd w:val="0"/>
              <w:jc w:val="center"/>
              <w:rPr>
                <w:rFonts w:cstheme="minorHAnsi"/>
                <w:sz w:val="20"/>
                <w:szCs w:val="20"/>
              </w:rPr>
            </w:pPr>
            <w:r w:rsidRPr="00E26984">
              <w:rPr>
                <w:rFonts w:cstheme="minorHAnsi"/>
                <w:sz w:val="20"/>
                <w:szCs w:val="20"/>
              </w:rPr>
              <w:t>Change in percentage of workers 55 and above</w:t>
            </w:r>
          </w:p>
        </w:tc>
      </w:tr>
      <w:tr w:rsidR="00E26984" w14:paraId="7719FD5B" w14:textId="77777777" w:rsidTr="00B26A3F">
        <w:tblPrEx>
          <w:tblBorders>
            <w:top w:val="none" w:sz="0" w:space="0" w:color="auto"/>
          </w:tblBorders>
        </w:tblPrEx>
        <w:tc>
          <w:tcPr>
            <w:tcW w:w="31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99DF80D" w14:textId="22699673" w:rsidR="00E26984" w:rsidRPr="00B26A3F" w:rsidRDefault="00E26984" w:rsidP="00E26984">
            <w:pPr>
              <w:autoSpaceDE w:val="0"/>
              <w:autoSpaceDN w:val="0"/>
              <w:adjustRightInd w:val="0"/>
              <w:rPr>
                <w:rFonts w:cstheme="minorHAnsi"/>
                <w:sz w:val="20"/>
                <w:szCs w:val="20"/>
              </w:rPr>
            </w:pPr>
            <w:r>
              <w:rPr>
                <w:rFonts w:cstheme="minorHAnsi"/>
                <w:sz w:val="20"/>
                <w:szCs w:val="20"/>
              </w:rPr>
              <w:t>Years</w:t>
            </w:r>
          </w:p>
        </w:tc>
        <w:tc>
          <w:tcPr>
            <w:tcW w:w="19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7CA6FE6" w14:textId="1C354EA8" w:rsidR="00E26984" w:rsidRPr="00B26A3F" w:rsidRDefault="00E26984" w:rsidP="00E26984">
            <w:pPr>
              <w:autoSpaceDE w:val="0"/>
              <w:autoSpaceDN w:val="0"/>
              <w:adjustRightInd w:val="0"/>
              <w:jc w:val="center"/>
              <w:rPr>
                <w:rFonts w:cstheme="minorHAnsi"/>
                <w:sz w:val="20"/>
                <w:szCs w:val="20"/>
              </w:rPr>
            </w:pPr>
            <w:r>
              <w:rPr>
                <w:rFonts w:cstheme="minorHAnsi"/>
                <w:sz w:val="20"/>
                <w:szCs w:val="20"/>
              </w:rPr>
              <w:t>2001-2007</w:t>
            </w: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1F7A23C" w14:textId="13895B5E" w:rsidR="00E26984" w:rsidRPr="00B26A3F" w:rsidRDefault="00E26984" w:rsidP="00E26984">
            <w:pPr>
              <w:autoSpaceDE w:val="0"/>
              <w:autoSpaceDN w:val="0"/>
              <w:adjustRightInd w:val="0"/>
              <w:jc w:val="center"/>
              <w:rPr>
                <w:rFonts w:cstheme="minorHAnsi"/>
                <w:sz w:val="20"/>
                <w:szCs w:val="20"/>
              </w:rPr>
            </w:pPr>
            <w:r>
              <w:rPr>
                <w:rFonts w:cstheme="minorHAnsi"/>
                <w:sz w:val="20"/>
                <w:szCs w:val="20"/>
              </w:rPr>
              <w:t>2007-2019</w:t>
            </w:r>
          </w:p>
        </w:tc>
        <w:tc>
          <w:tcPr>
            <w:tcW w:w="20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33EB105" w14:textId="19495D6F" w:rsidR="00E26984" w:rsidRPr="00B26A3F" w:rsidRDefault="00E26984" w:rsidP="00E26984">
            <w:pPr>
              <w:autoSpaceDE w:val="0"/>
              <w:autoSpaceDN w:val="0"/>
              <w:adjustRightInd w:val="0"/>
              <w:jc w:val="center"/>
              <w:rPr>
                <w:rFonts w:cstheme="minorHAnsi"/>
                <w:sz w:val="20"/>
                <w:szCs w:val="20"/>
              </w:rPr>
            </w:pPr>
            <w:r>
              <w:rPr>
                <w:rFonts w:cstheme="minorHAnsi"/>
                <w:sz w:val="20"/>
                <w:szCs w:val="20"/>
              </w:rPr>
              <w:t>2001-2019</w:t>
            </w:r>
          </w:p>
        </w:tc>
      </w:tr>
      <w:tr w:rsidR="00E26984" w14:paraId="330B33C0" w14:textId="77777777" w:rsidTr="00B26A3F">
        <w:tblPrEx>
          <w:tblBorders>
            <w:top w:val="none" w:sz="0" w:space="0" w:color="auto"/>
          </w:tblBorders>
        </w:tblPrEx>
        <w:tc>
          <w:tcPr>
            <w:tcW w:w="31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06757B6" w14:textId="77777777" w:rsidR="00E26984" w:rsidRPr="00B26A3F" w:rsidRDefault="00E26984" w:rsidP="00E26984">
            <w:pPr>
              <w:autoSpaceDE w:val="0"/>
              <w:autoSpaceDN w:val="0"/>
              <w:adjustRightInd w:val="0"/>
              <w:rPr>
                <w:rFonts w:cstheme="minorHAnsi"/>
                <w:sz w:val="20"/>
                <w:szCs w:val="20"/>
              </w:rPr>
            </w:pPr>
          </w:p>
        </w:tc>
        <w:tc>
          <w:tcPr>
            <w:tcW w:w="19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79CCA3E" w14:textId="77777777" w:rsidR="00E26984" w:rsidRDefault="00E26984" w:rsidP="00E26984">
            <w:pPr>
              <w:autoSpaceDE w:val="0"/>
              <w:autoSpaceDN w:val="0"/>
              <w:adjustRightInd w:val="0"/>
              <w:jc w:val="center"/>
              <w:rPr>
                <w:rFonts w:cstheme="minorHAnsi"/>
                <w:sz w:val="20"/>
                <w:szCs w:val="20"/>
              </w:rPr>
            </w:pP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507804B" w14:textId="77777777" w:rsidR="00E26984" w:rsidRDefault="00E26984" w:rsidP="00E26984">
            <w:pPr>
              <w:autoSpaceDE w:val="0"/>
              <w:autoSpaceDN w:val="0"/>
              <w:adjustRightInd w:val="0"/>
              <w:jc w:val="center"/>
              <w:rPr>
                <w:rFonts w:cstheme="minorHAnsi"/>
                <w:sz w:val="20"/>
                <w:szCs w:val="20"/>
              </w:rPr>
            </w:pPr>
          </w:p>
        </w:tc>
        <w:tc>
          <w:tcPr>
            <w:tcW w:w="20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BD199EE" w14:textId="77777777" w:rsidR="00E26984" w:rsidRDefault="00E26984" w:rsidP="00E26984">
            <w:pPr>
              <w:autoSpaceDE w:val="0"/>
              <w:autoSpaceDN w:val="0"/>
              <w:adjustRightInd w:val="0"/>
              <w:jc w:val="center"/>
              <w:rPr>
                <w:rFonts w:cstheme="minorHAnsi"/>
                <w:sz w:val="20"/>
                <w:szCs w:val="20"/>
              </w:rPr>
            </w:pPr>
          </w:p>
        </w:tc>
      </w:tr>
      <w:tr w:rsidR="00E26984" w:rsidRPr="00E26984" w14:paraId="65F024C2" w14:textId="77777777" w:rsidTr="00B26A3F">
        <w:tblPrEx>
          <w:tblBorders>
            <w:top w:val="none" w:sz="0" w:space="0" w:color="auto"/>
          </w:tblBorders>
        </w:tblPrEx>
        <w:tc>
          <w:tcPr>
            <w:tcW w:w="3168"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3B198585" w14:textId="190F4A78"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Percent college</w:t>
            </w:r>
          </w:p>
        </w:tc>
        <w:tc>
          <w:tcPr>
            <w:tcW w:w="198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49AFCA31"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0.0133</w:t>
            </w:r>
          </w:p>
        </w:tc>
        <w:tc>
          <w:tcPr>
            <w:tcW w:w="153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483F5F64"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-0.103</w:t>
            </w:r>
            <w:r w:rsidRPr="00E26984">
              <w:rPr>
                <w:rFonts w:cstheme="minorHAnsi"/>
                <w:sz w:val="20"/>
                <w:szCs w:val="20"/>
                <w:vertAlign w:val="superscript"/>
              </w:rPr>
              <w:t>**</w:t>
            </w:r>
          </w:p>
        </w:tc>
        <w:tc>
          <w:tcPr>
            <w:tcW w:w="207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79379F88"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-0.106</w:t>
            </w:r>
            <w:r w:rsidRPr="00E26984">
              <w:rPr>
                <w:rFonts w:cstheme="minorHAnsi"/>
                <w:sz w:val="20"/>
                <w:szCs w:val="20"/>
                <w:vertAlign w:val="superscript"/>
              </w:rPr>
              <w:t>**</w:t>
            </w:r>
          </w:p>
        </w:tc>
      </w:tr>
      <w:tr w:rsidR="00E26984" w:rsidRPr="00E26984" w14:paraId="42FAE30D" w14:textId="77777777" w:rsidTr="00B26A3F">
        <w:tblPrEx>
          <w:tblBorders>
            <w:top w:val="none" w:sz="0" w:space="0" w:color="auto"/>
          </w:tblBorders>
        </w:tblPrEx>
        <w:tc>
          <w:tcPr>
            <w:tcW w:w="31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8BF0629" w14:textId="7AA88C32"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graduates</w:t>
            </w:r>
          </w:p>
        </w:tc>
        <w:tc>
          <w:tcPr>
            <w:tcW w:w="19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1EADCF1"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(0.0158)</w:t>
            </w: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D05C69C"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(0.0378)</w:t>
            </w:r>
          </w:p>
        </w:tc>
        <w:tc>
          <w:tcPr>
            <w:tcW w:w="20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D236C34"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(0.0375)</w:t>
            </w:r>
          </w:p>
        </w:tc>
      </w:tr>
      <w:tr w:rsidR="00E26984" w:rsidRPr="00E26984" w14:paraId="74B2B5C2" w14:textId="77777777" w:rsidTr="00B26A3F">
        <w:tblPrEx>
          <w:tblBorders>
            <w:top w:val="none" w:sz="0" w:space="0" w:color="auto"/>
          </w:tblBorders>
        </w:tblPrEx>
        <w:tc>
          <w:tcPr>
            <w:tcW w:w="31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DE55399" w14:textId="77777777" w:rsidR="00E26984" w:rsidRPr="00E26984" w:rsidRDefault="00E26984" w:rsidP="00E26984">
            <w:pPr>
              <w:autoSpaceDE w:val="0"/>
              <w:autoSpaceDN w:val="0"/>
              <w:adjustRightInd w:val="0"/>
              <w:rPr>
                <w:rFonts w:cstheme="minorHAnsi"/>
                <w:sz w:val="20"/>
                <w:szCs w:val="20"/>
              </w:rPr>
            </w:pPr>
          </w:p>
        </w:tc>
        <w:tc>
          <w:tcPr>
            <w:tcW w:w="19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9046D8B" w14:textId="77777777" w:rsidR="00E26984" w:rsidRPr="00E26984" w:rsidRDefault="00E26984" w:rsidP="00E26984">
            <w:pPr>
              <w:autoSpaceDE w:val="0"/>
              <w:autoSpaceDN w:val="0"/>
              <w:adjustRightInd w:val="0"/>
              <w:rPr>
                <w:rFonts w:cstheme="minorHAnsi"/>
                <w:sz w:val="20"/>
                <w:szCs w:val="20"/>
              </w:rPr>
            </w:pP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B23703A" w14:textId="77777777" w:rsidR="00E26984" w:rsidRPr="00E26984" w:rsidRDefault="00E26984" w:rsidP="00E26984">
            <w:pPr>
              <w:autoSpaceDE w:val="0"/>
              <w:autoSpaceDN w:val="0"/>
              <w:adjustRightInd w:val="0"/>
              <w:rPr>
                <w:rFonts w:cstheme="minorHAnsi"/>
                <w:sz w:val="20"/>
                <w:szCs w:val="20"/>
              </w:rPr>
            </w:pPr>
          </w:p>
        </w:tc>
        <w:tc>
          <w:tcPr>
            <w:tcW w:w="20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B44425D" w14:textId="77777777" w:rsidR="00E26984" w:rsidRPr="00E26984" w:rsidRDefault="00E26984" w:rsidP="00E26984">
            <w:pPr>
              <w:autoSpaceDE w:val="0"/>
              <w:autoSpaceDN w:val="0"/>
              <w:adjustRightInd w:val="0"/>
              <w:rPr>
                <w:rFonts w:cstheme="minorHAnsi"/>
                <w:sz w:val="20"/>
                <w:szCs w:val="20"/>
              </w:rPr>
            </w:pPr>
          </w:p>
        </w:tc>
      </w:tr>
      <w:tr w:rsidR="00E26984" w:rsidRPr="00E26984" w14:paraId="6A1C5B79" w14:textId="77777777" w:rsidTr="00B26A3F">
        <w:tblPrEx>
          <w:tblBorders>
            <w:top w:val="none" w:sz="0" w:space="0" w:color="auto"/>
          </w:tblBorders>
        </w:tblPrEx>
        <w:tc>
          <w:tcPr>
            <w:tcW w:w="31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6F3DABA" w14:textId="2DD5DB31"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Percent female</w:t>
            </w:r>
          </w:p>
        </w:tc>
        <w:tc>
          <w:tcPr>
            <w:tcW w:w="19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13CF816"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0.0189</w:t>
            </w: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6AA86A3"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-0.0397</w:t>
            </w:r>
          </w:p>
        </w:tc>
        <w:tc>
          <w:tcPr>
            <w:tcW w:w="20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10AE5BE"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-0.00978</w:t>
            </w:r>
          </w:p>
        </w:tc>
      </w:tr>
      <w:tr w:rsidR="00E26984" w:rsidRPr="00E26984" w14:paraId="08795563" w14:textId="77777777" w:rsidTr="00B26A3F">
        <w:tblPrEx>
          <w:tblBorders>
            <w:top w:val="none" w:sz="0" w:space="0" w:color="auto"/>
          </w:tblBorders>
        </w:tblPrEx>
        <w:tc>
          <w:tcPr>
            <w:tcW w:w="31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CEE2CAA" w14:textId="77777777" w:rsidR="00E26984" w:rsidRPr="00E26984" w:rsidRDefault="00E26984" w:rsidP="00E26984">
            <w:pPr>
              <w:autoSpaceDE w:val="0"/>
              <w:autoSpaceDN w:val="0"/>
              <w:adjustRightInd w:val="0"/>
              <w:rPr>
                <w:rFonts w:cstheme="minorHAnsi"/>
                <w:sz w:val="20"/>
                <w:szCs w:val="20"/>
              </w:rPr>
            </w:pPr>
          </w:p>
        </w:tc>
        <w:tc>
          <w:tcPr>
            <w:tcW w:w="19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93A99A0"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(0.0114)</w:t>
            </w: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87F7608"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(0.0218)</w:t>
            </w:r>
          </w:p>
        </w:tc>
        <w:tc>
          <w:tcPr>
            <w:tcW w:w="20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4771BFC"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(0.0280)</w:t>
            </w:r>
          </w:p>
        </w:tc>
      </w:tr>
      <w:tr w:rsidR="00E26984" w:rsidRPr="00E26984" w14:paraId="18254CA5" w14:textId="77777777" w:rsidTr="00B26A3F">
        <w:tblPrEx>
          <w:tblBorders>
            <w:top w:val="none" w:sz="0" w:space="0" w:color="auto"/>
          </w:tblBorders>
        </w:tblPrEx>
        <w:tc>
          <w:tcPr>
            <w:tcW w:w="31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1CD6B57" w14:textId="77777777" w:rsidR="00E26984" w:rsidRPr="00E26984" w:rsidRDefault="00E26984" w:rsidP="00E26984">
            <w:pPr>
              <w:autoSpaceDE w:val="0"/>
              <w:autoSpaceDN w:val="0"/>
              <w:adjustRightInd w:val="0"/>
              <w:rPr>
                <w:rFonts w:cstheme="minorHAnsi"/>
                <w:sz w:val="20"/>
                <w:szCs w:val="20"/>
              </w:rPr>
            </w:pPr>
          </w:p>
        </w:tc>
        <w:tc>
          <w:tcPr>
            <w:tcW w:w="19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24E8348" w14:textId="77777777" w:rsidR="00E26984" w:rsidRPr="00E26984" w:rsidRDefault="00E26984" w:rsidP="00E26984">
            <w:pPr>
              <w:autoSpaceDE w:val="0"/>
              <w:autoSpaceDN w:val="0"/>
              <w:adjustRightInd w:val="0"/>
              <w:rPr>
                <w:rFonts w:cstheme="minorHAnsi"/>
                <w:sz w:val="20"/>
                <w:szCs w:val="20"/>
              </w:rPr>
            </w:pP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D05C461" w14:textId="77777777" w:rsidR="00E26984" w:rsidRPr="00E26984" w:rsidRDefault="00E26984" w:rsidP="00E26984">
            <w:pPr>
              <w:autoSpaceDE w:val="0"/>
              <w:autoSpaceDN w:val="0"/>
              <w:adjustRightInd w:val="0"/>
              <w:rPr>
                <w:rFonts w:cstheme="minorHAnsi"/>
                <w:sz w:val="20"/>
                <w:szCs w:val="20"/>
              </w:rPr>
            </w:pPr>
          </w:p>
        </w:tc>
        <w:tc>
          <w:tcPr>
            <w:tcW w:w="20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D0F1F02" w14:textId="77777777" w:rsidR="00E26984" w:rsidRPr="00E26984" w:rsidRDefault="00E26984" w:rsidP="00E26984">
            <w:pPr>
              <w:autoSpaceDE w:val="0"/>
              <w:autoSpaceDN w:val="0"/>
              <w:adjustRightInd w:val="0"/>
              <w:rPr>
                <w:rFonts w:cstheme="minorHAnsi"/>
                <w:sz w:val="20"/>
                <w:szCs w:val="20"/>
              </w:rPr>
            </w:pPr>
          </w:p>
        </w:tc>
      </w:tr>
      <w:tr w:rsidR="00E26984" w:rsidRPr="00E26984" w14:paraId="34FB02A8" w14:textId="77777777" w:rsidTr="00B26A3F">
        <w:tblPrEx>
          <w:tblBorders>
            <w:top w:val="none" w:sz="0" w:space="0" w:color="auto"/>
          </w:tblBorders>
        </w:tblPrEx>
        <w:tc>
          <w:tcPr>
            <w:tcW w:w="31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9FA2344" w14:textId="3100B74D"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 xml:space="preserve">Percent </w:t>
            </w:r>
          </w:p>
        </w:tc>
        <w:tc>
          <w:tcPr>
            <w:tcW w:w="19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ED3A52A"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-0.0637</w:t>
            </w: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8E24A5C"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-0.0517</w:t>
            </w:r>
          </w:p>
        </w:tc>
        <w:tc>
          <w:tcPr>
            <w:tcW w:w="20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472D8FC"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-0.129</w:t>
            </w:r>
          </w:p>
        </w:tc>
      </w:tr>
      <w:tr w:rsidR="00E26984" w:rsidRPr="00E26984" w14:paraId="75F4DD49" w14:textId="77777777" w:rsidTr="00B26A3F">
        <w:tblPrEx>
          <w:tblBorders>
            <w:top w:val="none" w:sz="0" w:space="0" w:color="auto"/>
          </w:tblBorders>
        </w:tblPrEx>
        <w:tc>
          <w:tcPr>
            <w:tcW w:w="31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CA1A8F8" w14:textId="0384CDF5"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professional</w:t>
            </w:r>
          </w:p>
        </w:tc>
        <w:tc>
          <w:tcPr>
            <w:tcW w:w="19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3DCABD8"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(0.0541)</w:t>
            </w: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5F02A8C"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(0.0953)</w:t>
            </w:r>
          </w:p>
        </w:tc>
        <w:tc>
          <w:tcPr>
            <w:tcW w:w="20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C8C1B02"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(0.119)</w:t>
            </w:r>
          </w:p>
        </w:tc>
      </w:tr>
      <w:tr w:rsidR="00E26984" w:rsidRPr="00E26984" w14:paraId="5B4B366D" w14:textId="77777777" w:rsidTr="00B26A3F">
        <w:tblPrEx>
          <w:tblBorders>
            <w:top w:val="none" w:sz="0" w:space="0" w:color="auto"/>
          </w:tblBorders>
        </w:tblPrEx>
        <w:tc>
          <w:tcPr>
            <w:tcW w:w="31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DDA3740" w14:textId="77777777" w:rsidR="00E26984" w:rsidRPr="00E26984" w:rsidRDefault="00E26984" w:rsidP="00E26984">
            <w:pPr>
              <w:autoSpaceDE w:val="0"/>
              <w:autoSpaceDN w:val="0"/>
              <w:adjustRightInd w:val="0"/>
              <w:rPr>
                <w:rFonts w:cstheme="minorHAnsi"/>
                <w:sz w:val="20"/>
                <w:szCs w:val="20"/>
              </w:rPr>
            </w:pPr>
          </w:p>
        </w:tc>
        <w:tc>
          <w:tcPr>
            <w:tcW w:w="19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9C28D7B" w14:textId="77777777" w:rsidR="00E26984" w:rsidRPr="00E26984" w:rsidRDefault="00E26984" w:rsidP="00E26984">
            <w:pPr>
              <w:autoSpaceDE w:val="0"/>
              <w:autoSpaceDN w:val="0"/>
              <w:adjustRightInd w:val="0"/>
              <w:rPr>
                <w:rFonts w:cstheme="minorHAnsi"/>
                <w:sz w:val="20"/>
                <w:szCs w:val="20"/>
              </w:rPr>
            </w:pP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433BAF7" w14:textId="77777777" w:rsidR="00E26984" w:rsidRPr="00E26984" w:rsidRDefault="00E26984" w:rsidP="00E26984">
            <w:pPr>
              <w:autoSpaceDE w:val="0"/>
              <w:autoSpaceDN w:val="0"/>
              <w:adjustRightInd w:val="0"/>
              <w:rPr>
                <w:rFonts w:cstheme="minorHAnsi"/>
                <w:sz w:val="20"/>
                <w:szCs w:val="20"/>
              </w:rPr>
            </w:pPr>
          </w:p>
        </w:tc>
        <w:tc>
          <w:tcPr>
            <w:tcW w:w="20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145BC07" w14:textId="77777777" w:rsidR="00E26984" w:rsidRPr="00E26984" w:rsidRDefault="00E26984" w:rsidP="00E26984">
            <w:pPr>
              <w:autoSpaceDE w:val="0"/>
              <w:autoSpaceDN w:val="0"/>
              <w:adjustRightInd w:val="0"/>
              <w:rPr>
                <w:rFonts w:cstheme="minorHAnsi"/>
                <w:sz w:val="20"/>
                <w:szCs w:val="20"/>
              </w:rPr>
            </w:pPr>
          </w:p>
        </w:tc>
      </w:tr>
      <w:tr w:rsidR="00E26984" w:rsidRPr="00E26984" w14:paraId="073229E3" w14:textId="77777777" w:rsidTr="00B26A3F">
        <w:tblPrEx>
          <w:tblBorders>
            <w:top w:val="none" w:sz="0" w:space="0" w:color="auto"/>
          </w:tblBorders>
        </w:tblPrEx>
        <w:tc>
          <w:tcPr>
            <w:tcW w:w="31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F73E44A" w14:textId="151BE3F6"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GDP growth</w:t>
            </w:r>
          </w:p>
        </w:tc>
        <w:tc>
          <w:tcPr>
            <w:tcW w:w="19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EE0B28A"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-0.0168</w:t>
            </w: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F6E1891"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-0.0154</w:t>
            </w:r>
            <w:r w:rsidRPr="00E26984">
              <w:rPr>
                <w:rFonts w:cstheme="minorHAnsi"/>
                <w:sz w:val="20"/>
                <w:szCs w:val="20"/>
                <w:vertAlign w:val="superscript"/>
              </w:rPr>
              <w:t>*</w:t>
            </w:r>
          </w:p>
        </w:tc>
        <w:tc>
          <w:tcPr>
            <w:tcW w:w="20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A99BE9B"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-0.0133</w:t>
            </w:r>
          </w:p>
        </w:tc>
      </w:tr>
      <w:tr w:rsidR="00E26984" w:rsidRPr="00E26984" w14:paraId="69C103FA" w14:textId="77777777" w:rsidTr="00B26A3F">
        <w:tblPrEx>
          <w:tblBorders>
            <w:top w:val="none" w:sz="0" w:space="0" w:color="auto"/>
          </w:tblBorders>
        </w:tblPrEx>
        <w:tc>
          <w:tcPr>
            <w:tcW w:w="31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A7D9A52" w14:textId="77777777" w:rsidR="00E26984" w:rsidRPr="00E26984" w:rsidRDefault="00E26984" w:rsidP="00E26984">
            <w:pPr>
              <w:autoSpaceDE w:val="0"/>
              <w:autoSpaceDN w:val="0"/>
              <w:adjustRightInd w:val="0"/>
              <w:rPr>
                <w:rFonts w:cstheme="minorHAnsi"/>
                <w:sz w:val="20"/>
                <w:szCs w:val="20"/>
              </w:rPr>
            </w:pPr>
          </w:p>
        </w:tc>
        <w:tc>
          <w:tcPr>
            <w:tcW w:w="19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88138ED"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(0.00846)</w:t>
            </w: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1A8F48A"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(0.00657)</w:t>
            </w:r>
          </w:p>
        </w:tc>
        <w:tc>
          <w:tcPr>
            <w:tcW w:w="20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2F9F1E1"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(0.0231)</w:t>
            </w:r>
          </w:p>
        </w:tc>
      </w:tr>
      <w:tr w:rsidR="00E26984" w:rsidRPr="00E26984" w14:paraId="15339F2B" w14:textId="77777777" w:rsidTr="00B26A3F">
        <w:tblPrEx>
          <w:tblBorders>
            <w:top w:val="none" w:sz="0" w:space="0" w:color="auto"/>
          </w:tblBorders>
        </w:tblPrEx>
        <w:tc>
          <w:tcPr>
            <w:tcW w:w="31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CC2735A" w14:textId="77777777" w:rsidR="00E26984" w:rsidRPr="00E26984" w:rsidRDefault="00E26984" w:rsidP="00E26984">
            <w:pPr>
              <w:autoSpaceDE w:val="0"/>
              <w:autoSpaceDN w:val="0"/>
              <w:adjustRightInd w:val="0"/>
              <w:rPr>
                <w:rFonts w:cstheme="minorHAnsi"/>
                <w:sz w:val="20"/>
                <w:szCs w:val="20"/>
              </w:rPr>
            </w:pPr>
          </w:p>
        </w:tc>
        <w:tc>
          <w:tcPr>
            <w:tcW w:w="19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7FF3C82" w14:textId="77777777" w:rsidR="00E26984" w:rsidRPr="00E26984" w:rsidRDefault="00E26984" w:rsidP="00E26984">
            <w:pPr>
              <w:autoSpaceDE w:val="0"/>
              <w:autoSpaceDN w:val="0"/>
              <w:adjustRightInd w:val="0"/>
              <w:rPr>
                <w:rFonts w:cstheme="minorHAnsi"/>
                <w:sz w:val="20"/>
                <w:szCs w:val="20"/>
              </w:rPr>
            </w:pP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E632C3D" w14:textId="77777777" w:rsidR="00E26984" w:rsidRPr="00E26984" w:rsidRDefault="00E26984" w:rsidP="00E26984">
            <w:pPr>
              <w:autoSpaceDE w:val="0"/>
              <w:autoSpaceDN w:val="0"/>
              <w:adjustRightInd w:val="0"/>
              <w:rPr>
                <w:rFonts w:cstheme="minorHAnsi"/>
                <w:sz w:val="20"/>
                <w:szCs w:val="20"/>
              </w:rPr>
            </w:pPr>
          </w:p>
        </w:tc>
        <w:tc>
          <w:tcPr>
            <w:tcW w:w="20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67D6FB8" w14:textId="77777777" w:rsidR="00E26984" w:rsidRPr="00E26984" w:rsidRDefault="00E26984" w:rsidP="00E26984">
            <w:pPr>
              <w:autoSpaceDE w:val="0"/>
              <w:autoSpaceDN w:val="0"/>
              <w:adjustRightInd w:val="0"/>
              <w:rPr>
                <w:rFonts w:cstheme="minorHAnsi"/>
                <w:sz w:val="20"/>
                <w:szCs w:val="20"/>
              </w:rPr>
            </w:pPr>
          </w:p>
        </w:tc>
      </w:tr>
      <w:tr w:rsidR="00E26984" w:rsidRPr="00E26984" w14:paraId="3D11A822" w14:textId="77777777" w:rsidTr="00B26A3F">
        <w:tblPrEx>
          <w:tblBorders>
            <w:top w:val="none" w:sz="0" w:space="0" w:color="auto"/>
          </w:tblBorders>
        </w:tblPrEx>
        <w:tc>
          <w:tcPr>
            <w:tcW w:w="31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86DE65F" w14:textId="5D52C36A"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 xml:space="preserve">GDP </w:t>
            </w:r>
          </w:p>
        </w:tc>
        <w:tc>
          <w:tcPr>
            <w:tcW w:w="19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7CDBA18"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0.140</w:t>
            </w: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7E3EA82"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0.0471</w:t>
            </w:r>
          </w:p>
        </w:tc>
        <w:tc>
          <w:tcPr>
            <w:tcW w:w="20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3E39681"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0.0123</w:t>
            </w:r>
          </w:p>
        </w:tc>
      </w:tr>
      <w:tr w:rsidR="00E26984" w:rsidRPr="00E26984" w14:paraId="4EF25754" w14:textId="77777777" w:rsidTr="00B26A3F">
        <w:tblPrEx>
          <w:tblBorders>
            <w:top w:val="none" w:sz="0" w:space="0" w:color="auto"/>
          </w:tblBorders>
        </w:tblPrEx>
        <w:tc>
          <w:tcPr>
            <w:tcW w:w="31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96BEEF3" w14:textId="4B1FB477"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variance</w:t>
            </w:r>
          </w:p>
        </w:tc>
        <w:tc>
          <w:tcPr>
            <w:tcW w:w="19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59F1EBF"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(0.103)</w:t>
            </w: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789F639"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(0.0977)</w:t>
            </w:r>
          </w:p>
        </w:tc>
        <w:tc>
          <w:tcPr>
            <w:tcW w:w="20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F3F0011"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(0.329)</w:t>
            </w:r>
          </w:p>
        </w:tc>
      </w:tr>
      <w:tr w:rsidR="00E26984" w:rsidRPr="00E26984" w14:paraId="6A20ACC4" w14:textId="77777777" w:rsidTr="00B26A3F">
        <w:tblPrEx>
          <w:tblBorders>
            <w:top w:val="none" w:sz="0" w:space="0" w:color="auto"/>
          </w:tblBorders>
        </w:tblPrEx>
        <w:tc>
          <w:tcPr>
            <w:tcW w:w="31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20D1279" w14:textId="77777777" w:rsidR="00E26984" w:rsidRPr="00E26984" w:rsidRDefault="00E26984" w:rsidP="00E26984">
            <w:pPr>
              <w:autoSpaceDE w:val="0"/>
              <w:autoSpaceDN w:val="0"/>
              <w:adjustRightInd w:val="0"/>
              <w:rPr>
                <w:rFonts w:cstheme="minorHAnsi"/>
                <w:sz w:val="20"/>
                <w:szCs w:val="20"/>
              </w:rPr>
            </w:pPr>
          </w:p>
        </w:tc>
        <w:tc>
          <w:tcPr>
            <w:tcW w:w="19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F7AF1EF" w14:textId="77777777" w:rsidR="00E26984" w:rsidRPr="00E26984" w:rsidRDefault="00E26984" w:rsidP="00E26984">
            <w:pPr>
              <w:autoSpaceDE w:val="0"/>
              <w:autoSpaceDN w:val="0"/>
              <w:adjustRightInd w:val="0"/>
              <w:rPr>
                <w:rFonts w:cstheme="minorHAnsi"/>
                <w:sz w:val="20"/>
                <w:szCs w:val="20"/>
              </w:rPr>
            </w:pP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31C1D1E" w14:textId="77777777" w:rsidR="00E26984" w:rsidRPr="00E26984" w:rsidRDefault="00E26984" w:rsidP="00E26984">
            <w:pPr>
              <w:autoSpaceDE w:val="0"/>
              <w:autoSpaceDN w:val="0"/>
              <w:adjustRightInd w:val="0"/>
              <w:rPr>
                <w:rFonts w:cstheme="minorHAnsi"/>
                <w:sz w:val="20"/>
                <w:szCs w:val="20"/>
              </w:rPr>
            </w:pPr>
          </w:p>
        </w:tc>
        <w:tc>
          <w:tcPr>
            <w:tcW w:w="20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D93CCB2" w14:textId="77777777" w:rsidR="00E26984" w:rsidRPr="00E26984" w:rsidRDefault="00E26984" w:rsidP="00E26984">
            <w:pPr>
              <w:autoSpaceDE w:val="0"/>
              <w:autoSpaceDN w:val="0"/>
              <w:adjustRightInd w:val="0"/>
              <w:rPr>
                <w:rFonts w:cstheme="minorHAnsi"/>
                <w:sz w:val="20"/>
                <w:szCs w:val="20"/>
              </w:rPr>
            </w:pPr>
          </w:p>
        </w:tc>
      </w:tr>
      <w:tr w:rsidR="00E26984" w:rsidRPr="00E26984" w14:paraId="3FB57F48" w14:textId="77777777" w:rsidTr="00B26A3F">
        <w:tblPrEx>
          <w:tblBorders>
            <w:top w:val="none" w:sz="0" w:space="0" w:color="auto"/>
          </w:tblBorders>
        </w:tblPrEx>
        <w:tc>
          <w:tcPr>
            <w:tcW w:w="31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290CED2" w14:textId="3361C66D"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Ln(K/L)</w:t>
            </w:r>
          </w:p>
        </w:tc>
        <w:tc>
          <w:tcPr>
            <w:tcW w:w="19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7EF1BE7"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0.000229</w:t>
            </w: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BC30CF0"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-0.00456</w:t>
            </w:r>
          </w:p>
        </w:tc>
        <w:tc>
          <w:tcPr>
            <w:tcW w:w="20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78A4CE9"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-0.00477</w:t>
            </w:r>
          </w:p>
        </w:tc>
      </w:tr>
      <w:tr w:rsidR="00E26984" w:rsidRPr="00E26984" w14:paraId="34C60151" w14:textId="77777777" w:rsidTr="00B26A3F">
        <w:tblPrEx>
          <w:tblBorders>
            <w:top w:val="none" w:sz="0" w:space="0" w:color="auto"/>
          </w:tblBorders>
        </w:tblPrEx>
        <w:tc>
          <w:tcPr>
            <w:tcW w:w="31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0E0B191" w14:textId="77777777" w:rsidR="00E26984" w:rsidRPr="00E26984" w:rsidRDefault="00E26984" w:rsidP="00E26984">
            <w:pPr>
              <w:autoSpaceDE w:val="0"/>
              <w:autoSpaceDN w:val="0"/>
              <w:adjustRightInd w:val="0"/>
              <w:rPr>
                <w:rFonts w:cstheme="minorHAnsi"/>
                <w:sz w:val="20"/>
                <w:szCs w:val="20"/>
              </w:rPr>
            </w:pPr>
          </w:p>
        </w:tc>
        <w:tc>
          <w:tcPr>
            <w:tcW w:w="19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9D1C15B"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(0.00180)</w:t>
            </w: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796C259"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(0.00461)</w:t>
            </w:r>
          </w:p>
        </w:tc>
        <w:tc>
          <w:tcPr>
            <w:tcW w:w="20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8C1FAFA"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(0.00487)</w:t>
            </w:r>
          </w:p>
        </w:tc>
      </w:tr>
      <w:tr w:rsidR="00E26984" w:rsidRPr="00E26984" w14:paraId="762AB4AC" w14:textId="77777777" w:rsidTr="00B26A3F">
        <w:tblPrEx>
          <w:tblBorders>
            <w:top w:val="none" w:sz="0" w:space="0" w:color="auto"/>
          </w:tblBorders>
        </w:tblPrEx>
        <w:tc>
          <w:tcPr>
            <w:tcW w:w="31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B2D589E" w14:textId="77777777" w:rsidR="00E26984" w:rsidRPr="00E26984" w:rsidRDefault="00E26984" w:rsidP="00E26984">
            <w:pPr>
              <w:autoSpaceDE w:val="0"/>
              <w:autoSpaceDN w:val="0"/>
              <w:adjustRightInd w:val="0"/>
              <w:rPr>
                <w:rFonts w:cstheme="minorHAnsi"/>
                <w:sz w:val="20"/>
                <w:szCs w:val="20"/>
              </w:rPr>
            </w:pPr>
          </w:p>
        </w:tc>
        <w:tc>
          <w:tcPr>
            <w:tcW w:w="19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AC386AB" w14:textId="77777777" w:rsidR="00E26984" w:rsidRPr="00E26984" w:rsidRDefault="00E26984" w:rsidP="00E26984">
            <w:pPr>
              <w:autoSpaceDE w:val="0"/>
              <w:autoSpaceDN w:val="0"/>
              <w:adjustRightInd w:val="0"/>
              <w:rPr>
                <w:rFonts w:cstheme="minorHAnsi"/>
                <w:sz w:val="20"/>
                <w:szCs w:val="20"/>
              </w:rPr>
            </w:pP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859DA18" w14:textId="77777777" w:rsidR="00E26984" w:rsidRPr="00E26984" w:rsidRDefault="00E26984" w:rsidP="00E26984">
            <w:pPr>
              <w:autoSpaceDE w:val="0"/>
              <w:autoSpaceDN w:val="0"/>
              <w:adjustRightInd w:val="0"/>
              <w:rPr>
                <w:rFonts w:cstheme="minorHAnsi"/>
                <w:sz w:val="20"/>
                <w:szCs w:val="20"/>
              </w:rPr>
            </w:pPr>
          </w:p>
        </w:tc>
        <w:tc>
          <w:tcPr>
            <w:tcW w:w="20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E23957D" w14:textId="77777777" w:rsidR="00E26984" w:rsidRPr="00E26984" w:rsidRDefault="00E26984" w:rsidP="00E26984">
            <w:pPr>
              <w:autoSpaceDE w:val="0"/>
              <w:autoSpaceDN w:val="0"/>
              <w:adjustRightInd w:val="0"/>
              <w:rPr>
                <w:rFonts w:cstheme="minorHAnsi"/>
                <w:sz w:val="20"/>
                <w:szCs w:val="20"/>
              </w:rPr>
            </w:pPr>
          </w:p>
        </w:tc>
      </w:tr>
      <w:tr w:rsidR="00E26984" w:rsidRPr="00E26984" w14:paraId="63AF9946" w14:textId="77777777" w:rsidTr="00B26A3F">
        <w:tblPrEx>
          <w:tblBorders>
            <w:top w:val="none" w:sz="0" w:space="0" w:color="auto"/>
          </w:tblBorders>
        </w:tblPrEx>
        <w:tc>
          <w:tcPr>
            <w:tcW w:w="31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F6229A3" w14:textId="0AB84275"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Ln(HiTecK/L)</w:t>
            </w:r>
          </w:p>
        </w:tc>
        <w:tc>
          <w:tcPr>
            <w:tcW w:w="19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4E51676"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0.00313</w:t>
            </w: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326817F"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0.0110</w:t>
            </w:r>
            <w:r w:rsidRPr="00E26984">
              <w:rPr>
                <w:rFonts w:cstheme="minorHAnsi"/>
                <w:sz w:val="20"/>
                <w:szCs w:val="20"/>
                <w:vertAlign w:val="superscript"/>
              </w:rPr>
              <w:t>**</w:t>
            </w:r>
          </w:p>
        </w:tc>
        <w:tc>
          <w:tcPr>
            <w:tcW w:w="20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8125E12"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0.0117</w:t>
            </w:r>
            <w:r w:rsidRPr="00E26984">
              <w:rPr>
                <w:rFonts w:cstheme="minorHAnsi"/>
                <w:sz w:val="20"/>
                <w:szCs w:val="20"/>
                <w:vertAlign w:val="superscript"/>
              </w:rPr>
              <w:t>*</w:t>
            </w:r>
          </w:p>
        </w:tc>
      </w:tr>
      <w:tr w:rsidR="00E26984" w:rsidRPr="00E26984" w14:paraId="45D4ECAD" w14:textId="77777777" w:rsidTr="00B26A3F">
        <w:tblPrEx>
          <w:tblBorders>
            <w:top w:val="none" w:sz="0" w:space="0" w:color="auto"/>
          </w:tblBorders>
        </w:tblPrEx>
        <w:tc>
          <w:tcPr>
            <w:tcW w:w="31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298103C" w14:textId="77777777" w:rsidR="00E26984" w:rsidRPr="00E26984" w:rsidRDefault="00E26984" w:rsidP="00E26984">
            <w:pPr>
              <w:autoSpaceDE w:val="0"/>
              <w:autoSpaceDN w:val="0"/>
              <w:adjustRightInd w:val="0"/>
              <w:rPr>
                <w:rFonts w:cstheme="minorHAnsi"/>
                <w:sz w:val="20"/>
                <w:szCs w:val="20"/>
              </w:rPr>
            </w:pPr>
          </w:p>
        </w:tc>
        <w:tc>
          <w:tcPr>
            <w:tcW w:w="19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D0D8B91"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(0.00188)</w:t>
            </w: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F22A705"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(0.00397)</w:t>
            </w:r>
          </w:p>
        </w:tc>
        <w:tc>
          <w:tcPr>
            <w:tcW w:w="20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2AEC554"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(0.00560)</w:t>
            </w:r>
          </w:p>
        </w:tc>
      </w:tr>
      <w:tr w:rsidR="00E26984" w:rsidRPr="00E26984" w14:paraId="4EECF6A8" w14:textId="77777777" w:rsidTr="00B26A3F">
        <w:tblPrEx>
          <w:tblBorders>
            <w:top w:val="none" w:sz="0" w:space="0" w:color="auto"/>
          </w:tblBorders>
        </w:tblPrEx>
        <w:tc>
          <w:tcPr>
            <w:tcW w:w="31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488756D" w14:textId="77777777" w:rsidR="00E26984" w:rsidRPr="00E26984" w:rsidRDefault="00E26984" w:rsidP="00E26984">
            <w:pPr>
              <w:autoSpaceDE w:val="0"/>
              <w:autoSpaceDN w:val="0"/>
              <w:adjustRightInd w:val="0"/>
              <w:rPr>
                <w:rFonts w:cstheme="minorHAnsi"/>
                <w:sz w:val="20"/>
                <w:szCs w:val="20"/>
              </w:rPr>
            </w:pPr>
          </w:p>
        </w:tc>
        <w:tc>
          <w:tcPr>
            <w:tcW w:w="19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01FE269" w14:textId="77777777" w:rsidR="00E26984" w:rsidRPr="00E26984" w:rsidRDefault="00E26984" w:rsidP="00E26984">
            <w:pPr>
              <w:autoSpaceDE w:val="0"/>
              <w:autoSpaceDN w:val="0"/>
              <w:adjustRightInd w:val="0"/>
              <w:rPr>
                <w:rFonts w:cstheme="minorHAnsi"/>
                <w:sz w:val="20"/>
                <w:szCs w:val="20"/>
              </w:rPr>
            </w:pP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926E825" w14:textId="77777777" w:rsidR="00E26984" w:rsidRPr="00E26984" w:rsidRDefault="00E26984" w:rsidP="00E26984">
            <w:pPr>
              <w:autoSpaceDE w:val="0"/>
              <w:autoSpaceDN w:val="0"/>
              <w:adjustRightInd w:val="0"/>
              <w:rPr>
                <w:rFonts w:cstheme="minorHAnsi"/>
                <w:sz w:val="20"/>
                <w:szCs w:val="20"/>
              </w:rPr>
            </w:pPr>
          </w:p>
        </w:tc>
        <w:tc>
          <w:tcPr>
            <w:tcW w:w="20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1B459FD" w14:textId="77777777" w:rsidR="00E26984" w:rsidRPr="00E26984" w:rsidRDefault="00E26984" w:rsidP="00E26984">
            <w:pPr>
              <w:autoSpaceDE w:val="0"/>
              <w:autoSpaceDN w:val="0"/>
              <w:adjustRightInd w:val="0"/>
              <w:rPr>
                <w:rFonts w:cstheme="minorHAnsi"/>
                <w:sz w:val="20"/>
                <w:szCs w:val="20"/>
              </w:rPr>
            </w:pPr>
          </w:p>
        </w:tc>
      </w:tr>
      <w:tr w:rsidR="00E26984" w:rsidRPr="00E26984" w14:paraId="3C796CFA" w14:textId="77777777" w:rsidTr="00B26A3F">
        <w:tblPrEx>
          <w:tblBorders>
            <w:top w:val="none" w:sz="0" w:space="0" w:color="auto"/>
          </w:tblBorders>
        </w:tblPrEx>
        <w:tc>
          <w:tcPr>
            <w:tcW w:w="31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3BF6A43" w14:textId="24B18036"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 xml:space="preserve">Pension </w:t>
            </w:r>
          </w:p>
        </w:tc>
        <w:tc>
          <w:tcPr>
            <w:tcW w:w="19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5C22B3E"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0.0665</w:t>
            </w:r>
            <w:r w:rsidRPr="00E26984">
              <w:rPr>
                <w:rFonts w:cstheme="minorHAnsi"/>
                <w:sz w:val="20"/>
                <w:szCs w:val="20"/>
                <w:vertAlign w:val="superscript"/>
              </w:rPr>
              <w:t>***</w:t>
            </w: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E54C81B"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0.128</w:t>
            </w:r>
            <w:r w:rsidRPr="00E26984">
              <w:rPr>
                <w:rFonts w:cstheme="minorHAnsi"/>
                <w:sz w:val="20"/>
                <w:szCs w:val="20"/>
                <w:vertAlign w:val="superscript"/>
              </w:rPr>
              <w:t>**</w:t>
            </w:r>
          </w:p>
        </w:tc>
        <w:tc>
          <w:tcPr>
            <w:tcW w:w="20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26BCBE2"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0.203</w:t>
            </w:r>
            <w:r w:rsidRPr="00E26984">
              <w:rPr>
                <w:rFonts w:cstheme="minorHAnsi"/>
                <w:sz w:val="20"/>
                <w:szCs w:val="20"/>
                <w:vertAlign w:val="superscript"/>
              </w:rPr>
              <w:t>***</w:t>
            </w:r>
          </w:p>
        </w:tc>
      </w:tr>
      <w:tr w:rsidR="00E26984" w:rsidRPr="00E26984" w14:paraId="534F86E1" w14:textId="77777777" w:rsidTr="00B26A3F">
        <w:tblPrEx>
          <w:tblBorders>
            <w:top w:val="none" w:sz="0" w:space="0" w:color="auto"/>
          </w:tblBorders>
        </w:tblPrEx>
        <w:tc>
          <w:tcPr>
            <w:tcW w:w="31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9567E6D" w14:textId="48904AB8"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coverage</w:t>
            </w:r>
          </w:p>
        </w:tc>
        <w:tc>
          <w:tcPr>
            <w:tcW w:w="19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7762B58"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(0.0150)</w:t>
            </w: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8D54B8F"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(0.0394)</w:t>
            </w:r>
          </w:p>
        </w:tc>
        <w:tc>
          <w:tcPr>
            <w:tcW w:w="20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DF67767"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(0.0508)</w:t>
            </w:r>
          </w:p>
        </w:tc>
      </w:tr>
      <w:tr w:rsidR="00E26984" w:rsidRPr="00E26984" w14:paraId="3EEDC42C" w14:textId="77777777" w:rsidTr="00B26A3F">
        <w:tblPrEx>
          <w:tblBorders>
            <w:top w:val="none" w:sz="0" w:space="0" w:color="auto"/>
          </w:tblBorders>
        </w:tblPrEx>
        <w:tc>
          <w:tcPr>
            <w:tcW w:w="31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CF64520" w14:textId="77777777" w:rsidR="00E26984" w:rsidRPr="00E26984" w:rsidRDefault="00E26984" w:rsidP="00E26984">
            <w:pPr>
              <w:autoSpaceDE w:val="0"/>
              <w:autoSpaceDN w:val="0"/>
              <w:adjustRightInd w:val="0"/>
              <w:rPr>
                <w:rFonts w:cstheme="minorHAnsi"/>
                <w:sz w:val="20"/>
                <w:szCs w:val="20"/>
              </w:rPr>
            </w:pPr>
          </w:p>
        </w:tc>
        <w:tc>
          <w:tcPr>
            <w:tcW w:w="19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3E357FD" w14:textId="77777777" w:rsidR="00E26984" w:rsidRPr="00E26984" w:rsidRDefault="00E26984" w:rsidP="00E26984">
            <w:pPr>
              <w:autoSpaceDE w:val="0"/>
              <w:autoSpaceDN w:val="0"/>
              <w:adjustRightInd w:val="0"/>
              <w:rPr>
                <w:rFonts w:cstheme="minorHAnsi"/>
                <w:sz w:val="20"/>
                <w:szCs w:val="20"/>
              </w:rPr>
            </w:pP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FF3E3B3" w14:textId="77777777" w:rsidR="00E26984" w:rsidRPr="00E26984" w:rsidRDefault="00E26984" w:rsidP="00E26984">
            <w:pPr>
              <w:autoSpaceDE w:val="0"/>
              <w:autoSpaceDN w:val="0"/>
              <w:adjustRightInd w:val="0"/>
              <w:rPr>
                <w:rFonts w:cstheme="minorHAnsi"/>
                <w:sz w:val="20"/>
                <w:szCs w:val="20"/>
              </w:rPr>
            </w:pPr>
          </w:p>
        </w:tc>
        <w:tc>
          <w:tcPr>
            <w:tcW w:w="20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2B75968" w14:textId="77777777" w:rsidR="00E26984" w:rsidRPr="00E26984" w:rsidRDefault="00E26984" w:rsidP="00E26984">
            <w:pPr>
              <w:autoSpaceDE w:val="0"/>
              <w:autoSpaceDN w:val="0"/>
              <w:adjustRightInd w:val="0"/>
              <w:rPr>
                <w:rFonts w:cstheme="minorHAnsi"/>
                <w:sz w:val="20"/>
                <w:szCs w:val="20"/>
              </w:rPr>
            </w:pPr>
          </w:p>
        </w:tc>
      </w:tr>
      <w:tr w:rsidR="00E26984" w:rsidRPr="00E26984" w14:paraId="222F20BC" w14:textId="77777777" w:rsidTr="00B26A3F">
        <w:tblPrEx>
          <w:tblBorders>
            <w:top w:val="none" w:sz="0" w:space="0" w:color="auto"/>
          </w:tblBorders>
        </w:tblPrEx>
        <w:tc>
          <w:tcPr>
            <w:tcW w:w="31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28B9A36" w14:textId="2E182944"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Percent in</w:t>
            </w:r>
          </w:p>
        </w:tc>
        <w:tc>
          <w:tcPr>
            <w:tcW w:w="19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1B1697D"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-0.0147</w:t>
            </w: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C8C3A3C"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-0.0219</w:t>
            </w:r>
          </w:p>
        </w:tc>
        <w:tc>
          <w:tcPr>
            <w:tcW w:w="20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F559B2E"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-0.0366</w:t>
            </w:r>
          </w:p>
        </w:tc>
      </w:tr>
      <w:tr w:rsidR="00E26984" w:rsidRPr="00E26984" w14:paraId="46FEEE37" w14:textId="77777777" w:rsidTr="00B26A3F">
        <w:tblPrEx>
          <w:tblBorders>
            <w:top w:val="none" w:sz="0" w:space="0" w:color="auto"/>
          </w:tblBorders>
        </w:tblPrEx>
        <w:tc>
          <w:tcPr>
            <w:tcW w:w="31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5078ACA" w14:textId="6FF3E20D"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Large firms</w:t>
            </w:r>
          </w:p>
        </w:tc>
        <w:tc>
          <w:tcPr>
            <w:tcW w:w="19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735DB43"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(0.0121)</w:t>
            </w: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9F7F496"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(0.0346)</w:t>
            </w:r>
          </w:p>
        </w:tc>
        <w:tc>
          <w:tcPr>
            <w:tcW w:w="20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827B95D"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(0.0419)</w:t>
            </w:r>
          </w:p>
        </w:tc>
      </w:tr>
      <w:tr w:rsidR="00E26984" w:rsidRPr="00E26984" w14:paraId="49675153" w14:textId="77777777" w:rsidTr="00B26A3F">
        <w:tblPrEx>
          <w:tblBorders>
            <w:top w:val="none" w:sz="0" w:space="0" w:color="auto"/>
          </w:tblBorders>
        </w:tblPrEx>
        <w:tc>
          <w:tcPr>
            <w:tcW w:w="31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D058E1F" w14:textId="77777777" w:rsidR="00E26984" w:rsidRPr="00E26984" w:rsidRDefault="00E26984" w:rsidP="00E26984">
            <w:pPr>
              <w:autoSpaceDE w:val="0"/>
              <w:autoSpaceDN w:val="0"/>
              <w:adjustRightInd w:val="0"/>
              <w:rPr>
                <w:rFonts w:cstheme="minorHAnsi"/>
                <w:sz w:val="20"/>
                <w:szCs w:val="20"/>
              </w:rPr>
            </w:pPr>
          </w:p>
        </w:tc>
        <w:tc>
          <w:tcPr>
            <w:tcW w:w="19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BAC9851" w14:textId="77777777" w:rsidR="00E26984" w:rsidRPr="00E26984" w:rsidRDefault="00E26984" w:rsidP="00E26984">
            <w:pPr>
              <w:autoSpaceDE w:val="0"/>
              <w:autoSpaceDN w:val="0"/>
              <w:adjustRightInd w:val="0"/>
              <w:rPr>
                <w:rFonts w:cstheme="minorHAnsi"/>
                <w:sz w:val="20"/>
                <w:szCs w:val="20"/>
              </w:rPr>
            </w:pP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BAFF29F" w14:textId="77777777" w:rsidR="00E26984" w:rsidRPr="00E26984" w:rsidRDefault="00E26984" w:rsidP="00E26984">
            <w:pPr>
              <w:autoSpaceDE w:val="0"/>
              <w:autoSpaceDN w:val="0"/>
              <w:adjustRightInd w:val="0"/>
              <w:rPr>
                <w:rFonts w:cstheme="minorHAnsi"/>
                <w:sz w:val="20"/>
                <w:szCs w:val="20"/>
              </w:rPr>
            </w:pPr>
          </w:p>
        </w:tc>
        <w:tc>
          <w:tcPr>
            <w:tcW w:w="20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7058260" w14:textId="77777777" w:rsidR="00E26984" w:rsidRPr="00E26984" w:rsidRDefault="00E26984" w:rsidP="00E26984">
            <w:pPr>
              <w:autoSpaceDE w:val="0"/>
              <w:autoSpaceDN w:val="0"/>
              <w:adjustRightInd w:val="0"/>
              <w:rPr>
                <w:rFonts w:cstheme="minorHAnsi"/>
                <w:sz w:val="20"/>
                <w:szCs w:val="20"/>
              </w:rPr>
            </w:pPr>
          </w:p>
        </w:tc>
      </w:tr>
      <w:tr w:rsidR="00E26984" w:rsidRPr="00E26984" w14:paraId="55D1E879" w14:textId="77777777" w:rsidTr="00B26A3F">
        <w:tblPrEx>
          <w:tblBorders>
            <w:top w:val="none" w:sz="0" w:space="0" w:color="auto"/>
          </w:tblBorders>
        </w:tblPrEx>
        <w:tc>
          <w:tcPr>
            <w:tcW w:w="31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BA7BCB0" w14:textId="3A67CBD7"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Percent long</w:t>
            </w:r>
          </w:p>
        </w:tc>
        <w:tc>
          <w:tcPr>
            <w:tcW w:w="19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9062FFF"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-0.0241</w:t>
            </w: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560D61C"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-0.234</w:t>
            </w:r>
            <w:r w:rsidRPr="00E26984">
              <w:rPr>
                <w:rFonts w:cstheme="minorHAnsi"/>
                <w:sz w:val="20"/>
                <w:szCs w:val="20"/>
                <w:vertAlign w:val="superscript"/>
              </w:rPr>
              <w:t>*</w:t>
            </w:r>
          </w:p>
        </w:tc>
        <w:tc>
          <w:tcPr>
            <w:tcW w:w="20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80152CA"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-0.250</w:t>
            </w:r>
            <w:r w:rsidRPr="00E26984">
              <w:rPr>
                <w:rFonts w:cstheme="minorHAnsi"/>
                <w:sz w:val="20"/>
                <w:szCs w:val="20"/>
                <w:vertAlign w:val="superscript"/>
              </w:rPr>
              <w:t>*</w:t>
            </w:r>
          </w:p>
        </w:tc>
      </w:tr>
      <w:tr w:rsidR="00E26984" w:rsidRPr="00E26984" w14:paraId="29959502" w14:textId="77777777" w:rsidTr="00B26A3F">
        <w:tblPrEx>
          <w:tblBorders>
            <w:top w:val="none" w:sz="0" w:space="0" w:color="auto"/>
          </w:tblBorders>
        </w:tblPrEx>
        <w:tc>
          <w:tcPr>
            <w:tcW w:w="31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0D042AB" w14:textId="3B03DCA2"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term workers</w:t>
            </w:r>
          </w:p>
        </w:tc>
        <w:tc>
          <w:tcPr>
            <w:tcW w:w="19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67B2FC3"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(0.0371)</w:t>
            </w: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FFC9311"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(0.0960)</w:t>
            </w:r>
          </w:p>
        </w:tc>
        <w:tc>
          <w:tcPr>
            <w:tcW w:w="20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8C0053B"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(0.0960)</w:t>
            </w:r>
          </w:p>
        </w:tc>
      </w:tr>
      <w:tr w:rsidR="00E26984" w:rsidRPr="00E26984" w14:paraId="4A0B2BE8" w14:textId="77777777" w:rsidTr="00B26A3F">
        <w:tblPrEx>
          <w:tblBorders>
            <w:top w:val="none" w:sz="0" w:space="0" w:color="auto"/>
          </w:tblBorders>
        </w:tblPrEx>
        <w:tc>
          <w:tcPr>
            <w:tcW w:w="31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A8228C5" w14:textId="77777777" w:rsidR="00E26984" w:rsidRPr="00E26984" w:rsidRDefault="00E26984" w:rsidP="00E26984">
            <w:pPr>
              <w:autoSpaceDE w:val="0"/>
              <w:autoSpaceDN w:val="0"/>
              <w:adjustRightInd w:val="0"/>
              <w:rPr>
                <w:rFonts w:cstheme="minorHAnsi"/>
                <w:sz w:val="20"/>
                <w:szCs w:val="20"/>
              </w:rPr>
            </w:pPr>
          </w:p>
        </w:tc>
        <w:tc>
          <w:tcPr>
            <w:tcW w:w="19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417C9A8" w14:textId="77777777" w:rsidR="00E26984" w:rsidRPr="00E26984" w:rsidRDefault="00E26984" w:rsidP="00E26984">
            <w:pPr>
              <w:autoSpaceDE w:val="0"/>
              <w:autoSpaceDN w:val="0"/>
              <w:adjustRightInd w:val="0"/>
              <w:rPr>
                <w:rFonts w:cstheme="minorHAnsi"/>
                <w:sz w:val="20"/>
                <w:szCs w:val="20"/>
              </w:rPr>
            </w:pP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DE24E6C" w14:textId="77777777" w:rsidR="00E26984" w:rsidRPr="00E26984" w:rsidRDefault="00E26984" w:rsidP="00E26984">
            <w:pPr>
              <w:autoSpaceDE w:val="0"/>
              <w:autoSpaceDN w:val="0"/>
              <w:adjustRightInd w:val="0"/>
              <w:rPr>
                <w:rFonts w:cstheme="minorHAnsi"/>
                <w:sz w:val="20"/>
                <w:szCs w:val="20"/>
              </w:rPr>
            </w:pPr>
          </w:p>
        </w:tc>
        <w:tc>
          <w:tcPr>
            <w:tcW w:w="20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CB655ED" w14:textId="77777777" w:rsidR="00E26984" w:rsidRPr="00E26984" w:rsidRDefault="00E26984" w:rsidP="00E26984">
            <w:pPr>
              <w:autoSpaceDE w:val="0"/>
              <w:autoSpaceDN w:val="0"/>
              <w:adjustRightInd w:val="0"/>
              <w:rPr>
                <w:rFonts w:cstheme="minorHAnsi"/>
                <w:sz w:val="20"/>
                <w:szCs w:val="20"/>
              </w:rPr>
            </w:pPr>
          </w:p>
        </w:tc>
      </w:tr>
      <w:tr w:rsidR="00E26984" w:rsidRPr="00E26984" w14:paraId="40B06824" w14:textId="77777777" w:rsidTr="00B26A3F">
        <w:tblPrEx>
          <w:tblBorders>
            <w:top w:val="none" w:sz="0" w:space="0" w:color="auto"/>
          </w:tblBorders>
        </w:tblPrEx>
        <w:tc>
          <w:tcPr>
            <w:tcW w:w="31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9A02FB6" w14:textId="4E8CCBD3"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 xml:space="preserve">Union </w:t>
            </w:r>
          </w:p>
        </w:tc>
        <w:tc>
          <w:tcPr>
            <w:tcW w:w="19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BA962C8"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0.00766</w:t>
            </w: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DA72293"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-0.0317</w:t>
            </w:r>
          </w:p>
        </w:tc>
        <w:tc>
          <w:tcPr>
            <w:tcW w:w="20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85CF1AE"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-0.0327</w:t>
            </w:r>
          </w:p>
        </w:tc>
      </w:tr>
      <w:tr w:rsidR="00E26984" w:rsidRPr="00E26984" w14:paraId="46CCF4EB" w14:textId="77777777" w:rsidTr="00B26A3F">
        <w:tblPrEx>
          <w:tblBorders>
            <w:top w:val="none" w:sz="0" w:space="0" w:color="auto"/>
          </w:tblBorders>
        </w:tblPrEx>
        <w:tc>
          <w:tcPr>
            <w:tcW w:w="31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A98154E" w14:textId="0A743FF6"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coverage</w:t>
            </w:r>
          </w:p>
        </w:tc>
        <w:tc>
          <w:tcPr>
            <w:tcW w:w="19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971E565"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(0.0149)</w:t>
            </w: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4BC0868"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(0.0317)</w:t>
            </w:r>
          </w:p>
        </w:tc>
        <w:tc>
          <w:tcPr>
            <w:tcW w:w="20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5F1C2DA"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(0.0390)</w:t>
            </w:r>
          </w:p>
        </w:tc>
      </w:tr>
      <w:tr w:rsidR="00E26984" w:rsidRPr="00E26984" w14:paraId="544A9260" w14:textId="77777777" w:rsidTr="00B26A3F">
        <w:tblPrEx>
          <w:tblBorders>
            <w:top w:val="none" w:sz="0" w:space="0" w:color="auto"/>
          </w:tblBorders>
        </w:tblPrEx>
        <w:tc>
          <w:tcPr>
            <w:tcW w:w="31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FDCBF67" w14:textId="77777777" w:rsidR="00E26984" w:rsidRPr="00E26984" w:rsidRDefault="00E26984" w:rsidP="00E26984">
            <w:pPr>
              <w:autoSpaceDE w:val="0"/>
              <w:autoSpaceDN w:val="0"/>
              <w:adjustRightInd w:val="0"/>
              <w:rPr>
                <w:rFonts w:cstheme="minorHAnsi"/>
                <w:sz w:val="20"/>
                <w:szCs w:val="20"/>
              </w:rPr>
            </w:pPr>
          </w:p>
        </w:tc>
        <w:tc>
          <w:tcPr>
            <w:tcW w:w="19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299F367" w14:textId="77777777" w:rsidR="00E26984" w:rsidRPr="00E26984" w:rsidRDefault="00E26984" w:rsidP="00E26984">
            <w:pPr>
              <w:autoSpaceDE w:val="0"/>
              <w:autoSpaceDN w:val="0"/>
              <w:adjustRightInd w:val="0"/>
              <w:rPr>
                <w:rFonts w:cstheme="minorHAnsi"/>
                <w:sz w:val="20"/>
                <w:szCs w:val="20"/>
              </w:rPr>
            </w:pP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79F63F7" w14:textId="77777777" w:rsidR="00E26984" w:rsidRPr="00E26984" w:rsidRDefault="00E26984" w:rsidP="00E26984">
            <w:pPr>
              <w:autoSpaceDE w:val="0"/>
              <w:autoSpaceDN w:val="0"/>
              <w:adjustRightInd w:val="0"/>
              <w:rPr>
                <w:rFonts w:cstheme="minorHAnsi"/>
                <w:sz w:val="20"/>
                <w:szCs w:val="20"/>
              </w:rPr>
            </w:pPr>
          </w:p>
        </w:tc>
        <w:tc>
          <w:tcPr>
            <w:tcW w:w="20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BB0AF86" w14:textId="77777777" w:rsidR="00E26984" w:rsidRPr="00E26984" w:rsidRDefault="00E26984" w:rsidP="00E26984">
            <w:pPr>
              <w:autoSpaceDE w:val="0"/>
              <w:autoSpaceDN w:val="0"/>
              <w:adjustRightInd w:val="0"/>
              <w:rPr>
                <w:rFonts w:cstheme="minorHAnsi"/>
                <w:sz w:val="20"/>
                <w:szCs w:val="20"/>
              </w:rPr>
            </w:pPr>
          </w:p>
        </w:tc>
      </w:tr>
      <w:tr w:rsidR="00E26984" w:rsidRPr="00E26984" w14:paraId="5A116994" w14:textId="77777777" w:rsidTr="00B26A3F">
        <w:tblPrEx>
          <w:tblBorders>
            <w:top w:val="none" w:sz="0" w:space="0" w:color="auto"/>
          </w:tblBorders>
        </w:tblPrEx>
        <w:tc>
          <w:tcPr>
            <w:tcW w:w="31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BDE5FE4" w14:textId="6222E272"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Ln wage ratio</w:t>
            </w:r>
          </w:p>
        </w:tc>
        <w:tc>
          <w:tcPr>
            <w:tcW w:w="19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38328D3"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-0.0251</w:t>
            </w:r>
            <w:r w:rsidRPr="00E26984">
              <w:rPr>
                <w:rFonts w:cstheme="minorHAnsi"/>
                <w:sz w:val="20"/>
                <w:szCs w:val="20"/>
                <w:vertAlign w:val="superscript"/>
              </w:rPr>
              <w:t>**</w:t>
            </w: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CBA5716"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0.00621</w:t>
            </w:r>
          </w:p>
        </w:tc>
        <w:tc>
          <w:tcPr>
            <w:tcW w:w="20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A4BD404"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-0.00737</w:t>
            </w:r>
          </w:p>
        </w:tc>
      </w:tr>
      <w:tr w:rsidR="00E26984" w:rsidRPr="00E26984" w14:paraId="735E8D54" w14:textId="77777777" w:rsidTr="00B26A3F">
        <w:tblPrEx>
          <w:tblBorders>
            <w:top w:val="none" w:sz="0" w:space="0" w:color="auto"/>
          </w:tblBorders>
        </w:tblPrEx>
        <w:tc>
          <w:tcPr>
            <w:tcW w:w="31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90C4195" w14:textId="6F5627F9"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55+ to 16-29</w:t>
            </w:r>
          </w:p>
        </w:tc>
        <w:tc>
          <w:tcPr>
            <w:tcW w:w="19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8FAD2F6"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(0.00859)</w:t>
            </w: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202A58F"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(0.0367)</w:t>
            </w:r>
          </w:p>
        </w:tc>
        <w:tc>
          <w:tcPr>
            <w:tcW w:w="20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17A7EC8"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(0.0302)</w:t>
            </w:r>
          </w:p>
        </w:tc>
      </w:tr>
      <w:tr w:rsidR="00E26984" w:rsidRPr="00E26984" w14:paraId="7F5DD492" w14:textId="77777777" w:rsidTr="00B26A3F">
        <w:tblPrEx>
          <w:tblBorders>
            <w:top w:val="none" w:sz="0" w:space="0" w:color="auto"/>
          </w:tblBorders>
        </w:tblPrEx>
        <w:tc>
          <w:tcPr>
            <w:tcW w:w="31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D60C515" w14:textId="77777777" w:rsidR="00E26984" w:rsidRPr="00E26984" w:rsidRDefault="00E26984" w:rsidP="00E26984">
            <w:pPr>
              <w:autoSpaceDE w:val="0"/>
              <w:autoSpaceDN w:val="0"/>
              <w:adjustRightInd w:val="0"/>
              <w:rPr>
                <w:rFonts w:cstheme="minorHAnsi"/>
                <w:sz w:val="20"/>
                <w:szCs w:val="20"/>
              </w:rPr>
            </w:pPr>
          </w:p>
        </w:tc>
        <w:tc>
          <w:tcPr>
            <w:tcW w:w="19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76E9FBD" w14:textId="77777777" w:rsidR="00E26984" w:rsidRPr="00E26984" w:rsidRDefault="00E26984" w:rsidP="00E26984">
            <w:pPr>
              <w:autoSpaceDE w:val="0"/>
              <w:autoSpaceDN w:val="0"/>
              <w:adjustRightInd w:val="0"/>
              <w:rPr>
                <w:rFonts w:cstheme="minorHAnsi"/>
                <w:sz w:val="20"/>
                <w:szCs w:val="20"/>
              </w:rPr>
            </w:pP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905C5B8" w14:textId="77777777" w:rsidR="00E26984" w:rsidRPr="00E26984" w:rsidRDefault="00E26984" w:rsidP="00E26984">
            <w:pPr>
              <w:autoSpaceDE w:val="0"/>
              <w:autoSpaceDN w:val="0"/>
              <w:adjustRightInd w:val="0"/>
              <w:rPr>
                <w:rFonts w:cstheme="minorHAnsi"/>
                <w:sz w:val="20"/>
                <w:szCs w:val="20"/>
              </w:rPr>
            </w:pPr>
          </w:p>
        </w:tc>
        <w:tc>
          <w:tcPr>
            <w:tcW w:w="20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0887E30" w14:textId="77777777" w:rsidR="00E26984" w:rsidRPr="00E26984" w:rsidRDefault="00E26984" w:rsidP="00E26984">
            <w:pPr>
              <w:autoSpaceDE w:val="0"/>
              <w:autoSpaceDN w:val="0"/>
              <w:adjustRightInd w:val="0"/>
              <w:rPr>
                <w:rFonts w:cstheme="minorHAnsi"/>
                <w:sz w:val="20"/>
                <w:szCs w:val="20"/>
              </w:rPr>
            </w:pPr>
          </w:p>
        </w:tc>
      </w:tr>
      <w:tr w:rsidR="00E26984" w:rsidRPr="00E26984" w14:paraId="198492C4" w14:textId="77777777" w:rsidTr="00B26A3F">
        <w:tblPrEx>
          <w:tblBorders>
            <w:top w:val="none" w:sz="0" w:space="0" w:color="auto"/>
          </w:tblBorders>
        </w:tblPrEx>
        <w:tc>
          <w:tcPr>
            <w:tcW w:w="31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DB0DCC6" w14:textId="0E7B6516"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Constant</w:t>
            </w:r>
          </w:p>
        </w:tc>
        <w:tc>
          <w:tcPr>
            <w:tcW w:w="19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12A52A7"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0.0148</w:t>
            </w: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A54F806"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0.0852</w:t>
            </w:r>
            <w:r w:rsidRPr="00E26984">
              <w:rPr>
                <w:rFonts w:cstheme="minorHAnsi"/>
                <w:sz w:val="20"/>
                <w:szCs w:val="20"/>
                <w:vertAlign w:val="superscript"/>
              </w:rPr>
              <w:t>**</w:t>
            </w:r>
          </w:p>
        </w:tc>
        <w:tc>
          <w:tcPr>
            <w:tcW w:w="20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BED4BE0"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0.0967</w:t>
            </w:r>
            <w:r w:rsidRPr="00E26984">
              <w:rPr>
                <w:rFonts w:cstheme="minorHAnsi"/>
                <w:sz w:val="20"/>
                <w:szCs w:val="20"/>
                <w:vertAlign w:val="superscript"/>
              </w:rPr>
              <w:t>**</w:t>
            </w:r>
          </w:p>
        </w:tc>
      </w:tr>
      <w:tr w:rsidR="00E26984" w:rsidRPr="00E26984" w14:paraId="76A2424A" w14:textId="77777777" w:rsidTr="00B26A3F">
        <w:tblPrEx>
          <w:tblBorders>
            <w:top w:val="none" w:sz="0" w:space="0" w:color="auto"/>
          </w:tblBorders>
        </w:tblPrEx>
        <w:tc>
          <w:tcPr>
            <w:tcW w:w="3168"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0DFF1A22" w14:textId="77777777" w:rsidR="00E26984" w:rsidRPr="00E26984" w:rsidRDefault="00E26984" w:rsidP="00E26984">
            <w:pPr>
              <w:autoSpaceDE w:val="0"/>
              <w:autoSpaceDN w:val="0"/>
              <w:adjustRightInd w:val="0"/>
              <w:rPr>
                <w:rFonts w:cstheme="minorHAnsi"/>
                <w:sz w:val="20"/>
                <w:szCs w:val="20"/>
              </w:rPr>
            </w:pPr>
          </w:p>
        </w:tc>
        <w:tc>
          <w:tcPr>
            <w:tcW w:w="1980"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51C67735"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(0.0112)</w:t>
            </w:r>
          </w:p>
        </w:tc>
        <w:tc>
          <w:tcPr>
            <w:tcW w:w="1530"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0D882036"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(0.0270)</w:t>
            </w:r>
          </w:p>
        </w:tc>
        <w:tc>
          <w:tcPr>
            <w:tcW w:w="2070"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06AEAFFD"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(0.0284)</w:t>
            </w:r>
          </w:p>
        </w:tc>
      </w:tr>
      <w:tr w:rsidR="00E26984" w:rsidRPr="00E26984" w14:paraId="6F6B148A" w14:textId="77777777" w:rsidTr="00B26A3F">
        <w:tblPrEx>
          <w:tblBorders>
            <w:top w:val="none" w:sz="0" w:space="0" w:color="auto"/>
          </w:tblBorders>
        </w:tblPrEx>
        <w:tc>
          <w:tcPr>
            <w:tcW w:w="3168"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49D618BA" w14:textId="77777777" w:rsidR="00E26984" w:rsidRPr="00E26984" w:rsidRDefault="00E26984" w:rsidP="00E26984">
            <w:pPr>
              <w:autoSpaceDE w:val="0"/>
              <w:autoSpaceDN w:val="0"/>
              <w:adjustRightInd w:val="0"/>
              <w:rPr>
                <w:rFonts w:cstheme="minorHAnsi"/>
                <w:sz w:val="20"/>
                <w:szCs w:val="20"/>
              </w:rPr>
            </w:pPr>
            <w:r w:rsidRPr="00E26984">
              <w:rPr>
                <w:rFonts w:cstheme="minorHAnsi"/>
                <w:i/>
                <w:iCs/>
                <w:sz w:val="20"/>
                <w:szCs w:val="20"/>
              </w:rPr>
              <w:t>N</w:t>
            </w:r>
          </w:p>
        </w:tc>
        <w:tc>
          <w:tcPr>
            <w:tcW w:w="198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770045DD"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60</w:t>
            </w:r>
          </w:p>
        </w:tc>
        <w:tc>
          <w:tcPr>
            <w:tcW w:w="153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6E1A3B92"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60</w:t>
            </w:r>
          </w:p>
        </w:tc>
        <w:tc>
          <w:tcPr>
            <w:tcW w:w="2070"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78FBD018"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60</w:t>
            </w:r>
          </w:p>
        </w:tc>
      </w:tr>
      <w:tr w:rsidR="00E26984" w:rsidRPr="00E26984" w14:paraId="6B77880A" w14:textId="77777777" w:rsidTr="00B26A3F">
        <w:tc>
          <w:tcPr>
            <w:tcW w:w="3168"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79FFDAA8" w14:textId="77777777" w:rsidR="00E26984" w:rsidRPr="00E26984" w:rsidRDefault="00E26984" w:rsidP="00E26984">
            <w:pPr>
              <w:autoSpaceDE w:val="0"/>
              <w:autoSpaceDN w:val="0"/>
              <w:adjustRightInd w:val="0"/>
              <w:rPr>
                <w:rFonts w:cstheme="minorHAnsi"/>
                <w:sz w:val="20"/>
                <w:szCs w:val="20"/>
              </w:rPr>
            </w:pPr>
            <w:r w:rsidRPr="00E26984">
              <w:rPr>
                <w:rFonts w:cstheme="minorHAnsi"/>
                <w:i/>
                <w:iCs/>
                <w:sz w:val="20"/>
                <w:szCs w:val="20"/>
              </w:rPr>
              <w:t>R</w:t>
            </w:r>
            <w:r w:rsidRPr="00E26984">
              <w:rPr>
                <w:rFonts w:cstheme="minorHAnsi"/>
                <w:sz w:val="20"/>
                <w:szCs w:val="20"/>
                <w:vertAlign w:val="superscript"/>
              </w:rPr>
              <w:t>2</w:t>
            </w:r>
          </w:p>
        </w:tc>
        <w:tc>
          <w:tcPr>
            <w:tcW w:w="1980"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72F57AE4"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0.651</w:t>
            </w:r>
          </w:p>
        </w:tc>
        <w:tc>
          <w:tcPr>
            <w:tcW w:w="1530"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7D92A28C"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0.457</w:t>
            </w:r>
          </w:p>
        </w:tc>
        <w:tc>
          <w:tcPr>
            <w:tcW w:w="2070"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375C500B"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0.438</w:t>
            </w:r>
          </w:p>
        </w:tc>
      </w:tr>
    </w:tbl>
    <w:p w14:paraId="63AAE3DD" w14:textId="77777777" w:rsidR="00B26A3F" w:rsidRPr="00E26984" w:rsidRDefault="00B26A3F" w:rsidP="00B26A3F">
      <w:pPr>
        <w:autoSpaceDE w:val="0"/>
        <w:autoSpaceDN w:val="0"/>
        <w:adjustRightInd w:val="0"/>
        <w:rPr>
          <w:rFonts w:cstheme="minorHAnsi"/>
          <w:sz w:val="20"/>
          <w:szCs w:val="20"/>
        </w:rPr>
      </w:pPr>
      <w:r w:rsidRPr="00E26984">
        <w:rPr>
          <w:rFonts w:cstheme="minorHAnsi"/>
          <w:sz w:val="20"/>
          <w:szCs w:val="20"/>
        </w:rPr>
        <w:t>Standard errors in parentheses</w:t>
      </w:r>
    </w:p>
    <w:p w14:paraId="2DF4756B" w14:textId="77777777" w:rsidR="00B26A3F" w:rsidRPr="00E26984" w:rsidRDefault="00B26A3F" w:rsidP="00B26A3F">
      <w:pPr>
        <w:autoSpaceDE w:val="0"/>
        <w:autoSpaceDN w:val="0"/>
        <w:adjustRightInd w:val="0"/>
        <w:rPr>
          <w:rFonts w:cstheme="minorHAnsi"/>
          <w:sz w:val="20"/>
          <w:szCs w:val="20"/>
        </w:rPr>
      </w:pPr>
      <w:r w:rsidRPr="00E26984">
        <w:rPr>
          <w:rFonts w:cstheme="minorHAnsi"/>
          <w:sz w:val="20"/>
          <w:szCs w:val="20"/>
          <w:vertAlign w:val="superscript"/>
        </w:rPr>
        <w:t>*</w:t>
      </w:r>
      <w:r w:rsidRPr="00E26984">
        <w:rPr>
          <w:rFonts w:cstheme="minorHAnsi"/>
          <w:sz w:val="20"/>
          <w:szCs w:val="20"/>
        </w:rPr>
        <w:t xml:space="preserve"> </w:t>
      </w:r>
      <w:r w:rsidRPr="00E26984">
        <w:rPr>
          <w:rFonts w:cstheme="minorHAnsi"/>
          <w:i/>
          <w:iCs/>
          <w:sz w:val="20"/>
          <w:szCs w:val="20"/>
        </w:rPr>
        <w:t>p</w:t>
      </w:r>
      <w:r w:rsidRPr="00E26984">
        <w:rPr>
          <w:rFonts w:cstheme="minorHAnsi"/>
          <w:sz w:val="20"/>
          <w:szCs w:val="20"/>
        </w:rPr>
        <w:t xml:space="preserve"> &lt; 0.05, </w:t>
      </w:r>
      <w:r w:rsidRPr="00E26984">
        <w:rPr>
          <w:rFonts w:cstheme="minorHAnsi"/>
          <w:sz w:val="20"/>
          <w:szCs w:val="20"/>
          <w:vertAlign w:val="superscript"/>
        </w:rPr>
        <w:t>**</w:t>
      </w:r>
      <w:r w:rsidRPr="00E26984">
        <w:rPr>
          <w:rFonts w:cstheme="minorHAnsi"/>
          <w:sz w:val="20"/>
          <w:szCs w:val="20"/>
        </w:rPr>
        <w:t xml:space="preserve"> </w:t>
      </w:r>
      <w:r w:rsidRPr="00E26984">
        <w:rPr>
          <w:rFonts w:cstheme="minorHAnsi"/>
          <w:i/>
          <w:iCs/>
          <w:sz w:val="20"/>
          <w:szCs w:val="20"/>
        </w:rPr>
        <w:t>p</w:t>
      </w:r>
      <w:r w:rsidRPr="00E26984">
        <w:rPr>
          <w:rFonts w:cstheme="minorHAnsi"/>
          <w:sz w:val="20"/>
          <w:szCs w:val="20"/>
        </w:rPr>
        <w:t xml:space="preserve"> &lt; 0.01, </w:t>
      </w:r>
      <w:r w:rsidRPr="00E26984">
        <w:rPr>
          <w:rFonts w:cstheme="minorHAnsi"/>
          <w:sz w:val="20"/>
          <w:szCs w:val="20"/>
          <w:vertAlign w:val="superscript"/>
        </w:rPr>
        <w:t>***</w:t>
      </w:r>
      <w:r w:rsidRPr="00E26984">
        <w:rPr>
          <w:rFonts w:cstheme="minorHAnsi"/>
          <w:sz w:val="20"/>
          <w:szCs w:val="20"/>
        </w:rPr>
        <w:t xml:space="preserve"> </w:t>
      </w:r>
      <w:r w:rsidRPr="00E26984">
        <w:rPr>
          <w:rFonts w:cstheme="minorHAnsi"/>
          <w:i/>
          <w:iCs/>
          <w:sz w:val="20"/>
          <w:szCs w:val="20"/>
        </w:rPr>
        <w:t>p</w:t>
      </w:r>
      <w:r w:rsidRPr="00E26984">
        <w:rPr>
          <w:rFonts w:cstheme="minorHAnsi"/>
          <w:sz w:val="20"/>
          <w:szCs w:val="20"/>
        </w:rPr>
        <w:t xml:space="preserve"> &lt; 0.001</w:t>
      </w:r>
    </w:p>
    <w:p w14:paraId="16496570" w14:textId="77777777" w:rsidR="00B26A3F" w:rsidRDefault="00B26A3F" w:rsidP="00B26A3F">
      <w:pPr>
        <w:autoSpaceDE w:val="0"/>
        <w:autoSpaceDN w:val="0"/>
        <w:adjustRightInd w:val="0"/>
        <w:rPr>
          <w:rFonts w:ascii="Times New Roman" w:hAnsi="Times New Roman" w:cs="Times New Roman"/>
        </w:rPr>
      </w:pPr>
    </w:p>
    <w:p w14:paraId="3B23F7AC" w14:textId="6E52283E" w:rsidR="0061474E" w:rsidRDefault="0061474E" w:rsidP="00B62F82"/>
    <w:p w14:paraId="60DEBEF1" w14:textId="5C501D75" w:rsidR="0061474E" w:rsidRDefault="0061474E" w:rsidP="00B62F82"/>
    <w:p w14:paraId="0886FFA7" w14:textId="3E0A5D98" w:rsidR="0061474E" w:rsidRDefault="0061474E" w:rsidP="00B62F82"/>
    <w:p w14:paraId="2EB56557" w14:textId="7FFD7B44" w:rsidR="0061474E" w:rsidRDefault="0061474E" w:rsidP="00B62F82"/>
    <w:p w14:paraId="3A6ED68A" w14:textId="2EFF88DF" w:rsidR="0061474E" w:rsidRDefault="0061474E" w:rsidP="00B62F82">
      <w:r>
        <w:t>Table A</w:t>
      </w:r>
      <w:r w:rsidR="00AB4BFE">
        <w:t>6</w:t>
      </w:r>
      <w:r>
        <w:t xml:space="preserve">.  </w:t>
      </w:r>
      <w:r w:rsidR="000216C2">
        <w:t xml:space="preserve">Coefficients and standard errors of pension variables.  </w:t>
      </w:r>
    </w:p>
    <w:p w14:paraId="2F9FF668" w14:textId="26BCB81E" w:rsidR="0061474E" w:rsidRDefault="0061474E" w:rsidP="00B62F82"/>
    <w:tbl>
      <w:tblPr>
        <w:tblW w:w="0" w:type="auto"/>
        <w:tblInd w:w="-118" w:type="dxa"/>
        <w:tblBorders>
          <w:left w:val="nil"/>
          <w:right w:val="nil"/>
        </w:tblBorders>
        <w:tblLayout w:type="fixed"/>
        <w:tblLook w:val="0000" w:firstRow="0" w:lastRow="0" w:firstColumn="0" w:lastColumn="0" w:noHBand="0" w:noVBand="0"/>
      </w:tblPr>
      <w:tblGrid>
        <w:gridCol w:w="1342"/>
        <w:gridCol w:w="1234"/>
        <w:gridCol w:w="1234"/>
        <w:gridCol w:w="1235"/>
        <w:gridCol w:w="1234"/>
        <w:gridCol w:w="1234"/>
        <w:gridCol w:w="1235"/>
      </w:tblGrid>
      <w:tr w:rsidR="00E26984" w:rsidRPr="00E26984" w14:paraId="38B3BF79" w14:textId="77777777" w:rsidTr="00AA6142">
        <w:tc>
          <w:tcPr>
            <w:tcW w:w="13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932F89C" w14:textId="2392E90B" w:rsidR="00E26984" w:rsidRPr="00E26984" w:rsidRDefault="00E26984" w:rsidP="00E26984">
            <w:pPr>
              <w:autoSpaceDE w:val="0"/>
              <w:autoSpaceDN w:val="0"/>
              <w:adjustRightInd w:val="0"/>
              <w:rPr>
                <w:rFonts w:cstheme="minorHAnsi"/>
                <w:sz w:val="20"/>
                <w:szCs w:val="20"/>
              </w:rPr>
            </w:pPr>
            <w:r w:rsidRPr="00E26984">
              <w:rPr>
                <w:rFonts w:cstheme="minorHAnsi"/>
                <w:sz w:val="20"/>
                <w:szCs w:val="20"/>
              </w:rPr>
              <w:t>Dependent variable</w:t>
            </w:r>
          </w:p>
        </w:tc>
        <w:tc>
          <w:tcPr>
            <w:tcW w:w="7406" w:type="dxa"/>
            <w:gridSpan w:val="6"/>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CCFBDDE" w14:textId="56032249"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Change in percentage of workers 55 and above</w:t>
            </w:r>
          </w:p>
        </w:tc>
      </w:tr>
      <w:tr w:rsidR="00E26984" w:rsidRPr="00E26984" w14:paraId="316C70AD" w14:textId="77777777">
        <w:tc>
          <w:tcPr>
            <w:tcW w:w="13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B43FFAD" w14:textId="5040EB66" w:rsidR="00E26984" w:rsidRPr="00E26984" w:rsidRDefault="00E26984" w:rsidP="00E26984">
            <w:pPr>
              <w:autoSpaceDE w:val="0"/>
              <w:autoSpaceDN w:val="0"/>
              <w:adjustRightInd w:val="0"/>
              <w:rPr>
                <w:rFonts w:cstheme="minorHAnsi"/>
                <w:sz w:val="20"/>
                <w:szCs w:val="20"/>
              </w:rPr>
            </w:pPr>
            <w:r w:rsidRPr="00E26984">
              <w:rPr>
                <w:rFonts w:cstheme="minorHAnsi"/>
                <w:sz w:val="20"/>
                <w:szCs w:val="20"/>
              </w:rPr>
              <w:t>Years</w:t>
            </w: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AB4747B" w14:textId="32B24156" w:rsidR="00E26984" w:rsidRPr="00E26984" w:rsidRDefault="00E26984" w:rsidP="00E26984">
            <w:pPr>
              <w:autoSpaceDE w:val="0"/>
              <w:autoSpaceDN w:val="0"/>
              <w:adjustRightInd w:val="0"/>
              <w:rPr>
                <w:rFonts w:cstheme="minorHAnsi"/>
                <w:sz w:val="20"/>
                <w:szCs w:val="20"/>
              </w:rPr>
            </w:pPr>
            <w:r w:rsidRPr="00E26984">
              <w:rPr>
                <w:rFonts w:cstheme="minorHAnsi"/>
                <w:sz w:val="20"/>
                <w:szCs w:val="20"/>
              </w:rPr>
              <w:t>2001-2007</w:t>
            </w: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7E543FC" w14:textId="60366CB5" w:rsidR="00E26984" w:rsidRPr="00E26984" w:rsidRDefault="00E26984" w:rsidP="00E26984">
            <w:pPr>
              <w:autoSpaceDE w:val="0"/>
              <w:autoSpaceDN w:val="0"/>
              <w:adjustRightInd w:val="0"/>
              <w:rPr>
                <w:rFonts w:cstheme="minorHAnsi"/>
                <w:sz w:val="20"/>
                <w:szCs w:val="20"/>
              </w:rPr>
            </w:pPr>
            <w:r w:rsidRPr="00E26984">
              <w:rPr>
                <w:rFonts w:cstheme="minorHAnsi"/>
                <w:sz w:val="20"/>
                <w:szCs w:val="20"/>
              </w:rPr>
              <w:t>2001-2007</w:t>
            </w:r>
          </w:p>
        </w:tc>
        <w:tc>
          <w:tcPr>
            <w:tcW w:w="12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16E0851" w14:textId="08088BC9" w:rsidR="00E26984" w:rsidRPr="00E26984" w:rsidRDefault="00E26984" w:rsidP="00E26984">
            <w:pPr>
              <w:autoSpaceDE w:val="0"/>
              <w:autoSpaceDN w:val="0"/>
              <w:adjustRightInd w:val="0"/>
              <w:rPr>
                <w:rFonts w:cstheme="minorHAnsi"/>
                <w:sz w:val="20"/>
                <w:szCs w:val="20"/>
              </w:rPr>
            </w:pPr>
            <w:r w:rsidRPr="00E26984">
              <w:rPr>
                <w:rFonts w:cstheme="minorHAnsi"/>
                <w:sz w:val="20"/>
                <w:szCs w:val="20"/>
              </w:rPr>
              <w:t>2007-2019</w:t>
            </w: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541E93D" w14:textId="38AC1506" w:rsidR="00E26984" w:rsidRPr="00E26984" w:rsidRDefault="00E26984" w:rsidP="00E26984">
            <w:pPr>
              <w:autoSpaceDE w:val="0"/>
              <w:autoSpaceDN w:val="0"/>
              <w:adjustRightInd w:val="0"/>
              <w:rPr>
                <w:rFonts w:cstheme="minorHAnsi"/>
                <w:sz w:val="20"/>
                <w:szCs w:val="20"/>
              </w:rPr>
            </w:pPr>
            <w:r w:rsidRPr="00E26984">
              <w:rPr>
                <w:rFonts w:cstheme="minorHAnsi"/>
                <w:sz w:val="20"/>
                <w:szCs w:val="20"/>
              </w:rPr>
              <w:t>2007-2019</w:t>
            </w: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C9D8C85" w14:textId="5D05274E" w:rsidR="00E26984" w:rsidRPr="00E26984" w:rsidRDefault="00E26984" w:rsidP="00E26984">
            <w:pPr>
              <w:autoSpaceDE w:val="0"/>
              <w:autoSpaceDN w:val="0"/>
              <w:adjustRightInd w:val="0"/>
              <w:rPr>
                <w:rFonts w:cstheme="minorHAnsi"/>
                <w:sz w:val="20"/>
                <w:szCs w:val="20"/>
              </w:rPr>
            </w:pPr>
            <w:r w:rsidRPr="00E26984">
              <w:rPr>
                <w:rFonts w:cstheme="minorHAnsi"/>
                <w:sz w:val="20"/>
                <w:szCs w:val="20"/>
              </w:rPr>
              <w:t>2001-2019</w:t>
            </w:r>
          </w:p>
        </w:tc>
        <w:tc>
          <w:tcPr>
            <w:tcW w:w="12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324AF79" w14:textId="6416B9EC" w:rsidR="00E26984" w:rsidRPr="00E26984" w:rsidRDefault="00E26984" w:rsidP="00E26984">
            <w:pPr>
              <w:autoSpaceDE w:val="0"/>
              <w:autoSpaceDN w:val="0"/>
              <w:adjustRightInd w:val="0"/>
              <w:rPr>
                <w:rFonts w:cstheme="minorHAnsi"/>
                <w:sz w:val="20"/>
                <w:szCs w:val="20"/>
              </w:rPr>
            </w:pPr>
            <w:r w:rsidRPr="00E26984">
              <w:rPr>
                <w:rFonts w:cstheme="minorHAnsi"/>
                <w:sz w:val="20"/>
                <w:szCs w:val="20"/>
              </w:rPr>
              <w:t>2001-2019</w:t>
            </w:r>
          </w:p>
        </w:tc>
      </w:tr>
      <w:tr w:rsidR="00E26984" w:rsidRPr="00E26984" w14:paraId="4A8138F1" w14:textId="77777777">
        <w:tc>
          <w:tcPr>
            <w:tcW w:w="13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13C9CF0" w14:textId="77777777" w:rsidR="00E26984" w:rsidRPr="00E26984" w:rsidRDefault="00E26984" w:rsidP="00E26984">
            <w:pPr>
              <w:autoSpaceDE w:val="0"/>
              <w:autoSpaceDN w:val="0"/>
              <w:adjustRightInd w:val="0"/>
              <w:rPr>
                <w:rFonts w:cstheme="minorHAnsi"/>
                <w:sz w:val="18"/>
                <w:szCs w:val="18"/>
              </w:rPr>
            </w:pP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D5D729D" w14:textId="77777777" w:rsidR="00E26984" w:rsidRPr="00E26984" w:rsidRDefault="00E26984" w:rsidP="00E26984">
            <w:pPr>
              <w:autoSpaceDE w:val="0"/>
              <w:autoSpaceDN w:val="0"/>
              <w:adjustRightInd w:val="0"/>
              <w:jc w:val="center"/>
              <w:rPr>
                <w:rFonts w:cstheme="minorHAnsi"/>
                <w:sz w:val="20"/>
                <w:szCs w:val="20"/>
              </w:rPr>
            </w:pP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502B930" w14:textId="77777777" w:rsidR="00E26984" w:rsidRPr="00E26984" w:rsidRDefault="00E26984" w:rsidP="00E26984">
            <w:pPr>
              <w:autoSpaceDE w:val="0"/>
              <w:autoSpaceDN w:val="0"/>
              <w:adjustRightInd w:val="0"/>
              <w:jc w:val="center"/>
              <w:rPr>
                <w:rFonts w:cstheme="minorHAnsi"/>
                <w:sz w:val="20"/>
                <w:szCs w:val="20"/>
              </w:rPr>
            </w:pPr>
          </w:p>
        </w:tc>
        <w:tc>
          <w:tcPr>
            <w:tcW w:w="12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4876392" w14:textId="77777777" w:rsidR="00E26984" w:rsidRPr="00E26984" w:rsidRDefault="00E26984" w:rsidP="00E26984">
            <w:pPr>
              <w:autoSpaceDE w:val="0"/>
              <w:autoSpaceDN w:val="0"/>
              <w:adjustRightInd w:val="0"/>
              <w:jc w:val="center"/>
              <w:rPr>
                <w:rFonts w:cstheme="minorHAnsi"/>
                <w:sz w:val="20"/>
                <w:szCs w:val="20"/>
              </w:rPr>
            </w:pP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90398B3" w14:textId="77777777" w:rsidR="00E26984" w:rsidRPr="00E26984" w:rsidRDefault="00E26984" w:rsidP="00E26984">
            <w:pPr>
              <w:autoSpaceDE w:val="0"/>
              <w:autoSpaceDN w:val="0"/>
              <w:adjustRightInd w:val="0"/>
              <w:jc w:val="center"/>
              <w:rPr>
                <w:rFonts w:cstheme="minorHAnsi"/>
                <w:sz w:val="20"/>
                <w:szCs w:val="20"/>
              </w:rPr>
            </w:pP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A0601DC" w14:textId="77777777" w:rsidR="00E26984" w:rsidRPr="00E26984" w:rsidRDefault="00E26984" w:rsidP="00E26984">
            <w:pPr>
              <w:autoSpaceDE w:val="0"/>
              <w:autoSpaceDN w:val="0"/>
              <w:adjustRightInd w:val="0"/>
              <w:jc w:val="center"/>
              <w:rPr>
                <w:rFonts w:cstheme="minorHAnsi"/>
                <w:sz w:val="20"/>
                <w:szCs w:val="20"/>
              </w:rPr>
            </w:pPr>
          </w:p>
        </w:tc>
        <w:tc>
          <w:tcPr>
            <w:tcW w:w="12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3825845" w14:textId="77777777" w:rsidR="00E26984" w:rsidRPr="00E26984" w:rsidRDefault="00E26984" w:rsidP="00E26984">
            <w:pPr>
              <w:autoSpaceDE w:val="0"/>
              <w:autoSpaceDN w:val="0"/>
              <w:adjustRightInd w:val="0"/>
              <w:jc w:val="center"/>
              <w:rPr>
                <w:rFonts w:cstheme="minorHAnsi"/>
                <w:sz w:val="20"/>
                <w:szCs w:val="20"/>
              </w:rPr>
            </w:pPr>
          </w:p>
        </w:tc>
      </w:tr>
      <w:tr w:rsidR="00E26984" w:rsidRPr="00E26984" w14:paraId="4CC00727" w14:textId="77777777">
        <w:tc>
          <w:tcPr>
            <w:tcW w:w="13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82B6DC6" w14:textId="75897662"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 xml:space="preserve">Pension </w:t>
            </w: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51F1601"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0.0591</w:t>
            </w:r>
            <w:r w:rsidRPr="00E26984">
              <w:rPr>
                <w:rFonts w:cstheme="minorHAnsi"/>
                <w:sz w:val="20"/>
                <w:szCs w:val="20"/>
                <w:vertAlign w:val="superscript"/>
              </w:rPr>
              <w:t>***</w:t>
            </w: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49BEC5F" w14:textId="77777777" w:rsidR="00E26984" w:rsidRPr="00E26984" w:rsidRDefault="00E26984" w:rsidP="00E26984">
            <w:pPr>
              <w:autoSpaceDE w:val="0"/>
              <w:autoSpaceDN w:val="0"/>
              <w:adjustRightInd w:val="0"/>
              <w:jc w:val="center"/>
              <w:rPr>
                <w:rFonts w:cstheme="minorHAnsi"/>
                <w:sz w:val="20"/>
                <w:szCs w:val="20"/>
              </w:rPr>
            </w:pPr>
          </w:p>
        </w:tc>
        <w:tc>
          <w:tcPr>
            <w:tcW w:w="12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CC7C157"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0.125</w:t>
            </w:r>
            <w:r w:rsidRPr="00E26984">
              <w:rPr>
                <w:rFonts w:cstheme="minorHAnsi"/>
                <w:sz w:val="20"/>
                <w:szCs w:val="20"/>
                <w:vertAlign w:val="superscript"/>
              </w:rPr>
              <w:t>***</w:t>
            </w: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65115B9" w14:textId="77777777" w:rsidR="00E26984" w:rsidRPr="00E26984" w:rsidRDefault="00E26984" w:rsidP="00E26984">
            <w:pPr>
              <w:autoSpaceDE w:val="0"/>
              <w:autoSpaceDN w:val="0"/>
              <w:adjustRightInd w:val="0"/>
              <w:jc w:val="center"/>
              <w:rPr>
                <w:rFonts w:cstheme="minorHAnsi"/>
                <w:sz w:val="20"/>
                <w:szCs w:val="20"/>
              </w:rPr>
            </w:pP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FBB425C"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0.199</w:t>
            </w:r>
            <w:r w:rsidRPr="00E26984">
              <w:rPr>
                <w:rFonts w:cstheme="minorHAnsi"/>
                <w:sz w:val="20"/>
                <w:szCs w:val="20"/>
                <w:vertAlign w:val="superscript"/>
              </w:rPr>
              <w:t>***</w:t>
            </w:r>
          </w:p>
        </w:tc>
        <w:tc>
          <w:tcPr>
            <w:tcW w:w="12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DED897A" w14:textId="77777777" w:rsidR="00E26984" w:rsidRPr="00E26984" w:rsidRDefault="00E26984" w:rsidP="00E26984">
            <w:pPr>
              <w:autoSpaceDE w:val="0"/>
              <w:autoSpaceDN w:val="0"/>
              <w:adjustRightInd w:val="0"/>
              <w:jc w:val="center"/>
              <w:rPr>
                <w:rFonts w:cstheme="minorHAnsi"/>
                <w:sz w:val="20"/>
                <w:szCs w:val="20"/>
              </w:rPr>
            </w:pPr>
          </w:p>
        </w:tc>
      </w:tr>
      <w:tr w:rsidR="00E26984" w:rsidRPr="00E26984" w14:paraId="4286BFE9" w14:textId="77777777">
        <w:tc>
          <w:tcPr>
            <w:tcW w:w="13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DDF4A7E" w14:textId="358F96DF" w:rsidR="00E26984" w:rsidRPr="00E26984" w:rsidRDefault="00E26984" w:rsidP="00E26984">
            <w:pPr>
              <w:autoSpaceDE w:val="0"/>
              <w:autoSpaceDN w:val="0"/>
              <w:adjustRightInd w:val="0"/>
              <w:rPr>
                <w:rFonts w:cstheme="minorHAnsi"/>
                <w:sz w:val="20"/>
                <w:szCs w:val="20"/>
              </w:rPr>
            </w:pPr>
            <w:r w:rsidRPr="00E26984">
              <w:rPr>
                <w:rFonts w:cstheme="minorHAnsi"/>
                <w:sz w:val="18"/>
                <w:szCs w:val="18"/>
              </w:rPr>
              <w:t>coverage</w:t>
            </w: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A39B01E"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(0.0171)</w:t>
            </w: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22661EB" w14:textId="77777777" w:rsidR="00E26984" w:rsidRPr="00E26984" w:rsidRDefault="00E26984" w:rsidP="00E26984">
            <w:pPr>
              <w:autoSpaceDE w:val="0"/>
              <w:autoSpaceDN w:val="0"/>
              <w:adjustRightInd w:val="0"/>
              <w:jc w:val="center"/>
              <w:rPr>
                <w:rFonts w:cstheme="minorHAnsi"/>
                <w:sz w:val="20"/>
                <w:szCs w:val="20"/>
              </w:rPr>
            </w:pPr>
          </w:p>
        </w:tc>
        <w:tc>
          <w:tcPr>
            <w:tcW w:w="12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58720F4"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(0.0412)</w:t>
            </w: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C080D68" w14:textId="77777777" w:rsidR="00E26984" w:rsidRPr="00E26984" w:rsidRDefault="00E26984" w:rsidP="00E26984">
            <w:pPr>
              <w:autoSpaceDE w:val="0"/>
              <w:autoSpaceDN w:val="0"/>
              <w:adjustRightInd w:val="0"/>
              <w:jc w:val="center"/>
              <w:rPr>
                <w:rFonts w:cstheme="minorHAnsi"/>
                <w:sz w:val="20"/>
                <w:szCs w:val="20"/>
              </w:rPr>
            </w:pP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BF6FD50"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(0.0505)</w:t>
            </w:r>
          </w:p>
        </w:tc>
        <w:tc>
          <w:tcPr>
            <w:tcW w:w="12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D60B82F" w14:textId="77777777" w:rsidR="00E26984" w:rsidRPr="00E26984" w:rsidRDefault="00E26984" w:rsidP="00E26984">
            <w:pPr>
              <w:autoSpaceDE w:val="0"/>
              <w:autoSpaceDN w:val="0"/>
              <w:adjustRightInd w:val="0"/>
              <w:jc w:val="center"/>
              <w:rPr>
                <w:rFonts w:cstheme="minorHAnsi"/>
                <w:sz w:val="20"/>
                <w:szCs w:val="20"/>
              </w:rPr>
            </w:pPr>
          </w:p>
        </w:tc>
      </w:tr>
      <w:tr w:rsidR="00E26984" w:rsidRPr="00E26984" w14:paraId="0134778F" w14:textId="77777777">
        <w:tc>
          <w:tcPr>
            <w:tcW w:w="13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4662E8F" w14:textId="77777777" w:rsidR="00E26984" w:rsidRPr="00E26984" w:rsidRDefault="00E26984" w:rsidP="00E26984">
            <w:pPr>
              <w:autoSpaceDE w:val="0"/>
              <w:autoSpaceDN w:val="0"/>
              <w:adjustRightInd w:val="0"/>
              <w:rPr>
                <w:rFonts w:cstheme="minorHAnsi"/>
                <w:sz w:val="20"/>
                <w:szCs w:val="20"/>
              </w:rPr>
            </w:pP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F14EA4E" w14:textId="77777777" w:rsidR="00E26984" w:rsidRPr="00E26984" w:rsidRDefault="00E26984" w:rsidP="00E26984">
            <w:pPr>
              <w:autoSpaceDE w:val="0"/>
              <w:autoSpaceDN w:val="0"/>
              <w:adjustRightInd w:val="0"/>
              <w:rPr>
                <w:rFonts w:cstheme="minorHAnsi"/>
                <w:sz w:val="20"/>
                <w:szCs w:val="20"/>
              </w:rPr>
            </w:pP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06DA1AE" w14:textId="77777777" w:rsidR="00E26984" w:rsidRPr="00E26984" w:rsidRDefault="00E26984" w:rsidP="00E26984">
            <w:pPr>
              <w:autoSpaceDE w:val="0"/>
              <w:autoSpaceDN w:val="0"/>
              <w:adjustRightInd w:val="0"/>
              <w:rPr>
                <w:rFonts w:cstheme="minorHAnsi"/>
                <w:sz w:val="20"/>
                <w:szCs w:val="20"/>
              </w:rPr>
            </w:pPr>
          </w:p>
        </w:tc>
        <w:tc>
          <w:tcPr>
            <w:tcW w:w="12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8E0670D" w14:textId="77777777" w:rsidR="00E26984" w:rsidRPr="00E26984" w:rsidRDefault="00E26984" w:rsidP="00E26984">
            <w:pPr>
              <w:autoSpaceDE w:val="0"/>
              <w:autoSpaceDN w:val="0"/>
              <w:adjustRightInd w:val="0"/>
              <w:rPr>
                <w:rFonts w:cstheme="minorHAnsi"/>
                <w:sz w:val="20"/>
                <w:szCs w:val="20"/>
              </w:rPr>
            </w:pP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3DE4B92" w14:textId="77777777" w:rsidR="00E26984" w:rsidRPr="00E26984" w:rsidRDefault="00E26984" w:rsidP="00E26984">
            <w:pPr>
              <w:autoSpaceDE w:val="0"/>
              <w:autoSpaceDN w:val="0"/>
              <w:adjustRightInd w:val="0"/>
              <w:rPr>
                <w:rFonts w:cstheme="minorHAnsi"/>
                <w:sz w:val="20"/>
                <w:szCs w:val="20"/>
              </w:rPr>
            </w:pP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205DE75" w14:textId="77777777" w:rsidR="00E26984" w:rsidRPr="00E26984" w:rsidRDefault="00E26984" w:rsidP="00E26984">
            <w:pPr>
              <w:autoSpaceDE w:val="0"/>
              <w:autoSpaceDN w:val="0"/>
              <w:adjustRightInd w:val="0"/>
              <w:rPr>
                <w:rFonts w:cstheme="minorHAnsi"/>
                <w:sz w:val="20"/>
                <w:szCs w:val="20"/>
              </w:rPr>
            </w:pPr>
          </w:p>
        </w:tc>
        <w:tc>
          <w:tcPr>
            <w:tcW w:w="12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633EDBF" w14:textId="77777777" w:rsidR="00E26984" w:rsidRPr="00E26984" w:rsidRDefault="00E26984" w:rsidP="00E26984">
            <w:pPr>
              <w:autoSpaceDE w:val="0"/>
              <w:autoSpaceDN w:val="0"/>
              <w:adjustRightInd w:val="0"/>
              <w:rPr>
                <w:rFonts w:cstheme="minorHAnsi"/>
                <w:sz w:val="20"/>
                <w:szCs w:val="20"/>
              </w:rPr>
            </w:pPr>
          </w:p>
        </w:tc>
      </w:tr>
      <w:tr w:rsidR="00E26984" w:rsidRPr="00E26984" w14:paraId="4F6076F4" w14:textId="77777777">
        <w:tc>
          <w:tcPr>
            <w:tcW w:w="13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4DB51C9" w14:textId="0F21D34A" w:rsidR="00E26984" w:rsidRPr="00E26984" w:rsidRDefault="00E26984" w:rsidP="00E26984">
            <w:pPr>
              <w:autoSpaceDE w:val="0"/>
              <w:autoSpaceDN w:val="0"/>
              <w:adjustRightInd w:val="0"/>
              <w:rPr>
                <w:rFonts w:cstheme="minorHAnsi"/>
                <w:sz w:val="20"/>
                <w:szCs w:val="20"/>
              </w:rPr>
            </w:pPr>
            <w:r w:rsidRPr="00E26984">
              <w:rPr>
                <w:rFonts w:cstheme="minorHAnsi"/>
                <w:sz w:val="20"/>
                <w:szCs w:val="20"/>
              </w:rPr>
              <w:t>DB plan</w:t>
            </w: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CDD65A2" w14:textId="77777777" w:rsidR="00E26984" w:rsidRPr="00E26984" w:rsidRDefault="00E26984" w:rsidP="00E26984">
            <w:pPr>
              <w:autoSpaceDE w:val="0"/>
              <w:autoSpaceDN w:val="0"/>
              <w:adjustRightInd w:val="0"/>
              <w:jc w:val="center"/>
              <w:rPr>
                <w:rFonts w:cstheme="minorHAnsi"/>
                <w:sz w:val="20"/>
                <w:szCs w:val="20"/>
              </w:rPr>
            </w:pP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490E672"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0.0580</w:t>
            </w:r>
          </w:p>
        </w:tc>
        <w:tc>
          <w:tcPr>
            <w:tcW w:w="12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5E58126" w14:textId="77777777" w:rsidR="00E26984" w:rsidRPr="00E26984" w:rsidRDefault="00E26984" w:rsidP="00E26984">
            <w:pPr>
              <w:autoSpaceDE w:val="0"/>
              <w:autoSpaceDN w:val="0"/>
              <w:adjustRightInd w:val="0"/>
              <w:jc w:val="center"/>
              <w:rPr>
                <w:rFonts w:cstheme="minorHAnsi"/>
                <w:sz w:val="20"/>
                <w:szCs w:val="20"/>
              </w:rPr>
            </w:pP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098718F"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0.181</w:t>
            </w: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3496439" w14:textId="77777777" w:rsidR="00E26984" w:rsidRPr="00E26984" w:rsidRDefault="00E26984" w:rsidP="00E26984">
            <w:pPr>
              <w:autoSpaceDE w:val="0"/>
              <w:autoSpaceDN w:val="0"/>
              <w:adjustRightInd w:val="0"/>
              <w:jc w:val="center"/>
              <w:rPr>
                <w:rFonts w:cstheme="minorHAnsi"/>
                <w:sz w:val="20"/>
                <w:szCs w:val="20"/>
              </w:rPr>
            </w:pPr>
          </w:p>
        </w:tc>
        <w:tc>
          <w:tcPr>
            <w:tcW w:w="12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196C06A"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0.289</w:t>
            </w:r>
            <w:r w:rsidRPr="00E26984">
              <w:rPr>
                <w:rFonts w:cstheme="minorHAnsi"/>
                <w:sz w:val="20"/>
                <w:szCs w:val="20"/>
                <w:vertAlign w:val="superscript"/>
              </w:rPr>
              <w:t>**</w:t>
            </w:r>
          </w:p>
        </w:tc>
      </w:tr>
      <w:tr w:rsidR="00E26984" w:rsidRPr="00E26984" w14:paraId="2D136AB5" w14:textId="77777777">
        <w:tc>
          <w:tcPr>
            <w:tcW w:w="13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2C03D51" w14:textId="1D340499" w:rsidR="00E26984" w:rsidRPr="00E26984" w:rsidRDefault="00E26984" w:rsidP="00E26984">
            <w:pPr>
              <w:autoSpaceDE w:val="0"/>
              <w:autoSpaceDN w:val="0"/>
              <w:adjustRightInd w:val="0"/>
              <w:rPr>
                <w:rFonts w:cstheme="minorHAnsi"/>
                <w:sz w:val="20"/>
                <w:szCs w:val="20"/>
              </w:rPr>
            </w:pPr>
            <w:r w:rsidRPr="00E26984">
              <w:rPr>
                <w:rFonts w:cstheme="minorHAnsi"/>
                <w:sz w:val="20"/>
                <w:szCs w:val="20"/>
              </w:rPr>
              <w:t>coverage</w:t>
            </w: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3FD1BA0" w14:textId="77777777" w:rsidR="00E26984" w:rsidRPr="00E26984" w:rsidRDefault="00E26984" w:rsidP="00E26984">
            <w:pPr>
              <w:autoSpaceDE w:val="0"/>
              <w:autoSpaceDN w:val="0"/>
              <w:adjustRightInd w:val="0"/>
              <w:jc w:val="center"/>
              <w:rPr>
                <w:rFonts w:cstheme="minorHAnsi"/>
                <w:sz w:val="20"/>
                <w:szCs w:val="20"/>
              </w:rPr>
            </w:pP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019A2BE"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(0.0615)</w:t>
            </w:r>
          </w:p>
        </w:tc>
        <w:tc>
          <w:tcPr>
            <w:tcW w:w="12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2850FCA" w14:textId="77777777" w:rsidR="00E26984" w:rsidRPr="00E26984" w:rsidRDefault="00E26984" w:rsidP="00E26984">
            <w:pPr>
              <w:autoSpaceDE w:val="0"/>
              <w:autoSpaceDN w:val="0"/>
              <w:adjustRightInd w:val="0"/>
              <w:jc w:val="center"/>
              <w:rPr>
                <w:rFonts w:cstheme="minorHAnsi"/>
                <w:sz w:val="20"/>
                <w:szCs w:val="20"/>
              </w:rPr>
            </w:pP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5BB9E22"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(0.114)</w:t>
            </w: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9AE7F9B" w14:textId="77777777" w:rsidR="00E26984" w:rsidRPr="00E26984" w:rsidRDefault="00E26984" w:rsidP="00E26984">
            <w:pPr>
              <w:autoSpaceDE w:val="0"/>
              <w:autoSpaceDN w:val="0"/>
              <w:adjustRightInd w:val="0"/>
              <w:jc w:val="center"/>
              <w:rPr>
                <w:rFonts w:cstheme="minorHAnsi"/>
                <w:sz w:val="20"/>
                <w:szCs w:val="20"/>
              </w:rPr>
            </w:pPr>
          </w:p>
        </w:tc>
        <w:tc>
          <w:tcPr>
            <w:tcW w:w="12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6621D85"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(0.138)</w:t>
            </w:r>
          </w:p>
        </w:tc>
      </w:tr>
      <w:tr w:rsidR="00E26984" w:rsidRPr="00E26984" w14:paraId="04971189" w14:textId="77777777">
        <w:tc>
          <w:tcPr>
            <w:tcW w:w="13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CF1711A" w14:textId="77777777" w:rsidR="00E26984" w:rsidRPr="00E26984" w:rsidRDefault="00E26984" w:rsidP="00E26984">
            <w:pPr>
              <w:autoSpaceDE w:val="0"/>
              <w:autoSpaceDN w:val="0"/>
              <w:adjustRightInd w:val="0"/>
              <w:rPr>
                <w:rFonts w:cstheme="minorHAnsi"/>
                <w:sz w:val="20"/>
                <w:szCs w:val="20"/>
              </w:rPr>
            </w:pP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58CD9FF" w14:textId="77777777" w:rsidR="00E26984" w:rsidRPr="00E26984" w:rsidRDefault="00E26984" w:rsidP="00E26984">
            <w:pPr>
              <w:autoSpaceDE w:val="0"/>
              <w:autoSpaceDN w:val="0"/>
              <w:adjustRightInd w:val="0"/>
              <w:rPr>
                <w:rFonts w:cstheme="minorHAnsi"/>
                <w:sz w:val="20"/>
                <w:szCs w:val="20"/>
              </w:rPr>
            </w:pP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793E686" w14:textId="77777777" w:rsidR="00E26984" w:rsidRPr="00E26984" w:rsidRDefault="00E26984" w:rsidP="00E26984">
            <w:pPr>
              <w:autoSpaceDE w:val="0"/>
              <w:autoSpaceDN w:val="0"/>
              <w:adjustRightInd w:val="0"/>
              <w:rPr>
                <w:rFonts w:cstheme="minorHAnsi"/>
                <w:sz w:val="20"/>
                <w:szCs w:val="20"/>
              </w:rPr>
            </w:pPr>
          </w:p>
        </w:tc>
        <w:tc>
          <w:tcPr>
            <w:tcW w:w="12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FFF892E" w14:textId="77777777" w:rsidR="00E26984" w:rsidRPr="00E26984" w:rsidRDefault="00E26984" w:rsidP="00E26984">
            <w:pPr>
              <w:autoSpaceDE w:val="0"/>
              <w:autoSpaceDN w:val="0"/>
              <w:adjustRightInd w:val="0"/>
              <w:rPr>
                <w:rFonts w:cstheme="minorHAnsi"/>
                <w:sz w:val="20"/>
                <w:szCs w:val="20"/>
              </w:rPr>
            </w:pP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93E9623" w14:textId="77777777" w:rsidR="00E26984" w:rsidRPr="00E26984" w:rsidRDefault="00E26984" w:rsidP="00E26984">
            <w:pPr>
              <w:autoSpaceDE w:val="0"/>
              <w:autoSpaceDN w:val="0"/>
              <w:adjustRightInd w:val="0"/>
              <w:rPr>
                <w:rFonts w:cstheme="minorHAnsi"/>
                <w:sz w:val="20"/>
                <w:szCs w:val="20"/>
              </w:rPr>
            </w:pP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11269E6" w14:textId="77777777" w:rsidR="00E26984" w:rsidRPr="00E26984" w:rsidRDefault="00E26984" w:rsidP="00E26984">
            <w:pPr>
              <w:autoSpaceDE w:val="0"/>
              <w:autoSpaceDN w:val="0"/>
              <w:adjustRightInd w:val="0"/>
              <w:rPr>
                <w:rFonts w:cstheme="minorHAnsi"/>
                <w:sz w:val="20"/>
                <w:szCs w:val="20"/>
              </w:rPr>
            </w:pPr>
          </w:p>
        </w:tc>
        <w:tc>
          <w:tcPr>
            <w:tcW w:w="12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A756455" w14:textId="77777777" w:rsidR="00E26984" w:rsidRPr="00E26984" w:rsidRDefault="00E26984" w:rsidP="00E26984">
            <w:pPr>
              <w:autoSpaceDE w:val="0"/>
              <w:autoSpaceDN w:val="0"/>
              <w:adjustRightInd w:val="0"/>
              <w:rPr>
                <w:rFonts w:cstheme="minorHAnsi"/>
                <w:sz w:val="20"/>
                <w:szCs w:val="20"/>
              </w:rPr>
            </w:pPr>
          </w:p>
        </w:tc>
      </w:tr>
      <w:tr w:rsidR="00E26984" w:rsidRPr="00E26984" w14:paraId="0E46B43C" w14:textId="77777777">
        <w:tc>
          <w:tcPr>
            <w:tcW w:w="13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288639A" w14:textId="787BD4DD" w:rsidR="00E26984" w:rsidRPr="00E26984" w:rsidRDefault="00E26984" w:rsidP="00E26984">
            <w:pPr>
              <w:autoSpaceDE w:val="0"/>
              <w:autoSpaceDN w:val="0"/>
              <w:adjustRightInd w:val="0"/>
              <w:rPr>
                <w:rFonts w:cstheme="minorHAnsi"/>
                <w:sz w:val="20"/>
                <w:szCs w:val="20"/>
              </w:rPr>
            </w:pPr>
            <w:r w:rsidRPr="00E26984">
              <w:rPr>
                <w:rFonts w:cstheme="minorHAnsi"/>
                <w:sz w:val="20"/>
                <w:szCs w:val="20"/>
              </w:rPr>
              <w:t xml:space="preserve">DC plan </w:t>
            </w: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561D294" w14:textId="77777777" w:rsidR="00E26984" w:rsidRPr="00E26984" w:rsidRDefault="00E26984" w:rsidP="00E26984">
            <w:pPr>
              <w:autoSpaceDE w:val="0"/>
              <w:autoSpaceDN w:val="0"/>
              <w:adjustRightInd w:val="0"/>
              <w:jc w:val="center"/>
              <w:rPr>
                <w:rFonts w:cstheme="minorHAnsi"/>
                <w:sz w:val="20"/>
                <w:szCs w:val="20"/>
              </w:rPr>
            </w:pP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4D8441F"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0.0608</w:t>
            </w:r>
            <w:r w:rsidRPr="00E26984">
              <w:rPr>
                <w:rFonts w:cstheme="minorHAnsi"/>
                <w:sz w:val="20"/>
                <w:szCs w:val="20"/>
                <w:vertAlign w:val="superscript"/>
              </w:rPr>
              <w:t>***</w:t>
            </w:r>
          </w:p>
        </w:tc>
        <w:tc>
          <w:tcPr>
            <w:tcW w:w="12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7BA1042" w14:textId="77777777" w:rsidR="00E26984" w:rsidRPr="00E26984" w:rsidRDefault="00E26984" w:rsidP="00E26984">
            <w:pPr>
              <w:autoSpaceDE w:val="0"/>
              <w:autoSpaceDN w:val="0"/>
              <w:adjustRightInd w:val="0"/>
              <w:jc w:val="center"/>
              <w:rPr>
                <w:rFonts w:cstheme="minorHAnsi"/>
                <w:sz w:val="20"/>
                <w:szCs w:val="20"/>
              </w:rPr>
            </w:pP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80E9A41"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0.116</w:t>
            </w:r>
            <w:r w:rsidRPr="00E26984">
              <w:rPr>
                <w:rFonts w:cstheme="minorHAnsi"/>
                <w:sz w:val="20"/>
                <w:szCs w:val="20"/>
                <w:vertAlign w:val="superscript"/>
              </w:rPr>
              <w:t>**</w:t>
            </w: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3408735" w14:textId="77777777" w:rsidR="00E26984" w:rsidRPr="00E26984" w:rsidRDefault="00E26984" w:rsidP="00E26984">
            <w:pPr>
              <w:autoSpaceDE w:val="0"/>
              <w:autoSpaceDN w:val="0"/>
              <w:adjustRightInd w:val="0"/>
              <w:jc w:val="center"/>
              <w:rPr>
                <w:rFonts w:cstheme="minorHAnsi"/>
                <w:sz w:val="20"/>
                <w:szCs w:val="20"/>
              </w:rPr>
            </w:pPr>
          </w:p>
        </w:tc>
        <w:tc>
          <w:tcPr>
            <w:tcW w:w="12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D8FBCB0"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0.191</w:t>
            </w:r>
            <w:r w:rsidRPr="00E26984">
              <w:rPr>
                <w:rFonts w:cstheme="minorHAnsi"/>
                <w:sz w:val="20"/>
                <w:szCs w:val="20"/>
                <w:vertAlign w:val="superscript"/>
              </w:rPr>
              <w:t>***</w:t>
            </w:r>
          </w:p>
        </w:tc>
      </w:tr>
      <w:tr w:rsidR="00E26984" w:rsidRPr="00E26984" w14:paraId="3EC6700B" w14:textId="77777777">
        <w:tc>
          <w:tcPr>
            <w:tcW w:w="13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97D24DC" w14:textId="74EFC455" w:rsidR="00E26984" w:rsidRPr="00E26984" w:rsidRDefault="00E26984" w:rsidP="00E26984">
            <w:pPr>
              <w:autoSpaceDE w:val="0"/>
              <w:autoSpaceDN w:val="0"/>
              <w:adjustRightInd w:val="0"/>
              <w:rPr>
                <w:rFonts w:cstheme="minorHAnsi"/>
                <w:sz w:val="20"/>
                <w:szCs w:val="20"/>
              </w:rPr>
            </w:pPr>
            <w:r w:rsidRPr="00E26984">
              <w:rPr>
                <w:rFonts w:cstheme="minorHAnsi"/>
                <w:sz w:val="20"/>
                <w:szCs w:val="20"/>
              </w:rPr>
              <w:t>coverage</w:t>
            </w: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0FBD533" w14:textId="77777777" w:rsidR="00E26984" w:rsidRPr="00E26984" w:rsidRDefault="00E26984" w:rsidP="00E26984">
            <w:pPr>
              <w:autoSpaceDE w:val="0"/>
              <w:autoSpaceDN w:val="0"/>
              <w:adjustRightInd w:val="0"/>
              <w:jc w:val="center"/>
              <w:rPr>
                <w:rFonts w:cstheme="minorHAnsi"/>
                <w:sz w:val="20"/>
                <w:szCs w:val="20"/>
              </w:rPr>
            </w:pP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82EF818"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(0.0180)</w:t>
            </w:r>
          </w:p>
        </w:tc>
        <w:tc>
          <w:tcPr>
            <w:tcW w:w="12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CF08024" w14:textId="77777777" w:rsidR="00E26984" w:rsidRPr="00E26984" w:rsidRDefault="00E26984" w:rsidP="00E26984">
            <w:pPr>
              <w:autoSpaceDE w:val="0"/>
              <w:autoSpaceDN w:val="0"/>
              <w:adjustRightInd w:val="0"/>
              <w:jc w:val="center"/>
              <w:rPr>
                <w:rFonts w:cstheme="minorHAnsi"/>
                <w:sz w:val="20"/>
                <w:szCs w:val="20"/>
              </w:rPr>
            </w:pP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170D399"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(0.0431)</w:t>
            </w: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0726B6C" w14:textId="77777777" w:rsidR="00E26984" w:rsidRPr="00E26984" w:rsidRDefault="00E26984" w:rsidP="00E26984">
            <w:pPr>
              <w:autoSpaceDE w:val="0"/>
              <w:autoSpaceDN w:val="0"/>
              <w:adjustRightInd w:val="0"/>
              <w:jc w:val="center"/>
              <w:rPr>
                <w:rFonts w:cstheme="minorHAnsi"/>
                <w:sz w:val="20"/>
                <w:szCs w:val="20"/>
              </w:rPr>
            </w:pPr>
          </w:p>
        </w:tc>
        <w:tc>
          <w:tcPr>
            <w:tcW w:w="12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08FFC14"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(0.0529)</w:t>
            </w:r>
          </w:p>
        </w:tc>
      </w:tr>
      <w:tr w:rsidR="00E26984" w:rsidRPr="00E26984" w14:paraId="2BBEDFA1" w14:textId="77777777">
        <w:tc>
          <w:tcPr>
            <w:tcW w:w="13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DC53B99" w14:textId="77777777" w:rsidR="00E26984" w:rsidRPr="00E26984" w:rsidRDefault="00E26984" w:rsidP="00E26984">
            <w:pPr>
              <w:autoSpaceDE w:val="0"/>
              <w:autoSpaceDN w:val="0"/>
              <w:adjustRightInd w:val="0"/>
              <w:rPr>
                <w:rFonts w:cstheme="minorHAnsi"/>
                <w:sz w:val="20"/>
                <w:szCs w:val="20"/>
              </w:rPr>
            </w:pP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28C421B" w14:textId="77777777" w:rsidR="00E26984" w:rsidRPr="00E26984" w:rsidRDefault="00E26984" w:rsidP="00E26984">
            <w:pPr>
              <w:autoSpaceDE w:val="0"/>
              <w:autoSpaceDN w:val="0"/>
              <w:adjustRightInd w:val="0"/>
              <w:rPr>
                <w:rFonts w:cstheme="minorHAnsi"/>
                <w:sz w:val="20"/>
                <w:szCs w:val="20"/>
              </w:rPr>
            </w:pP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9D10ABC" w14:textId="77777777" w:rsidR="00E26984" w:rsidRPr="00E26984" w:rsidRDefault="00E26984" w:rsidP="00E26984">
            <w:pPr>
              <w:autoSpaceDE w:val="0"/>
              <w:autoSpaceDN w:val="0"/>
              <w:adjustRightInd w:val="0"/>
              <w:rPr>
                <w:rFonts w:cstheme="minorHAnsi"/>
                <w:sz w:val="20"/>
                <w:szCs w:val="20"/>
              </w:rPr>
            </w:pPr>
          </w:p>
        </w:tc>
        <w:tc>
          <w:tcPr>
            <w:tcW w:w="12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3958AC4" w14:textId="77777777" w:rsidR="00E26984" w:rsidRPr="00E26984" w:rsidRDefault="00E26984" w:rsidP="00E26984">
            <w:pPr>
              <w:autoSpaceDE w:val="0"/>
              <w:autoSpaceDN w:val="0"/>
              <w:adjustRightInd w:val="0"/>
              <w:rPr>
                <w:rFonts w:cstheme="minorHAnsi"/>
                <w:sz w:val="20"/>
                <w:szCs w:val="20"/>
              </w:rPr>
            </w:pP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AF94B16" w14:textId="77777777" w:rsidR="00E26984" w:rsidRPr="00E26984" w:rsidRDefault="00E26984" w:rsidP="00E26984">
            <w:pPr>
              <w:autoSpaceDE w:val="0"/>
              <w:autoSpaceDN w:val="0"/>
              <w:adjustRightInd w:val="0"/>
              <w:rPr>
                <w:rFonts w:cstheme="minorHAnsi"/>
                <w:sz w:val="20"/>
                <w:szCs w:val="20"/>
              </w:rPr>
            </w:pP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8C24238" w14:textId="77777777" w:rsidR="00E26984" w:rsidRPr="00E26984" w:rsidRDefault="00E26984" w:rsidP="00E26984">
            <w:pPr>
              <w:autoSpaceDE w:val="0"/>
              <w:autoSpaceDN w:val="0"/>
              <w:adjustRightInd w:val="0"/>
              <w:rPr>
                <w:rFonts w:cstheme="minorHAnsi"/>
                <w:sz w:val="20"/>
                <w:szCs w:val="20"/>
              </w:rPr>
            </w:pPr>
          </w:p>
        </w:tc>
        <w:tc>
          <w:tcPr>
            <w:tcW w:w="12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F730CCC" w14:textId="77777777" w:rsidR="00E26984" w:rsidRPr="00E26984" w:rsidRDefault="00E26984" w:rsidP="00E26984">
            <w:pPr>
              <w:autoSpaceDE w:val="0"/>
              <w:autoSpaceDN w:val="0"/>
              <w:adjustRightInd w:val="0"/>
              <w:rPr>
                <w:rFonts w:cstheme="minorHAnsi"/>
                <w:sz w:val="20"/>
                <w:szCs w:val="20"/>
              </w:rPr>
            </w:pPr>
          </w:p>
        </w:tc>
      </w:tr>
      <w:tr w:rsidR="00E26984" w:rsidRPr="00E26984" w14:paraId="21E5FE4D" w14:textId="77777777">
        <w:tc>
          <w:tcPr>
            <w:tcW w:w="13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783BC4B" w14:textId="1FA247B4" w:rsidR="00E26984" w:rsidRPr="00E26984" w:rsidRDefault="00E26984" w:rsidP="00E26984">
            <w:pPr>
              <w:autoSpaceDE w:val="0"/>
              <w:autoSpaceDN w:val="0"/>
              <w:adjustRightInd w:val="0"/>
              <w:rPr>
                <w:rFonts w:cstheme="minorHAnsi"/>
                <w:sz w:val="20"/>
                <w:szCs w:val="20"/>
              </w:rPr>
            </w:pPr>
            <w:r w:rsidRPr="00E26984">
              <w:rPr>
                <w:rFonts w:cstheme="minorHAnsi"/>
                <w:sz w:val="20"/>
                <w:szCs w:val="20"/>
              </w:rPr>
              <w:t>F-test DB=DC</w:t>
            </w: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3DB676E" w14:textId="77777777" w:rsidR="00E26984" w:rsidRPr="00E26984" w:rsidRDefault="00E26984" w:rsidP="00E26984">
            <w:pPr>
              <w:autoSpaceDE w:val="0"/>
              <w:autoSpaceDN w:val="0"/>
              <w:adjustRightInd w:val="0"/>
              <w:rPr>
                <w:rFonts w:cstheme="minorHAnsi"/>
                <w:sz w:val="20"/>
                <w:szCs w:val="20"/>
              </w:rPr>
            </w:pP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31BCD2A" w14:textId="1D5C305B"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0.00</w:t>
            </w:r>
          </w:p>
        </w:tc>
        <w:tc>
          <w:tcPr>
            <w:tcW w:w="12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C9A94CF" w14:textId="77777777" w:rsidR="00E26984" w:rsidRPr="00E26984" w:rsidRDefault="00E26984" w:rsidP="00E26984">
            <w:pPr>
              <w:autoSpaceDE w:val="0"/>
              <w:autoSpaceDN w:val="0"/>
              <w:adjustRightInd w:val="0"/>
              <w:rPr>
                <w:rFonts w:cstheme="minorHAnsi"/>
                <w:sz w:val="20"/>
                <w:szCs w:val="20"/>
              </w:rPr>
            </w:pP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14B86CA" w14:textId="09E07954"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0.029</w:t>
            </w: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97ED90F" w14:textId="77777777" w:rsidR="00E26984" w:rsidRPr="00E26984" w:rsidRDefault="00E26984" w:rsidP="00E26984">
            <w:pPr>
              <w:autoSpaceDE w:val="0"/>
              <w:autoSpaceDN w:val="0"/>
              <w:adjustRightInd w:val="0"/>
              <w:rPr>
                <w:rFonts w:cstheme="minorHAnsi"/>
                <w:sz w:val="20"/>
                <w:szCs w:val="20"/>
              </w:rPr>
            </w:pPr>
          </w:p>
        </w:tc>
        <w:tc>
          <w:tcPr>
            <w:tcW w:w="12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25A0106" w14:textId="0BED075C"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0.050</w:t>
            </w:r>
          </w:p>
        </w:tc>
      </w:tr>
      <w:tr w:rsidR="00E26984" w:rsidRPr="00E26984" w14:paraId="34A55D7B" w14:textId="77777777">
        <w:tc>
          <w:tcPr>
            <w:tcW w:w="13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275E233" w14:textId="2A6AB4BF" w:rsidR="00E26984" w:rsidRPr="00E26984" w:rsidRDefault="00E26984" w:rsidP="00E26984">
            <w:pPr>
              <w:autoSpaceDE w:val="0"/>
              <w:autoSpaceDN w:val="0"/>
              <w:adjustRightInd w:val="0"/>
              <w:rPr>
                <w:rFonts w:cstheme="minorHAnsi"/>
                <w:sz w:val="20"/>
                <w:szCs w:val="20"/>
              </w:rPr>
            </w:pPr>
            <w:r w:rsidRPr="00E26984">
              <w:rPr>
                <w:rFonts w:cstheme="minorHAnsi"/>
                <w:sz w:val="20"/>
                <w:szCs w:val="20"/>
              </w:rPr>
              <w:t>Prob&gt;F</w:t>
            </w: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F738304" w14:textId="77777777" w:rsidR="00E26984" w:rsidRPr="00E26984" w:rsidRDefault="00E26984" w:rsidP="00E26984">
            <w:pPr>
              <w:autoSpaceDE w:val="0"/>
              <w:autoSpaceDN w:val="0"/>
              <w:adjustRightInd w:val="0"/>
              <w:rPr>
                <w:rFonts w:cstheme="minorHAnsi"/>
                <w:sz w:val="20"/>
                <w:szCs w:val="20"/>
              </w:rPr>
            </w:pP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D75E4AE" w14:textId="0AE7F9DB"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0.966</w:t>
            </w:r>
          </w:p>
        </w:tc>
        <w:tc>
          <w:tcPr>
            <w:tcW w:w="12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ED2B1D8" w14:textId="77777777" w:rsidR="00E26984" w:rsidRPr="00E26984" w:rsidRDefault="00E26984" w:rsidP="00E26984">
            <w:pPr>
              <w:autoSpaceDE w:val="0"/>
              <w:autoSpaceDN w:val="0"/>
              <w:adjustRightInd w:val="0"/>
              <w:rPr>
                <w:rFonts w:cstheme="minorHAnsi"/>
                <w:sz w:val="20"/>
                <w:szCs w:val="20"/>
              </w:rPr>
            </w:pP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3FD5BA7" w14:textId="741D9AC3"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0.592</w:t>
            </w: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9B1C146" w14:textId="77777777" w:rsidR="00E26984" w:rsidRPr="00E26984" w:rsidRDefault="00E26984" w:rsidP="00E26984">
            <w:pPr>
              <w:autoSpaceDE w:val="0"/>
              <w:autoSpaceDN w:val="0"/>
              <w:adjustRightInd w:val="0"/>
              <w:rPr>
                <w:rFonts w:cstheme="minorHAnsi"/>
                <w:sz w:val="20"/>
                <w:szCs w:val="20"/>
              </w:rPr>
            </w:pPr>
          </w:p>
        </w:tc>
        <w:tc>
          <w:tcPr>
            <w:tcW w:w="12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3508FB2" w14:textId="192088B5"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0.483</w:t>
            </w:r>
          </w:p>
        </w:tc>
      </w:tr>
      <w:tr w:rsidR="00E26984" w:rsidRPr="00E26984" w14:paraId="6DC24E2A" w14:textId="77777777">
        <w:tc>
          <w:tcPr>
            <w:tcW w:w="13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7000BE7" w14:textId="77777777" w:rsidR="00E26984" w:rsidRPr="00E26984" w:rsidRDefault="00E26984" w:rsidP="00E26984">
            <w:pPr>
              <w:autoSpaceDE w:val="0"/>
              <w:autoSpaceDN w:val="0"/>
              <w:adjustRightInd w:val="0"/>
              <w:rPr>
                <w:rFonts w:cstheme="minorHAnsi"/>
                <w:sz w:val="20"/>
                <w:szCs w:val="20"/>
              </w:rPr>
            </w:pP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7D57D0D" w14:textId="77777777" w:rsidR="00E26984" w:rsidRPr="00E26984" w:rsidRDefault="00E26984" w:rsidP="00E26984">
            <w:pPr>
              <w:autoSpaceDE w:val="0"/>
              <w:autoSpaceDN w:val="0"/>
              <w:adjustRightInd w:val="0"/>
              <w:rPr>
                <w:rFonts w:cstheme="minorHAnsi"/>
                <w:sz w:val="20"/>
                <w:szCs w:val="20"/>
              </w:rPr>
            </w:pP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42B374A" w14:textId="77777777" w:rsidR="00E26984" w:rsidRPr="00E26984" w:rsidRDefault="00E26984" w:rsidP="00E26984">
            <w:pPr>
              <w:autoSpaceDE w:val="0"/>
              <w:autoSpaceDN w:val="0"/>
              <w:adjustRightInd w:val="0"/>
              <w:rPr>
                <w:rFonts w:cstheme="minorHAnsi"/>
                <w:sz w:val="20"/>
                <w:szCs w:val="20"/>
              </w:rPr>
            </w:pPr>
          </w:p>
        </w:tc>
        <w:tc>
          <w:tcPr>
            <w:tcW w:w="12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8F4C403" w14:textId="77777777" w:rsidR="00E26984" w:rsidRPr="00E26984" w:rsidRDefault="00E26984" w:rsidP="00E26984">
            <w:pPr>
              <w:autoSpaceDE w:val="0"/>
              <w:autoSpaceDN w:val="0"/>
              <w:adjustRightInd w:val="0"/>
              <w:rPr>
                <w:rFonts w:cstheme="minorHAnsi"/>
                <w:sz w:val="20"/>
                <w:szCs w:val="20"/>
              </w:rPr>
            </w:pP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1106E6C" w14:textId="77777777" w:rsidR="00E26984" w:rsidRPr="00E26984" w:rsidRDefault="00E26984" w:rsidP="00E26984">
            <w:pPr>
              <w:autoSpaceDE w:val="0"/>
              <w:autoSpaceDN w:val="0"/>
              <w:adjustRightInd w:val="0"/>
              <w:rPr>
                <w:rFonts w:cstheme="minorHAnsi"/>
                <w:sz w:val="20"/>
                <w:szCs w:val="20"/>
              </w:rPr>
            </w:pP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E68FC13" w14:textId="77777777" w:rsidR="00E26984" w:rsidRPr="00E26984" w:rsidRDefault="00E26984" w:rsidP="00E26984">
            <w:pPr>
              <w:autoSpaceDE w:val="0"/>
              <w:autoSpaceDN w:val="0"/>
              <w:adjustRightInd w:val="0"/>
              <w:rPr>
                <w:rFonts w:cstheme="minorHAnsi"/>
                <w:sz w:val="20"/>
                <w:szCs w:val="20"/>
              </w:rPr>
            </w:pPr>
          </w:p>
        </w:tc>
        <w:tc>
          <w:tcPr>
            <w:tcW w:w="12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C9B52BE" w14:textId="77777777" w:rsidR="00E26984" w:rsidRPr="00E26984" w:rsidRDefault="00E26984" w:rsidP="00E26984">
            <w:pPr>
              <w:autoSpaceDE w:val="0"/>
              <w:autoSpaceDN w:val="0"/>
              <w:adjustRightInd w:val="0"/>
              <w:rPr>
                <w:rFonts w:cstheme="minorHAnsi"/>
                <w:sz w:val="20"/>
                <w:szCs w:val="20"/>
              </w:rPr>
            </w:pPr>
          </w:p>
        </w:tc>
      </w:tr>
      <w:tr w:rsidR="00E26984" w:rsidRPr="00E26984" w14:paraId="5890A982" w14:textId="77777777">
        <w:tc>
          <w:tcPr>
            <w:tcW w:w="1342"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7F581F35" w14:textId="77777777" w:rsidR="00E26984" w:rsidRPr="00E26984" w:rsidRDefault="00E26984" w:rsidP="00E26984">
            <w:pPr>
              <w:autoSpaceDE w:val="0"/>
              <w:autoSpaceDN w:val="0"/>
              <w:adjustRightInd w:val="0"/>
              <w:rPr>
                <w:rFonts w:cstheme="minorHAnsi"/>
                <w:sz w:val="20"/>
                <w:szCs w:val="20"/>
              </w:rPr>
            </w:pPr>
            <w:r w:rsidRPr="00E26984">
              <w:rPr>
                <w:rFonts w:cstheme="minorHAnsi"/>
                <w:i/>
                <w:iCs/>
                <w:sz w:val="20"/>
                <w:szCs w:val="20"/>
              </w:rPr>
              <w:t>N</w:t>
            </w:r>
          </w:p>
        </w:tc>
        <w:tc>
          <w:tcPr>
            <w:tcW w:w="1234"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72B2223F"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60</w:t>
            </w:r>
          </w:p>
        </w:tc>
        <w:tc>
          <w:tcPr>
            <w:tcW w:w="1234"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36D8BD9A"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60</w:t>
            </w:r>
          </w:p>
        </w:tc>
        <w:tc>
          <w:tcPr>
            <w:tcW w:w="1235"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33EE9A62"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60</w:t>
            </w:r>
          </w:p>
        </w:tc>
        <w:tc>
          <w:tcPr>
            <w:tcW w:w="1234"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63A5687B"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60</w:t>
            </w:r>
          </w:p>
        </w:tc>
        <w:tc>
          <w:tcPr>
            <w:tcW w:w="1234"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5BA63071"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60</w:t>
            </w:r>
          </w:p>
        </w:tc>
        <w:tc>
          <w:tcPr>
            <w:tcW w:w="1235"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119D3F43"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60</w:t>
            </w:r>
          </w:p>
        </w:tc>
      </w:tr>
      <w:tr w:rsidR="00E26984" w:rsidRPr="00E26984" w14:paraId="6A716069" w14:textId="77777777">
        <w:tblPrEx>
          <w:tblBorders>
            <w:top w:val="nil"/>
          </w:tblBorders>
        </w:tblPrEx>
        <w:tc>
          <w:tcPr>
            <w:tcW w:w="1342"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40C3B499" w14:textId="77777777" w:rsidR="00E26984" w:rsidRPr="00E26984" w:rsidRDefault="00E26984" w:rsidP="00E26984">
            <w:pPr>
              <w:autoSpaceDE w:val="0"/>
              <w:autoSpaceDN w:val="0"/>
              <w:adjustRightInd w:val="0"/>
              <w:rPr>
                <w:rFonts w:cstheme="minorHAnsi"/>
                <w:sz w:val="20"/>
                <w:szCs w:val="20"/>
              </w:rPr>
            </w:pPr>
            <w:r w:rsidRPr="00E26984">
              <w:rPr>
                <w:rFonts w:cstheme="minorHAnsi"/>
                <w:i/>
                <w:iCs/>
                <w:sz w:val="20"/>
                <w:szCs w:val="20"/>
              </w:rPr>
              <w:t>R</w:t>
            </w:r>
            <w:r w:rsidRPr="00E26984">
              <w:rPr>
                <w:rFonts w:cstheme="minorHAnsi"/>
                <w:sz w:val="20"/>
                <w:szCs w:val="20"/>
                <w:vertAlign w:val="superscript"/>
              </w:rPr>
              <w:t>2</w:t>
            </w:r>
          </w:p>
        </w:tc>
        <w:tc>
          <w:tcPr>
            <w:tcW w:w="1234"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2EF4194A"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0.583</w:t>
            </w:r>
          </w:p>
        </w:tc>
        <w:tc>
          <w:tcPr>
            <w:tcW w:w="1234"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657AFF33"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0.587</w:t>
            </w:r>
          </w:p>
        </w:tc>
        <w:tc>
          <w:tcPr>
            <w:tcW w:w="1235"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3A9D4722"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0.443</w:t>
            </w:r>
          </w:p>
        </w:tc>
        <w:tc>
          <w:tcPr>
            <w:tcW w:w="1234"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3EBEA3A4"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0.451</w:t>
            </w:r>
          </w:p>
        </w:tc>
        <w:tc>
          <w:tcPr>
            <w:tcW w:w="1234"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32989E93"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0.441</w:t>
            </w:r>
          </w:p>
        </w:tc>
        <w:tc>
          <w:tcPr>
            <w:tcW w:w="1235"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240838A2" w14:textId="77777777" w:rsidR="00E26984" w:rsidRPr="00E26984" w:rsidRDefault="00E26984" w:rsidP="00E26984">
            <w:pPr>
              <w:autoSpaceDE w:val="0"/>
              <w:autoSpaceDN w:val="0"/>
              <w:adjustRightInd w:val="0"/>
              <w:jc w:val="center"/>
              <w:rPr>
                <w:rFonts w:cstheme="minorHAnsi"/>
                <w:sz w:val="20"/>
                <w:szCs w:val="20"/>
              </w:rPr>
            </w:pPr>
            <w:r w:rsidRPr="00E26984">
              <w:rPr>
                <w:rFonts w:cstheme="minorHAnsi"/>
                <w:sz w:val="20"/>
                <w:szCs w:val="20"/>
              </w:rPr>
              <w:t>0.452</w:t>
            </w:r>
          </w:p>
        </w:tc>
      </w:tr>
    </w:tbl>
    <w:p w14:paraId="1A8C99E0" w14:textId="77777777" w:rsidR="0061474E" w:rsidRPr="00E26984" w:rsidRDefault="0061474E" w:rsidP="0061474E">
      <w:pPr>
        <w:autoSpaceDE w:val="0"/>
        <w:autoSpaceDN w:val="0"/>
        <w:adjustRightInd w:val="0"/>
        <w:rPr>
          <w:rFonts w:cstheme="minorHAnsi"/>
          <w:sz w:val="20"/>
          <w:szCs w:val="20"/>
        </w:rPr>
      </w:pPr>
      <w:r w:rsidRPr="00E26984">
        <w:rPr>
          <w:rFonts w:cstheme="minorHAnsi"/>
          <w:sz w:val="20"/>
          <w:szCs w:val="20"/>
        </w:rPr>
        <w:t>Standard errors in parentheses</w:t>
      </w:r>
    </w:p>
    <w:p w14:paraId="30F0238D" w14:textId="6A9E80B2" w:rsidR="0061474E" w:rsidRPr="00E26984" w:rsidRDefault="0061474E" w:rsidP="0061474E">
      <w:pPr>
        <w:rPr>
          <w:rFonts w:cstheme="minorHAnsi"/>
          <w:sz w:val="20"/>
          <w:szCs w:val="20"/>
        </w:rPr>
      </w:pPr>
      <w:r w:rsidRPr="00E26984">
        <w:rPr>
          <w:rFonts w:cstheme="minorHAnsi"/>
          <w:sz w:val="20"/>
          <w:szCs w:val="20"/>
          <w:vertAlign w:val="superscript"/>
        </w:rPr>
        <w:t>*</w:t>
      </w:r>
      <w:r w:rsidRPr="00E26984">
        <w:rPr>
          <w:rFonts w:cstheme="minorHAnsi"/>
          <w:sz w:val="20"/>
          <w:szCs w:val="20"/>
        </w:rPr>
        <w:t xml:space="preserve"> </w:t>
      </w:r>
      <w:r w:rsidRPr="00E26984">
        <w:rPr>
          <w:rFonts w:cstheme="minorHAnsi"/>
          <w:i/>
          <w:iCs/>
          <w:sz w:val="20"/>
          <w:szCs w:val="20"/>
        </w:rPr>
        <w:t>p</w:t>
      </w:r>
      <w:r w:rsidRPr="00E26984">
        <w:rPr>
          <w:rFonts w:cstheme="minorHAnsi"/>
          <w:sz w:val="20"/>
          <w:szCs w:val="20"/>
        </w:rPr>
        <w:t xml:space="preserve"> &lt; 0.10, </w:t>
      </w:r>
      <w:r w:rsidRPr="00E26984">
        <w:rPr>
          <w:rFonts w:cstheme="minorHAnsi"/>
          <w:sz w:val="20"/>
          <w:szCs w:val="20"/>
          <w:vertAlign w:val="superscript"/>
        </w:rPr>
        <w:t>**</w:t>
      </w:r>
      <w:r w:rsidRPr="00E26984">
        <w:rPr>
          <w:rFonts w:cstheme="minorHAnsi"/>
          <w:sz w:val="20"/>
          <w:szCs w:val="20"/>
        </w:rPr>
        <w:t xml:space="preserve"> </w:t>
      </w:r>
      <w:r w:rsidRPr="00E26984">
        <w:rPr>
          <w:rFonts w:cstheme="minorHAnsi"/>
          <w:i/>
          <w:iCs/>
          <w:sz w:val="20"/>
          <w:szCs w:val="20"/>
        </w:rPr>
        <w:t>p</w:t>
      </w:r>
      <w:r w:rsidRPr="00E26984">
        <w:rPr>
          <w:rFonts w:cstheme="minorHAnsi"/>
          <w:sz w:val="20"/>
          <w:szCs w:val="20"/>
        </w:rPr>
        <w:t xml:space="preserve"> &lt; 0.05, </w:t>
      </w:r>
      <w:r w:rsidRPr="00E26984">
        <w:rPr>
          <w:rFonts w:cstheme="minorHAnsi"/>
          <w:sz w:val="20"/>
          <w:szCs w:val="20"/>
          <w:vertAlign w:val="superscript"/>
        </w:rPr>
        <w:t>***</w:t>
      </w:r>
      <w:r w:rsidRPr="00E26984">
        <w:rPr>
          <w:rFonts w:cstheme="minorHAnsi"/>
          <w:sz w:val="20"/>
          <w:szCs w:val="20"/>
        </w:rPr>
        <w:t xml:space="preserve"> </w:t>
      </w:r>
      <w:r w:rsidRPr="00E26984">
        <w:rPr>
          <w:rFonts w:cstheme="minorHAnsi"/>
          <w:i/>
          <w:iCs/>
          <w:sz w:val="20"/>
          <w:szCs w:val="20"/>
        </w:rPr>
        <w:t>p</w:t>
      </w:r>
      <w:r w:rsidRPr="00E26984">
        <w:rPr>
          <w:rFonts w:cstheme="minorHAnsi"/>
          <w:sz w:val="20"/>
          <w:szCs w:val="20"/>
        </w:rPr>
        <w:t xml:space="preserve"> &lt; 0.01</w:t>
      </w:r>
    </w:p>
    <w:p w14:paraId="5DBC2572" w14:textId="15F57F20" w:rsidR="000216C2" w:rsidRPr="00E26984" w:rsidRDefault="000216C2" w:rsidP="0061474E">
      <w:pPr>
        <w:rPr>
          <w:rFonts w:cstheme="minorHAnsi"/>
          <w:sz w:val="20"/>
          <w:szCs w:val="20"/>
        </w:rPr>
      </w:pPr>
    </w:p>
    <w:p w14:paraId="061ABA02" w14:textId="2BA8A598" w:rsidR="000216C2" w:rsidRPr="00E26984" w:rsidRDefault="000216C2" w:rsidP="0061474E">
      <w:pPr>
        <w:rPr>
          <w:rFonts w:cstheme="minorHAnsi"/>
          <w:sz w:val="20"/>
          <w:szCs w:val="20"/>
        </w:rPr>
      </w:pPr>
      <w:r w:rsidRPr="00E26984">
        <w:rPr>
          <w:rFonts w:cstheme="minorHAnsi"/>
          <w:sz w:val="20"/>
          <w:szCs w:val="20"/>
        </w:rPr>
        <w:t xml:space="preserve">The models contain the same control variables that appear in Table </w:t>
      </w:r>
      <w:r w:rsidR="00AB4BFE">
        <w:rPr>
          <w:rFonts w:cstheme="minorHAnsi"/>
          <w:sz w:val="20"/>
          <w:szCs w:val="20"/>
        </w:rPr>
        <w:t>1</w:t>
      </w:r>
      <w:r w:rsidR="009A3591">
        <w:rPr>
          <w:rFonts w:cstheme="minorHAnsi"/>
          <w:sz w:val="20"/>
          <w:szCs w:val="20"/>
        </w:rPr>
        <w:t>, columns 2, 4 and 6</w:t>
      </w:r>
      <w:r w:rsidRPr="00E26984">
        <w:rPr>
          <w:rFonts w:cstheme="minorHAnsi"/>
          <w:sz w:val="20"/>
          <w:szCs w:val="20"/>
        </w:rPr>
        <w:t xml:space="preserve">.  </w:t>
      </w:r>
    </w:p>
    <w:p w14:paraId="58035D3A" w14:textId="141C5E2D" w:rsidR="00FD5326" w:rsidRDefault="00FD5326" w:rsidP="0061474E">
      <w:pPr>
        <w:rPr>
          <w:rFonts w:ascii="Times New Roman" w:hAnsi="Times New Roman" w:cs="Times New Roman"/>
          <w:sz w:val="20"/>
          <w:szCs w:val="20"/>
        </w:rPr>
      </w:pPr>
    </w:p>
    <w:p w14:paraId="1F55B19A" w14:textId="358B1ED6" w:rsidR="00FD5326" w:rsidRDefault="00FD5326">
      <w:pPr>
        <w:rPr>
          <w:rFonts w:ascii="Times New Roman" w:hAnsi="Times New Roman" w:cs="Times New Roman"/>
          <w:sz w:val="20"/>
          <w:szCs w:val="20"/>
        </w:rPr>
      </w:pPr>
      <w:r>
        <w:rPr>
          <w:rFonts w:ascii="Times New Roman" w:hAnsi="Times New Roman" w:cs="Times New Roman"/>
          <w:sz w:val="20"/>
          <w:szCs w:val="20"/>
        </w:rPr>
        <w:br w:type="page"/>
      </w:r>
    </w:p>
    <w:p w14:paraId="352AD2EE" w14:textId="5C9735F7" w:rsidR="00FD5326" w:rsidRDefault="00FD5326" w:rsidP="0061474E">
      <w:pPr>
        <w:rPr>
          <w:sz w:val="20"/>
          <w:szCs w:val="20"/>
        </w:rPr>
      </w:pPr>
      <w:r>
        <w:rPr>
          <w:sz w:val="20"/>
          <w:szCs w:val="20"/>
        </w:rPr>
        <w:lastRenderedPageBreak/>
        <w:t>Table A</w:t>
      </w:r>
      <w:r w:rsidR="00AB4BFE">
        <w:rPr>
          <w:sz w:val="20"/>
          <w:szCs w:val="20"/>
        </w:rPr>
        <w:t>7</w:t>
      </w:r>
      <w:r>
        <w:rPr>
          <w:sz w:val="20"/>
          <w:szCs w:val="20"/>
        </w:rPr>
        <w:t>.  Coefficients and standard errors of selected measures of high-tech capital</w:t>
      </w:r>
    </w:p>
    <w:p w14:paraId="6EB60498" w14:textId="57DB3354" w:rsidR="00FD5326" w:rsidRDefault="00FD5326" w:rsidP="0061474E">
      <w:pPr>
        <w:rPr>
          <w:sz w:val="20"/>
          <w:szCs w:val="20"/>
        </w:rPr>
      </w:pPr>
    </w:p>
    <w:tbl>
      <w:tblPr>
        <w:tblStyle w:val="TableGrid"/>
        <w:tblW w:w="0" w:type="auto"/>
        <w:tblLook w:val="04A0" w:firstRow="1" w:lastRow="0" w:firstColumn="1" w:lastColumn="0" w:noHBand="0" w:noVBand="1"/>
      </w:tblPr>
      <w:tblGrid>
        <w:gridCol w:w="2337"/>
        <w:gridCol w:w="2337"/>
        <w:gridCol w:w="2338"/>
        <w:gridCol w:w="2338"/>
      </w:tblGrid>
      <w:tr w:rsidR="00E26984" w14:paraId="1BE10E5B" w14:textId="77777777" w:rsidTr="009B2180">
        <w:tc>
          <w:tcPr>
            <w:tcW w:w="2337" w:type="dxa"/>
            <w:vAlign w:val="center"/>
          </w:tcPr>
          <w:p w14:paraId="2B44C805" w14:textId="53580762" w:rsidR="00E26984" w:rsidRDefault="00E26984" w:rsidP="00E26984">
            <w:pPr>
              <w:rPr>
                <w:sz w:val="20"/>
                <w:szCs w:val="20"/>
              </w:rPr>
            </w:pPr>
            <w:r w:rsidRPr="00E26984">
              <w:rPr>
                <w:rFonts w:cstheme="minorHAnsi"/>
                <w:sz w:val="20"/>
                <w:szCs w:val="20"/>
              </w:rPr>
              <w:t>Dependent variable</w:t>
            </w:r>
          </w:p>
        </w:tc>
        <w:tc>
          <w:tcPr>
            <w:tcW w:w="7013" w:type="dxa"/>
            <w:gridSpan w:val="3"/>
            <w:vAlign w:val="center"/>
          </w:tcPr>
          <w:p w14:paraId="3E45EEA5" w14:textId="73202DB0" w:rsidR="00E26984" w:rsidRDefault="00E26984" w:rsidP="00E26984">
            <w:pPr>
              <w:jc w:val="center"/>
              <w:rPr>
                <w:sz w:val="20"/>
                <w:szCs w:val="20"/>
              </w:rPr>
            </w:pPr>
            <w:r w:rsidRPr="00E26984">
              <w:rPr>
                <w:rFonts w:cstheme="minorHAnsi"/>
                <w:sz w:val="20"/>
                <w:szCs w:val="20"/>
              </w:rPr>
              <w:t>Change in percentage of workers 55 and above</w:t>
            </w:r>
          </w:p>
        </w:tc>
      </w:tr>
      <w:tr w:rsidR="00E26984" w14:paraId="1E2ED475" w14:textId="77777777" w:rsidTr="00FD5326">
        <w:tc>
          <w:tcPr>
            <w:tcW w:w="2337" w:type="dxa"/>
          </w:tcPr>
          <w:p w14:paraId="23F06771" w14:textId="2C754A2A" w:rsidR="00E26984" w:rsidRDefault="00E26984" w:rsidP="00E26984">
            <w:pPr>
              <w:rPr>
                <w:sz w:val="20"/>
                <w:szCs w:val="20"/>
              </w:rPr>
            </w:pPr>
            <w:r>
              <w:rPr>
                <w:sz w:val="20"/>
                <w:szCs w:val="20"/>
              </w:rPr>
              <w:t>Years</w:t>
            </w:r>
          </w:p>
        </w:tc>
        <w:tc>
          <w:tcPr>
            <w:tcW w:w="2337" w:type="dxa"/>
          </w:tcPr>
          <w:p w14:paraId="58BD1E3C" w14:textId="5B20E368" w:rsidR="00E26984" w:rsidRDefault="00E26984" w:rsidP="00E26984">
            <w:pPr>
              <w:jc w:val="center"/>
              <w:rPr>
                <w:sz w:val="20"/>
                <w:szCs w:val="20"/>
              </w:rPr>
            </w:pPr>
            <w:r>
              <w:rPr>
                <w:sz w:val="20"/>
                <w:szCs w:val="20"/>
              </w:rPr>
              <w:t>2001-07</w:t>
            </w:r>
          </w:p>
        </w:tc>
        <w:tc>
          <w:tcPr>
            <w:tcW w:w="2338" w:type="dxa"/>
          </w:tcPr>
          <w:p w14:paraId="6A3DC8DF" w14:textId="7E6E49B0" w:rsidR="00E26984" w:rsidRDefault="00E26984" w:rsidP="00E26984">
            <w:pPr>
              <w:jc w:val="center"/>
              <w:rPr>
                <w:sz w:val="20"/>
                <w:szCs w:val="20"/>
              </w:rPr>
            </w:pPr>
            <w:r>
              <w:rPr>
                <w:sz w:val="20"/>
                <w:szCs w:val="20"/>
              </w:rPr>
              <w:t>2007-2019</w:t>
            </w:r>
          </w:p>
        </w:tc>
        <w:tc>
          <w:tcPr>
            <w:tcW w:w="2338" w:type="dxa"/>
          </w:tcPr>
          <w:p w14:paraId="5F50147C" w14:textId="21FA97ED" w:rsidR="00E26984" w:rsidRDefault="00E26984" w:rsidP="00E26984">
            <w:pPr>
              <w:jc w:val="center"/>
              <w:rPr>
                <w:sz w:val="20"/>
                <w:szCs w:val="20"/>
              </w:rPr>
            </w:pPr>
            <w:r>
              <w:rPr>
                <w:sz w:val="20"/>
                <w:szCs w:val="20"/>
              </w:rPr>
              <w:t>2001-2019</w:t>
            </w:r>
          </w:p>
        </w:tc>
      </w:tr>
      <w:tr w:rsidR="00E26984" w14:paraId="7EECBE56" w14:textId="77777777" w:rsidTr="00FD5326">
        <w:tc>
          <w:tcPr>
            <w:tcW w:w="2337" w:type="dxa"/>
          </w:tcPr>
          <w:p w14:paraId="61103826" w14:textId="77777777" w:rsidR="00E26984" w:rsidRDefault="00E26984" w:rsidP="00E26984">
            <w:pPr>
              <w:rPr>
                <w:sz w:val="20"/>
                <w:szCs w:val="20"/>
              </w:rPr>
            </w:pPr>
          </w:p>
        </w:tc>
        <w:tc>
          <w:tcPr>
            <w:tcW w:w="2337" w:type="dxa"/>
          </w:tcPr>
          <w:p w14:paraId="4646E6CA" w14:textId="77777777" w:rsidR="00E26984" w:rsidRDefault="00E26984" w:rsidP="00E26984">
            <w:pPr>
              <w:jc w:val="center"/>
              <w:rPr>
                <w:sz w:val="20"/>
                <w:szCs w:val="20"/>
              </w:rPr>
            </w:pPr>
          </w:p>
        </w:tc>
        <w:tc>
          <w:tcPr>
            <w:tcW w:w="2338" w:type="dxa"/>
          </w:tcPr>
          <w:p w14:paraId="2910BD2F" w14:textId="77777777" w:rsidR="00E26984" w:rsidRDefault="00E26984" w:rsidP="00E26984">
            <w:pPr>
              <w:jc w:val="center"/>
              <w:rPr>
                <w:sz w:val="20"/>
                <w:szCs w:val="20"/>
              </w:rPr>
            </w:pPr>
          </w:p>
        </w:tc>
        <w:tc>
          <w:tcPr>
            <w:tcW w:w="2338" w:type="dxa"/>
          </w:tcPr>
          <w:p w14:paraId="023679D6" w14:textId="77777777" w:rsidR="00E26984" w:rsidRDefault="00E26984" w:rsidP="00E26984">
            <w:pPr>
              <w:jc w:val="center"/>
              <w:rPr>
                <w:sz w:val="20"/>
                <w:szCs w:val="20"/>
              </w:rPr>
            </w:pPr>
          </w:p>
        </w:tc>
      </w:tr>
      <w:tr w:rsidR="00E26984" w14:paraId="42A2BEFE" w14:textId="77777777" w:rsidTr="00FD5326">
        <w:tc>
          <w:tcPr>
            <w:tcW w:w="2337" w:type="dxa"/>
          </w:tcPr>
          <w:p w14:paraId="559BD543" w14:textId="6D437CE2" w:rsidR="00E26984" w:rsidRDefault="00E26984" w:rsidP="00E26984">
            <w:pPr>
              <w:rPr>
                <w:sz w:val="20"/>
                <w:szCs w:val="20"/>
              </w:rPr>
            </w:pPr>
            <w:r>
              <w:rPr>
                <w:sz w:val="20"/>
                <w:szCs w:val="20"/>
              </w:rPr>
              <w:t>Measure</w:t>
            </w:r>
          </w:p>
        </w:tc>
        <w:tc>
          <w:tcPr>
            <w:tcW w:w="2337" w:type="dxa"/>
          </w:tcPr>
          <w:p w14:paraId="56513CDC" w14:textId="77777777" w:rsidR="00E26984" w:rsidRDefault="00E26984" w:rsidP="00E26984">
            <w:pPr>
              <w:jc w:val="center"/>
              <w:rPr>
                <w:sz w:val="20"/>
                <w:szCs w:val="20"/>
              </w:rPr>
            </w:pPr>
          </w:p>
        </w:tc>
        <w:tc>
          <w:tcPr>
            <w:tcW w:w="2338" w:type="dxa"/>
          </w:tcPr>
          <w:p w14:paraId="0598B5BE" w14:textId="77777777" w:rsidR="00E26984" w:rsidRDefault="00E26984" w:rsidP="00E26984">
            <w:pPr>
              <w:jc w:val="center"/>
              <w:rPr>
                <w:sz w:val="20"/>
                <w:szCs w:val="20"/>
              </w:rPr>
            </w:pPr>
          </w:p>
        </w:tc>
        <w:tc>
          <w:tcPr>
            <w:tcW w:w="2338" w:type="dxa"/>
          </w:tcPr>
          <w:p w14:paraId="4E80EA20" w14:textId="77777777" w:rsidR="00E26984" w:rsidRDefault="00E26984" w:rsidP="00E26984">
            <w:pPr>
              <w:jc w:val="center"/>
              <w:rPr>
                <w:sz w:val="20"/>
                <w:szCs w:val="20"/>
              </w:rPr>
            </w:pPr>
          </w:p>
        </w:tc>
      </w:tr>
      <w:tr w:rsidR="00E26984" w14:paraId="06355B3F" w14:textId="77777777" w:rsidTr="00FD5326">
        <w:tc>
          <w:tcPr>
            <w:tcW w:w="2337" w:type="dxa"/>
          </w:tcPr>
          <w:p w14:paraId="05994634" w14:textId="434C266F" w:rsidR="00E26984" w:rsidRPr="00FD5326" w:rsidRDefault="00E26984" w:rsidP="00E26984">
            <w:pPr>
              <w:rPr>
                <w:sz w:val="20"/>
                <w:szCs w:val="20"/>
              </w:rPr>
            </w:pPr>
            <w:r w:rsidRPr="00FD5326">
              <w:rPr>
                <w:sz w:val="20"/>
                <w:szCs w:val="20"/>
              </w:rPr>
              <w:t>1)</w:t>
            </w:r>
            <w:r>
              <w:rPr>
                <w:sz w:val="20"/>
                <w:szCs w:val="20"/>
              </w:rPr>
              <w:t xml:space="preserve"> </w:t>
            </w:r>
            <w:r w:rsidRPr="00FD5326">
              <w:rPr>
                <w:sz w:val="20"/>
                <w:szCs w:val="20"/>
              </w:rPr>
              <w:t>High tech equipment</w:t>
            </w:r>
          </w:p>
        </w:tc>
        <w:tc>
          <w:tcPr>
            <w:tcW w:w="2337" w:type="dxa"/>
          </w:tcPr>
          <w:p w14:paraId="6426E71F" w14:textId="104F239E" w:rsidR="00E26984" w:rsidRDefault="00E26984" w:rsidP="00E26984">
            <w:pPr>
              <w:jc w:val="center"/>
              <w:rPr>
                <w:sz w:val="20"/>
                <w:szCs w:val="20"/>
              </w:rPr>
            </w:pPr>
            <w:r>
              <w:rPr>
                <w:sz w:val="20"/>
                <w:szCs w:val="20"/>
              </w:rPr>
              <w:t>0.0026</w:t>
            </w:r>
          </w:p>
        </w:tc>
        <w:tc>
          <w:tcPr>
            <w:tcW w:w="2338" w:type="dxa"/>
          </w:tcPr>
          <w:p w14:paraId="437D6CE0" w14:textId="5D1A2207" w:rsidR="00E26984" w:rsidRDefault="00E26984" w:rsidP="00E26984">
            <w:pPr>
              <w:jc w:val="center"/>
              <w:rPr>
                <w:sz w:val="20"/>
                <w:szCs w:val="20"/>
              </w:rPr>
            </w:pPr>
            <w:r>
              <w:rPr>
                <w:sz w:val="20"/>
                <w:szCs w:val="20"/>
              </w:rPr>
              <w:t>0.0117**</w:t>
            </w:r>
          </w:p>
        </w:tc>
        <w:tc>
          <w:tcPr>
            <w:tcW w:w="2338" w:type="dxa"/>
          </w:tcPr>
          <w:p w14:paraId="3DC69455" w14:textId="5877DE7B" w:rsidR="00E26984" w:rsidRDefault="00E26984" w:rsidP="00E26984">
            <w:pPr>
              <w:jc w:val="center"/>
              <w:rPr>
                <w:sz w:val="20"/>
                <w:szCs w:val="20"/>
              </w:rPr>
            </w:pPr>
            <w:r>
              <w:rPr>
                <w:sz w:val="20"/>
                <w:szCs w:val="20"/>
              </w:rPr>
              <w:t>0.0104+</w:t>
            </w:r>
          </w:p>
        </w:tc>
      </w:tr>
      <w:tr w:rsidR="00E26984" w14:paraId="273BE5B2" w14:textId="77777777" w:rsidTr="00FD5326">
        <w:tc>
          <w:tcPr>
            <w:tcW w:w="2337" w:type="dxa"/>
          </w:tcPr>
          <w:p w14:paraId="47FA359C" w14:textId="77777777" w:rsidR="00E26984" w:rsidRDefault="00E26984" w:rsidP="00E26984">
            <w:pPr>
              <w:rPr>
                <w:sz w:val="20"/>
                <w:szCs w:val="20"/>
              </w:rPr>
            </w:pPr>
          </w:p>
        </w:tc>
        <w:tc>
          <w:tcPr>
            <w:tcW w:w="2337" w:type="dxa"/>
          </w:tcPr>
          <w:p w14:paraId="64E78493" w14:textId="3848967B" w:rsidR="00E26984" w:rsidRDefault="00E26984" w:rsidP="00E26984">
            <w:pPr>
              <w:jc w:val="center"/>
              <w:rPr>
                <w:sz w:val="20"/>
                <w:szCs w:val="20"/>
              </w:rPr>
            </w:pPr>
            <w:r>
              <w:rPr>
                <w:sz w:val="20"/>
                <w:szCs w:val="20"/>
              </w:rPr>
              <w:t>(0.0021)</w:t>
            </w:r>
          </w:p>
        </w:tc>
        <w:tc>
          <w:tcPr>
            <w:tcW w:w="2338" w:type="dxa"/>
          </w:tcPr>
          <w:p w14:paraId="20D5F29E" w14:textId="0C631B3B" w:rsidR="00E26984" w:rsidRDefault="00E26984" w:rsidP="00E26984">
            <w:pPr>
              <w:jc w:val="center"/>
              <w:rPr>
                <w:sz w:val="20"/>
                <w:szCs w:val="20"/>
              </w:rPr>
            </w:pPr>
            <w:r>
              <w:rPr>
                <w:sz w:val="20"/>
                <w:szCs w:val="20"/>
              </w:rPr>
              <w:t>(0.0043)</w:t>
            </w:r>
          </w:p>
        </w:tc>
        <w:tc>
          <w:tcPr>
            <w:tcW w:w="2338" w:type="dxa"/>
          </w:tcPr>
          <w:p w14:paraId="4AC94A80" w14:textId="39F6645C" w:rsidR="00E26984" w:rsidRDefault="00E26984" w:rsidP="00E26984">
            <w:pPr>
              <w:jc w:val="center"/>
              <w:rPr>
                <w:sz w:val="20"/>
                <w:szCs w:val="20"/>
              </w:rPr>
            </w:pPr>
            <w:r>
              <w:rPr>
                <w:sz w:val="20"/>
                <w:szCs w:val="20"/>
              </w:rPr>
              <w:t>(0.0061)</w:t>
            </w:r>
          </w:p>
        </w:tc>
      </w:tr>
      <w:tr w:rsidR="00E26984" w14:paraId="0549975A" w14:textId="77777777" w:rsidTr="00FD5326">
        <w:tc>
          <w:tcPr>
            <w:tcW w:w="2337" w:type="dxa"/>
          </w:tcPr>
          <w:p w14:paraId="3FE7A54C" w14:textId="77777777" w:rsidR="00E26984" w:rsidRDefault="00E26984" w:rsidP="00E26984">
            <w:pPr>
              <w:rPr>
                <w:sz w:val="20"/>
                <w:szCs w:val="20"/>
              </w:rPr>
            </w:pPr>
          </w:p>
        </w:tc>
        <w:tc>
          <w:tcPr>
            <w:tcW w:w="2337" w:type="dxa"/>
          </w:tcPr>
          <w:p w14:paraId="34BD20F6" w14:textId="77777777" w:rsidR="00E26984" w:rsidRDefault="00E26984" w:rsidP="00E26984">
            <w:pPr>
              <w:jc w:val="center"/>
              <w:rPr>
                <w:sz w:val="20"/>
                <w:szCs w:val="20"/>
              </w:rPr>
            </w:pPr>
          </w:p>
        </w:tc>
        <w:tc>
          <w:tcPr>
            <w:tcW w:w="2338" w:type="dxa"/>
          </w:tcPr>
          <w:p w14:paraId="56A65ABA" w14:textId="77777777" w:rsidR="00E26984" w:rsidRDefault="00E26984" w:rsidP="00E26984">
            <w:pPr>
              <w:jc w:val="center"/>
              <w:rPr>
                <w:sz w:val="20"/>
                <w:szCs w:val="20"/>
              </w:rPr>
            </w:pPr>
          </w:p>
        </w:tc>
        <w:tc>
          <w:tcPr>
            <w:tcW w:w="2338" w:type="dxa"/>
          </w:tcPr>
          <w:p w14:paraId="46F377D9" w14:textId="77777777" w:rsidR="00E26984" w:rsidRDefault="00E26984" w:rsidP="00E26984">
            <w:pPr>
              <w:jc w:val="center"/>
              <w:rPr>
                <w:sz w:val="20"/>
                <w:szCs w:val="20"/>
              </w:rPr>
            </w:pPr>
          </w:p>
        </w:tc>
      </w:tr>
      <w:tr w:rsidR="00E26984" w14:paraId="442942A0" w14:textId="77777777" w:rsidTr="00FD5326">
        <w:tc>
          <w:tcPr>
            <w:tcW w:w="2337" w:type="dxa"/>
          </w:tcPr>
          <w:p w14:paraId="4002A2D5" w14:textId="04BFD38F" w:rsidR="00E26984" w:rsidRDefault="00E26984" w:rsidP="00E26984">
            <w:pPr>
              <w:rPr>
                <w:sz w:val="20"/>
                <w:szCs w:val="20"/>
              </w:rPr>
            </w:pPr>
            <w:r>
              <w:rPr>
                <w:sz w:val="20"/>
                <w:szCs w:val="20"/>
              </w:rPr>
              <w:t>2) Add software to 1</w:t>
            </w:r>
          </w:p>
        </w:tc>
        <w:tc>
          <w:tcPr>
            <w:tcW w:w="2337" w:type="dxa"/>
          </w:tcPr>
          <w:p w14:paraId="402D9D58" w14:textId="4A67A368" w:rsidR="00E26984" w:rsidRDefault="00E26984" w:rsidP="00E26984">
            <w:pPr>
              <w:jc w:val="center"/>
              <w:rPr>
                <w:sz w:val="20"/>
                <w:szCs w:val="20"/>
              </w:rPr>
            </w:pPr>
            <w:r>
              <w:rPr>
                <w:sz w:val="20"/>
                <w:szCs w:val="20"/>
              </w:rPr>
              <w:t>0.0035</w:t>
            </w:r>
          </w:p>
        </w:tc>
        <w:tc>
          <w:tcPr>
            <w:tcW w:w="2338" w:type="dxa"/>
          </w:tcPr>
          <w:p w14:paraId="30FA1C40" w14:textId="4E9854C3" w:rsidR="00E26984" w:rsidRDefault="00E26984" w:rsidP="00E26984">
            <w:pPr>
              <w:jc w:val="center"/>
              <w:rPr>
                <w:sz w:val="20"/>
                <w:szCs w:val="20"/>
              </w:rPr>
            </w:pPr>
            <w:r>
              <w:rPr>
                <w:sz w:val="20"/>
                <w:szCs w:val="20"/>
              </w:rPr>
              <w:t>0.0113*</w:t>
            </w:r>
          </w:p>
        </w:tc>
        <w:tc>
          <w:tcPr>
            <w:tcW w:w="2338" w:type="dxa"/>
          </w:tcPr>
          <w:p w14:paraId="061A9094" w14:textId="0A4EBB27" w:rsidR="00E26984" w:rsidRDefault="00E26984" w:rsidP="00E26984">
            <w:pPr>
              <w:jc w:val="center"/>
              <w:rPr>
                <w:sz w:val="20"/>
                <w:szCs w:val="20"/>
              </w:rPr>
            </w:pPr>
            <w:r>
              <w:rPr>
                <w:sz w:val="20"/>
                <w:szCs w:val="20"/>
              </w:rPr>
              <w:t>0.0107+</w:t>
            </w:r>
          </w:p>
        </w:tc>
      </w:tr>
      <w:tr w:rsidR="00E26984" w14:paraId="78BF1F96" w14:textId="77777777" w:rsidTr="00FD5326">
        <w:tc>
          <w:tcPr>
            <w:tcW w:w="2337" w:type="dxa"/>
          </w:tcPr>
          <w:p w14:paraId="7DEDCB30" w14:textId="171062A7" w:rsidR="00E26984" w:rsidRDefault="00E26984" w:rsidP="00E26984">
            <w:pPr>
              <w:rPr>
                <w:sz w:val="20"/>
                <w:szCs w:val="20"/>
              </w:rPr>
            </w:pPr>
          </w:p>
        </w:tc>
        <w:tc>
          <w:tcPr>
            <w:tcW w:w="2337" w:type="dxa"/>
          </w:tcPr>
          <w:p w14:paraId="2698F330" w14:textId="04F4B370" w:rsidR="00E26984" w:rsidRDefault="00E26984" w:rsidP="00E26984">
            <w:pPr>
              <w:jc w:val="center"/>
              <w:rPr>
                <w:sz w:val="20"/>
                <w:szCs w:val="20"/>
              </w:rPr>
            </w:pPr>
            <w:r>
              <w:rPr>
                <w:sz w:val="20"/>
                <w:szCs w:val="20"/>
              </w:rPr>
              <w:t>(0.0022)</w:t>
            </w:r>
          </w:p>
        </w:tc>
        <w:tc>
          <w:tcPr>
            <w:tcW w:w="2338" w:type="dxa"/>
          </w:tcPr>
          <w:p w14:paraId="54B650ED" w14:textId="00CABE56" w:rsidR="00E26984" w:rsidRDefault="00E26984" w:rsidP="00E26984">
            <w:pPr>
              <w:jc w:val="center"/>
              <w:rPr>
                <w:sz w:val="20"/>
                <w:szCs w:val="20"/>
              </w:rPr>
            </w:pPr>
            <w:r>
              <w:rPr>
                <w:sz w:val="20"/>
                <w:szCs w:val="20"/>
              </w:rPr>
              <w:t>(0.0047)</w:t>
            </w:r>
          </w:p>
        </w:tc>
        <w:tc>
          <w:tcPr>
            <w:tcW w:w="2338" w:type="dxa"/>
          </w:tcPr>
          <w:p w14:paraId="714B81CA" w14:textId="558CA552" w:rsidR="00E26984" w:rsidRDefault="00E26984" w:rsidP="00E26984">
            <w:pPr>
              <w:jc w:val="center"/>
              <w:rPr>
                <w:sz w:val="20"/>
                <w:szCs w:val="20"/>
              </w:rPr>
            </w:pPr>
            <w:r>
              <w:rPr>
                <w:sz w:val="20"/>
                <w:szCs w:val="20"/>
              </w:rPr>
              <w:t>(0.0062)</w:t>
            </w:r>
          </w:p>
        </w:tc>
      </w:tr>
      <w:tr w:rsidR="00E26984" w14:paraId="1A9838CD" w14:textId="77777777" w:rsidTr="00FD5326">
        <w:tc>
          <w:tcPr>
            <w:tcW w:w="2337" w:type="dxa"/>
          </w:tcPr>
          <w:p w14:paraId="19B90945" w14:textId="77777777" w:rsidR="00E26984" w:rsidRDefault="00E26984" w:rsidP="00E26984">
            <w:pPr>
              <w:rPr>
                <w:sz w:val="20"/>
                <w:szCs w:val="20"/>
              </w:rPr>
            </w:pPr>
          </w:p>
        </w:tc>
        <w:tc>
          <w:tcPr>
            <w:tcW w:w="2337" w:type="dxa"/>
          </w:tcPr>
          <w:p w14:paraId="6AA54C65" w14:textId="77777777" w:rsidR="00E26984" w:rsidRDefault="00E26984" w:rsidP="00E26984">
            <w:pPr>
              <w:jc w:val="center"/>
              <w:rPr>
                <w:sz w:val="20"/>
                <w:szCs w:val="20"/>
              </w:rPr>
            </w:pPr>
          </w:p>
        </w:tc>
        <w:tc>
          <w:tcPr>
            <w:tcW w:w="2338" w:type="dxa"/>
          </w:tcPr>
          <w:p w14:paraId="62709E99" w14:textId="77777777" w:rsidR="00E26984" w:rsidRDefault="00E26984" w:rsidP="00E26984">
            <w:pPr>
              <w:jc w:val="center"/>
              <w:rPr>
                <w:sz w:val="20"/>
                <w:szCs w:val="20"/>
              </w:rPr>
            </w:pPr>
          </w:p>
        </w:tc>
        <w:tc>
          <w:tcPr>
            <w:tcW w:w="2338" w:type="dxa"/>
          </w:tcPr>
          <w:p w14:paraId="1581409B" w14:textId="77777777" w:rsidR="00E26984" w:rsidRDefault="00E26984" w:rsidP="00E26984">
            <w:pPr>
              <w:jc w:val="center"/>
              <w:rPr>
                <w:sz w:val="20"/>
                <w:szCs w:val="20"/>
              </w:rPr>
            </w:pPr>
          </w:p>
        </w:tc>
      </w:tr>
      <w:tr w:rsidR="00E26984" w14:paraId="78373F33" w14:textId="77777777" w:rsidTr="00FD5326">
        <w:tc>
          <w:tcPr>
            <w:tcW w:w="2337" w:type="dxa"/>
          </w:tcPr>
          <w:p w14:paraId="5CC7D6AE" w14:textId="06C5CF71" w:rsidR="00E26984" w:rsidRDefault="00E26984" w:rsidP="00E26984">
            <w:pPr>
              <w:rPr>
                <w:sz w:val="20"/>
                <w:szCs w:val="20"/>
              </w:rPr>
            </w:pPr>
            <w:r>
              <w:rPr>
                <w:sz w:val="20"/>
                <w:szCs w:val="20"/>
              </w:rPr>
              <w:t xml:space="preserve">3) Add systems design </w:t>
            </w:r>
          </w:p>
        </w:tc>
        <w:tc>
          <w:tcPr>
            <w:tcW w:w="2337" w:type="dxa"/>
          </w:tcPr>
          <w:p w14:paraId="7983B29D" w14:textId="2023BB95" w:rsidR="00E26984" w:rsidRDefault="00E26984" w:rsidP="00E26984">
            <w:pPr>
              <w:jc w:val="center"/>
              <w:rPr>
                <w:sz w:val="20"/>
                <w:szCs w:val="20"/>
              </w:rPr>
            </w:pPr>
            <w:r>
              <w:rPr>
                <w:sz w:val="20"/>
                <w:szCs w:val="20"/>
              </w:rPr>
              <w:t>0.0034</w:t>
            </w:r>
          </w:p>
        </w:tc>
        <w:tc>
          <w:tcPr>
            <w:tcW w:w="2338" w:type="dxa"/>
          </w:tcPr>
          <w:p w14:paraId="4C683655" w14:textId="44F89E19" w:rsidR="00E26984" w:rsidRDefault="00E26984" w:rsidP="00E26984">
            <w:pPr>
              <w:jc w:val="center"/>
              <w:rPr>
                <w:sz w:val="20"/>
                <w:szCs w:val="20"/>
              </w:rPr>
            </w:pPr>
            <w:r>
              <w:rPr>
                <w:sz w:val="20"/>
                <w:szCs w:val="20"/>
              </w:rPr>
              <w:t>0.0117*</w:t>
            </w:r>
          </w:p>
        </w:tc>
        <w:tc>
          <w:tcPr>
            <w:tcW w:w="2338" w:type="dxa"/>
          </w:tcPr>
          <w:p w14:paraId="54F93A1D" w14:textId="5B1A4467" w:rsidR="00E26984" w:rsidRDefault="00E26984" w:rsidP="00E26984">
            <w:pPr>
              <w:jc w:val="center"/>
              <w:rPr>
                <w:sz w:val="20"/>
                <w:szCs w:val="20"/>
              </w:rPr>
            </w:pPr>
            <w:r>
              <w:rPr>
                <w:sz w:val="20"/>
                <w:szCs w:val="20"/>
              </w:rPr>
              <w:t>0.0110+</w:t>
            </w:r>
          </w:p>
        </w:tc>
      </w:tr>
      <w:tr w:rsidR="00E26984" w14:paraId="05FF736F" w14:textId="77777777" w:rsidTr="00FD5326">
        <w:tc>
          <w:tcPr>
            <w:tcW w:w="2337" w:type="dxa"/>
          </w:tcPr>
          <w:p w14:paraId="7A809178" w14:textId="7F464FAF" w:rsidR="00E26984" w:rsidRDefault="00E26984" w:rsidP="00E26984">
            <w:pPr>
              <w:rPr>
                <w:sz w:val="20"/>
                <w:szCs w:val="20"/>
              </w:rPr>
            </w:pPr>
            <w:r>
              <w:rPr>
                <w:sz w:val="20"/>
                <w:szCs w:val="20"/>
              </w:rPr>
              <w:t xml:space="preserve">&amp; </w:t>
            </w:r>
            <w:r w:rsidR="00616F8B">
              <w:rPr>
                <w:sz w:val="20"/>
                <w:szCs w:val="20"/>
              </w:rPr>
              <w:t>Publishers</w:t>
            </w:r>
            <w:r>
              <w:rPr>
                <w:sz w:val="20"/>
                <w:szCs w:val="20"/>
              </w:rPr>
              <w:t xml:space="preserve"> to 2</w:t>
            </w:r>
            <w:r w:rsidR="008459D4">
              <w:rPr>
                <w:sz w:val="20"/>
                <w:szCs w:val="20"/>
              </w:rPr>
              <w:t xml:space="preserve"> (same </w:t>
            </w:r>
          </w:p>
        </w:tc>
        <w:tc>
          <w:tcPr>
            <w:tcW w:w="2337" w:type="dxa"/>
          </w:tcPr>
          <w:p w14:paraId="315991DF" w14:textId="52EA070D" w:rsidR="00E26984" w:rsidRDefault="00E26984" w:rsidP="00E26984">
            <w:pPr>
              <w:jc w:val="center"/>
              <w:rPr>
                <w:sz w:val="20"/>
                <w:szCs w:val="20"/>
              </w:rPr>
            </w:pPr>
            <w:r>
              <w:rPr>
                <w:sz w:val="20"/>
                <w:szCs w:val="20"/>
              </w:rPr>
              <w:t>(0.0022)</w:t>
            </w:r>
          </w:p>
        </w:tc>
        <w:tc>
          <w:tcPr>
            <w:tcW w:w="2338" w:type="dxa"/>
          </w:tcPr>
          <w:p w14:paraId="543DD36E" w14:textId="5E6E794A" w:rsidR="00E26984" w:rsidRDefault="00E26984" w:rsidP="00E26984">
            <w:pPr>
              <w:jc w:val="center"/>
              <w:rPr>
                <w:sz w:val="20"/>
                <w:szCs w:val="20"/>
              </w:rPr>
            </w:pPr>
            <w:r>
              <w:rPr>
                <w:sz w:val="20"/>
                <w:szCs w:val="20"/>
              </w:rPr>
              <w:t>(0.0</w:t>
            </w:r>
            <w:r w:rsidR="001369A2">
              <w:rPr>
                <w:sz w:val="20"/>
                <w:szCs w:val="20"/>
              </w:rPr>
              <w:t>0</w:t>
            </w:r>
            <w:r>
              <w:rPr>
                <w:sz w:val="20"/>
                <w:szCs w:val="20"/>
              </w:rPr>
              <w:t>45)</w:t>
            </w:r>
          </w:p>
        </w:tc>
        <w:tc>
          <w:tcPr>
            <w:tcW w:w="2338" w:type="dxa"/>
          </w:tcPr>
          <w:p w14:paraId="62E4FE5F" w14:textId="1F1BDEC1" w:rsidR="00E26984" w:rsidRDefault="00E26984" w:rsidP="00E26984">
            <w:pPr>
              <w:jc w:val="center"/>
              <w:rPr>
                <w:sz w:val="20"/>
                <w:szCs w:val="20"/>
              </w:rPr>
            </w:pPr>
            <w:r>
              <w:rPr>
                <w:sz w:val="20"/>
                <w:szCs w:val="20"/>
              </w:rPr>
              <w:t>(0.0060)</w:t>
            </w:r>
          </w:p>
        </w:tc>
      </w:tr>
      <w:tr w:rsidR="00E26984" w14:paraId="2CCB0B83" w14:textId="77777777" w:rsidTr="00FD5326">
        <w:tc>
          <w:tcPr>
            <w:tcW w:w="2337" w:type="dxa"/>
          </w:tcPr>
          <w:p w14:paraId="33FC1289" w14:textId="4A5C0ECD" w:rsidR="00E26984" w:rsidRDefault="008459D4" w:rsidP="00E26984">
            <w:pPr>
              <w:rPr>
                <w:sz w:val="20"/>
                <w:szCs w:val="20"/>
              </w:rPr>
            </w:pPr>
            <w:r>
              <w:rPr>
                <w:sz w:val="20"/>
                <w:szCs w:val="20"/>
              </w:rPr>
              <w:t xml:space="preserve">as Table </w:t>
            </w:r>
            <w:r w:rsidR="00993D42">
              <w:rPr>
                <w:sz w:val="20"/>
                <w:szCs w:val="20"/>
              </w:rPr>
              <w:t>1</w:t>
            </w:r>
            <w:r>
              <w:rPr>
                <w:sz w:val="20"/>
                <w:szCs w:val="20"/>
              </w:rPr>
              <w:t>)</w:t>
            </w:r>
          </w:p>
        </w:tc>
        <w:tc>
          <w:tcPr>
            <w:tcW w:w="2337" w:type="dxa"/>
          </w:tcPr>
          <w:p w14:paraId="685FE7DC" w14:textId="77777777" w:rsidR="00E26984" w:rsidRDefault="00E26984" w:rsidP="00E26984">
            <w:pPr>
              <w:jc w:val="center"/>
              <w:rPr>
                <w:sz w:val="20"/>
                <w:szCs w:val="20"/>
              </w:rPr>
            </w:pPr>
          </w:p>
        </w:tc>
        <w:tc>
          <w:tcPr>
            <w:tcW w:w="2338" w:type="dxa"/>
          </w:tcPr>
          <w:p w14:paraId="424ED7CF" w14:textId="77777777" w:rsidR="00E26984" w:rsidRDefault="00E26984" w:rsidP="00E26984">
            <w:pPr>
              <w:jc w:val="center"/>
              <w:rPr>
                <w:sz w:val="20"/>
                <w:szCs w:val="20"/>
              </w:rPr>
            </w:pPr>
          </w:p>
        </w:tc>
        <w:tc>
          <w:tcPr>
            <w:tcW w:w="2338" w:type="dxa"/>
          </w:tcPr>
          <w:p w14:paraId="65BA07D3" w14:textId="77777777" w:rsidR="00E26984" w:rsidRDefault="00E26984" w:rsidP="00E26984">
            <w:pPr>
              <w:jc w:val="center"/>
              <w:rPr>
                <w:sz w:val="20"/>
                <w:szCs w:val="20"/>
              </w:rPr>
            </w:pPr>
          </w:p>
        </w:tc>
      </w:tr>
      <w:tr w:rsidR="008459D4" w14:paraId="20BFFFC1" w14:textId="77777777" w:rsidTr="00FD5326">
        <w:tc>
          <w:tcPr>
            <w:tcW w:w="2337" w:type="dxa"/>
          </w:tcPr>
          <w:p w14:paraId="71A8A308" w14:textId="77777777" w:rsidR="008459D4" w:rsidRDefault="008459D4" w:rsidP="00E26984">
            <w:pPr>
              <w:rPr>
                <w:sz w:val="20"/>
                <w:szCs w:val="20"/>
              </w:rPr>
            </w:pPr>
          </w:p>
        </w:tc>
        <w:tc>
          <w:tcPr>
            <w:tcW w:w="2337" w:type="dxa"/>
          </w:tcPr>
          <w:p w14:paraId="6D836370" w14:textId="77777777" w:rsidR="008459D4" w:rsidRDefault="008459D4" w:rsidP="00E26984">
            <w:pPr>
              <w:jc w:val="center"/>
              <w:rPr>
                <w:sz w:val="20"/>
                <w:szCs w:val="20"/>
              </w:rPr>
            </w:pPr>
          </w:p>
        </w:tc>
        <w:tc>
          <w:tcPr>
            <w:tcW w:w="2338" w:type="dxa"/>
          </w:tcPr>
          <w:p w14:paraId="648AB180" w14:textId="77777777" w:rsidR="008459D4" w:rsidRDefault="008459D4" w:rsidP="00E26984">
            <w:pPr>
              <w:jc w:val="center"/>
              <w:rPr>
                <w:sz w:val="20"/>
                <w:szCs w:val="20"/>
              </w:rPr>
            </w:pPr>
          </w:p>
        </w:tc>
        <w:tc>
          <w:tcPr>
            <w:tcW w:w="2338" w:type="dxa"/>
          </w:tcPr>
          <w:p w14:paraId="37C87868" w14:textId="77777777" w:rsidR="008459D4" w:rsidRDefault="008459D4" w:rsidP="00E26984">
            <w:pPr>
              <w:jc w:val="center"/>
              <w:rPr>
                <w:sz w:val="20"/>
                <w:szCs w:val="20"/>
              </w:rPr>
            </w:pPr>
          </w:p>
        </w:tc>
      </w:tr>
      <w:tr w:rsidR="00E26984" w14:paraId="6133C7B8" w14:textId="77777777" w:rsidTr="00FD5326">
        <w:tc>
          <w:tcPr>
            <w:tcW w:w="2337" w:type="dxa"/>
          </w:tcPr>
          <w:p w14:paraId="68048903" w14:textId="4356B261" w:rsidR="00E26984" w:rsidRDefault="00E26984" w:rsidP="00E26984">
            <w:pPr>
              <w:rPr>
                <w:sz w:val="20"/>
                <w:szCs w:val="20"/>
              </w:rPr>
            </w:pPr>
            <w:r>
              <w:rPr>
                <w:sz w:val="20"/>
                <w:szCs w:val="20"/>
              </w:rPr>
              <w:t>4) Include all IPP</w:t>
            </w:r>
          </w:p>
        </w:tc>
        <w:tc>
          <w:tcPr>
            <w:tcW w:w="2337" w:type="dxa"/>
          </w:tcPr>
          <w:p w14:paraId="11091EAB" w14:textId="164C4767" w:rsidR="00E26984" w:rsidRDefault="00E26984" w:rsidP="00E26984">
            <w:pPr>
              <w:jc w:val="center"/>
              <w:rPr>
                <w:sz w:val="20"/>
                <w:szCs w:val="20"/>
              </w:rPr>
            </w:pPr>
            <w:r>
              <w:rPr>
                <w:sz w:val="20"/>
                <w:szCs w:val="20"/>
              </w:rPr>
              <w:t>-0.0003</w:t>
            </w:r>
          </w:p>
        </w:tc>
        <w:tc>
          <w:tcPr>
            <w:tcW w:w="2338" w:type="dxa"/>
          </w:tcPr>
          <w:p w14:paraId="25EA5326" w14:textId="2E3E701F" w:rsidR="00E26984" w:rsidRDefault="00E26984" w:rsidP="00E26984">
            <w:pPr>
              <w:jc w:val="center"/>
              <w:rPr>
                <w:sz w:val="20"/>
                <w:szCs w:val="20"/>
              </w:rPr>
            </w:pPr>
            <w:r>
              <w:rPr>
                <w:sz w:val="20"/>
                <w:szCs w:val="20"/>
              </w:rPr>
              <w:t>0.0015</w:t>
            </w:r>
          </w:p>
        </w:tc>
        <w:tc>
          <w:tcPr>
            <w:tcW w:w="2338" w:type="dxa"/>
          </w:tcPr>
          <w:p w14:paraId="2984A828" w14:textId="21316578" w:rsidR="00E26984" w:rsidRDefault="00E26984" w:rsidP="00E26984">
            <w:pPr>
              <w:jc w:val="center"/>
              <w:rPr>
                <w:sz w:val="20"/>
                <w:szCs w:val="20"/>
              </w:rPr>
            </w:pPr>
            <w:r>
              <w:rPr>
                <w:sz w:val="20"/>
                <w:szCs w:val="20"/>
              </w:rPr>
              <w:t>-0.0024</w:t>
            </w:r>
          </w:p>
        </w:tc>
      </w:tr>
      <w:tr w:rsidR="00E26984" w14:paraId="64485C63" w14:textId="77777777" w:rsidTr="00FD5326">
        <w:tc>
          <w:tcPr>
            <w:tcW w:w="2337" w:type="dxa"/>
          </w:tcPr>
          <w:p w14:paraId="6338D281" w14:textId="77777777" w:rsidR="00E26984" w:rsidRDefault="00E26984" w:rsidP="00E26984">
            <w:pPr>
              <w:rPr>
                <w:sz w:val="20"/>
                <w:szCs w:val="20"/>
              </w:rPr>
            </w:pPr>
          </w:p>
        </w:tc>
        <w:tc>
          <w:tcPr>
            <w:tcW w:w="2337" w:type="dxa"/>
          </w:tcPr>
          <w:p w14:paraId="15F07AA7" w14:textId="6CE1AA57" w:rsidR="00E26984" w:rsidRDefault="00E26984" w:rsidP="00E26984">
            <w:pPr>
              <w:jc w:val="center"/>
              <w:rPr>
                <w:sz w:val="20"/>
                <w:szCs w:val="20"/>
              </w:rPr>
            </w:pPr>
            <w:r>
              <w:rPr>
                <w:sz w:val="20"/>
                <w:szCs w:val="20"/>
              </w:rPr>
              <w:t>(0.0019)</w:t>
            </w:r>
          </w:p>
        </w:tc>
        <w:tc>
          <w:tcPr>
            <w:tcW w:w="2338" w:type="dxa"/>
          </w:tcPr>
          <w:p w14:paraId="459E1FB3" w14:textId="01E826AB" w:rsidR="00E26984" w:rsidRDefault="00E26984" w:rsidP="00E26984">
            <w:pPr>
              <w:jc w:val="center"/>
              <w:rPr>
                <w:sz w:val="20"/>
                <w:szCs w:val="20"/>
              </w:rPr>
            </w:pPr>
            <w:r>
              <w:rPr>
                <w:sz w:val="20"/>
                <w:szCs w:val="20"/>
              </w:rPr>
              <w:t>(0.0048)</w:t>
            </w:r>
          </w:p>
        </w:tc>
        <w:tc>
          <w:tcPr>
            <w:tcW w:w="2338" w:type="dxa"/>
          </w:tcPr>
          <w:p w14:paraId="5E32F75C" w14:textId="69149BB2" w:rsidR="00E26984" w:rsidRDefault="00E26984" w:rsidP="00E26984">
            <w:pPr>
              <w:jc w:val="center"/>
              <w:rPr>
                <w:sz w:val="20"/>
                <w:szCs w:val="20"/>
              </w:rPr>
            </w:pPr>
            <w:r>
              <w:rPr>
                <w:sz w:val="20"/>
                <w:szCs w:val="20"/>
              </w:rPr>
              <w:t>(0.0051)</w:t>
            </w:r>
          </w:p>
        </w:tc>
      </w:tr>
    </w:tbl>
    <w:p w14:paraId="4A23441C" w14:textId="77777777" w:rsidR="00FD5326" w:rsidRDefault="00FD5326" w:rsidP="0061474E">
      <w:pPr>
        <w:rPr>
          <w:sz w:val="20"/>
          <w:szCs w:val="20"/>
        </w:rPr>
      </w:pPr>
    </w:p>
    <w:p w14:paraId="137C5D11" w14:textId="14B6F6B5" w:rsidR="00FD5326" w:rsidRDefault="00FD5326" w:rsidP="0061474E">
      <w:pPr>
        <w:rPr>
          <w:sz w:val="20"/>
          <w:szCs w:val="20"/>
        </w:rPr>
      </w:pP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0.10,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0.05,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0.01</w:t>
      </w:r>
    </w:p>
    <w:p w14:paraId="361DC066" w14:textId="77777777" w:rsidR="00FD5326" w:rsidRDefault="00FD5326" w:rsidP="0061474E">
      <w:pPr>
        <w:rPr>
          <w:sz w:val="20"/>
          <w:szCs w:val="20"/>
        </w:rPr>
      </w:pPr>
    </w:p>
    <w:p w14:paraId="78C0C190" w14:textId="45F8D584" w:rsidR="00FD5326" w:rsidRDefault="00FD5326" w:rsidP="0061474E">
      <w:pPr>
        <w:rPr>
          <w:sz w:val="20"/>
          <w:szCs w:val="20"/>
        </w:rPr>
      </w:pPr>
      <w:r>
        <w:rPr>
          <w:sz w:val="20"/>
          <w:szCs w:val="20"/>
        </w:rPr>
        <w:t>Row 1: High tech equipment consists of mainframes, PCs. DASDs, printers, terminals, tape drives, storage devices. System integrators, communications, nonelectrical medical instruments, electrical medical instruments, nonmedical instruments, photocopy and related equipment, and office and accounting equipment (codes EP1A through EP12 in BEA measures of current-cost net capital stock).</w:t>
      </w:r>
    </w:p>
    <w:p w14:paraId="0D19859B" w14:textId="27273618" w:rsidR="00FD5326" w:rsidRDefault="00FD5326" w:rsidP="0061474E">
      <w:pPr>
        <w:rPr>
          <w:sz w:val="20"/>
          <w:szCs w:val="20"/>
        </w:rPr>
      </w:pPr>
    </w:p>
    <w:p w14:paraId="265305B2" w14:textId="02445F4B" w:rsidR="00FD5326" w:rsidRDefault="00FD5326" w:rsidP="0061474E">
      <w:pPr>
        <w:rPr>
          <w:sz w:val="20"/>
          <w:szCs w:val="20"/>
        </w:rPr>
      </w:pPr>
      <w:r>
        <w:rPr>
          <w:sz w:val="20"/>
          <w:szCs w:val="20"/>
        </w:rPr>
        <w:t>Row 2: Software consists of prepackaged software, custom software, and own account software (codes ENS1 through ENS3 in BEA measures of current-cost net capital stock)</w:t>
      </w:r>
    </w:p>
    <w:p w14:paraId="12441BA3" w14:textId="0876DF44" w:rsidR="00FD5326" w:rsidRDefault="00FD5326" w:rsidP="0061474E">
      <w:pPr>
        <w:rPr>
          <w:sz w:val="20"/>
          <w:szCs w:val="20"/>
        </w:rPr>
      </w:pPr>
    </w:p>
    <w:p w14:paraId="535FD75F" w14:textId="6C851ADE" w:rsidR="00FD5326" w:rsidRDefault="00FD5326" w:rsidP="0061474E">
      <w:pPr>
        <w:rPr>
          <w:sz w:val="20"/>
          <w:szCs w:val="20"/>
        </w:rPr>
      </w:pPr>
      <w:r>
        <w:rPr>
          <w:sz w:val="20"/>
          <w:szCs w:val="20"/>
        </w:rPr>
        <w:t xml:space="preserve">Row 3: Software publishers (RD40) and computer systems design and related services (RD60) are added to row 2.  </w:t>
      </w:r>
    </w:p>
    <w:p w14:paraId="4964B188" w14:textId="36FB840D" w:rsidR="00FD5326" w:rsidRDefault="00FD5326" w:rsidP="0061474E">
      <w:pPr>
        <w:rPr>
          <w:sz w:val="20"/>
          <w:szCs w:val="20"/>
        </w:rPr>
      </w:pPr>
    </w:p>
    <w:p w14:paraId="6A05B1CC" w14:textId="2C35CDEB" w:rsidR="00FD5326" w:rsidRDefault="00FD5326" w:rsidP="0061474E">
      <w:pPr>
        <w:rPr>
          <w:sz w:val="20"/>
          <w:szCs w:val="20"/>
        </w:rPr>
      </w:pPr>
      <w:r>
        <w:rPr>
          <w:sz w:val="20"/>
          <w:szCs w:val="20"/>
        </w:rPr>
        <w:t xml:space="preserve">Row 4: Includes all </w:t>
      </w:r>
      <w:r w:rsidR="00616F8B">
        <w:rPr>
          <w:sz w:val="20"/>
          <w:szCs w:val="20"/>
        </w:rPr>
        <w:t>high-tech</w:t>
      </w:r>
      <w:r>
        <w:rPr>
          <w:sz w:val="20"/>
          <w:szCs w:val="20"/>
        </w:rPr>
        <w:t xml:space="preserve"> equipment from row 1 and all 25 categories of intellectual property products tracked by BEA.  </w:t>
      </w:r>
    </w:p>
    <w:p w14:paraId="70DA7A37" w14:textId="088F8C24" w:rsidR="009A3591" w:rsidRDefault="009A3591" w:rsidP="0061474E">
      <w:pPr>
        <w:rPr>
          <w:sz w:val="20"/>
          <w:szCs w:val="20"/>
        </w:rPr>
      </w:pPr>
    </w:p>
    <w:p w14:paraId="05FFF3CF" w14:textId="4738FE8D" w:rsidR="009A3591" w:rsidRDefault="009A3591">
      <w:pPr>
        <w:rPr>
          <w:sz w:val="20"/>
          <w:szCs w:val="20"/>
        </w:rPr>
      </w:pPr>
      <w:r>
        <w:rPr>
          <w:sz w:val="20"/>
          <w:szCs w:val="20"/>
        </w:rPr>
        <w:br w:type="page"/>
      </w:r>
    </w:p>
    <w:p w14:paraId="708A4375" w14:textId="43D06E3C" w:rsidR="009A3591" w:rsidRDefault="009A3591" w:rsidP="0061474E">
      <w:pPr>
        <w:rPr>
          <w:sz w:val="20"/>
          <w:szCs w:val="20"/>
        </w:rPr>
      </w:pPr>
      <w:r>
        <w:rPr>
          <w:sz w:val="20"/>
          <w:szCs w:val="20"/>
        </w:rPr>
        <w:lastRenderedPageBreak/>
        <w:t>Table A</w:t>
      </w:r>
      <w:r w:rsidR="00AB4BFE">
        <w:rPr>
          <w:sz w:val="20"/>
          <w:szCs w:val="20"/>
        </w:rPr>
        <w:t>8</w:t>
      </w:r>
      <w:r>
        <w:rPr>
          <w:sz w:val="20"/>
          <w:szCs w:val="20"/>
        </w:rPr>
        <w:t>.  Regression results: sample split by years of schooling</w:t>
      </w:r>
    </w:p>
    <w:p w14:paraId="6FEA1E69" w14:textId="77777777" w:rsidR="0004705E" w:rsidRDefault="0004705E" w:rsidP="0061474E">
      <w:pPr>
        <w:rPr>
          <w:sz w:val="20"/>
          <w:szCs w:val="20"/>
        </w:rPr>
      </w:pPr>
    </w:p>
    <w:p w14:paraId="0111C0A0" w14:textId="211761C4" w:rsidR="009A3591" w:rsidRDefault="009A3591" w:rsidP="0061474E">
      <w:pPr>
        <w:rPr>
          <w:sz w:val="20"/>
          <w:szCs w:val="20"/>
        </w:rPr>
      </w:pPr>
    </w:p>
    <w:tbl>
      <w:tblPr>
        <w:tblStyle w:val="TableGrid"/>
        <w:tblW w:w="0" w:type="auto"/>
        <w:tblLayout w:type="fixed"/>
        <w:tblLook w:val="04A0" w:firstRow="1" w:lastRow="0" w:firstColumn="1" w:lastColumn="0" w:noHBand="0" w:noVBand="1"/>
      </w:tblPr>
      <w:tblGrid>
        <w:gridCol w:w="1227"/>
        <w:gridCol w:w="1152"/>
        <w:gridCol w:w="1152"/>
        <w:gridCol w:w="1152"/>
        <w:gridCol w:w="1152"/>
        <w:gridCol w:w="1152"/>
        <w:gridCol w:w="1152"/>
      </w:tblGrid>
      <w:tr w:rsidR="0004705E" w14:paraId="0230E7ED" w14:textId="4BC1538F" w:rsidTr="0004705E">
        <w:tc>
          <w:tcPr>
            <w:tcW w:w="1227" w:type="dxa"/>
            <w:vAlign w:val="center"/>
          </w:tcPr>
          <w:p w14:paraId="64AB3213" w14:textId="03D2F026" w:rsidR="0004705E" w:rsidRDefault="0004705E" w:rsidP="009A3591">
            <w:pPr>
              <w:rPr>
                <w:sz w:val="20"/>
                <w:szCs w:val="20"/>
              </w:rPr>
            </w:pPr>
            <w:r w:rsidRPr="00E26984">
              <w:rPr>
                <w:rFonts w:cstheme="minorHAnsi"/>
                <w:sz w:val="20"/>
                <w:szCs w:val="20"/>
              </w:rPr>
              <w:t>Dependent variable</w:t>
            </w:r>
          </w:p>
        </w:tc>
        <w:tc>
          <w:tcPr>
            <w:tcW w:w="6912" w:type="dxa"/>
            <w:gridSpan w:val="6"/>
          </w:tcPr>
          <w:p w14:paraId="52AF656C" w14:textId="3C43A5E5" w:rsidR="0004705E" w:rsidRPr="00E26984" w:rsidRDefault="0004705E" w:rsidP="009A3591">
            <w:pPr>
              <w:jc w:val="center"/>
              <w:rPr>
                <w:rFonts w:cstheme="minorHAnsi"/>
                <w:sz w:val="20"/>
                <w:szCs w:val="20"/>
              </w:rPr>
            </w:pPr>
            <w:r w:rsidRPr="00E26984">
              <w:rPr>
                <w:rFonts w:cstheme="minorHAnsi"/>
                <w:sz w:val="20"/>
                <w:szCs w:val="20"/>
              </w:rPr>
              <w:t>Change in percentage of workers 55 and above</w:t>
            </w:r>
          </w:p>
        </w:tc>
      </w:tr>
      <w:tr w:rsidR="0004705E" w14:paraId="72D97D85" w14:textId="2DD2BD39" w:rsidTr="0004705E">
        <w:tc>
          <w:tcPr>
            <w:tcW w:w="1227" w:type="dxa"/>
          </w:tcPr>
          <w:p w14:paraId="293E2413" w14:textId="5A49B333" w:rsidR="0004705E" w:rsidRDefault="0004705E" w:rsidP="009A3591">
            <w:pPr>
              <w:rPr>
                <w:sz w:val="20"/>
                <w:szCs w:val="20"/>
              </w:rPr>
            </w:pPr>
            <w:r>
              <w:rPr>
                <w:sz w:val="20"/>
                <w:szCs w:val="20"/>
              </w:rPr>
              <w:t>Years</w:t>
            </w:r>
          </w:p>
        </w:tc>
        <w:tc>
          <w:tcPr>
            <w:tcW w:w="1152" w:type="dxa"/>
          </w:tcPr>
          <w:p w14:paraId="4FFAB07D" w14:textId="586C7F39" w:rsidR="0004705E" w:rsidRDefault="0004705E" w:rsidP="009A3591">
            <w:pPr>
              <w:jc w:val="center"/>
              <w:rPr>
                <w:sz w:val="20"/>
                <w:szCs w:val="20"/>
              </w:rPr>
            </w:pPr>
            <w:r>
              <w:rPr>
                <w:sz w:val="20"/>
                <w:szCs w:val="20"/>
              </w:rPr>
              <w:t>2001-07</w:t>
            </w:r>
          </w:p>
        </w:tc>
        <w:tc>
          <w:tcPr>
            <w:tcW w:w="1152" w:type="dxa"/>
          </w:tcPr>
          <w:p w14:paraId="312A4E7F" w14:textId="05926151" w:rsidR="0004705E" w:rsidRDefault="002C72A9" w:rsidP="009A3591">
            <w:pPr>
              <w:jc w:val="center"/>
              <w:rPr>
                <w:sz w:val="20"/>
                <w:szCs w:val="20"/>
              </w:rPr>
            </w:pPr>
            <w:r>
              <w:rPr>
                <w:sz w:val="20"/>
                <w:szCs w:val="20"/>
              </w:rPr>
              <w:t>2001-07</w:t>
            </w:r>
          </w:p>
        </w:tc>
        <w:tc>
          <w:tcPr>
            <w:tcW w:w="1152" w:type="dxa"/>
          </w:tcPr>
          <w:p w14:paraId="5F51961B" w14:textId="6BFBAD0A" w:rsidR="0004705E" w:rsidRDefault="0004705E" w:rsidP="009A3591">
            <w:pPr>
              <w:jc w:val="center"/>
              <w:rPr>
                <w:sz w:val="20"/>
                <w:szCs w:val="20"/>
              </w:rPr>
            </w:pPr>
            <w:r>
              <w:rPr>
                <w:sz w:val="20"/>
                <w:szCs w:val="20"/>
              </w:rPr>
              <w:t>2007-2019</w:t>
            </w:r>
          </w:p>
        </w:tc>
        <w:tc>
          <w:tcPr>
            <w:tcW w:w="1152" w:type="dxa"/>
          </w:tcPr>
          <w:p w14:paraId="04C8AD53" w14:textId="42FFA22A" w:rsidR="0004705E" w:rsidRDefault="002C72A9" w:rsidP="009A3591">
            <w:pPr>
              <w:jc w:val="center"/>
              <w:rPr>
                <w:sz w:val="20"/>
                <w:szCs w:val="20"/>
              </w:rPr>
            </w:pPr>
            <w:r>
              <w:rPr>
                <w:sz w:val="20"/>
                <w:szCs w:val="20"/>
              </w:rPr>
              <w:t>2007-2019</w:t>
            </w:r>
          </w:p>
        </w:tc>
        <w:tc>
          <w:tcPr>
            <w:tcW w:w="1152" w:type="dxa"/>
          </w:tcPr>
          <w:p w14:paraId="57F87CD3" w14:textId="6C369395" w:rsidR="0004705E" w:rsidRDefault="0004705E" w:rsidP="009A3591">
            <w:pPr>
              <w:jc w:val="center"/>
              <w:rPr>
                <w:sz w:val="20"/>
                <w:szCs w:val="20"/>
              </w:rPr>
            </w:pPr>
            <w:r>
              <w:rPr>
                <w:sz w:val="20"/>
                <w:szCs w:val="20"/>
              </w:rPr>
              <w:t>2001-2019</w:t>
            </w:r>
          </w:p>
        </w:tc>
        <w:tc>
          <w:tcPr>
            <w:tcW w:w="1152" w:type="dxa"/>
          </w:tcPr>
          <w:p w14:paraId="08B1F725" w14:textId="74BF890E" w:rsidR="0004705E" w:rsidRDefault="002C72A9" w:rsidP="009A3591">
            <w:pPr>
              <w:jc w:val="center"/>
              <w:rPr>
                <w:sz w:val="20"/>
                <w:szCs w:val="20"/>
              </w:rPr>
            </w:pPr>
            <w:r>
              <w:rPr>
                <w:sz w:val="20"/>
                <w:szCs w:val="20"/>
              </w:rPr>
              <w:t>2001-2019</w:t>
            </w:r>
          </w:p>
        </w:tc>
      </w:tr>
      <w:tr w:rsidR="0004705E" w14:paraId="2FD227A2" w14:textId="2E630C33" w:rsidTr="0004705E">
        <w:tc>
          <w:tcPr>
            <w:tcW w:w="1227" w:type="dxa"/>
          </w:tcPr>
          <w:p w14:paraId="1CB1537A" w14:textId="77777777" w:rsidR="0004705E" w:rsidRDefault="0004705E" w:rsidP="009A3591">
            <w:pPr>
              <w:rPr>
                <w:sz w:val="20"/>
                <w:szCs w:val="20"/>
              </w:rPr>
            </w:pPr>
          </w:p>
        </w:tc>
        <w:tc>
          <w:tcPr>
            <w:tcW w:w="1152" w:type="dxa"/>
          </w:tcPr>
          <w:p w14:paraId="59DC220C" w14:textId="77777777" w:rsidR="0004705E" w:rsidRDefault="0004705E" w:rsidP="009A3591">
            <w:pPr>
              <w:rPr>
                <w:sz w:val="20"/>
                <w:szCs w:val="20"/>
              </w:rPr>
            </w:pPr>
          </w:p>
        </w:tc>
        <w:tc>
          <w:tcPr>
            <w:tcW w:w="1152" w:type="dxa"/>
          </w:tcPr>
          <w:p w14:paraId="376215DB" w14:textId="77777777" w:rsidR="0004705E" w:rsidRDefault="0004705E" w:rsidP="009A3591">
            <w:pPr>
              <w:rPr>
                <w:sz w:val="20"/>
                <w:szCs w:val="20"/>
              </w:rPr>
            </w:pPr>
          </w:p>
        </w:tc>
        <w:tc>
          <w:tcPr>
            <w:tcW w:w="1152" w:type="dxa"/>
          </w:tcPr>
          <w:p w14:paraId="6D12FF12" w14:textId="3F122D56" w:rsidR="0004705E" w:rsidRDefault="0004705E" w:rsidP="009A3591">
            <w:pPr>
              <w:rPr>
                <w:sz w:val="20"/>
                <w:szCs w:val="20"/>
              </w:rPr>
            </w:pPr>
          </w:p>
        </w:tc>
        <w:tc>
          <w:tcPr>
            <w:tcW w:w="1152" w:type="dxa"/>
          </w:tcPr>
          <w:p w14:paraId="29B90A0F" w14:textId="77777777" w:rsidR="0004705E" w:rsidRDefault="0004705E" w:rsidP="009A3591">
            <w:pPr>
              <w:rPr>
                <w:sz w:val="20"/>
                <w:szCs w:val="20"/>
              </w:rPr>
            </w:pPr>
          </w:p>
        </w:tc>
        <w:tc>
          <w:tcPr>
            <w:tcW w:w="1152" w:type="dxa"/>
          </w:tcPr>
          <w:p w14:paraId="0CD05824" w14:textId="21ADF5BD" w:rsidR="0004705E" w:rsidRDefault="0004705E" w:rsidP="009A3591">
            <w:pPr>
              <w:rPr>
                <w:sz w:val="20"/>
                <w:szCs w:val="20"/>
              </w:rPr>
            </w:pPr>
          </w:p>
        </w:tc>
        <w:tc>
          <w:tcPr>
            <w:tcW w:w="1152" w:type="dxa"/>
          </w:tcPr>
          <w:p w14:paraId="28D7DE7D" w14:textId="77777777" w:rsidR="0004705E" w:rsidRDefault="0004705E" w:rsidP="009A3591">
            <w:pPr>
              <w:rPr>
                <w:sz w:val="20"/>
                <w:szCs w:val="20"/>
              </w:rPr>
            </w:pPr>
          </w:p>
        </w:tc>
      </w:tr>
      <w:tr w:rsidR="0004705E" w14:paraId="508A0FA6" w14:textId="7C7F32B4" w:rsidTr="00D0390C">
        <w:tc>
          <w:tcPr>
            <w:tcW w:w="8139" w:type="dxa"/>
            <w:gridSpan w:val="7"/>
          </w:tcPr>
          <w:p w14:paraId="36C926AA" w14:textId="4C419C6D" w:rsidR="0004705E" w:rsidRDefault="0004705E" w:rsidP="00940C3E">
            <w:pPr>
              <w:rPr>
                <w:sz w:val="20"/>
                <w:szCs w:val="20"/>
              </w:rPr>
            </w:pPr>
            <w:r>
              <w:rPr>
                <w:sz w:val="20"/>
                <w:szCs w:val="20"/>
              </w:rPr>
              <w:t>Sample 1: 12 or less years of schooling (N=60)</w:t>
            </w:r>
          </w:p>
        </w:tc>
      </w:tr>
      <w:tr w:rsidR="00F9670D" w14:paraId="5F9CD4D7" w14:textId="5DDD2A96" w:rsidTr="0004705E">
        <w:tc>
          <w:tcPr>
            <w:tcW w:w="1227" w:type="dxa"/>
            <w:vMerge w:val="restart"/>
          </w:tcPr>
          <w:p w14:paraId="5B8735AF" w14:textId="4DC9CC5D" w:rsidR="00F9670D" w:rsidRDefault="00F9670D" w:rsidP="00F9670D">
            <w:pPr>
              <w:rPr>
                <w:sz w:val="20"/>
                <w:szCs w:val="20"/>
              </w:rPr>
            </w:pPr>
            <w:r>
              <w:rPr>
                <w:sz w:val="20"/>
                <w:szCs w:val="20"/>
              </w:rPr>
              <w:t>Pension coverage</w:t>
            </w:r>
          </w:p>
        </w:tc>
        <w:tc>
          <w:tcPr>
            <w:tcW w:w="1152" w:type="dxa"/>
          </w:tcPr>
          <w:p w14:paraId="6D23675E" w14:textId="47035535" w:rsidR="00F9670D" w:rsidRDefault="00F9670D" w:rsidP="00F9670D">
            <w:pPr>
              <w:jc w:val="center"/>
              <w:rPr>
                <w:sz w:val="20"/>
                <w:szCs w:val="20"/>
              </w:rPr>
            </w:pPr>
            <w:r>
              <w:rPr>
                <w:sz w:val="20"/>
                <w:szCs w:val="20"/>
              </w:rPr>
              <w:t>0.047</w:t>
            </w:r>
          </w:p>
        </w:tc>
        <w:tc>
          <w:tcPr>
            <w:tcW w:w="1152" w:type="dxa"/>
          </w:tcPr>
          <w:p w14:paraId="7F8842BB" w14:textId="4FE7D70A" w:rsidR="00F9670D" w:rsidRDefault="00F9670D" w:rsidP="00F9670D">
            <w:pPr>
              <w:jc w:val="center"/>
              <w:rPr>
                <w:sz w:val="20"/>
                <w:szCs w:val="20"/>
              </w:rPr>
            </w:pPr>
            <w:r>
              <w:rPr>
                <w:sz w:val="20"/>
                <w:szCs w:val="20"/>
              </w:rPr>
              <w:t>0.052</w:t>
            </w:r>
          </w:p>
        </w:tc>
        <w:tc>
          <w:tcPr>
            <w:tcW w:w="1152" w:type="dxa"/>
          </w:tcPr>
          <w:p w14:paraId="02417777" w14:textId="2ED04B9C" w:rsidR="00F9670D" w:rsidRDefault="00F9670D" w:rsidP="00F9670D">
            <w:pPr>
              <w:jc w:val="center"/>
              <w:rPr>
                <w:sz w:val="20"/>
                <w:szCs w:val="20"/>
              </w:rPr>
            </w:pPr>
            <w:r>
              <w:rPr>
                <w:sz w:val="20"/>
                <w:szCs w:val="20"/>
              </w:rPr>
              <w:t>0.148*</w:t>
            </w:r>
          </w:p>
        </w:tc>
        <w:tc>
          <w:tcPr>
            <w:tcW w:w="1152" w:type="dxa"/>
          </w:tcPr>
          <w:p w14:paraId="62A306AA" w14:textId="0C31858F" w:rsidR="00F9670D" w:rsidRDefault="00F9670D" w:rsidP="00F9670D">
            <w:pPr>
              <w:jc w:val="center"/>
              <w:rPr>
                <w:sz w:val="20"/>
                <w:szCs w:val="20"/>
              </w:rPr>
            </w:pPr>
            <w:r>
              <w:rPr>
                <w:sz w:val="20"/>
                <w:szCs w:val="20"/>
              </w:rPr>
              <w:t>0.167**</w:t>
            </w:r>
          </w:p>
        </w:tc>
        <w:tc>
          <w:tcPr>
            <w:tcW w:w="1152" w:type="dxa"/>
          </w:tcPr>
          <w:p w14:paraId="2490BC84" w14:textId="69E5C555" w:rsidR="00F9670D" w:rsidRDefault="00F9670D" w:rsidP="00F9670D">
            <w:pPr>
              <w:jc w:val="center"/>
              <w:rPr>
                <w:sz w:val="20"/>
                <w:szCs w:val="20"/>
              </w:rPr>
            </w:pPr>
            <w:r>
              <w:rPr>
                <w:sz w:val="20"/>
                <w:szCs w:val="20"/>
              </w:rPr>
              <w:t>0.193*</w:t>
            </w:r>
          </w:p>
        </w:tc>
        <w:tc>
          <w:tcPr>
            <w:tcW w:w="1152" w:type="dxa"/>
          </w:tcPr>
          <w:p w14:paraId="08B7ACBD" w14:textId="62DD7A24" w:rsidR="00F9670D" w:rsidRDefault="00F9670D" w:rsidP="00F9670D">
            <w:pPr>
              <w:jc w:val="center"/>
              <w:rPr>
                <w:sz w:val="20"/>
                <w:szCs w:val="20"/>
              </w:rPr>
            </w:pPr>
            <w:r>
              <w:rPr>
                <w:sz w:val="20"/>
                <w:szCs w:val="20"/>
              </w:rPr>
              <w:t>0.202*</w:t>
            </w:r>
          </w:p>
        </w:tc>
      </w:tr>
      <w:tr w:rsidR="00F9670D" w14:paraId="111C6C61" w14:textId="096A85E3" w:rsidTr="0004705E">
        <w:tc>
          <w:tcPr>
            <w:tcW w:w="1227" w:type="dxa"/>
            <w:vMerge/>
          </w:tcPr>
          <w:p w14:paraId="1E9E387D" w14:textId="77777777" w:rsidR="00F9670D" w:rsidRDefault="00F9670D" w:rsidP="00F9670D">
            <w:pPr>
              <w:rPr>
                <w:sz w:val="20"/>
                <w:szCs w:val="20"/>
              </w:rPr>
            </w:pPr>
          </w:p>
        </w:tc>
        <w:tc>
          <w:tcPr>
            <w:tcW w:w="1152" w:type="dxa"/>
          </w:tcPr>
          <w:p w14:paraId="36E9DAF8" w14:textId="10A7FB90" w:rsidR="00F9670D" w:rsidRDefault="00F9670D" w:rsidP="00F9670D">
            <w:pPr>
              <w:jc w:val="center"/>
              <w:rPr>
                <w:sz w:val="20"/>
                <w:szCs w:val="20"/>
              </w:rPr>
            </w:pPr>
            <w:r>
              <w:rPr>
                <w:sz w:val="20"/>
                <w:szCs w:val="20"/>
              </w:rPr>
              <w:t>(0.033)</w:t>
            </w:r>
          </w:p>
        </w:tc>
        <w:tc>
          <w:tcPr>
            <w:tcW w:w="1152" w:type="dxa"/>
          </w:tcPr>
          <w:p w14:paraId="0A02FFE9" w14:textId="65A3A3F2" w:rsidR="00F9670D" w:rsidRDefault="00F9670D" w:rsidP="00F9670D">
            <w:pPr>
              <w:jc w:val="center"/>
              <w:rPr>
                <w:sz w:val="20"/>
                <w:szCs w:val="20"/>
              </w:rPr>
            </w:pPr>
            <w:r>
              <w:rPr>
                <w:sz w:val="20"/>
                <w:szCs w:val="20"/>
              </w:rPr>
              <w:t>(0.032)</w:t>
            </w:r>
          </w:p>
        </w:tc>
        <w:tc>
          <w:tcPr>
            <w:tcW w:w="1152" w:type="dxa"/>
          </w:tcPr>
          <w:p w14:paraId="4482217A" w14:textId="1FF4FC21" w:rsidR="00F9670D" w:rsidRDefault="00F9670D" w:rsidP="00F9670D">
            <w:pPr>
              <w:jc w:val="center"/>
              <w:rPr>
                <w:sz w:val="20"/>
                <w:szCs w:val="20"/>
              </w:rPr>
            </w:pPr>
            <w:r>
              <w:rPr>
                <w:sz w:val="20"/>
                <w:szCs w:val="20"/>
              </w:rPr>
              <w:t>(0.067)</w:t>
            </w:r>
          </w:p>
        </w:tc>
        <w:tc>
          <w:tcPr>
            <w:tcW w:w="1152" w:type="dxa"/>
          </w:tcPr>
          <w:p w14:paraId="6FC13CE6" w14:textId="51D57832" w:rsidR="00F9670D" w:rsidRDefault="00F9670D" w:rsidP="00F9670D">
            <w:pPr>
              <w:jc w:val="center"/>
              <w:rPr>
                <w:sz w:val="20"/>
                <w:szCs w:val="20"/>
              </w:rPr>
            </w:pPr>
            <w:r>
              <w:rPr>
                <w:sz w:val="20"/>
                <w:szCs w:val="20"/>
              </w:rPr>
              <w:t>(0.059)</w:t>
            </w:r>
          </w:p>
        </w:tc>
        <w:tc>
          <w:tcPr>
            <w:tcW w:w="1152" w:type="dxa"/>
          </w:tcPr>
          <w:p w14:paraId="4F4B26CD" w14:textId="50F88A7D" w:rsidR="00F9670D" w:rsidRDefault="00F9670D" w:rsidP="00F9670D">
            <w:pPr>
              <w:jc w:val="center"/>
              <w:rPr>
                <w:sz w:val="20"/>
                <w:szCs w:val="20"/>
              </w:rPr>
            </w:pPr>
            <w:r>
              <w:rPr>
                <w:sz w:val="20"/>
                <w:szCs w:val="20"/>
              </w:rPr>
              <w:t>(0.077)</w:t>
            </w:r>
          </w:p>
        </w:tc>
        <w:tc>
          <w:tcPr>
            <w:tcW w:w="1152" w:type="dxa"/>
          </w:tcPr>
          <w:p w14:paraId="569F03EB" w14:textId="0570E49E" w:rsidR="00F9670D" w:rsidRDefault="00F9670D" w:rsidP="00F9670D">
            <w:pPr>
              <w:jc w:val="center"/>
              <w:rPr>
                <w:sz w:val="20"/>
                <w:szCs w:val="20"/>
              </w:rPr>
            </w:pPr>
            <w:r>
              <w:rPr>
                <w:sz w:val="20"/>
                <w:szCs w:val="20"/>
              </w:rPr>
              <w:t>(0.076)</w:t>
            </w:r>
          </w:p>
        </w:tc>
      </w:tr>
      <w:tr w:rsidR="00F9670D" w14:paraId="5A0ED2E0" w14:textId="2D663FE4" w:rsidTr="0004705E">
        <w:tc>
          <w:tcPr>
            <w:tcW w:w="1227" w:type="dxa"/>
          </w:tcPr>
          <w:p w14:paraId="0A7679EB" w14:textId="77777777" w:rsidR="00F9670D" w:rsidRDefault="00F9670D" w:rsidP="00F9670D">
            <w:pPr>
              <w:rPr>
                <w:sz w:val="20"/>
                <w:szCs w:val="20"/>
              </w:rPr>
            </w:pPr>
          </w:p>
        </w:tc>
        <w:tc>
          <w:tcPr>
            <w:tcW w:w="1152" w:type="dxa"/>
          </w:tcPr>
          <w:p w14:paraId="7E2FD414" w14:textId="77777777" w:rsidR="00F9670D" w:rsidRDefault="00F9670D" w:rsidP="00F9670D">
            <w:pPr>
              <w:rPr>
                <w:sz w:val="20"/>
                <w:szCs w:val="20"/>
              </w:rPr>
            </w:pPr>
          </w:p>
        </w:tc>
        <w:tc>
          <w:tcPr>
            <w:tcW w:w="1152" w:type="dxa"/>
          </w:tcPr>
          <w:p w14:paraId="62D91820" w14:textId="77777777" w:rsidR="00F9670D" w:rsidRDefault="00F9670D" w:rsidP="00F9670D">
            <w:pPr>
              <w:rPr>
                <w:sz w:val="20"/>
                <w:szCs w:val="20"/>
              </w:rPr>
            </w:pPr>
          </w:p>
        </w:tc>
        <w:tc>
          <w:tcPr>
            <w:tcW w:w="1152" w:type="dxa"/>
          </w:tcPr>
          <w:p w14:paraId="0BE80DD0" w14:textId="3020513B" w:rsidR="00F9670D" w:rsidRDefault="00F9670D" w:rsidP="00F9670D">
            <w:pPr>
              <w:rPr>
                <w:sz w:val="20"/>
                <w:szCs w:val="20"/>
              </w:rPr>
            </w:pPr>
          </w:p>
        </w:tc>
        <w:tc>
          <w:tcPr>
            <w:tcW w:w="1152" w:type="dxa"/>
          </w:tcPr>
          <w:p w14:paraId="305BBA93" w14:textId="77777777" w:rsidR="00F9670D" w:rsidRDefault="00F9670D" w:rsidP="00F9670D">
            <w:pPr>
              <w:rPr>
                <w:sz w:val="20"/>
                <w:szCs w:val="20"/>
              </w:rPr>
            </w:pPr>
          </w:p>
        </w:tc>
        <w:tc>
          <w:tcPr>
            <w:tcW w:w="1152" w:type="dxa"/>
          </w:tcPr>
          <w:p w14:paraId="6066927E" w14:textId="634A318C" w:rsidR="00F9670D" w:rsidRDefault="00F9670D" w:rsidP="00F9670D">
            <w:pPr>
              <w:rPr>
                <w:sz w:val="20"/>
                <w:szCs w:val="20"/>
              </w:rPr>
            </w:pPr>
          </w:p>
        </w:tc>
        <w:tc>
          <w:tcPr>
            <w:tcW w:w="1152" w:type="dxa"/>
          </w:tcPr>
          <w:p w14:paraId="46ADC86C" w14:textId="77777777" w:rsidR="00F9670D" w:rsidRDefault="00F9670D" w:rsidP="00F9670D">
            <w:pPr>
              <w:rPr>
                <w:sz w:val="20"/>
                <w:szCs w:val="20"/>
              </w:rPr>
            </w:pPr>
          </w:p>
        </w:tc>
      </w:tr>
      <w:tr w:rsidR="00F9670D" w14:paraId="55855A92" w14:textId="13EEB2BA" w:rsidTr="0004705E">
        <w:tc>
          <w:tcPr>
            <w:tcW w:w="1227" w:type="dxa"/>
            <w:vMerge w:val="restart"/>
          </w:tcPr>
          <w:p w14:paraId="36EE41E1" w14:textId="13B6E71E" w:rsidR="00F9670D" w:rsidRDefault="00F9670D" w:rsidP="00F9670D">
            <w:pPr>
              <w:rPr>
                <w:sz w:val="20"/>
                <w:szCs w:val="20"/>
              </w:rPr>
            </w:pPr>
            <w:r w:rsidRPr="00E26984">
              <w:rPr>
                <w:rFonts w:cstheme="minorHAnsi"/>
                <w:sz w:val="18"/>
                <w:szCs w:val="18"/>
              </w:rPr>
              <w:t>Ln(HiTecK/L)</w:t>
            </w:r>
          </w:p>
        </w:tc>
        <w:tc>
          <w:tcPr>
            <w:tcW w:w="1152" w:type="dxa"/>
          </w:tcPr>
          <w:p w14:paraId="6D621938" w14:textId="3399C5AB" w:rsidR="00F9670D" w:rsidRDefault="00F9670D" w:rsidP="00F9670D">
            <w:pPr>
              <w:jc w:val="center"/>
              <w:rPr>
                <w:sz w:val="20"/>
                <w:szCs w:val="20"/>
              </w:rPr>
            </w:pPr>
            <w:r>
              <w:rPr>
                <w:sz w:val="20"/>
                <w:szCs w:val="20"/>
              </w:rPr>
              <w:t>-0.0014</w:t>
            </w:r>
          </w:p>
        </w:tc>
        <w:tc>
          <w:tcPr>
            <w:tcW w:w="1152" w:type="dxa"/>
          </w:tcPr>
          <w:p w14:paraId="5F5314CC" w14:textId="3EE304B8" w:rsidR="00F9670D" w:rsidRDefault="00F9670D" w:rsidP="00F9670D">
            <w:pPr>
              <w:jc w:val="center"/>
              <w:rPr>
                <w:sz w:val="20"/>
                <w:szCs w:val="20"/>
              </w:rPr>
            </w:pPr>
            <w:r>
              <w:rPr>
                <w:sz w:val="20"/>
                <w:szCs w:val="20"/>
              </w:rPr>
              <w:t>0.0000</w:t>
            </w:r>
          </w:p>
        </w:tc>
        <w:tc>
          <w:tcPr>
            <w:tcW w:w="1152" w:type="dxa"/>
          </w:tcPr>
          <w:p w14:paraId="676E7A4B" w14:textId="55454205" w:rsidR="00F9670D" w:rsidRDefault="00F9670D" w:rsidP="00F9670D">
            <w:pPr>
              <w:jc w:val="center"/>
              <w:rPr>
                <w:sz w:val="20"/>
                <w:szCs w:val="20"/>
              </w:rPr>
            </w:pPr>
            <w:r>
              <w:rPr>
                <w:sz w:val="20"/>
                <w:szCs w:val="20"/>
              </w:rPr>
              <w:t>0.0069</w:t>
            </w:r>
          </w:p>
        </w:tc>
        <w:tc>
          <w:tcPr>
            <w:tcW w:w="1152" w:type="dxa"/>
          </w:tcPr>
          <w:p w14:paraId="1B05FD1F" w14:textId="2638DA04" w:rsidR="00F9670D" w:rsidRDefault="00F9670D" w:rsidP="00F9670D">
            <w:pPr>
              <w:jc w:val="center"/>
              <w:rPr>
                <w:sz w:val="20"/>
                <w:szCs w:val="20"/>
              </w:rPr>
            </w:pPr>
            <w:r>
              <w:rPr>
                <w:sz w:val="20"/>
                <w:szCs w:val="20"/>
              </w:rPr>
              <w:t>0.0115</w:t>
            </w:r>
          </w:p>
        </w:tc>
        <w:tc>
          <w:tcPr>
            <w:tcW w:w="1152" w:type="dxa"/>
          </w:tcPr>
          <w:p w14:paraId="14568051" w14:textId="5A01A26D" w:rsidR="00F9670D" w:rsidRDefault="00F9670D" w:rsidP="00F9670D">
            <w:pPr>
              <w:jc w:val="center"/>
              <w:rPr>
                <w:sz w:val="20"/>
                <w:szCs w:val="20"/>
              </w:rPr>
            </w:pPr>
            <w:r>
              <w:rPr>
                <w:sz w:val="20"/>
                <w:szCs w:val="20"/>
              </w:rPr>
              <w:t>0.0053</w:t>
            </w:r>
          </w:p>
        </w:tc>
        <w:tc>
          <w:tcPr>
            <w:tcW w:w="1152" w:type="dxa"/>
          </w:tcPr>
          <w:p w14:paraId="474B34BB" w14:textId="6E1096C1" w:rsidR="00F9670D" w:rsidRDefault="00F9670D" w:rsidP="00F9670D">
            <w:pPr>
              <w:jc w:val="center"/>
              <w:rPr>
                <w:sz w:val="20"/>
                <w:szCs w:val="20"/>
              </w:rPr>
            </w:pPr>
            <w:r>
              <w:rPr>
                <w:sz w:val="20"/>
                <w:szCs w:val="20"/>
              </w:rPr>
              <w:t>0.0082</w:t>
            </w:r>
          </w:p>
        </w:tc>
      </w:tr>
      <w:tr w:rsidR="00F9670D" w14:paraId="473B8F13" w14:textId="2B32B563" w:rsidTr="0004705E">
        <w:tc>
          <w:tcPr>
            <w:tcW w:w="1227" w:type="dxa"/>
            <w:vMerge/>
          </w:tcPr>
          <w:p w14:paraId="65C0AF0E" w14:textId="77777777" w:rsidR="00F9670D" w:rsidRDefault="00F9670D" w:rsidP="00F9670D">
            <w:pPr>
              <w:rPr>
                <w:sz w:val="20"/>
                <w:szCs w:val="20"/>
              </w:rPr>
            </w:pPr>
          </w:p>
        </w:tc>
        <w:tc>
          <w:tcPr>
            <w:tcW w:w="1152" w:type="dxa"/>
          </w:tcPr>
          <w:p w14:paraId="2C089CC8" w14:textId="4C7878A8" w:rsidR="00F9670D" w:rsidRDefault="00F9670D" w:rsidP="00F9670D">
            <w:pPr>
              <w:jc w:val="center"/>
              <w:rPr>
                <w:sz w:val="20"/>
                <w:szCs w:val="20"/>
              </w:rPr>
            </w:pPr>
            <w:r>
              <w:rPr>
                <w:sz w:val="20"/>
                <w:szCs w:val="20"/>
              </w:rPr>
              <w:t>(0.0028)</w:t>
            </w:r>
          </w:p>
        </w:tc>
        <w:tc>
          <w:tcPr>
            <w:tcW w:w="1152" w:type="dxa"/>
          </w:tcPr>
          <w:p w14:paraId="0AFF3398" w14:textId="0D745903" w:rsidR="00F9670D" w:rsidRDefault="00F9670D" w:rsidP="00F9670D">
            <w:pPr>
              <w:jc w:val="center"/>
              <w:rPr>
                <w:sz w:val="20"/>
                <w:szCs w:val="20"/>
              </w:rPr>
            </w:pPr>
            <w:r>
              <w:rPr>
                <w:sz w:val="20"/>
                <w:szCs w:val="20"/>
              </w:rPr>
              <w:t>(0.0032)</w:t>
            </w:r>
          </w:p>
        </w:tc>
        <w:tc>
          <w:tcPr>
            <w:tcW w:w="1152" w:type="dxa"/>
          </w:tcPr>
          <w:p w14:paraId="61735F53" w14:textId="3FAFE09F" w:rsidR="00F9670D" w:rsidRDefault="00F9670D" w:rsidP="00F9670D">
            <w:pPr>
              <w:jc w:val="center"/>
              <w:rPr>
                <w:sz w:val="20"/>
                <w:szCs w:val="20"/>
              </w:rPr>
            </w:pPr>
            <w:r>
              <w:rPr>
                <w:sz w:val="20"/>
                <w:szCs w:val="20"/>
              </w:rPr>
              <w:t>(0.0097)</w:t>
            </w:r>
          </w:p>
        </w:tc>
        <w:tc>
          <w:tcPr>
            <w:tcW w:w="1152" w:type="dxa"/>
          </w:tcPr>
          <w:p w14:paraId="69A9A557" w14:textId="438774F9" w:rsidR="00F9670D" w:rsidRDefault="00F9670D" w:rsidP="00F9670D">
            <w:pPr>
              <w:jc w:val="center"/>
              <w:rPr>
                <w:sz w:val="20"/>
                <w:szCs w:val="20"/>
              </w:rPr>
            </w:pPr>
            <w:r>
              <w:rPr>
                <w:sz w:val="20"/>
                <w:szCs w:val="20"/>
              </w:rPr>
              <w:t>(0.0099)</w:t>
            </w:r>
          </w:p>
        </w:tc>
        <w:tc>
          <w:tcPr>
            <w:tcW w:w="1152" w:type="dxa"/>
          </w:tcPr>
          <w:p w14:paraId="221CD59C" w14:textId="4858BA33" w:rsidR="00F9670D" w:rsidRDefault="00F9670D" w:rsidP="00F9670D">
            <w:pPr>
              <w:jc w:val="center"/>
              <w:rPr>
                <w:sz w:val="20"/>
                <w:szCs w:val="20"/>
              </w:rPr>
            </w:pPr>
            <w:r>
              <w:rPr>
                <w:sz w:val="20"/>
                <w:szCs w:val="20"/>
              </w:rPr>
              <w:t>(0.0103)</w:t>
            </w:r>
          </w:p>
        </w:tc>
        <w:tc>
          <w:tcPr>
            <w:tcW w:w="1152" w:type="dxa"/>
          </w:tcPr>
          <w:p w14:paraId="53656D6E" w14:textId="3E9F46BB" w:rsidR="00F9670D" w:rsidRDefault="00F9670D" w:rsidP="00F9670D">
            <w:pPr>
              <w:jc w:val="center"/>
              <w:rPr>
                <w:sz w:val="20"/>
                <w:szCs w:val="20"/>
              </w:rPr>
            </w:pPr>
            <w:r>
              <w:rPr>
                <w:sz w:val="20"/>
                <w:szCs w:val="20"/>
              </w:rPr>
              <w:t>(0.0109)</w:t>
            </w:r>
          </w:p>
        </w:tc>
      </w:tr>
      <w:tr w:rsidR="00F9670D" w14:paraId="1979BEE4" w14:textId="75240653" w:rsidTr="0004705E">
        <w:tc>
          <w:tcPr>
            <w:tcW w:w="1227" w:type="dxa"/>
          </w:tcPr>
          <w:p w14:paraId="52EC97BB" w14:textId="77777777" w:rsidR="00F9670D" w:rsidRDefault="00F9670D" w:rsidP="00F9670D">
            <w:pPr>
              <w:rPr>
                <w:sz w:val="20"/>
                <w:szCs w:val="20"/>
              </w:rPr>
            </w:pPr>
          </w:p>
        </w:tc>
        <w:tc>
          <w:tcPr>
            <w:tcW w:w="1152" w:type="dxa"/>
          </w:tcPr>
          <w:p w14:paraId="5985B3E1" w14:textId="77777777" w:rsidR="00F9670D" w:rsidRDefault="00F9670D" w:rsidP="00F9670D">
            <w:pPr>
              <w:rPr>
                <w:sz w:val="20"/>
                <w:szCs w:val="20"/>
              </w:rPr>
            </w:pPr>
          </w:p>
        </w:tc>
        <w:tc>
          <w:tcPr>
            <w:tcW w:w="1152" w:type="dxa"/>
          </w:tcPr>
          <w:p w14:paraId="5158506A" w14:textId="77777777" w:rsidR="00F9670D" w:rsidRDefault="00F9670D" w:rsidP="00F9670D">
            <w:pPr>
              <w:rPr>
                <w:sz w:val="20"/>
                <w:szCs w:val="20"/>
              </w:rPr>
            </w:pPr>
          </w:p>
        </w:tc>
        <w:tc>
          <w:tcPr>
            <w:tcW w:w="1152" w:type="dxa"/>
          </w:tcPr>
          <w:p w14:paraId="79529B7F" w14:textId="7B6AF57A" w:rsidR="00F9670D" w:rsidRDefault="00F9670D" w:rsidP="00F9670D">
            <w:pPr>
              <w:rPr>
                <w:sz w:val="20"/>
                <w:szCs w:val="20"/>
              </w:rPr>
            </w:pPr>
          </w:p>
        </w:tc>
        <w:tc>
          <w:tcPr>
            <w:tcW w:w="1152" w:type="dxa"/>
          </w:tcPr>
          <w:p w14:paraId="1D0F7602" w14:textId="77777777" w:rsidR="00F9670D" w:rsidRDefault="00F9670D" w:rsidP="00F9670D">
            <w:pPr>
              <w:rPr>
                <w:sz w:val="20"/>
                <w:szCs w:val="20"/>
              </w:rPr>
            </w:pPr>
          </w:p>
        </w:tc>
        <w:tc>
          <w:tcPr>
            <w:tcW w:w="1152" w:type="dxa"/>
          </w:tcPr>
          <w:p w14:paraId="71245264" w14:textId="2C38E0A9" w:rsidR="00F9670D" w:rsidRDefault="00F9670D" w:rsidP="00F9670D">
            <w:pPr>
              <w:rPr>
                <w:sz w:val="20"/>
                <w:szCs w:val="20"/>
              </w:rPr>
            </w:pPr>
          </w:p>
        </w:tc>
        <w:tc>
          <w:tcPr>
            <w:tcW w:w="1152" w:type="dxa"/>
          </w:tcPr>
          <w:p w14:paraId="0213978A" w14:textId="77777777" w:rsidR="00F9670D" w:rsidRDefault="00F9670D" w:rsidP="00F9670D">
            <w:pPr>
              <w:rPr>
                <w:sz w:val="20"/>
                <w:szCs w:val="20"/>
              </w:rPr>
            </w:pPr>
          </w:p>
        </w:tc>
      </w:tr>
      <w:tr w:rsidR="00F9670D" w14:paraId="0736CFD4" w14:textId="44A94680" w:rsidTr="00596E33">
        <w:tc>
          <w:tcPr>
            <w:tcW w:w="8139" w:type="dxa"/>
            <w:gridSpan w:val="7"/>
          </w:tcPr>
          <w:p w14:paraId="2D026D47" w14:textId="77BFB222" w:rsidR="00F9670D" w:rsidRDefault="00F9670D" w:rsidP="00F9670D">
            <w:pPr>
              <w:rPr>
                <w:sz w:val="20"/>
                <w:szCs w:val="20"/>
              </w:rPr>
            </w:pPr>
            <w:r>
              <w:rPr>
                <w:sz w:val="20"/>
                <w:szCs w:val="20"/>
              </w:rPr>
              <w:t>Sample 2: More than 12 years of schooling (N=60)</w:t>
            </w:r>
          </w:p>
        </w:tc>
      </w:tr>
      <w:tr w:rsidR="00F9670D" w14:paraId="201E2EFB" w14:textId="5126FFEE" w:rsidTr="0004705E">
        <w:tc>
          <w:tcPr>
            <w:tcW w:w="1227" w:type="dxa"/>
            <w:vMerge w:val="restart"/>
          </w:tcPr>
          <w:p w14:paraId="052F2678" w14:textId="7B58370D" w:rsidR="00F9670D" w:rsidRDefault="00F9670D" w:rsidP="00F9670D">
            <w:pPr>
              <w:rPr>
                <w:sz w:val="20"/>
                <w:szCs w:val="20"/>
              </w:rPr>
            </w:pPr>
            <w:r>
              <w:rPr>
                <w:sz w:val="20"/>
                <w:szCs w:val="20"/>
              </w:rPr>
              <w:t>Pension coverage</w:t>
            </w:r>
          </w:p>
        </w:tc>
        <w:tc>
          <w:tcPr>
            <w:tcW w:w="1152" w:type="dxa"/>
          </w:tcPr>
          <w:p w14:paraId="7CE38FA6" w14:textId="6232EF98" w:rsidR="00F9670D" w:rsidRDefault="00F9670D" w:rsidP="00F9670D">
            <w:pPr>
              <w:jc w:val="center"/>
              <w:rPr>
                <w:sz w:val="20"/>
                <w:szCs w:val="20"/>
              </w:rPr>
            </w:pPr>
            <w:r>
              <w:rPr>
                <w:sz w:val="20"/>
                <w:szCs w:val="20"/>
              </w:rPr>
              <w:t>0.043+</w:t>
            </w:r>
          </w:p>
        </w:tc>
        <w:tc>
          <w:tcPr>
            <w:tcW w:w="1152" w:type="dxa"/>
          </w:tcPr>
          <w:p w14:paraId="77D6F552" w14:textId="757EB48B" w:rsidR="00F9670D" w:rsidRDefault="00F9670D" w:rsidP="00F9670D">
            <w:pPr>
              <w:jc w:val="center"/>
              <w:rPr>
                <w:sz w:val="20"/>
                <w:szCs w:val="20"/>
              </w:rPr>
            </w:pPr>
            <w:r>
              <w:rPr>
                <w:sz w:val="20"/>
                <w:szCs w:val="20"/>
              </w:rPr>
              <w:t>0.038</w:t>
            </w:r>
          </w:p>
        </w:tc>
        <w:tc>
          <w:tcPr>
            <w:tcW w:w="1152" w:type="dxa"/>
          </w:tcPr>
          <w:p w14:paraId="410ACD23" w14:textId="738EEDE3" w:rsidR="00F9670D" w:rsidRDefault="00F9670D" w:rsidP="00F9670D">
            <w:pPr>
              <w:jc w:val="center"/>
              <w:rPr>
                <w:sz w:val="20"/>
                <w:szCs w:val="20"/>
              </w:rPr>
            </w:pPr>
            <w:r>
              <w:rPr>
                <w:sz w:val="20"/>
                <w:szCs w:val="20"/>
              </w:rPr>
              <w:t>0.064</w:t>
            </w:r>
          </w:p>
        </w:tc>
        <w:tc>
          <w:tcPr>
            <w:tcW w:w="1152" w:type="dxa"/>
          </w:tcPr>
          <w:p w14:paraId="7A97D429" w14:textId="18E12AC4" w:rsidR="00F9670D" w:rsidRDefault="00F9670D" w:rsidP="00F9670D">
            <w:pPr>
              <w:jc w:val="center"/>
              <w:rPr>
                <w:sz w:val="20"/>
                <w:szCs w:val="20"/>
              </w:rPr>
            </w:pPr>
            <w:r>
              <w:rPr>
                <w:sz w:val="20"/>
                <w:szCs w:val="20"/>
              </w:rPr>
              <w:t>0.054</w:t>
            </w:r>
          </w:p>
        </w:tc>
        <w:tc>
          <w:tcPr>
            <w:tcW w:w="1152" w:type="dxa"/>
          </w:tcPr>
          <w:p w14:paraId="566C9F0A" w14:textId="6E53995F" w:rsidR="00F9670D" w:rsidRDefault="00F9670D" w:rsidP="00F9670D">
            <w:pPr>
              <w:jc w:val="center"/>
              <w:rPr>
                <w:sz w:val="20"/>
                <w:szCs w:val="20"/>
              </w:rPr>
            </w:pPr>
            <w:r>
              <w:rPr>
                <w:sz w:val="20"/>
                <w:szCs w:val="20"/>
              </w:rPr>
              <w:t>0.142**</w:t>
            </w:r>
          </w:p>
        </w:tc>
        <w:tc>
          <w:tcPr>
            <w:tcW w:w="1152" w:type="dxa"/>
          </w:tcPr>
          <w:p w14:paraId="60351DB5" w14:textId="113254D5" w:rsidR="00F9670D" w:rsidRDefault="00F9670D" w:rsidP="00F9670D">
            <w:pPr>
              <w:jc w:val="center"/>
              <w:rPr>
                <w:sz w:val="20"/>
                <w:szCs w:val="20"/>
              </w:rPr>
            </w:pPr>
            <w:r>
              <w:rPr>
                <w:sz w:val="20"/>
                <w:szCs w:val="20"/>
              </w:rPr>
              <w:t>0.149**</w:t>
            </w:r>
          </w:p>
        </w:tc>
      </w:tr>
      <w:tr w:rsidR="00F9670D" w14:paraId="240DBAEB" w14:textId="70C19732" w:rsidTr="0004705E">
        <w:tc>
          <w:tcPr>
            <w:tcW w:w="1227" w:type="dxa"/>
            <w:vMerge/>
          </w:tcPr>
          <w:p w14:paraId="40FD1FB0" w14:textId="77777777" w:rsidR="00F9670D" w:rsidRDefault="00F9670D" w:rsidP="00F9670D">
            <w:pPr>
              <w:rPr>
                <w:sz w:val="20"/>
                <w:szCs w:val="20"/>
              </w:rPr>
            </w:pPr>
          </w:p>
        </w:tc>
        <w:tc>
          <w:tcPr>
            <w:tcW w:w="1152" w:type="dxa"/>
          </w:tcPr>
          <w:p w14:paraId="49B567DF" w14:textId="7A46AB73" w:rsidR="00F9670D" w:rsidRDefault="00F9670D" w:rsidP="00F9670D">
            <w:pPr>
              <w:jc w:val="center"/>
              <w:rPr>
                <w:sz w:val="20"/>
                <w:szCs w:val="20"/>
              </w:rPr>
            </w:pPr>
            <w:r>
              <w:rPr>
                <w:sz w:val="20"/>
                <w:szCs w:val="20"/>
              </w:rPr>
              <w:t>(0.024)</w:t>
            </w:r>
          </w:p>
        </w:tc>
        <w:tc>
          <w:tcPr>
            <w:tcW w:w="1152" w:type="dxa"/>
          </w:tcPr>
          <w:p w14:paraId="45EED157" w14:textId="329758EF" w:rsidR="00F9670D" w:rsidRDefault="00F9670D" w:rsidP="00F9670D">
            <w:pPr>
              <w:jc w:val="center"/>
              <w:rPr>
                <w:sz w:val="20"/>
                <w:szCs w:val="20"/>
              </w:rPr>
            </w:pPr>
            <w:r>
              <w:rPr>
                <w:sz w:val="20"/>
                <w:szCs w:val="20"/>
              </w:rPr>
              <w:t>(0.025)</w:t>
            </w:r>
          </w:p>
        </w:tc>
        <w:tc>
          <w:tcPr>
            <w:tcW w:w="1152" w:type="dxa"/>
          </w:tcPr>
          <w:p w14:paraId="4F5EB40C" w14:textId="32C53782" w:rsidR="00F9670D" w:rsidRDefault="00F9670D" w:rsidP="00F9670D">
            <w:pPr>
              <w:jc w:val="center"/>
              <w:rPr>
                <w:sz w:val="20"/>
                <w:szCs w:val="20"/>
              </w:rPr>
            </w:pPr>
            <w:r>
              <w:rPr>
                <w:sz w:val="20"/>
                <w:szCs w:val="20"/>
              </w:rPr>
              <w:t>(0.043)</w:t>
            </w:r>
          </w:p>
        </w:tc>
        <w:tc>
          <w:tcPr>
            <w:tcW w:w="1152" w:type="dxa"/>
          </w:tcPr>
          <w:p w14:paraId="4D703380" w14:textId="6F3C5345" w:rsidR="00F9670D" w:rsidRDefault="00F9670D" w:rsidP="00F9670D">
            <w:pPr>
              <w:jc w:val="center"/>
              <w:rPr>
                <w:sz w:val="20"/>
                <w:szCs w:val="20"/>
              </w:rPr>
            </w:pPr>
            <w:r>
              <w:rPr>
                <w:sz w:val="20"/>
                <w:szCs w:val="20"/>
              </w:rPr>
              <w:t>(0.043)</w:t>
            </w:r>
          </w:p>
        </w:tc>
        <w:tc>
          <w:tcPr>
            <w:tcW w:w="1152" w:type="dxa"/>
          </w:tcPr>
          <w:p w14:paraId="7F2E089F" w14:textId="351EF302" w:rsidR="00F9670D" w:rsidRDefault="00F9670D" w:rsidP="00F9670D">
            <w:pPr>
              <w:jc w:val="center"/>
              <w:rPr>
                <w:sz w:val="20"/>
                <w:szCs w:val="20"/>
              </w:rPr>
            </w:pPr>
            <w:r>
              <w:rPr>
                <w:sz w:val="20"/>
                <w:szCs w:val="20"/>
              </w:rPr>
              <w:t>(0.047)</w:t>
            </w:r>
          </w:p>
        </w:tc>
        <w:tc>
          <w:tcPr>
            <w:tcW w:w="1152" w:type="dxa"/>
          </w:tcPr>
          <w:p w14:paraId="4DD24F53" w14:textId="78537367" w:rsidR="00F9670D" w:rsidRDefault="00F9670D" w:rsidP="00F9670D">
            <w:pPr>
              <w:jc w:val="center"/>
              <w:rPr>
                <w:sz w:val="20"/>
                <w:szCs w:val="20"/>
              </w:rPr>
            </w:pPr>
            <w:r>
              <w:rPr>
                <w:sz w:val="20"/>
                <w:szCs w:val="20"/>
              </w:rPr>
              <w:t>(0.048)</w:t>
            </w:r>
          </w:p>
        </w:tc>
      </w:tr>
      <w:tr w:rsidR="00F9670D" w14:paraId="5E078B5A" w14:textId="183A0E3A" w:rsidTr="0004705E">
        <w:tc>
          <w:tcPr>
            <w:tcW w:w="1227" w:type="dxa"/>
          </w:tcPr>
          <w:p w14:paraId="3DC8864A" w14:textId="77777777" w:rsidR="00F9670D" w:rsidRDefault="00F9670D" w:rsidP="00F9670D">
            <w:pPr>
              <w:rPr>
                <w:sz w:val="20"/>
                <w:szCs w:val="20"/>
              </w:rPr>
            </w:pPr>
          </w:p>
        </w:tc>
        <w:tc>
          <w:tcPr>
            <w:tcW w:w="1152" w:type="dxa"/>
          </w:tcPr>
          <w:p w14:paraId="50D49235" w14:textId="77777777" w:rsidR="00F9670D" w:rsidRDefault="00F9670D" w:rsidP="00F9670D">
            <w:pPr>
              <w:rPr>
                <w:sz w:val="20"/>
                <w:szCs w:val="20"/>
              </w:rPr>
            </w:pPr>
          </w:p>
        </w:tc>
        <w:tc>
          <w:tcPr>
            <w:tcW w:w="1152" w:type="dxa"/>
          </w:tcPr>
          <w:p w14:paraId="71432B63" w14:textId="77777777" w:rsidR="00F9670D" w:rsidRDefault="00F9670D" w:rsidP="00F9670D">
            <w:pPr>
              <w:rPr>
                <w:sz w:val="20"/>
                <w:szCs w:val="20"/>
              </w:rPr>
            </w:pPr>
          </w:p>
        </w:tc>
        <w:tc>
          <w:tcPr>
            <w:tcW w:w="1152" w:type="dxa"/>
          </w:tcPr>
          <w:p w14:paraId="05F9E67B" w14:textId="75E1C4AE" w:rsidR="00F9670D" w:rsidRDefault="00F9670D" w:rsidP="00F9670D">
            <w:pPr>
              <w:rPr>
                <w:sz w:val="20"/>
                <w:szCs w:val="20"/>
              </w:rPr>
            </w:pPr>
          </w:p>
        </w:tc>
        <w:tc>
          <w:tcPr>
            <w:tcW w:w="1152" w:type="dxa"/>
          </w:tcPr>
          <w:p w14:paraId="68079EA0" w14:textId="77777777" w:rsidR="00F9670D" w:rsidRDefault="00F9670D" w:rsidP="00F9670D">
            <w:pPr>
              <w:rPr>
                <w:sz w:val="20"/>
                <w:szCs w:val="20"/>
              </w:rPr>
            </w:pPr>
          </w:p>
        </w:tc>
        <w:tc>
          <w:tcPr>
            <w:tcW w:w="1152" w:type="dxa"/>
          </w:tcPr>
          <w:p w14:paraId="5F0BAD63" w14:textId="64749867" w:rsidR="00F9670D" w:rsidRDefault="00F9670D" w:rsidP="00F9670D">
            <w:pPr>
              <w:rPr>
                <w:sz w:val="20"/>
                <w:szCs w:val="20"/>
              </w:rPr>
            </w:pPr>
          </w:p>
        </w:tc>
        <w:tc>
          <w:tcPr>
            <w:tcW w:w="1152" w:type="dxa"/>
          </w:tcPr>
          <w:p w14:paraId="06409034" w14:textId="77777777" w:rsidR="00F9670D" w:rsidRDefault="00F9670D" w:rsidP="00F9670D">
            <w:pPr>
              <w:rPr>
                <w:sz w:val="20"/>
                <w:szCs w:val="20"/>
              </w:rPr>
            </w:pPr>
          </w:p>
        </w:tc>
      </w:tr>
      <w:tr w:rsidR="00F9670D" w14:paraId="5A6B8646" w14:textId="75E8D927" w:rsidTr="0004705E">
        <w:tc>
          <w:tcPr>
            <w:tcW w:w="1227" w:type="dxa"/>
            <w:vMerge w:val="restart"/>
          </w:tcPr>
          <w:p w14:paraId="6279D41C" w14:textId="0244E0E4" w:rsidR="00F9670D" w:rsidRDefault="00F9670D" w:rsidP="00F9670D">
            <w:pPr>
              <w:rPr>
                <w:sz w:val="20"/>
                <w:szCs w:val="20"/>
              </w:rPr>
            </w:pPr>
            <w:r w:rsidRPr="00E26984">
              <w:rPr>
                <w:rFonts w:cstheme="minorHAnsi"/>
                <w:sz w:val="18"/>
                <w:szCs w:val="18"/>
              </w:rPr>
              <w:t>Ln(HiTecK/L)</w:t>
            </w:r>
          </w:p>
        </w:tc>
        <w:tc>
          <w:tcPr>
            <w:tcW w:w="1152" w:type="dxa"/>
          </w:tcPr>
          <w:p w14:paraId="76CB1CE5" w14:textId="13C6507A" w:rsidR="00F9670D" w:rsidRDefault="00F9670D" w:rsidP="00F9670D">
            <w:pPr>
              <w:jc w:val="center"/>
              <w:rPr>
                <w:sz w:val="20"/>
                <w:szCs w:val="20"/>
              </w:rPr>
            </w:pPr>
            <w:r>
              <w:rPr>
                <w:sz w:val="20"/>
                <w:szCs w:val="20"/>
              </w:rPr>
              <w:t>0.0014</w:t>
            </w:r>
          </w:p>
        </w:tc>
        <w:tc>
          <w:tcPr>
            <w:tcW w:w="1152" w:type="dxa"/>
          </w:tcPr>
          <w:p w14:paraId="2E9B0DF0" w14:textId="347F21A4" w:rsidR="00F9670D" w:rsidRDefault="00F9670D" w:rsidP="00F9670D">
            <w:pPr>
              <w:jc w:val="center"/>
              <w:rPr>
                <w:sz w:val="20"/>
                <w:szCs w:val="20"/>
              </w:rPr>
            </w:pPr>
            <w:r>
              <w:rPr>
                <w:sz w:val="20"/>
                <w:szCs w:val="20"/>
              </w:rPr>
              <w:t>0.0022</w:t>
            </w:r>
          </w:p>
        </w:tc>
        <w:tc>
          <w:tcPr>
            <w:tcW w:w="1152" w:type="dxa"/>
          </w:tcPr>
          <w:p w14:paraId="69207E84" w14:textId="52D00F4A" w:rsidR="00F9670D" w:rsidRDefault="00F9670D" w:rsidP="00F9670D">
            <w:pPr>
              <w:jc w:val="center"/>
              <w:rPr>
                <w:sz w:val="20"/>
                <w:szCs w:val="20"/>
              </w:rPr>
            </w:pPr>
            <w:r>
              <w:rPr>
                <w:sz w:val="20"/>
                <w:szCs w:val="20"/>
              </w:rPr>
              <w:t>0.0129**</w:t>
            </w:r>
          </w:p>
        </w:tc>
        <w:tc>
          <w:tcPr>
            <w:tcW w:w="1152" w:type="dxa"/>
          </w:tcPr>
          <w:p w14:paraId="2436E8D6" w14:textId="0C3A67B9" w:rsidR="00F9670D" w:rsidRDefault="00F9670D" w:rsidP="00F9670D">
            <w:pPr>
              <w:jc w:val="center"/>
              <w:rPr>
                <w:sz w:val="20"/>
                <w:szCs w:val="20"/>
              </w:rPr>
            </w:pPr>
            <w:r>
              <w:rPr>
                <w:sz w:val="20"/>
                <w:szCs w:val="20"/>
              </w:rPr>
              <w:t>0.0111*</w:t>
            </w:r>
          </w:p>
        </w:tc>
        <w:tc>
          <w:tcPr>
            <w:tcW w:w="1152" w:type="dxa"/>
          </w:tcPr>
          <w:p w14:paraId="1EA27B93" w14:textId="6803CFD2" w:rsidR="00F9670D" w:rsidRDefault="00F9670D" w:rsidP="00F9670D">
            <w:pPr>
              <w:jc w:val="center"/>
              <w:rPr>
                <w:sz w:val="20"/>
                <w:szCs w:val="20"/>
              </w:rPr>
            </w:pPr>
            <w:r>
              <w:rPr>
                <w:sz w:val="20"/>
                <w:szCs w:val="20"/>
              </w:rPr>
              <w:t>0.0096+</w:t>
            </w:r>
          </w:p>
        </w:tc>
        <w:tc>
          <w:tcPr>
            <w:tcW w:w="1152" w:type="dxa"/>
          </w:tcPr>
          <w:p w14:paraId="00DFAB34" w14:textId="37A9E133" w:rsidR="00F9670D" w:rsidRDefault="00F9670D" w:rsidP="00F9670D">
            <w:pPr>
              <w:jc w:val="center"/>
              <w:rPr>
                <w:sz w:val="20"/>
                <w:szCs w:val="20"/>
              </w:rPr>
            </w:pPr>
            <w:r>
              <w:rPr>
                <w:sz w:val="20"/>
                <w:szCs w:val="20"/>
              </w:rPr>
              <w:t>0.0086</w:t>
            </w:r>
          </w:p>
        </w:tc>
      </w:tr>
      <w:tr w:rsidR="00F9670D" w14:paraId="3BE143D9" w14:textId="1FB78B16" w:rsidTr="0004705E">
        <w:tc>
          <w:tcPr>
            <w:tcW w:w="1227" w:type="dxa"/>
            <w:vMerge/>
          </w:tcPr>
          <w:p w14:paraId="6A0B1D65" w14:textId="77777777" w:rsidR="00F9670D" w:rsidRDefault="00F9670D" w:rsidP="00F9670D">
            <w:pPr>
              <w:rPr>
                <w:sz w:val="20"/>
                <w:szCs w:val="20"/>
              </w:rPr>
            </w:pPr>
          </w:p>
        </w:tc>
        <w:tc>
          <w:tcPr>
            <w:tcW w:w="1152" w:type="dxa"/>
          </w:tcPr>
          <w:p w14:paraId="47739018" w14:textId="0DCAEF4E" w:rsidR="00F9670D" w:rsidRDefault="00F9670D" w:rsidP="00F9670D">
            <w:pPr>
              <w:jc w:val="center"/>
              <w:rPr>
                <w:sz w:val="20"/>
                <w:szCs w:val="20"/>
              </w:rPr>
            </w:pPr>
            <w:r>
              <w:rPr>
                <w:sz w:val="20"/>
                <w:szCs w:val="20"/>
              </w:rPr>
              <w:t>(0.0024)</w:t>
            </w:r>
          </w:p>
        </w:tc>
        <w:tc>
          <w:tcPr>
            <w:tcW w:w="1152" w:type="dxa"/>
          </w:tcPr>
          <w:p w14:paraId="7ED55853" w14:textId="0B3135D3" w:rsidR="00F9670D" w:rsidRDefault="00F9670D" w:rsidP="00F9670D">
            <w:pPr>
              <w:jc w:val="center"/>
              <w:rPr>
                <w:sz w:val="20"/>
                <w:szCs w:val="20"/>
              </w:rPr>
            </w:pPr>
            <w:r>
              <w:rPr>
                <w:sz w:val="20"/>
                <w:szCs w:val="20"/>
              </w:rPr>
              <w:t>(0.0023)</w:t>
            </w:r>
          </w:p>
        </w:tc>
        <w:tc>
          <w:tcPr>
            <w:tcW w:w="1152" w:type="dxa"/>
          </w:tcPr>
          <w:p w14:paraId="376BD1D8" w14:textId="34FDFAD6" w:rsidR="00F9670D" w:rsidRDefault="00F9670D" w:rsidP="00F9670D">
            <w:pPr>
              <w:jc w:val="center"/>
              <w:rPr>
                <w:sz w:val="20"/>
                <w:szCs w:val="20"/>
              </w:rPr>
            </w:pPr>
            <w:r>
              <w:rPr>
                <w:sz w:val="20"/>
                <w:szCs w:val="20"/>
              </w:rPr>
              <w:t>(0.0048)</w:t>
            </w:r>
          </w:p>
        </w:tc>
        <w:tc>
          <w:tcPr>
            <w:tcW w:w="1152" w:type="dxa"/>
          </w:tcPr>
          <w:p w14:paraId="33002C3A" w14:textId="79EAA063" w:rsidR="00F9670D" w:rsidRDefault="00F9670D" w:rsidP="00F9670D">
            <w:pPr>
              <w:jc w:val="center"/>
              <w:rPr>
                <w:sz w:val="20"/>
                <w:szCs w:val="20"/>
              </w:rPr>
            </w:pPr>
            <w:r>
              <w:rPr>
                <w:sz w:val="20"/>
                <w:szCs w:val="20"/>
              </w:rPr>
              <w:t>(0.0051)</w:t>
            </w:r>
          </w:p>
        </w:tc>
        <w:tc>
          <w:tcPr>
            <w:tcW w:w="1152" w:type="dxa"/>
          </w:tcPr>
          <w:p w14:paraId="3E5E1F3D" w14:textId="7D301288" w:rsidR="00F9670D" w:rsidRDefault="00F9670D" w:rsidP="00F9670D">
            <w:pPr>
              <w:jc w:val="center"/>
              <w:rPr>
                <w:sz w:val="20"/>
                <w:szCs w:val="20"/>
              </w:rPr>
            </w:pPr>
            <w:r>
              <w:rPr>
                <w:sz w:val="20"/>
                <w:szCs w:val="20"/>
              </w:rPr>
              <w:t>(0.0054)</w:t>
            </w:r>
          </w:p>
        </w:tc>
        <w:tc>
          <w:tcPr>
            <w:tcW w:w="1152" w:type="dxa"/>
          </w:tcPr>
          <w:p w14:paraId="5F5F9060" w14:textId="3917F3C5" w:rsidR="00F9670D" w:rsidRDefault="00F9670D" w:rsidP="00F9670D">
            <w:pPr>
              <w:jc w:val="center"/>
              <w:rPr>
                <w:sz w:val="20"/>
                <w:szCs w:val="20"/>
              </w:rPr>
            </w:pPr>
            <w:r>
              <w:rPr>
                <w:sz w:val="20"/>
                <w:szCs w:val="20"/>
              </w:rPr>
              <w:t>(0.0054)</w:t>
            </w:r>
          </w:p>
        </w:tc>
      </w:tr>
      <w:tr w:rsidR="00F9670D" w14:paraId="25CF1074" w14:textId="70329FDB" w:rsidTr="0004705E">
        <w:tc>
          <w:tcPr>
            <w:tcW w:w="1227" w:type="dxa"/>
          </w:tcPr>
          <w:p w14:paraId="4BF4A9C2" w14:textId="77777777" w:rsidR="00F9670D" w:rsidRDefault="00F9670D" w:rsidP="00F9670D">
            <w:pPr>
              <w:rPr>
                <w:sz w:val="20"/>
                <w:szCs w:val="20"/>
              </w:rPr>
            </w:pPr>
          </w:p>
        </w:tc>
        <w:tc>
          <w:tcPr>
            <w:tcW w:w="1152" w:type="dxa"/>
          </w:tcPr>
          <w:p w14:paraId="04214DB9" w14:textId="77777777" w:rsidR="00F9670D" w:rsidRDefault="00F9670D" w:rsidP="00F9670D">
            <w:pPr>
              <w:rPr>
                <w:sz w:val="20"/>
                <w:szCs w:val="20"/>
              </w:rPr>
            </w:pPr>
          </w:p>
        </w:tc>
        <w:tc>
          <w:tcPr>
            <w:tcW w:w="1152" w:type="dxa"/>
          </w:tcPr>
          <w:p w14:paraId="76338241" w14:textId="77777777" w:rsidR="00F9670D" w:rsidRDefault="00F9670D" w:rsidP="00F9670D">
            <w:pPr>
              <w:rPr>
                <w:sz w:val="20"/>
                <w:szCs w:val="20"/>
              </w:rPr>
            </w:pPr>
          </w:p>
        </w:tc>
        <w:tc>
          <w:tcPr>
            <w:tcW w:w="1152" w:type="dxa"/>
          </w:tcPr>
          <w:p w14:paraId="0CAF684F" w14:textId="59AA52B3" w:rsidR="00F9670D" w:rsidRDefault="00F9670D" w:rsidP="00F9670D">
            <w:pPr>
              <w:rPr>
                <w:sz w:val="20"/>
                <w:szCs w:val="20"/>
              </w:rPr>
            </w:pPr>
          </w:p>
        </w:tc>
        <w:tc>
          <w:tcPr>
            <w:tcW w:w="1152" w:type="dxa"/>
          </w:tcPr>
          <w:p w14:paraId="24A4843D" w14:textId="77777777" w:rsidR="00F9670D" w:rsidRDefault="00F9670D" w:rsidP="00F9670D">
            <w:pPr>
              <w:rPr>
                <w:sz w:val="20"/>
                <w:szCs w:val="20"/>
              </w:rPr>
            </w:pPr>
          </w:p>
        </w:tc>
        <w:tc>
          <w:tcPr>
            <w:tcW w:w="1152" w:type="dxa"/>
          </w:tcPr>
          <w:p w14:paraId="404157B8" w14:textId="28AD8A6F" w:rsidR="00F9670D" w:rsidRDefault="00F9670D" w:rsidP="00F9670D">
            <w:pPr>
              <w:rPr>
                <w:sz w:val="20"/>
                <w:szCs w:val="20"/>
              </w:rPr>
            </w:pPr>
          </w:p>
        </w:tc>
        <w:tc>
          <w:tcPr>
            <w:tcW w:w="1152" w:type="dxa"/>
          </w:tcPr>
          <w:p w14:paraId="612B8925" w14:textId="77777777" w:rsidR="00F9670D" w:rsidRDefault="00F9670D" w:rsidP="00F9670D">
            <w:pPr>
              <w:rPr>
                <w:sz w:val="20"/>
                <w:szCs w:val="20"/>
              </w:rPr>
            </w:pPr>
          </w:p>
        </w:tc>
      </w:tr>
      <w:tr w:rsidR="00F9670D" w14:paraId="2F90C7C6" w14:textId="5E39428E" w:rsidTr="006E3E07">
        <w:tc>
          <w:tcPr>
            <w:tcW w:w="8139" w:type="dxa"/>
            <w:gridSpan w:val="7"/>
          </w:tcPr>
          <w:p w14:paraId="55BB33ED" w14:textId="5AEFD0B6" w:rsidR="00F9670D" w:rsidRDefault="00F9670D" w:rsidP="00F9670D">
            <w:pPr>
              <w:rPr>
                <w:sz w:val="20"/>
                <w:szCs w:val="20"/>
              </w:rPr>
            </w:pPr>
            <w:r>
              <w:rPr>
                <w:sz w:val="20"/>
                <w:szCs w:val="20"/>
              </w:rPr>
              <w:t>Sample 3: Both schooling groups pooled (N=120)</w:t>
            </w:r>
          </w:p>
        </w:tc>
      </w:tr>
      <w:tr w:rsidR="00F9670D" w14:paraId="06266747" w14:textId="09C3EBFC" w:rsidTr="0004705E">
        <w:tc>
          <w:tcPr>
            <w:tcW w:w="1227" w:type="dxa"/>
            <w:vMerge w:val="restart"/>
          </w:tcPr>
          <w:p w14:paraId="604CB964" w14:textId="7952E6CB" w:rsidR="00F9670D" w:rsidRDefault="00F9670D" w:rsidP="00F9670D">
            <w:pPr>
              <w:rPr>
                <w:sz w:val="20"/>
                <w:szCs w:val="20"/>
              </w:rPr>
            </w:pPr>
            <w:r>
              <w:rPr>
                <w:sz w:val="20"/>
                <w:szCs w:val="20"/>
              </w:rPr>
              <w:t>Pension coverage</w:t>
            </w:r>
          </w:p>
        </w:tc>
        <w:tc>
          <w:tcPr>
            <w:tcW w:w="1152" w:type="dxa"/>
          </w:tcPr>
          <w:p w14:paraId="7A710F96" w14:textId="6830CEA3" w:rsidR="00F9670D" w:rsidRDefault="00F9670D" w:rsidP="00F9670D">
            <w:pPr>
              <w:jc w:val="center"/>
              <w:rPr>
                <w:sz w:val="20"/>
                <w:szCs w:val="20"/>
              </w:rPr>
            </w:pPr>
          </w:p>
        </w:tc>
        <w:tc>
          <w:tcPr>
            <w:tcW w:w="1152" w:type="dxa"/>
          </w:tcPr>
          <w:p w14:paraId="3BF85FCF" w14:textId="46B7A1CD" w:rsidR="00F9670D" w:rsidRDefault="00F9670D" w:rsidP="00F9670D">
            <w:pPr>
              <w:jc w:val="center"/>
              <w:rPr>
                <w:sz w:val="20"/>
                <w:szCs w:val="20"/>
              </w:rPr>
            </w:pPr>
            <w:r>
              <w:rPr>
                <w:sz w:val="20"/>
                <w:szCs w:val="20"/>
              </w:rPr>
              <w:t>0.068**</w:t>
            </w:r>
          </w:p>
        </w:tc>
        <w:tc>
          <w:tcPr>
            <w:tcW w:w="1152" w:type="dxa"/>
          </w:tcPr>
          <w:p w14:paraId="5E6FDAA9" w14:textId="0C490426" w:rsidR="00F9670D" w:rsidRDefault="00F9670D" w:rsidP="00F9670D">
            <w:pPr>
              <w:jc w:val="center"/>
              <w:rPr>
                <w:sz w:val="20"/>
                <w:szCs w:val="20"/>
              </w:rPr>
            </w:pPr>
          </w:p>
        </w:tc>
        <w:tc>
          <w:tcPr>
            <w:tcW w:w="1152" w:type="dxa"/>
          </w:tcPr>
          <w:p w14:paraId="1B393F78" w14:textId="0DC71EFA" w:rsidR="00F9670D" w:rsidRDefault="00F9670D" w:rsidP="00F9670D">
            <w:pPr>
              <w:jc w:val="center"/>
              <w:rPr>
                <w:sz w:val="20"/>
                <w:szCs w:val="20"/>
              </w:rPr>
            </w:pPr>
            <w:r>
              <w:rPr>
                <w:sz w:val="20"/>
                <w:szCs w:val="20"/>
              </w:rPr>
              <w:t>0.117**</w:t>
            </w:r>
          </w:p>
        </w:tc>
        <w:tc>
          <w:tcPr>
            <w:tcW w:w="1152" w:type="dxa"/>
          </w:tcPr>
          <w:p w14:paraId="04247843" w14:textId="3F3FC3D8" w:rsidR="00F9670D" w:rsidRDefault="00F9670D" w:rsidP="00F9670D">
            <w:pPr>
              <w:jc w:val="center"/>
              <w:rPr>
                <w:sz w:val="20"/>
                <w:szCs w:val="20"/>
              </w:rPr>
            </w:pPr>
          </w:p>
        </w:tc>
        <w:tc>
          <w:tcPr>
            <w:tcW w:w="1152" w:type="dxa"/>
          </w:tcPr>
          <w:p w14:paraId="3C40D0B4" w14:textId="2AFC06B5" w:rsidR="00F9670D" w:rsidRDefault="00F9670D" w:rsidP="00F9670D">
            <w:pPr>
              <w:jc w:val="center"/>
              <w:rPr>
                <w:sz w:val="20"/>
                <w:szCs w:val="20"/>
              </w:rPr>
            </w:pPr>
            <w:r>
              <w:rPr>
                <w:sz w:val="20"/>
                <w:szCs w:val="20"/>
              </w:rPr>
              <w:t>0.184**</w:t>
            </w:r>
          </w:p>
        </w:tc>
      </w:tr>
      <w:tr w:rsidR="00F9670D" w14:paraId="0002A8A5" w14:textId="1D935F09" w:rsidTr="0004705E">
        <w:tc>
          <w:tcPr>
            <w:tcW w:w="1227" w:type="dxa"/>
            <w:vMerge/>
          </w:tcPr>
          <w:p w14:paraId="0A54C678" w14:textId="77777777" w:rsidR="00F9670D" w:rsidRDefault="00F9670D" w:rsidP="00F9670D">
            <w:pPr>
              <w:rPr>
                <w:sz w:val="20"/>
                <w:szCs w:val="20"/>
              </w:rPr>
            </w:pPr>
          </w:p>
        </w:tc>
        <w:tc>
          <w:tcPr>
            <w:tcW w:w="1152" w:type="dxa"/>
          </w:tcPr>
          <w:p w14:paraId="714E9B7E" w14:textId="2AE53D37" w:rsidR="00F9670D" w:rsidRDefault="00F9670D" w:rsidP="00F9670D">
            <w:pPr>
              <w:jc w:val="center"/>
              <w:rPr>
                <w:sz w:val="20"/>
                <w:szCs w:val="20"/>
              </w:rPr>
            </w:pPr>
          </w:p>
        </w:tc>
        <w:tc>
          <w:tcPr>
            <w:tcW w:w="1152" w:type="dxa"/>
          </w:tcPr>
          <w:p w14:paraId="5257CA24" w14:textId="219A15D6" w:rsidR="00F9670D" w:rsidRDefault="00F9670D" w:rsidP="00F9670D">
            <w:pPr>
              <w:jc w:val="center"/>
              <w:rPr>
                <w:sz w:val="20"/>
                <w:szCs w:val="20"/>
              </w:rPr>
            </w:pPr>
            <w:r>
              <w:rPr>
                <w:sz w:val="20"/>
                <w:szCs w:val="20"/>
              </w:rPr>
              <w:t>(0.020)</w:t>
            </w:r>
          </w:p>
        </w:tc>
        <w:tc>
          <w:tcPr>
            <w:tcW w:w="1152" w:type="dxa"/>
          </w:tcPr>
          <w:p w14:paraId="6FB02FED" w14:textId="0E4291EF" w:rsidR="00F9670D" w:rsidRDefault="00F9670D" w:rsidP="00F9670D">
            <w:pPr>
              <w:jc w:val="center"/>
              <w:rPr>
                <w:sz w:val="20"/>
                <w:szCs w:val="20"/>
              </w:rPr>
            </w:pPr>
          </w:p>
        </w:tc>
        <w:tc>
          <w:tcPr>
            <w:tcW w:w="1152" w:type="dxa"/>
          </w:tcPr>
          <w:p w14:paraId="26BBB8B0" w14:textId="2F44828B" w:rsidR="00F9670D" w:rsidRDefault="00F9670D" w:rsidP="00F9670D">
            <w:pPr>
              <w:jc w:val="center"/>
              <w:rPr>
                <w:sz w:val="20"/>
                <w:szCs w:val="20"/>
              </w:rPr>
            </w:pPr>
            <w:r>
              <w:rPr>
                <w:sz w:val="20"/>
                <w:szCs w:val="20"/>
              </w:rPr>
              <w:t>(0.036)</w:t>
            </w:r>
          </w:p>
        </w:tc>
        <w:tc>
          <w:tcPr>
            <w:tcW w:w="1152" w:type="dxa"/>
          </w:tcPr>
          <w:p w14:paraId="552B7A60" w14:textId="33744332" w:rsidR="00F9670D" w:rsidRDefault="00F9670D" w:rsidP="00F9670D">
            <w:pPr>
              <w:jc w:val="center"/>
              <w:rPr>
                <w:sz w:val="20"/>
                <w:szCs w:val="20"/>
              </w:rPr>
            </w:pPr>
          </w:p>
        </w:tc>
        <w:tc>
          <w:tcPr>
            <w:tcW w:w="1152" w:type="dxa"/>
          </w:tcPr>
          <w:p w14:paraId="39B1A759" w14:textId="7250D321" w:rsidR="00F9670D" w:rsidRDefault="00F9670D" w:rsidP="00F9670D">
            <w:pPr>
              <w:jc w:val="center"/>
              <w:rPr>
                <w:sz w:val="20"/>
                <w:szCs w:val="20"/>
              </w:rPr>
            </w:pPr>
            <w:r>
              <w:rPr>
                <w:sz w:val="20"/>
                <w:szCs w:val="20"/>
              </w:rPr>
              <w:t>(0.043)</w:t>
            </w:r>
          </w:p>
        </w:tc>
      </w:tr>
      <w:tr w:rsidR="00F9670D" w14:paraId="1B63544B" w14:textId="6F6DDB51" w:rsidTr="0004705E">
        <w:tc>
          <w:tcPr>
            <w:tcW w:w="1227" w:type="dxa"/>
          </w:tcPr>
          <w:p w14:paraId="010C6769" w14:textId="77777777" w:rsidR="00F9670D" w:rsidRDefault="00F9670D" w:rsidP="00F9670D">
            <w:pPr>
              <w:rPr>
                <w:sz w:val="20"/>
                <w:szCs w:val="20"/>
              </w:rPr>
            </w:pPr>
          </w:p>
        </w:tc>
        <w:tc>
          <w:tcPr>
            <w:tcW w:w="1152" w:type="dxa"/>
          </w:tcPr>
          <w:p w14:paraId="53E7D3BA" w14:textId="77777777" w:rsidR="00F9670D" w:rsidRDefault="00F9670D" w:rsidP="00F9670D">
            <w:pPr>
              <w:rPr>
                <w:sz w:val="20"/>
                <w:szCs w:val="20"/>
              </w:rPr>
            </w:pPr>
          </w:p>
        </w:tc>
        <w:tc>
          <w:tcPr>
            <w:tcW w:w="1152" w:type="dxa"/>
          </w:tcPr>
          <w:p w14:paraId="5333C79F" w14:textId="77777777" w:rsidR="00F9670D" w:rsidRDefault="00F9670D" w:rsidP="00F9670D">
            <w:pPr>
              <w:rPr>
                <w:sz w:val="20"/>
                <w:szCs w:val="20"/>
              </w:rPr>
            </w:pPr>
          </w:p>
        </w:tc>
        <w:tc>
          <w:tcPr>
            <w:tcW w:w="1152" w:type="dxa"/>
          </w:tcPr>
          <w:p w14:paraId="7FB2712A" w14:textId="0CF2A1BF" w:rsidR="00F9670D" w:rsidRDefault="00F9670D" w:rsidP="00F9670D">
            <w:pPr>
              <w:rPr>
                <w:sz w:val="20"/>
                <w:szCs w:val="20"/>
              </w:rPr>
            </w:pPr>
          </w:p>
        </w:tc>
        <w:tc>
          <w:tcPr>
            <w:tcW w:w="1152" w:type="dxa"/>
          </w:tcPr>
          <w:p w14:paraId="1155A567" w14:textId="77777777" w:rsidR="00F9670D" w:rsidRDefault="00F9670D" w:rsidP="00F9670D">
            <w:pPr>
              <w:rPr>
                <w:sz w:val="20"/>
                <w:szCs w:val="20"/>
              </w:rPr>
            </w:pPr>
          </w:p>
        </w:tc>
        <w:tc>
          <w:tcPr>
            <w:tcW w:w="1152" w:type="dxa"/>
          </w:tcPr>
          <w:p w14:paraId="7BAC486C" w14:textId="0AA905F1" w:rsidR="00F9670D" w:rsidRDefault="00F9670D" w:rsidP="00F9670D">
            <w:pPr>
              <w:rPr>
                <w:sz w:val="20"/>
                <w:szCs w:val="20"/>
              </w:rPr>
            </w:pPr>
          </w:p>
        </w:tc>
        <w:tc>
          <w:tcPr>
            <w:tcW w:w="1152" w:type="dxa"/>
          </w:tcPr>
          <w:p w14:paraId="6483B865" w14:textId="77777777" w:rsidR="00F9670D" w:rsidRDefault="00F9670D" w:rsidP="00F9670D">
            <w:pPr>
              <w:rPr>
                <w:sz w:val="20"/>
                <w:szCs w:val="20"/>
              </w:rPr>
            </w:pPr>
          </w:p>
        </w:tc>
      </w:tr>
      <w:tr w:rsidR="00F9670D" w14:paraId="308404FE" w14:textId="2C45F234" w:rsidTr="0004705E">
        <w:tc>
          <w:tcPr>
            <w:tcW w:w="1227" w:type="dxa"/>
            <w:vMerge w:val="restart"/>
          </w:tcPr>
          <w:p w14:paraId="4CA57ADE" w14:textId="7C6CF0E1" w:rsidR="00F9670D" w:rsidRDefault="00F9670D" w:rsidP="00F9670D">
            <w:pPr>
              <w:rPr>
                <w:sz w:val="20"/>
                <w:szCs w:val="20"/>
              </w:rPr>
            </w:pPr>
            <w:r w:rsidRPr="00E26984">
              <w:rPr>
                <w:rFonts w:cstheme="minorHAnsi"/>
                <w:sz w:val="18"/>
                <w:szCs w:val="18"/>
              </w:rPr>
              <w:t>Ln(HiTecK/L)</w:t>
            </w:r>
          </w:p>
        </w:tc>
        <w:tc>
          <w:tcPr>
            <w:tcW w:w="1152" w:type="dxa"/>
          </w:tcPr>
          <w:p w14:paraId="03676447" w14:textId="06082A59" w:rsidR="00F9670D" w:rsidRDefault="00F9670D" w:rsidP="00F9670D">
            <w:pPr>
              <w:jc w:val="center"/>
              <w:rPr>
                <w:sz w:val="20"/>
                <w:szCs w:val="20"/>
              </w:rPr>
            </w:pPr>
          </w:p>
        </w:tc>
        <w:tc>
          <w:tcPr>
            <w:tcW w:w="1152" w:type="dxa"/>
          </w:tcPr>
          <w:p w14:paraId="6E9A6A6B" w14:textId="21C08184" w:rsidR="00F9670D" w:rsidRDefault="00F9670D" w:rsidP="00F9670D">
            <w:pPr>
              <w:jc w:val="center"/>
              <w:rPr>
                <w:sz w:val="20"/>
                <w:szCs w:val="20"/>
              </w:rPr>
            </w:pPr>
            <w:r>
              <w:rPr>
                <w:sz w:val="20"/>
                <w:szCs w:val="20"/>
              </w:rPr>
              <w:t>0.0019</w:t>
            </w:r>
          </w:p>
        </w:tc>
        <w:tc>
          <w:tcPr>
            <w:tcW w:w="1152" w:type="dxa"/>
          </w:tcPr>
          <w:p w14:paraId="307EB22A" w14:textId="005CDFF3" w:rsidR="00F9670D" w:rsidRDefault="00F9670D" w:rsidP="00F9670D">
            <w:pPr>
              <w:jc w:val="center"/>
              <w:rPr>
                <w:sz w:val="20"/>
                <w:szCs w:val="20"/>
              </w:rPr>
            </w:pPr>
          </w:p>
        </w:tc>
        <w:tc>
          <w:tcPr>
            <w:tcW w:w="1152" w:type="dxa"/>
          </w:tcPr>
          <w:p w14:paraId="13498C74" w14:textId="71356769" w:rsidR="00F9670D" w:rsidRDefault="00F9670D" w:rsidP="00F9670D">
            <w:pPr>
              <w:jc w:val="center"/>
              <w:rPr>
                <w:sz w:val="20"/>
                <w:szCs w:val="20"/>
              </w:rPr>
            </w:pPr>
            <w:r>
              <w:rPr>
                <w:sz w:val="20"/>
                <w:szCs w:val="20"/>
              </w:rPr>
              <w:t>0.0102+</w:t>
            </w:r>
          </w:p>
        </w:tc>
        <w:tc>
          <w:tcPr>
            <w:tcW w:w="1152" w:type="dxa"/>
          </w:tcPr>
          <w:p w14:paraId="0785BBD8" w14:textId="376A3415" w:rsidR="00F9670D" w:rsidRDefault="00F9670D" w:rsidP="00F9670D">
            <w:pPr>
              <w:jc w:val="center"/>
              <w:rPr>
                <w:sz w:val="20"/>
                <w:szCs w:val="20"/>
              </w:rPr>
            </w:pPr>
          </w:p>
        </w:tc>
        <w:tc>
          <w:tcPr>
            <w:tcW w:w="1152" w:type="dxa"/>
          </w:tcPr>
          <w:p w14:paraId="126983DE" w14:textId="28CD2BC5" w:rsidR="00F9670D" w:rsidRDefault="00F9670D" w:rsidP="00F9670D">
            <w:pPr>
              <w:jc w:val="center"/>
              <w:rPr>
                <w:sz w:val="20"/>
                <w:szCs w:val="20"/>
              </w:rPr>
            </w:pPr>
            <w:r>
              <w:rPr>
                <w:sz w:val="20"/>
                <w:szCs w:val="20"/>
              </w:rPr>
              <w:t>0.0068</w:t>
            </w:r>
          </w:p>
        </w:tc>
      </w:tr>
      <w:tr w:rsidR="00F9670D" w14:paraId="1450A9FF" w14:textId="74F4A05B" w:rsidTr="0004705E">
        <w:tc>
          <w:tcPr>
            <w:tcW w:w="1227" w:type="dxa"/>
            <w:vMerge/>
          </w:tcPr>
          <w:p w14:paraId="53C04E9A" w14:textId="77777777" w:rsidR="00F9670D" w:rsidRDefault="00F9670D" w:rsidP="00F9670D">
            <w:pPr>
              <w:rPr>
                <w:sz w:val="20"/>
                <w:szCs w:val="20"/>
              </w:rPr>
            </w:pPr>
          </w:p>
        </w:tc>
        <w:tc>
          <w:tcPr>
            <w:tcW w:w="1152" w:type="dxa"/>
          </w:tcPr>
          <w:p w14:paraId="13944AFB" w14:textId="014F1E86" w:rsidR="00F9670D" w:rsidRDefault="00F9670D" w:rsidP="00F9670D">
            <w:pPr>
              <w:jc w:val="center"/>
              <w:rPr>
                <w:sz w:val="20"/>
                <w:szCs w:val="20"/>
              </w:rPr>
            </w:pPr>
          </w:p>
        </w:tc>
        <w:tc>
          <w:tcPr>
            <w:tcW w:w="1152" w:type="dxa"/>
          </w:tcPr>
          <w:p w14:paraId="2F4662AF" w14:textId="6214EB86" w:rsidR="00F9670D" w:rsidRDefault="00F9670D" w:rsidP="00F9670D">
            <w:pPr>
              <w:jc w:val="center"/>
              <w:rPr>
                <w:sz w:val="20"/>
                <w:szCs w:val="20"/>
              </w:rPr>
            </w:pPr>
            <w:r>
              <w:rPr>
                <w:sz w:val="20"/>
                <w:szCs w:val="20"/>
              </w:rPr>
              <w:t>(0.0019)</w:t>
            </w:r>
          </w:p>
        </w:tc>
        <w:tc>
          <w:tcPr>
            <w:tcW w:w="1152" w:type="dxa"/>
          </w:tcPr>
          <w:p w14:paraId="3B0D3B47" w14:textId="6A98C1C9" w:rsidR="00F9670D" w:rsidRDefault="00F9670D" w:rsidP="00F9670D">
            <w:pPr>
              <w:jc w:val="center"/>
              <w:rPr>
                <w:sz w:val="20"/>
                <w:szCs w:val="20"/>
              </w:rPr>
            </w:pPr>
          </w:p>
        </w:tc>
        <w:tc>
          <w:tcPr>
            <w:tcW w:w="1152" w:type="dxa"/>
          </w:tcPr>
          <w:p w14:paraId="52144304" w14:textId="579C4E0B" w:rsidR="00F9670D" w:rsidRDefault="00F9670D" w:rsidP="00F9670D">
            <w:pPr>
              <w:jc w:val="center"/>
              <w:rPr>
                <w:sz w:val="20"/>
                <w:szCs w:val="20"/>
              </w:rPr>
            </w:pPr>
            <w:r>
              <w:rPr>
                <w:sz w:val="20"/>
                <w:szCs w:val="20"/>
              </w:rPr>
              <w:t>(0.0057)</w:t>
            </w:r>
          </w:p>
        </w:tc>
        <w:tc>
          <w:tcPr>
            <w:tcW w:w="1152" w:type="dxa"/>
          </w:tcPr>
          <w:p w14:paraId="05A7E033" w14:textId="024D4D3D" w:rsidR="00F9670D" w:rsidRDefault="00F9670D" w:rsidP="00F9670D">
            <w:pPr>
              <w:jc w:val="center"/>
              <w:rPr>
                <w:sz w:val="20"/>
                <w:szCs w:val="20"/>
              </w:rPr>
            </w:pPr>
          </w:p>
        </w:tc>
        <w:tc>
          <w:tcPr>
            <w:tcW w:w="1152" w:type="dxa"/>
          </w:tcPr>
          <w:p w14:paraId="67B8B28D" w14:textId="226AD816" w:rsidR="00F9670D" w:rsidRDefault="00F9670D" w:rsidP="00F9670D">
            <w:pPr>
              <w:jc w:val="center"/>
              <w:rPr>
                <w:sz w:val="20"/>
                <w:szCs w:val="20"/>
              </w:rPr>
            </w:pPr>
            <w:r>
              <w:rPr>
                <w:sz w:val="20"/>
                <w:szCs w:val="20"/>
              </w:rPr>
              <w:t>(0.0057)</w:t>
            </w:r>
          </w:p>
        </w:tc>
      </w:tr>
    </w:tbl>
    <w:p w14:paraId="3D01AC3C" w14:textId="77777777" w:rsidR="00940C3E" w:rsidRDefault="00940C3E" w:rsidP="0061474E">
      <w:pPr>
        <w:rPr>
          <w:sz w:val="20"/>
          <w:szCs w:val="20"/>
        </w:rPr>
      </w:pPr>
    </w:p>
    <w:p w14:paraId="190E530E" w14:textId="326DE547" w:rsidR="009A3591" w:rsidRDefault="00940C3E" w:rsidP="0061474E">
      <w:pPr>
        <w:rPr>
          <w:sz w:val="20"/>
          <w:szCs w:val="20"/>
        </w:rPr>
      </w:pPr>
      <w:r>
        <w:rPr>
          <w:sz w:val="20"/>
          <w:szCs w:val="20"/>
        </w:rPr>
        <w:t>Standard errors in parentheses</w:t>
      </w:r>
    </w:p>
    <w:p w14:paraId="1230FAC6" w14:textId="77777777" w:rsidR="009A3591" w:rsidRDefault="009A3591" w:rsidP="009A3591">
      <w:pPr>
        <w:rPr>
          <w:sz w:val="20"/>
          <w:szCs w:val="20"/>
        </w:rPr>
      </w:pP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0.10,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0.05,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0.01</w:t>
      </w:r>
    </w:p>
    <w:p w14:paraId="42BFFD73" w14:textId="77777777" w:rsidR="00FD5326" w:rsidRDefault="00FD5326" w:rsidP="0061474E">
      <w:pPr>
        <w:rPr>
          <w:sz w:val="20"/>
          <w:szCs w:val="20"/>
        </w:rPr>
      </w:pPr>
    </w:p>
    <w:p w14:paraId="3A67B70A" w14:textId="638144E0" w:rsidR="009A3591" w:rsidRPr="00E26984" w:rsidRDefault="009A3591" w:rsidP="009A3591">
      <w:pPr>
        <w:rPr>
          <w:rFonts w:cstheme="minorHAnsi"/>
          <w:sz w:val="20"/>
          <w:szCs w:val="20"/>
        </w:rPr>
      </w:pPr>
      <w:r w:rsidRPr="00E26984">
        <w:rPr>
          <w:rFonts w:cstheme="minorHAnsi"/>
          <w:sz w:val="20"/>
          <w:szCs w:val="20"/>
        </w:rPr>
        <w:t xml:space="preserve">The models contain the same control variables that appear in Table </w:t>
      </w:r>
      <w:r w:rsidR="00AB4BFE">
        <w:rPr>
          <w:rFonts w:cstheme="minorHAnsi"/>
          <w:sz w:val="20"/>
          <w:szCs w:val="20"/>
        </w:rPr>
        <w:t>1</w:t>
      </w:r>
      <w:r w:rsidR="0004705E">
        <w:rPr>
          <w:rFonts w:cstheme="minorHAnsi"/>
          <w:sz w:val="20"/>
          <w:szCs w:val="20"/>
        </w:rPr>
        <w:t xml:space="preserve">.  </w:t>
      </w:r>
      <w:r>
        <w:rPr>
          <w:rFonts w:cstheme="minorHAnsi"/>
          <w:sz w:val="20"/>
          <w:szCs w:val="20"/>
        </w:rPr>
        <w:t xml:space="preserve"> </w:t>
      </w:r>
    </w:p>
    <w:bookmarkEnd w:id="1"/>
    <w:bookmarkEnd w:id="2"/>
    <w:p w14:paraId="3EA795F2" w14:textId="3E304546" w:rsidR="00FD5326" w:rsidRDefault="00FD5326" w:rsidP="0061474E">
      <w:pPr>
        <w:rPr>
          <w:sz w:val="20"/>
          <w:szCs w:val="20"/>
        </w:rPr>
      </w:pPr>
    </w:p>
    <w:p w14:paraId="5CDE5888" w14:textId="6EBCFB16" w:rsidR="00FD5326" w:rsidRPr="0061474E" w:rsidRDefault="00FD5326" w:rsidP="0061474E">
      <w:pPr>
        <w:rPr>
          <w:sz w:val="20"/>
          <w:szCs w:val="20"/>
        </w:rPr>
      </w:pPr>
    </w:p>
    <w:sectPr w:rsidR="00FD5326" w:rsidRPr="0061474E" w:rsidSect="00D31107">
      <w:footerReference w:type="even"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6A886" w14:textId="77777777" w:rsidR="00D639B9" w:rsidRDefault="00D639B9" w:rsidP="00B62F82">
      <w:r>
        <w:separator/>
      </w:r>
    </w:p>
  </w:endnote>
  <w:endnote w:type="continuationSeparator" w:id="0">
    <w:p w14:paraId="3DC0F077" w14:textId="77777777" w:rsidR="00D639B9" w:rsidRDefault="00D639B9" w:rsidP="00B6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6946746"/>
      <w:docPartObj>
        <w:docPartGallery w:val="Page Numbers (Bottom of Page)"/>
        <w:docPartUnique/>
      </w:docPartObj>
    </w:sdtPr>
    <w:sdtContent>
      <w:p w14:paraId="6CBBA9D1" w14:textId="28527D15" w:rsidR="00481722" w:rsidRDefault="00481722" w:rsidP="00CD156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904DF">
          <w:rPr>
            <w:rStyle w:val="PageNumber"/>
            <w:noProof/>
          </w:rPr>
          <w:t>34</w:t>
        </w:r>
        <w:r>
          <w:rPr>
            <w:rStyle w:val="PageNumber"/>
          </w:rPr>
          <w:fldChar w:fldCharType="end"/>
        </w:r>
      </w:p>
    </w:sdtContent>
  </w:sdt>
  <w:p w14:paraId="08B04109" w14:textId="77777777" w:rsidR="00481722" w:rsidRDefault="00481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7736972"/>
      <w:docPartObj>
        <w:docPartGallery w:val="Page Numbers (Bottom of Page)"/>
        <w:docPartUnique/>
      </w:docPartObj>
    </w:sdtPr>
    <w:sdtContent>
      <w:p w14:paraId="5EF260CF" w14:textId="2905654F" w:rsidR="00481722" w:rsidRDefault="00481722" w:rsidP="00CD156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B899D5" w14:textId="77777777" w:rsidR="00481722" w:rsidRDefault="00481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7EF0B" w14:textId="77777777" w:rsidR="00D639B9" w:rsidRDefault="00D639B9" w:rsidP="00B62F82">
      <w:r>
        <w:separator/>
      </w:r>
    </w:p>
  </w:footnote>
  <w:footnote w:type="continuationSeparator" w:id="0">
    <w:p w14:paraId="385142A0" w14:textId="77777777" w:rsidR="00D639B9" w:rsidRDefault="00D639B9" w:rsidP="00B62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4BA"/>
    <w:multiLevelType w:val="hybridMultilevel"/>
    <w:tmpl w:val="9A44C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34244"/>
    <w:multiLevelType w:val="hybridMultilevel"/>
    <w:tmpl w:val="DD80F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A4135"/>
    <w:multiLevelType w:val="hybridMultilevel"/>
    <w:tmpl w:val="410C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901D6"/>
    <w:multiLevelType w:val="hybridMultilevel"/>
    <w:tmpl w:val="61B6D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62D3A"/>
    <w:multiLevelType w:val="hybridMultilevel"/>
    <w:tmpl w:val="0D76D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A6F1A"/>
    <w:multiLevelType w:val="hybridMultilevel"/>
    <w:tmpl w:val="2F206E7C"/>
    <w:lvl w:ilvl="0" w:tplc="8C7CE5B6">
      <w:start w:val="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B688D"/>
    <w:multiLevelType w:val="hybridMultilevel"/>
    <w:tmpl w:val="BDCE05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C47F3"/>
    <w:multiLevelType w:val="hybridMultilevel"/>
    <w:tmpl w:val="B7CED052"/>
    <w:lvl w:ilvl="0" w:tplc="E87A32A8">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CE52FE"/>
    <w:multiLevelType w:val="hybridMultilevel"/>
    <w:tmpl w:val="5FA4A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EE16E5"/>
    <w:multiLevelType w:val="multilevel"/>
    <w:tmpl w:val="F5F2C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D032BB"/>
    <w:multiLevelType w:val="hybridMultilevel"/>
    <w:tmpl w:val="FD24D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0885AB3"/>
    <w:multiLevelType w:val="hybridMultilevel"/>
    <w:tmpl w:val="740C5C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860762"/>
    <w:multiLevelType w:val="hybridMultilevel"/>
    <w:tmpl w:val="AE1E4DD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92F4393"/>
    <w:multiLevelType w:val="hybridMultilevel"/>
    <w:tmpl w:val="46EA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112232"/>
    <w:multiLevelType w:val="hybridMultilevel"/>
    <w:tmpl w:val="88A6CB4E"/>
    <w:lvl w:ilvl="0" w:tplc="D0D642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784941"/>
    <w:multiLevelType w:val="hybridMultilevel"/>
    <w:tmpl w:val="28D03336"/>
    <w:lvl w:ilvl="0" w:tplc="03983E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20455B"/>
    <w:multiLevelType w:val="hybridMultilevel"/>
    <w:tmpl w:val="5302F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4072E3"/>
    <w:multiLevelType w:val="hybridMultilevel"/>
    <w:tmpl w:val="E09C80DA"/>
    <w:lvl w:ilvl="0" w:tplc="116CACB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6A632B6E"/>
    <w:multiLevelType w:val="hybridMultilevel"/>
    <w:tmpl w:val="B42A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E8329B"/>
    <w:multiLevelType w:val="hybridMultilevel"/>
    <w:tmpl w:val="CC2AE222"/>
    <w:lvl w:ilvl="0" w:tplc="D33AE55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EF284A"/>
    <w:multiLevelType w:val="hybridMultilevel"/>
    <w:tmpl w:val="8C24E4BE"/>
    <w:lvl w:ilvl="0" w:tplc="07E6439A">
      <w:start w:val="1"/>
      <w:numFmt w:val="bullet"/>
      <w:lvlText w:val=""/>
      <w:lvlJc w:val="left"/>
      <w:pPr>
        <w:tabs>
          <w:tab w:val="num" w:pos="720"/>
        </w:tabs>
        <w:ind w:left="720" w:hanging="360"/>
      </w:pPr>
      <w:rPr>
        <w:rFonts w:ascii="Wingdings" w:hAnsi="Wingdings" w:hint="default"/>
      </w:rPr>
    </w:lvl>
    <w:lvl w:ilvl="1" w:tplc="F3A0CE5A" w:tentative="1">
      <w:start w:val="1"/>
      <w:numFmt w:val="bullet"/>
      <w:lvlText w:val=""/>
      <w:lvlJc w:val="left"/>
      <w:pPr>
        <w:tabs>
          <w:tab w:val="num" w:pos="1440"/>
        </w:tabs>
        <w:ind w:left="1440" w:hanging="360"/>
      </w:pPr>
      <w:rPr>
        <w:rFonts w:ascii="Wingdings" w:hAnsi="Wingdings" w:hint="default"/>
      </w:rPr>
    </w:lvl>
    <w:lvl w:ilvl="2" w:tplc="D61232A6" w:tentative="1">
      <w:start w:val="1"/>
      <w:numFmt w:val="bullet"/>
      <w:lvlText w:val=""/>
      <w:lvlJc w:val="left"/>
      <w:pPr>
        <w:tabs>
          <w:tab w:val="num" w:pos="2160"/>
        </w:tabs>
        <w:ind w:left="2160" w:hanging="360"/>
      </w:pPr>
      <w:rPr>
        <w:rFonts w:ascii="Wingdings" w:hAnsi="Wingdings" w:hint="default"/>
      </w:rPr>
    </w:lvl>
    <w:lvl w:ilvl="3" w:tplc="5E9AA950" w:tentative="1">
      <w:start w:val="1"/>
      <w:numFmt w:val="bullet"/>
      <w:lvlText w:val=""/>
      <w:lvlJc w:val="left"/>
      <w:pPr>
        <w:tabs>
          <w:tab w:val="num" w:pos="2880"/>
        </w:tabs>
        <w:ind w:left="2880" w:hanging="360"/>
      </w:pPr>
      <w:rPr>
        <w:rFonts w:ascii="Wingdings" w:hAnsi="Wingdings" w:hint="default"/>
      </w:rPr>
    </w:lvl>
    <w:lvl w:ilvl="4" w:tplc="D9927026" w:tentative="1">
      <w:start w:val="1"/>
      <w:numFmt w:val="bullet"/>
      <w:lvlText w:val=""/>
      <w:lvlJc w:val="left"/>
      <w:pPr>
        <w:tabs>
          <w:tab w:val="num" w:pos="3600"/>
        </w:tabs>
        <w:ind w:left="3600" w:hanging="360"/>
      </w:pPr>
      <w:rPr>
        <w:rFonts w:ascii="Wingdings" w:hAnsi="Wingdings" w:hint="default"/>
      </w:rPr>
    </w:lvl>
    <w:lvl w:ilvl="5" w:tplc="D9EA5E16" w:tentative="1">
      <w:start w:val="1"/>
      <w:numFmt w:val="bullet"/>
      <w:lvlText w:val=""/>
      <w:lvlJc w:val="left"/>
      <w:pPr>
        <w:tabs>
          <w:tab w:val="num" w:pos="4320"/>
        </w:tabs>
        <w:ind w:left="4320" w:hanging="360"/>
      </w:pPr>
      <w:rPr>
        <w:rFonts w:ascii="Wingdings" w:hAnsi="Wingdings" w:hint="default"/>
      </w:rPr>
    </w:lvl>
    <w:lvl w:ilvl="6" w:tplc="03B69E7E" w:tentative="1">
      <w:start w:val="1"/>
      <w:numFmt w:val="bullet"/>
      <w:lvlText w:val=""/>
      <w:lvlJc w:val="left"/>
      <w:pPr>
        <w:tabs>
          <w:tab w:val="num" w:pos="5040"/>
        </w:tabs>
        <w:ind w:left="5040" w:hanging="360"/>
      </w:pPr>
      <w:rPr>
        <w:rFonts w:ascii="Wingdings" w:hAnsi="Wingdings" w:hint="default"/>
      </w:rPr>
    </w:lvl>
    <w:lvl w:ilvl="7" w:tplc="D3306B2A" w:tentative="1">
      <w:start w:val="1"/>
      <w:numFmt w:val="bullet"/>
      <w:lvlText w:val=""/>
      <w:lvlJc w:val="left"/>
      <w:pPr>
        <w:tabs>
          <w:tab w:val="num" w:pos="5760"/>
        </w:tabs>
        <w:ind w:left="5760" w:hanging="360"/>
      </w:pPr>
      <w:rPr>
        <w:rFonts w:ascii="Wingdings" w:hAnsi="Wingdings" w:hint="default"/>
      </w:rPr>
    </w:lvl>
    <w:lvl w:ilvl="8" w:tplc="AD16A6C2" w:tentative="1">
      <w:start w:val="1"/>
      <w:numFmt w:val="bullet"/>
      <w:lvlText w:val=""/>
      <w:lvlJc w:val="left"/>
      <w:pPr>
        <w:tabs>
          <w:tab w:val="num" w:pos="6480"/>
        </w:tabs>
        <w:ind w:left="6480" w:hanging="360"/>
      </w:pPr>
      <w:rPr>
        <w:rFonts w:ascii="Wingdings" w:hAnsi="Wingdings" w:hint="default"/>
      </w:rPr>
    </w:lvl>
  </w:abstractNum>
  <w:num w:numId="1" w16cid:durableId="576355563">
    <w:abstractNumId w:val="6"/>
  </w:num>
  <w:num w:numId="2" w16cid:durableId="1077937874">
    <w:abstractNumId w:val="4"/>
  </w:num>
  <w:num w:numId="3" w16cid:durableId="1773427682">
    <w:abstractNumId w:val="11"/>
  </w:num>
  <w:num w:numId="4" w16cid:durableId="1139491105">
    <w:abstractNumId w:val="8"/>
  </w:num>
  <w:num w:numId="5" w16cid:durableId="71852491">
    <w:abstractNumId w:val="19"/>
  </w:num>
  <w:num w:numId="6" w16cid:durableId="1636712057">
    <w:abstractNumId w:val="7"/>
  </w:num>
  <w:num w:numId="7" w16cid:durableId="820000123">
    <w:abstractNumId w:val="9"/>
  </w:num>
  <w:num w:numId="8" w16cid:durableId="1066804287">
    <w:abstractNumId w:val="0"/>
  </w:num>
  <w:num w:numId="9" w16cid:durableId="1635329387">
    <w:abstractNumId w:val="5"/>
  </w:num>
  <w:num w:numId="10" w16cid:durableId="400371053">
    <w:abstractNumId w:val="14"/>
  </w:num>
  <w:num w:numId="11" w16cid:durableId="268393920">
    <w:abstractNumId w:val="18"/>
  </w:num>
  <w:num w:numId="12" w16cid:durableId="103230066">
    <w:abstractNumId w:val="1"/>
  </w:num>
  <w:num w:numId="13" w16cid:durableId="973948618">
    <w:abstractNumId w:val="2"/>
  </w:num>
  <w:num w:numId="14" w16cid:durableId="1156915451">
    <w:abstractNumId w:val="3"/>
  </w:num>
  <w:num w:numId="15" w16cid:durableId="1354500903">
    <w:abstractNumId w:val="16"/>
  </w:num>
  <w:num w:numId="16" w16cid:durableId="1131435045">
    <w:abstractNumId w:val="20"/>
  </w:num>
  <w:num w:numId="17" w16cid:durableId="1040205792">
    <w:abstractNumId w:val="10"/>
  </w:num>
  <w:num w:numId="18" w16cid:durableId="1564413553">
    <w:abstractNumId w:val="13"/>
  </w:num>
  <w:num w:numId="19" w16cid:durableId="1669595938">
    <w:abstractNumId w:val="12"/>
  </w:num>
  <w:num w:numId="20" w16cid:durableId="1986006640">
    <w:abstractNumId w:val="17"/>
  </w:num>
  <w:num w:numId="21" w16cid:durableId="17703927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887"/>
    <w:rsid w:val="00005B82"/>
    <w:rsid w:val="00007110"/>
    <w:rsid w:val="000077A1"/>
    <w:rsid w:val="00011FC0"/>
    <w:rsid w:val="000136DA"/>
    <w:rsid w:val="00013712"/>
    <w:rsid w:val="000216C2"/>
    <w:rsid w:val="00021F2C"/>
    <w:rsid w:val="000361C7"/>
    <w:rsid w:val="0004705E"/>
    <w:rsid w:val="000541D5"/>
    <w:rsid w:val="000545F0"/>
    <w:rsid w:val="00056A21"/>
    <w:rsid w:val="00060346"/>
    <w:rsid w:val="00060E71"/>
    <w:rsid w:val="0006456B"/>
    <w:rsid w:val="00067E6B"/>
    <w:rsid w:val="00083A30"/>
    <w:rsid w:val="00083C55"/>
    <w:rsid w:val="00083DFD"/>
    <w:rsid w:val="00084E42"/>
    <w:rsid w:val="00093271"/>
    <w:rsid w:val="00095A1B"/>
    <w:rsid w:val="000A7218"/>
    <w:rsid w:val="000C2144"/>
    <w:rsid w:val="000C5F5F"/>
    <w:rsid w:val="000D00DC"/>
    <w:rsid w:val="000D04AC"/>
    <w:rsid w:val="000D1B4D"/>
    <w:rsid w:val="000D3918"/>
    <w:rsid w:val="000D584C"/>
    <w:rsid w:val="000D647F"/>
    <w:rsid w:val="000D6C01"/>
    <w:rsid w:val="000D6CF7"/>
    <w:rsid w:val="000D72C4"/>
    <w:rsid w:val="000E1CCA"/>
    <w:rsid w:val="000E3C54"/>
    <w:rsid w:val="000F4236"/>
    <w:rsid w:val="00103704"/>
    <w:rsid w:val="001048D9"/>
    <w:rsid w:val="001115BA"/>
    <w:rsid w:val="00120524"/>
    <w:rsid w:val="0012128B"/>
    <w:rsid w:val="001212E6"/>
    <w:rsid w:val="00124832"/>
    <w:rsid w:val="00124CFC"/>
    <w:rsid w:val="00124E3B"/>
    <w:rsid w:val="001352A8"/>
    <w:rsid w:val="0013577D"/>
    <w:rsid w:val="001369A2"/>
    <w:rsid w:val="00140097"/>
    <w:rsid w:val="00142BDE"/>
    <w:rsid w:val="00150AF2"/>
    <w:rsid w:val="00160B8C"/>
    <w:rsid w:val="00160C30"/>
    <w:rsid w:val="0016255F"/>
    <w:rsid w:val="00162C0A"/>
    <w:rsid w:val="00164E3E"/>
    <w:rsid w:val="001710FE"/>
    <w:rsid w:val="00171401"/>
    <w:rsid w:val="001757A5"/>
    <w:rsid w:val="00175DE4"/>
    <w:rsid w:val="00180D2C"/>
    <w:rsid w:val="00180EB7"/>
    <w:rsid w:val="00182687"/>
    <w:rsid w:val="001904DF"/>
    <w:rsid w:val="0019356A"/>
    <w:rsid w:val="00194F43"/>
    <w:rsid w:val="00197C26"/>
    <w:rsid w:val="001B1546"/>
    <w:rsid w:val="001B5ECD"/>
    <w:rsid w:val="001B6AB2"/>
    <w:rsid w:val="001D4401"/>
    <w:rsid w:val="001D4E3A"/>
    <w:rsid w:val="001D4E51"/>
    <w:rsid w:val="001D55CA"/>
    <w:rsid w:val="001D7587"/>
    <w:rsid w:val="001E1CB9"/>
    <w:rsid w:val="001E30EF"/>
    <w:rsid w:val="00204EB6"/>
    <w:rsid w:val="00205AD9"/>
    <w:rsid w:val="0020680F"/>
    <w:rsid w:val="00206887"/>
    <w:rsid w:val="00220C8F"/>
    <w:rsid w:val="00225696"/>
    <w:rsid w:val="00241679"/>
    <w:rsid w:val="00245745"/>
    <w:rsid w:val="00245922"/>
    <w:rsid w:val="00252F7B"/>
    <w:rsid w:val="00256BDA"/>
    <w:rsid w:val="00257D1E"/>
    <w:rsid w:val="00264167"/>
    <w:rsid w:val="00265747"/>
    <w:rsid w:val="002732DB"/>
    <w:rsid w:val="002870F8"/>
    <w:rsid w:val="00287FC4"/>
    <w:rsid w:val="002907D0"/>
    <w:rsid w:val="002910BA"/>
    <w:rsid w:val="00292974"/>
    <w:rsid w:val="00293B04"/>
    <w:rsid w:val="0029533B"/>
    <w:rsid w:val="002A1919"/>
    <w:rsid w:val="002A309C"/>
    <w:rsid w:val="002A32A8"/>
    <w:rsid w:val="002A3415"/>
    <w:rsid w:val="002A4063"/>
    <w:rsid w:val="002B34CE"/>
    <w:rsid w:val="002B4110"/>
    <w:rsid w:val="002C72A9"/>
    <w:rsid w:val="002D1992"/>
    <w:rsid w:val="002D24C8"/>
    <w:rsid w:val="002D260F"/>
    <w:rsid w:val="002D2DB3"/>
    <w:rsid w:val="002D7B7B"/>
    <w:rsid w:val="002E2370"/>
    <w:rsid w:val="002E6BAB"/>
    <w:rsid w:val="002E7196"/>
    <w:rsid w:val="002F014A"/>
    <w:rsid w:val="002F2E0C"/>
    <w:rsid w:val="002F6576"/>
    <w:rsid w:val="002F6FE8"/>
    <w:rsid w:val="002F7DA7"/>
    <w:rsid w:val="00311A22"/>
    <w:rsid w:val="00316DFC"/>
    <w:rsid w:val="00316E56"/>
    <w:rsid w:val="0032107D"/>
    <w:rsid w:val="003262B6"/>
    <w:rsid w:val="003344E8"/>
    <w:rsid w:val="00335BA6"/>
    <w:rsid w:val="00335DB4"/>
    <w:rsid w:val="003444B0"/>
    <w:rsid w:val="00345AA8"/>
    <w:rsid w:val="00345BA3"/>
    <w:rsid w:val="00347954"/>
    <w:rsid w:val="00354EDF"/>
    <w:rsid w:val="00357C61"/>
    <w:rsid w:val="00357C8C"/>
    <w:rsid w:val="00361133"/>
    <w:rsid w:val="00361C69"/>
    <w:rsid w:val="00362AF6"/>
    <w:rsid w:val="00367036"/>
    <w:rsid w:val="0036741C"/>
    <w:rsid w:val="00374201"/>
    <w:rsid w:val="003751E0"/>
    <w:rsid w:val="003813E9"/>
    <w:rsid w:val="00382A98"/>
    <w:rsid w:val="00387D9A"/>
    <w:rsid w:val="00396B48"/>
    <w:rsid w:val="003A2543"/>
    <w:rsid w:val="003A4811"/>
    <w:rsid w:val="003A6596"/>
    <w:rsid w:val="003B117F"/>
    <w:rsid w:val="003B720C"/>
    <w:rsid w:val="003B79EA"/>
    <w:rsid w:val="003C12EF"/>
    <w:rsid w:val="003C2041"/>
    <w:rsid w:val="003C3004"/>
    <w:rsid w:val="003C3AE4"/>
    <w:rsid w:val="003C5514"/>
    <w:rsid w:val="003C643E"/>
    <w:rsid w:val="003C75AB"/>
    <w:rsid w:val="003C7EED"/>
    <w:rsid w:val="003D3082"/>
    <w:rsid w:val="003E19C8"/>
    <w:rsid w:val="003F2BA9"/>
    <w:rsid w:val="004022B7"/>
    <w:rsid w:val="004037FC"/>
    <w:rsid w:val="004123F7"/>
    <w:rsid w:val="004204F7"/>
    <w:rsid w:val="004217BC"/>
    <w:rsid w:val="0042258A"/>
    <w:rsid w:val="00430780"/>
    <w:rsid w:val="00430A7A"/>
    <w:rsid w:val="00432FA3"/>
    <w:rsid w:val="00436AE5"/>
    <w:rsid w:val="00442A28"/>
    <w:rsid w:val="0044594F"/>
    <w:rsid w:val="00447F0D"/>
    <w:rsid w:val="0046398A"/>
    <w:rsid w:val="0046402D"/>
    <w:rsid w:val="00467386"/>
    <w:rsid w:val="0047411F"/>
    <w:rsid w:val="00475434"/>
    <w:rsid w:val="00481722"/>
    <w:rsid w:val="00496A58"/>
    <w:rsid w:val="00497499"/>
    <w:rsid w:val="004A035C"/>
    <w:rsid w:val="004A19E3"/>
    <w:rsid w:val="004B1C8F"/>
    <w:rsid w:val="004B3920"/>
    <w:rsid w:val="004B620A"/>
    <w:rsid w:val="004B6DED"/>
    <w:rsid w:val="004B7A33"/>
    <w:rsid w:val="004C4C2C"/>
    <w:rsid w:val="004C67F7"/>
    <w:rsid w:val="004D35A1"/>
    <w:rsid w:val="004F75B1"/>
    <w:rsid w:val="00510654"/>
    <w:rsid w:val="0051193D"/>
    <w:rsid w:val="005137DB"/>
    <w:rsid w:val="00513BA1"/>
    <w:rsid w:val="00515B74"/>
    <w:rsid w:val="00517F39"/>
    <w:rsid w:val="005203DB"/>
    <w:rsid w:val="00520B0F"/>
    <w:rsid w:val="005234DE"/>
    <w:rsid w:val="00525B63"/>
    <w:rsid w:val="00525E84"/>
    <w:rsid w:val="00530FE9"/>
    <w:rsid w:val="00532C7A"/>
    <w:rsid w:val="00533228"/>
    <w:rsid w:val="00533699"/>
    <w:rsid w:val="005375C8"/>
    <w:rsid w:val="00541BA6"/>
    <w:rsid w:val="00543797"/>
    <w:rsid w:val="00554FA7"/>
    <w:rsid w:val="005561AE"/>
    <w:rsid w:val="0056029B"/>
    <w:rsid w:val="00562C37"/>
    <w:rsid w:val="00563D28"/>
    <w:rsid w:val="00566B54"/>
    <w:rsid w:val="0056757E"/>
    <w:rsid w:val="005701FE"/>
    <w:rsid w:val="00585347"/>
    <w:rsid w:val="00591279"/>
    <w:rsid w:val="005B39CA"/>
    <w:rsid w:val="005C25C9"/>
    <w:rsid w:val="005C2ECB"/>
    <w:rsid w:val="005C693E"/>
    <w:rsid w:val="005C7B5C"/>
    <w:rsid w:val="005D25EA"/>
    <w:rsid w:val="005E0155"/>
    <w:rsid w:val="005E0867"/>
    <w:rsid w:val="005E2DC2"/>
    <w:rsid w:val="005E5058"/>
    <w:rsid w:val="005F79A3"/>
    <w:rsid w:val="006116B4"/>
    <w:rsid w:val="00613CA1"/>
    <w:rsid w:val="0061474E"/>
    <w:rsid w:val="00616F8B"/>
    <w:rsid w:val="00630CD4"/>
    <w:rsid w:val="00634F9C"/>
    <w:rsid w:val="00635D90"/>
    <w:rsid w:val="00636683"/>
    <w:rsid w:val="00637387"/>
    <w:rsid w:val="006444A9"/>
    <w:rsid w:val="00651EAA"/>
    <w:rsid w:val="006531EC"/>
    <w:rsid w:val="00660579"/>
    <w:rsid w:val="0066059D"/>
    <w:rsid w:val="006609D0"/>
    <w:rsid w:val="00660E63"/>
    <w:rsid w:val="0066431F"/>
    <w:rsid w:val="00664DA9"/>
    <w:rsid w:val="00684718"/>
    <w:rsid w:val="00697B50"/>
    <w:rsid w:val="006A0B43"/>
    <w:rsid w:val="006A5439"/>
    <w:rsid w:val="006B436B"/>
    <w:rsid w:val="006C2D9A"/>
    <w:rsid w:val="006D0B7F"/>
    <w:rsid w:val="006D7365"/>
    <w:rsid w:val="006E0245"/>
    <w:rsid w:val="006F0EE3"/>
    <w:rsid w:val="006F2D46"/>
    <w:rsid w:val="006F4D50"/>
    <w:rsid w:val="006F5109"/>
    <w:rsid w:val="006F71D9"/>
    <w:rsid w:val="00706818"/>
    <w:rsid w:val="0071105E"/>
    <w:rsid w:val="00712656"/>
    <w:rsid w:val="0072144F"/>
    <w:rsid w:val="007279C4"/>
    <w:rsid w:val="00734FD8"/>
    <w:rsid w:val="0073512D"/>
    <w:rsid w:val="00735ADA"/>
    <w:rsid w:val="00736288"/>
    <w:rsid w:val="0074277A"/>
    <w:rsid w:val="00743265"/>
    <w:rsid w:val="0074366D"/>
    <w:rsid w:val="00751DD1"/>
    <w:rsid w:val="00755971"/>
    <w:rsid w:val="00760155"/>
    <w:rsid w:val="00770CAC"/>
    <w:rsid w:val="00771A12"/>
    <w:rsid w:val="00784B5E"/>
    <w:rsid w:val="0079188F"/>
    <w:rsid w:val="00793EA8"/>
    <w:rsid w:val="00794A57"/>
    <w:rsid w:val="007A43DA"/>
    <w:rsid w:val="007B04DF"/>
    <w:rsid w:val="007C4A10"/>
    <w:rsid w:val="007D7383"/>
    <w:rsid w:val="007E47EF"/>
    <w:rsid w:val="007E7F11"/>
    <w:rsid w:val="007F4B6B"/>
    <w:rsid w:val="00804508"/>
    <w:rsid w:val="00804E03"/>
    <w:rsid w:val="00825094"/>
    <w:rsid w:val="00826108"/>
    <w:rsid w:val="008272A5"/>
    <w:rsid w:val="0082749A"/>
    <w:rsid w:val="00830A7F"/>
    <w:rsid w:val="008327C0"/>
    <w:rsid w:val="00834259"/>
    <w:rsid w:val="008363A0"/>
    <w:rsid w:val="008451F0"/>
    <w:rsid w:val="008459D4"/>
    <w:rsid w:val="00847D95"/>
    <w:rsid w:val="00856D99"/>
    <w:rsid w:val="0086069D"/>
    <w:rsid w:val="00865F20"/>
    <w:rsid w:val="00867277"/>
    <w:rsid w:val="008741F0"/>
    <w:rsid w:val="00880667"/>
    <w:rsid w:val="00882FEC"/>
    <w:rsid w:val="008837BE"/>
    <w:rsid w:val="00885771"/>
    <w:rsid w:val="00891C3C"/>
    <w:rsid w:val="0089235C"/>
    <w:rsid w:val="00894350"/>
    <w:rsid w:val="00896131"/>
    <w:rsid w:val="008A0407"/>
    <w:rsid w:val="008A0BBE"/>
    <w:rsid w:val="008A2FF0"/>
    <w:rsid w:val="008A4508"/>
    <w:rsid w:val="008A54CB"/>
    <w:rsid w:val="008A5F58"/>
    <w:rsid w:val="008A6B59"/>
    <w:rsid w:val="008B04FA"/>
    <w:rsid w:val="008B2923"/>
    <w:rsid w:val="008B352A"/>
    <w:rsid w:val="008C087F"/>
    <w:rsid w:val="008C095C"/>
    <w:rsid w:val="008C3077"/>
    <w:rsid w:val="008C54EC"/>
    <w:rsid w:val="008C6F24"/>
    <w:rsid w:val="008D1C3F"/>
    <w:rsid w:val="008D536A"/>
    <w:rsid w:val="008D7A6B"/>
    <w:rsid w:val="008D7C40"/>
    <w:rsid w:val="008E5F64"/>
    <w:rsid w:val="008F24D2"/>
    <w:rsid w:val="00900133"/>
    <w:rsid w:val="009012C3"/>
    <w:rsid w:val="009041E0"/>
    <w:rsid w:val="0091604E"/>
    <w:rsid w:val="0091624A"/>
    <w:rsid w:val="009178AA"/>
    <w:rsid w:val="009213A7"/>
    <w:rsid w:val="009231FA"/>
    <w:rsid w:val="00934E6A"/>
    <w:rsid w:val="00940C3E"/>
    <w:rsid w:val="0094255C"/>
    <w:rsid w:val="00945109"/>
    <w:rsid w:val="00945E87"/>
    <w:rsid w:val="009678AC"/>
    <w:rsid w:val="009679A2"/>
    <w:rsid w:val="00970EAC"/>
    <w:rsid w:val="00971C1D"/>
    <w:rsid w:val="0097241E"/>
    <w:rsid w:val="00976146"/>
    <w:rsid w:val="009762F3"/>
    <w:rsid w:val="00987797"/>
    <w:rsid w:val="00993D42"/>
    <w:rsid w:val="009A3591"/>
    <w:rsid w:val="009B2270"/>
    <w:rsid w:val="009B58E7"/>
    <w:rsid w:val="009C0AD2"/>
    <w:rsid w:val="009C31BC"/>
    <w:rsid w:val="009D4688"/>
    <w:rsid w:val="009E1AEB"/>
    <w:rsid w:val="009E5D83"/>
    <w:rsid w:val="009F1837"/>
    <w:rsid w:val="009F5597"/>
    <w:rsid w:val="009F6724"/>
    <w:rsid w:val="00A132AD"/>
    <w:rsid w:val="00A13DF2"/>
    <w:rsid w:val="00A14411"/>
    <w:rsid w:val="00A16BE4"/>
    <w:rsid w:val="00A4186B"/>
    <w:rsid w:val="00A4540A"/>
    <w:rsid w:val="00A47646"/>
    <w:rsid w:val="00A52925"/>
    <w:rsid w:val="00A54E5C"/>
    <w:rsid w:val="00A61E63"/>
    <w:rsid w:val="00A65290"/>
    <w:rsid w:val="00A665FC"/>
    <w:rsid w:val="00A6736B"/>
    <w:rsid w:val="00A804F3"/>
    <w:rsid w:val="00A842EB"/>
    <w:rsid w:val="00A90C6B"/>
    <w:rsid w:val="00A925AE"/>
    <w:rsid w:val="00A95C3F"/>
    <w:rsid w:val="00A95DDE"/>
    <w:rsid w:val="00A973A5"/>
    <w:rsid w:val="00A97C7E"/>
    <w:rsid w:val="00AA3092"/>
    <w:rsid w:val="00AA3AD4"/>
    <w:rsid w:val="00AB22FD"/>
    <w:rsid w:val="00AB360F"/>
    <w:rsid w:val="00AB4BFE"/>
    <w:rsid w:val="00AB60FF"/>
    <w:rsid w:val="00AB7894"/>
    <w:rsid w:val="00AC07AF"/>
    <w:rsid w:val="00AC4931"/>
    <w:rsid w:val="00AD5D88"/>
    <w:rsid w:val="00AD731A"/>
    <w:rsid w:val="00AD741D"/>
    <w:rsid w:val="00AE6A75"/>
    <w:rsid w:val="00AF290A"/>
    <w:rsid w:val="00AF3CF7"/>
    <w:rsid w:val="00B01770"/>
    <w:rsid w:val="00B03B10"/>
    <w:rsid w:val="00B0553E"/>
    <w:rsid w:val="00B07D1C"/>
    <w:rsid w:val="00B10452"/>
    <w:rsid w:val="00B12B35"/>
    <w:rsid w:val="00B12CA5"/>
    <w:rsid w:val="00B15BDB"/>
    <w:rsid w:val="00B245B9"/>
    <w:rsid w:val="00B256BE"/>
    <w:rsid w:val="00B26A3F"/>
    <w:rsid w:val="00B27AC1"/>
    <w:rsid w:val="00B376E8"/>
    <w:rsid w:val="00B41F18"/>
    <w:rsid w:val="00B430CB"/>
    <w:rsid w:val="00B47D69"/>
    <w:rsid w:val="00B547B1"/>
    <w:rsid w:val="00B5604A"/>
    <w:rsid w:val="00B62E46"/>
    <w:rsid w:val="00B62F82"/>
    <w:rsid w:val="00B67126"/>
    <w:rsid w:val="00B70356"/>
    <w:rsid w:val="00B71E85"/>
    <w:rsid w:val="00B73D93"/>
    <w:rsid w:val="00B91275"/>
    <w:rsid w:val="00B92D54"/>
    <w:rsid w:val="00B97402"/>
    <w:rsid w:val="00BA1A45"/>
    <w:rsid w:val="00BA4B57"/>
    <w:rsid w:val="00BB0025"/>
    <w:rsid w:val="00BB28A4"/>
    <w:rsid w:val="00BB384E"/>
    <w:rsid w:val="00BB3B44"/>
    <w:rsid w:val="00BB4273"/>
    <w:rsid w:val="00BB556F"/>
    <w:rsid w:val="00BC0715"/>
    <w:rsid w:val="00BC4DD2"/>
    <w:rsid w:val="00BD07BC"/>
    <w:rsid w:val="00BD30F3"/>
    <w:rsid w:val="00BD5286"/>
    <w:rsid w:val="00BE0EF3"/>
    <w:rsid w:val="00BE220A"/>
    <w:rsid w:val="00BE5840"/>
    <w:rsid w:val="00BE66D5"/>
    <w:rsid w:val="00BE74F5"/>
    <w:rsid w:val="00BF0693"/>
    <w:rsid w:val="00BF25DB"/>
    <w:rsid w:val="00BF283D"/>
    <w:rsid w:val="00C04E92"/>
    <w:rsid w:val="00C060DA"/>
    <w:rsid w:val="00C13FCC"/>
    <w:rsid w:val="00C14C9B"/>
    <w:rsid w:val="00C1602B"/>
    <w:rsid w:val="00C227B0"/>
    <w:rsid w:val="00C2714A"/>
    <w:rsid w:val="00C32311"/>
    <w:rsid w:val="00C3443D"/>
    <w:rsid w:val="00C345A9"/>
    <w:rsid w:val="00C352DE"/>
    <w:rsid w:val="00C3644D"/>
    <w:rsid w:val="00C36FD1"/>
    <w:rsid w:val="00C4107D"/>
    <w:rsid w:val="00C420DD"/>
    <w:rsid w:val="00C426C6"/>
    <w:rsid w:val="00C53405"/>
    <w:rsid w:val="00C56897"/>
    <w:rsid w:val="00C642B1"/>
    <w:rsid w:val="00C65DCB"/>
    <w:rsid w:val="00C7169D"/>
    <w:rsid w:val="00C7463E"/>
    <w:rsid w:val="00C753F5"/>
    <w:rsid w:val="00C826C9"/>
    <w:rsid w:val="00C9333B"/>
    <w:rsid w:val="00C9680F"/>
    <w:rsid w:val="00CA42E0"/>
    <w:rsid w:val="00CA7123"/>
    <w:rsid w:val="00CB5B5B"/>
    <w:rsid w:val="00CB67C8"/>
    <w:rsid w:val="00CB7C5A"/>
    <w:rsid w:val="00CC6F8D"/>
    <w:rsid w:val="00CD1563"/>
    <w:rsid w:val="00CD25BE"/>
    <w:rsid w:val="00CD621B"/>
    <w:rsid w:val="00CD6E2A"/>
    <w:rsid w:val="00CE73B8"/>
    <w:rsid w:val="00CF53F1"/>
    <w:rsid w:val="00D0189A"/>
    <w:rsid w:val="00D019EF"/>
    <w:rsid w:val="00D0356B"/>
    <w:rsid w:val="00D047C1"/>
    <w:rsid w:val="00D14DC3"/>
    <w:rsid w:val="00D16CEF"/>
    <w:rsid w:val="00D23370"/>
    <w:rsid w:val="00D24247"/>
    <w:rsid w:val="00D26D04"/>
    <w:rsid w:val="00D31107"/>
    <w:rsid w:val="00D3269C"/>
    <w:rsid w:val="00D34722"/>
    <w:rsid w:val="00D37C24"/>
    <w:rsid w:val="00D433C0"/>
    <w:rsid w:val="00D45FAA"/>
    <w:rsid w:val="00D46E5E"/>
    <w:rsid w:val="00D46ECB"/>
    <w:rsid w:val="00D51D65"/>
    <w:rsid w:val="00D533FC"/>
    <w:rsid w:val="00D54168"/>
    <w:rsid w:val="00D639B9"/>
    <w:rsid w:val="00D872DF"/>
    <w:rsid w:val="00D9448F"/>
    <w:rsid w:val="00DA1039"/>
    <w:rsid w:val="00DB1BF6"/>
    <w:rsid w:val="00DB43AA"/>
    <w:rsid w:val="00DB5EF1"/>
    <w:rsid w:val="00DB7995"/>
    <w:rsid w:val="00DC04AF"/>
    <w:rsid w:val="00DC224E"/>
    <w:rsid w:val="00DC2E24"/>
    <w:rsid w:val="00DC4886"/>
    <w:rsid w:val="00DD6173"/>
    <w:rsid w:val="00DE042C"/>
    <w:rsid w:val="00DE2FFE"/>
    <w:rsid w:val="00DF2D18"/>
    <w:rsid w:val="00E04E9F"/>
    <w:rsid w:val="00E052FB"/>
    <w:rsid w:val="00E07FEB"/>
    <w:rsid w:val="00E107B8"/>
    <w:rsid w:val="00E13B64"/>
    <w:rsid w:val="00E15524"/>
    <w:rsid w:val="00E15E27"/>
    <w:rsid w:val="00E165F9"/>
    <w:rsid w:val="00E166A6"/>
    <w:rsid w:val="00E166C7"/>
    <w:rsid w:val="00E17296"/>
    <w:rsid w:val="00E17670"/>
    <w:rsid w:val="00E258AE"/>
    <w:rsid w:val="00E26984"/>
    <w:rsid w:val="00E32F4F"/>
    <w:rsid w:val="00E33656"/>
    <w:rsid w:val="00E40540"/>
    <w:rsid w:val="00E44107"/>
    <w:rsid w:val="00E449BA"/>
    <w:rsid w:val="00E45A04"/>
    <w:rsid w:val="00E47258"/>
    <w:rsid w:val="00E50889"/>
    <w:rsid w:val="00E5395D"/>
    <w:rsid w:val="00E5786F"/>
    <w:rsid w:val="00E66C7A"/>
    <w:rsid w:val="00E70579"/>
    <w:rsid w:val="00E75274"/>
    <w:rsid w:val="00E819F3"/>
    <w:rsid w:val="00E84789"/>
    <w:rsid w:val="00E852E5"/>
    <w:rsid w:val="00E86F6C"/>
    <w:rsid w:val="00E91562"/>
    <w:rsid w:val="00E91B8F"/>
    <w:rsid w:val="00E93EEB"/>
    <w:rsid w:val="00E95D07"/>
    <w:rsid w:val="00E96B14"/>
    <w:rsid w:val="00E96E76"/>
    <w:rsid w:val="00EB3637"/>
    <w:rsid w:val="00EB3B1E"/>
    <w:rsid w:val="00EB3CBA"/>
    <w:rsid w:val="00EC1313"/>
    <w:rsid w:val="00EC30FC"/>
    <w:rsid w:val="00EC35E8"/>
    <w:rsid w:val="00EC5BFD"/>
    <w:rsid w:val="00ED2AA2"/>
    <w:rsid w:val="00ED517C"/>
    <w:rsid w:val="00EF182D"/>
    <w:rsid w:val="00EF47D2"/>
    <w:rsid w:val="00EF603C"/>
    <w:rsid w:val="00F12A4C"/>
    <w:rsid w:val="00F157B8"/>
    <w:rsid w:val="00F16207"/>
    <w:rsid w:val="00F16ED6"/>
    <w:rsid w:val="00F22380"/>
    <w:rsid w:val="00F22EBE"/>
    <w:rsid w:val="00F23ABE"/>
    <w:rsid w:val="00F250AA"/>
    <w:rsid w:val="00F266B7"/>
    <w:rsid w:val="00F33181"/>
    <w:rsid w:val="00F34483"/>
    <w:rsid w:val="00F50911"/>
    <w:rsid w:val="00F51386"/>
    <w:rsid w:val="00F53BE0"/>
    <w:rsid w:val="00F60E3E"/>
    <w:rsid w:val="00F61095"/>
    <w:rsid w:val="00F628C0"/>
    <w:rsid w:val="00F662D2"/>
    <w:rsid w:val="00F71F23"/>
    <w:rsid w:val="00F75842"/>
    <w:rsid w:val="00F775F5"/>
    <w:rsid w:val="00F82149"/>
    <w:rsid w:val="00F9670D"/>
    <w:rsid w:val="00FA1F25"/>
    <w:rsid w:val="00FB4521"/>
    <w:rsid w:val="00FB7AAD"/>
    <w:rsid w:val="00FC3973"/>
    <w:rsid w:val="00FC5467"/>
    <w:rsid w:val="00FC6A21"/>
    <w:rsid w:val="00FD2B41"/>
    <w:rsid w:val="00FD3E67"/>
    <w:rsid w:val="00FD42FF"/>
    <w:rsid w:val="00FD5326"/>
    <w:rsid w:val="00FD631B"/>
    <w:rsid w:val="00FD6E9D"/>
    <w:rsid w:val="00FE2A64"/>
    <w:rsid w:val="00FE31A1"/>
    <w:rsid w:val="00FE628B"/>
    <w:rsid w:val="00FE7CC3"/>
    <w:rsid w:val="00FF1657"/>
    <w:rsid w:val="00FF2D4C"/>
    <w:rsid w:val="00FF3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983B5"/>
  <w14:defaultImageDpi w14:val="32767"/>
  <w15:chartTrackingRefBased/>
  <w15:docId w15:val="{493D7747-A722-8E4A-A39D-A33CA014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919"/>
    <w:pPr>
      <w:ind w:left="720"/>
      <w:contextualSpacing/>
    </w:pPr>
  </w:style>
  <w:style w:type="character" w:styleId="CommentReference">
    <w:name w:val="annotation reference"/>
    <w:basedOn w:val="DefaultParagraphFont"/>
    <w:uiPriority w:val="99"/>
    <w:semiHidden/>
    <w:unhideWhenUsed/>
    <w:rsid w:val="00B62F82"/>
    <w:rPr>
      <w:sz w:val="16"/>
      <w:szCs w:val="16"/>
    </w:rPr>
  </w:style>
  <w:style w:type="paragraph" w:styleId="CommentText">
    <w:name w:val="annotation text"/>
    <w:basedOn w:val="Normal"/>
    <w:link w:val="CommentTextChar"/>
    <w:uiPriority w:val="99"/>
    <w:semiHidden/>
    <w:unhideWhenUsed/>
    <w:rsid w:val="00B62F82"/>
    <w:pPr>
      <w:spacing w:after="160"/>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62F82"/>
    <w:rPr>
      <w:rFonts w:ascii="Times New Roman" w:hAnsi="Times New Roman" w:cs="Times New Roman"/>
      <w:sz w:val="20"/>
      <w:szCs w:val="20"/>
    </w:rPr>
  </w:style>
  <w:style w:type="paragraph" w:styleId="FootnoteText">
    <w:name w:val="footnote text"/>
    <w:basedOn w:val="Normal"/>
    <w:link w:val="FootnoteTextChar"/>
    <w:uiPriority w:val="99"/>
    <w:semiHidden/>
    <w:unhideWhenUsed/>
    <w:rsid w:val="00B62F82"/>
    <w:rPr>
      <w:sz w:val="20"/>
      <w:szCs w:val="20"/>
    </w:rPr>
  </w:style>
  <w:style w:type="character" w:customStyle="1" w:styleId="FootnoteTextChar">
    <w:name w:val="Footnote Text Char"/>
    <w:basedOn w:val="DefaultParagraphFont"/>
    <w:link w:val="FootnoteText"/>
    <w:uiPriority w:val="99"/>
    <w:semiHidden/>
    <w:rsid w:val="00B62F82"/>
    <w:rPr>
      <w:sz w:val="20"/>
      <w:szCs w:val="20"/>
    </w:rPr>
  </w:style>
  <w:style w:type="character" w:styleId="FootnoteReference">
    <w:name w:val="footnote reference"/>
    <w:basedOn w:val="DefaultParagraphFont"/>
    <w:uiPriority w:val="99"/>
    <w:semiHidden/>
    <w:unhideWhenUsed/>
    <w:rsid w:val="00B62F82"/>
    <w:rPr>
      <w:vertAlign w:val="superscript"/>
    </w:rPr>
  </w:style>
  <w:style w:type="paragraph" w:styleId="Footer">
    <w:name w:val="footer"/>
    <w:basedOn w:val="Normal"/>
    <w:link w:val="FooterChar"/>
    <w:uiPriority w:val="99"/>
    <w:unhideWhenUsed/>
    <w:rsid w:val="00481722"/>
    <w:pPr>
      <w:tabs>
        <w:tab w:val="center" w:pos="4680"/>
        <w:tab w:val="right" w:pos="9360"/>
      </w:tabs>
    </w:pPr>
  </w:style>
  <w:style w:type="character" w:customStyle="1" w:styleId="FooterChar">
    <w:name w:val="Footer Char"/>
    <w:basedOn w:val="DefaultParagraphFont"/>
    <w:link w:val="Footer"/>
    <w:uiPriority w:val="99"/>
    <w:rsid w:val="00481722"/>
  </w:style>
  <w:style w:type="character" w:styleId="PageNumber">
    <w:name w:val="page number"/>
    <w:basedOn w:val="DefaultParagraphFont"/>
    <w:uiPriority w:val="99"/>
    <w:semiHidden/>
    <w:unhideWhenUsed/>
    <w:rsid w:val="00481722"/>
  </w:style>
  <w:style w:type="character" w:styleId="Hyperlink">
    <w:name w:val="Hyperlink"/>
    <w:basedOn w:val="DefaultParagraphFont"/>
    <w:uiPriority w:val="99"/>
    <w:unhideWhenUsed/>
    <w:rsid w:val="00EC30FC"/>
    <w:rPr>
      <w:color w:val="0563C1" w:themeColor="hyperlink"/>
      <w:u w:val="single"/>
    </w:rPr>
  </w:style>
  <w:style w:type="character" w:styleId="UnresolvedMention">
    <w:name w:val="Unresolved Mention"/>
    <w:basedOn w:val="DefaultParagraphFont"/>
    <w:uiPriority w:val="99"/>
    <w:rsid w:val="00EC30FC"/>
    <w:rPr>
      <w:color w:val="605E5C"/>
      <w:shd w:val="clear" w:color="auto" w:fill="E1DFDD"/>
    </w:rPr>
  </w:style>
  <w:style w:type="table" w:styleId="TableGrid">
    <w:name w:val="Table Grid"/>
    <w:basedOn w:val="TableNormal"/>
    <w:uiPriority w:val="39"/>
    <w:rsid w:val="00E07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76E8"/>
    <w:pPr>
      <w:tabs>
        <w:tab w:val="center" w:pos="4680"/>
        <w:tab w:val="right" w:pos="9360"/>
      </w:tabs>
    </w:pPr>
  </w:style>
  <w:style w:type="character" w:customStyle="1" w:styleId="HeaderChar">
    <w:name w:val="Header Char"/>
    <w:basedOn w:val="DefaultParagraphFont"/>
    <w:link w:val="Header"/>
    <w:uiPriority w:val="99"/>
    <w:rsid w:val="00B376E8"/>
  </w:style>
  <w:style w:type="paragraph" w:styleId="NormalWeb">
    <w:name w:val="Normal (Web)"/>
    <w:basedOn w:val="Normal"/>
    <w:uiPriority w:val="99"/>
    <w:semiHidden/>
    <w:unhideWhenUsed/>
    <w:rsid w:val="009F5597"/>
    <w:rPr>
      <w:rFonts w:ascii="Times New Roman" w:hAnsi="Times New Roman" w:cs="Times New Roman"/>
    </w:rPr>
  </w:style>
  <w:style w:type="paragraph" w:styleId="HTMLPreformatted">
    <w:name w:val="HTML Preformatted"/>
    <w:basedOn w:val="Normal"/>
    <w:link w:val="HTMLPreformattedChar"/>
    <w:uiPriority w:val="99"/>
    <w:semiHidden/>
    <w:unhideWhenUsed/>
    <w:rsid w:val="00AA3AD4"/>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A3AD4"/>
    <w:rPr>
      <w:rFonts w:ascii="Consolas" w:hAnsi="Consolas" w:cs="Consolas"/>
      <w:sz w:val="20"/>
      <w:szCs w:val="20"/>
    </w:rPr>
  </w:style>
  <w:style w:type="paragraph" w:styleId="Revision">
    <w:name w:val="Revision"/>
    <w:hidden/>
    <w:uiPriority w:val="99"/>
    <w:semiHidden/>
    <w:rsid w:val="00D31107"/>
  </w:style>
  <w:style w:type="paragraph" w:styleId="PlainText">
    <w:name w:val="Plain Text"/>
    <w:basedOn w:val="Normal"/>
    <w:link w:val="PlainTextChar"/>
    <w:uiPriority w:val="99"/>
    <w:unhideWhenUsed/>
    <w:rsid w:val="00FF3049"/>
    <w:rPr>
      <w:rFonts w:ascii="Consolas" w:hAnsi="Consolas" w:cs="Consolas"/>
      <w:sz w:val="21"/>
      <w:szCs w:val="21"/>
    </w:rPr>
  </w:style>
  <w:style w:type="character" w:customStyle="1" w:styleId="PlainTextChar">
    <w:name w:val="Plain Text Char"/>
    <w:basedOn w:val="DefaultParagraphFont"/>
    <w:link w:val="PlainText"/>
    <w:uiPriority w:val="99"/>
    <w:rsid w:val="00FF3049"/>
    <w:rPr>
      <w:rFonts w:ascii="Consolas" w:hAnsi="Consolas" w:cs="Consolas"/>
      <w:sz w:val="21"/>
      <w:szCs w:val="21"/>
    </w:rPr>
  </w:style>
  <w:style w:type="character" w:styleId="FollowedHyperlink">
    <w:name w:val="FollowedHyperlink"/>
    <w:basedOn w:val="DefaultParagraphFont"/>
    <w:uiPriority w:val="99"/>
    <w:semiHidden/>
    <w:unhideWhenUsed/>
    <w:rsid w:val="00164E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7006">
      <w:bodyDiv w:val="1"/>
      <w:marLeft w:val="0"/>
      <w:marRight w:val="0"/>
      <w:marTop w:val="0"/>
      <w:marBottom w:val="0"/>
      <w:divBdr>
        <w:top w:val="none" w:sz="0" w:space="0" w:color="auto"/>
        <w:left w:val="none" w:sz="0" w:space="0" w:color="auto"/>
        <w:bottom w:val="none" w:sz="0" w:space="0" w:color="auto"/>
        <w:right w:val="none" w:sz="0" w:space="0" w:color="auto"/>
      </w:divBdr>
      <w:divsChild>
        <w:div w:id="2136437841">
          <w:marLeft w:val="0"/>
          <w:marRight w:val="0"/>
          <w:marTop w:val="0"/>
          <w:marBottom w:val="0"/>
          <w:divBdr>
            <w:top w:val="none" w:sz="0" w:space="0" w:color="auto"/>
            <w:left w:val="none" w:sz="0" w:space="0" w:color="auto"/>
            <w:bottom w:val="none" w:sz="0" w:space="0" w:color="auto"/>
            <w:right w:val="none" w:sz="0" w:space="0" w:color="auto"/>
          </w:divBdr>
          <w:divsChild>
            <w:div w:id="1345130213">
              <w:marLeft w:val="0"/>
              <w:marRight w:val="0"/>
              <w:marTop w:val="0"/>
              <w:marBottom w:val="0"/>
              <w:divBdr>
                <w:top w:val="none" w:sz="0" w:space="0" w:color="auto"/>
                <w:left w:val="none" w:sz="0" w:space="0" w:color="auto"/>
                <w:bottom w:val="none" w:sz="0" w:space="0" w:color="auto"/>
                <w:right w:val="none" w:sz="0" w:space="0" w:color="auto"/>
              </w:divBdr>
              <w:divsChild>
                <w:div w:id="167688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35397">
      <w:bodyDiv w:val="1"/>
      <w:marLeft w:val="0"/>
      <w:marRight w:val="0"/>
      <w:marTop w:val="0"/>
      <w:marBottom w:val="0"/>
      <w:divBdr>
        <w:top w:val="none" w:sz="0" w:space="0" w:color="auto"/>
        <w:left w:val="none" w:sz="0" w:space="0" w:color="auto"/>
        <w:bottom w:val="none" w:sz="0" w:space="0" w:color="auto"/>
        <w:right w:val="none" w:sz="0" w:space="0" w:color="auto"/>
      </w:divBdr>
    </w:div>
    <w:div w:id="88739277">
      <w:bodyDiv w:val="1"/>
      <w:marLeft w:val="0"/>
      <w:marRight w:val="0"/>
      <w:marTop w:val="0"/>
      <w:marBottom w:val="0"/>
      <w:divBdr>
        <w:top w:val="none" w:sz="0" w:space="0" w:color="auto"/>
        <w:left w:val="none" w:sz="0" w:space="0" w:color="auto"/>
        <w:bottom w:val="none" w:sz="0" w:space="0" w:color="auto"/>
        <w:right w:val="none" w:sz="0" w:space="0" w:color="auto"/>
      </w:divBdr>
    </w:div>
    <w:div w:id="119761764">
      <w:bodyDiv w:val="1"/>
      <w:marLeft w:val="0"/>
      <w:marRight w:val="0"/>
      <w:marTop w:val="0"/>
      <w:marBottom w:val="0"/>
      <w:divBdr>
        <w:top w:val="none" w:sz="0" w:space="0" w:color="auto"/>
        <w:left w:val="none" w:sz="0" w:space="0" w:color="auto"/>
        <w:bottom w:val="none" w:sz="0" w:space="0" w:color="auto"/>
        <w:right w:val="none" w:sz="0" w:space="0" w:color="auto"/>
      </w:divBdr>
      <w:divsChild>
        <w:div w:id="750855694">
          <w:marLeft w:val="0"/>
          <w:marRight w:val="0"/>
          <w:marTop w:val="0"/>
          <w:marBottom w:val="0"/>
          <w:divBdr>
            <w:top w:val="none" w:sz="0" w:space="0" w:color="auto"/>
            <w:left w:val="none" w:sz="0" w:space="0" w:color="auto"/>
            <w:bottom w:val="none" w:sz="0" w:space="0" w:color="auto"/>
            <w:right w:val="none" w:sz="0" w:space="0" w:color="auto"/>
          </w:divBdr>
          <w:divsChild>
            <w:div w:id="1921987428">
              <w:marLeft w:val="0"/>
              <w:marRight w:val="0"/>
              <w:marTop w:val="0"/>
              <w:marBottom w:val="0"/>
              <w:divBdr>
                <w:top w:val="none" w:sz="0" w:space="0" w:color="auto"/>
                <w:left w:val="none" w:sz="0" w:space="0" w:color="auto"/>
                <w:bottom w:val="none" w:sz="0" w:space="0" w:color="auto"/>
                <w:right w:val="none" w:sz="0" w:space="0" w:color="auto"/>
              </w:divBdr>
              <w:divsChild>
                <w:div w:id="142137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891705">
      <w:bodyDiv w:val="1"/>
      <w:marLeft w:val="0"/>
      <w:marRight w:val="0"/>
      <w:marTop w:val="0"/>
      <w:marBottom w:val="0"/>
      <w:divBdr>
        <w:top w:val="none" w:sz="0" w:space="0" w:color="auto"/>
        <w:left w:val="none" w:sz="0" w:space="0" w:color="auto"/>
        <w:bottom w:val="none" w:sz="0" w:space="0" w:color="auto"/>
        <w:right w:val="none" w:sz="0" w:space="0" w:color="auto"/>
      </w:divBdr>
    </w:div>
    <w:div w:id="297148755">
      <w:bodyDiv w:val="1"/>
      <w:marLeft w:val="0"/>
      <w:marRight w:val="0"/>
      <w:marTop w:val="0"/>
      <w:marBottom w:val="0"/>
      <w:divBdr>
        <w:top w:val="none" w:sz="0" w:space="0" w:color="auto"/>
        <w:left w:val="none" w:sz="0" w:space="0" w:color="auto"/>
        <w:bottom w:val="none" w:sz="0" w:space="0" w:color="auto"/>
        <w:right w:val="none" w:sz="0" w:space="0" w:color="auto"/>
      </w:divBdr>
      <w:divsChild>
        <w:div w:id="626815715">
          <w:marLeft w:val="0"/>
          <w:marRight w:val="0"/>
          <w:marTop w:val="0"/>
          <w:marBottom w:val="0"/>
          <w:divBdr>
            <w:top w:val="none" w:sz="0" w:space="0" w:color="auto"/>
            <w:left w:val="none" w:sz="0" w:space="0" w:color="auto"/>
            <w:bottom w:val="none" w:sz="0" w:space="0" w:color="auto"/>
            <w:right w:val="none" w:sz="0" w:space="0" w:color="auto"/>
          </w:divBdr>
        </w:div>
      </w:divsChild>
    </w:div>
    <w:div w:id="402217591">
      <w:bodyDiv w:val="1"/>
      <w:marLeft w:val="0"/>
      <w:marRight w:val="0"/>
      <w:marTop w:val="0"/>
      <w:marBottom w:val="0"/>
      <w:divBdr>
        <w:top w:val="none" w:sz="0" w:space="0" w:color="auto"/>
        <w:left w:val="none" w:sz="0" w:space="0" w:color="auto"/>
        <w:bottom w:val="none" w:sz="0" w:space="0" w:color="auto"/>
        <w:right w:val="none" w:sz="0" w:space="0" w:color="auto"/>
      </w:divBdr>
    </w:div>
    <w:div w:id="487946402">
      <w:bodyDiv w:val="1"/>
      <w:marLeft w:val="0"/>
      <w:marRight w:val="0"/>
      <w:marTop w:val="0"/>
      <w:marBottom w:val="0"/>
      <w:divBdr>
        <w:top w:val="none" w:sz="0" w:space="0" w:color="auto"/>
        <w:left w:val="none" w:sz="0" w:space="0" w:color="auto"/>
        <w:bottom w:val="none" w:sz="0" w:space="0" w:color="auto"/>
        <w:right w:val="none" w:sz="0" w:space="0" w:color="auto"/>
      </w:divBdr>
      <w:divsChild>
        <w:div w:id="1350792111">
          <w:marLeft w:val="0"/>
          <w:marRight w:val="0"/>
          <w:marTop w:val="0"/>
          <w:marBottom w:val="0"/>
          <w:divBdr>
            <w:top w:val="none" w:sz="0" w:space="0" w:color="auto"/>
            <w:left w:val="none" w:sz="0" w:space="0" w:color="auto"/>
            <w:bottom w:val="none" w:sz="0" w:space="0" w:color="auto"/>
            <w:right w:val="none" w:sz="0" w:space="0" w:color="auto"/>
          </w:divBdr>
          <w:divsChild>
            <w:div w:id="1482119740">
              <w:marLeft w:val="0"/>
              <w:marRight w:val="0"/>
              <w:marTop w:val="0"/>
              <w:marBottom w:val="0"/>
              <w:divBdr>
                <w:top w:val="none" w:sz="0" w:space="0" w:color="auto"/>
                <w:left w:val="none" w:sz="0" w:space="0" w:color="auto"/>
                <w:bottom w:val="none" w:sz="0" w:space="0" w:color="auto"/>
                <w:right w:val="none" w:sz="0" w:space="0" w:color="auto"/>
              </w:divBdr>
              <w:divsChild>
                <w:div w:id="795487311">
                  <w:marLeft w:val="0"/>
                  <w:marRight w:val="0"/>
                  <w:marTop w:val="0"/>
                  <w:marBottom w:val="0"/>
                  <w:divBdr>
                    <w:top w:val="none" w:sz="0" w:space="0" w:color="auto"/>
                    <w:left w:val="none" w:sz="0" w:space="0" w:color="auto"/>
                    <w:bottom w:val="none" w:sz="0" w:space="0" w:color="auto"/>
                    <w:right w:val="none" w:sz="0" w:space="0" w:color="auto"/>
                  </w:divBdr>
                  <w:divsChild>
                    <w:div w:id="17846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3842">
      <w:bodyDiv w:val="1"/>
      <w:marLeft w:val="0"/>
      <w:marRight w:val="0"/>
      <w:marTop w:val="0"/>
      <w:marBottom w:val="0"/>
      <w:divBdr>
        <w:top w:val="none" w:sz="0" w:space="0" w:color="auto"/>
        <w:left w:val="none" w:sz="0" w:space="0" w:color="auto"/>
        <w:bottom w:val="none" w:sz="0" w:space="0" w:color="auto"/>
        <w:right w:val="none" w:sz="0" w:space="0" w:color="auto"/>
      </w:divBdr>
    </w:div>
    <w:div w:id="685711440">
      <w:bodyDiv w:val="1"/>
      <w:marLeft w:val="0"/>
      <w:marRight w:val="0"/>
      <w:marTop w:val="0"/>
      <w:marBottom w:val="0"/>
      <w:divBdr>
        <w:top w:val="none" w:sz="0" w:space="0" w:color="auto"/>
        <w:left w:val="none" w:sz="0" w:space="0" w:color="auto"/>
        <w:bottom w:val="none" w:sz="0" w:space="0" w:color="auto"/>
        <w:right w:val="none" w:sz="0" w:space="0" w:color="auto"/>
      </w:divBdr>
    </w:div>
    <w:div w:id="723875206">
      <w:bodyDiv w:val="1"/>
      <w:marLeft w:val="0"/>
      <w:marRight w:val="0"/>
      <w:marTop w:val="0"/>
      <w:marBottom w:val="0"/>
      <w:divBdr>
        <w:top w:val="none" w:sz="0" w:space="0" w:color="auto"/>
        <w:left w:val="none" w:sz="0" w:space="0" w:color="auto"/>
        <w:bottom w:val="none" w:sz="0" w:space="0" w:color="auto"/>
        <w:right w:val="none" w:sz="0" w:space="0" w:color="auto"/>
      </w:divBdr>
    </w:div>
    <w:div w:id="784664945">
      <w:bodyDiv w:val="1"/>
      <w:marLeft w:val="0"/>
      <w:marRight w:val="0"/>
      <w:marTop w:val="0"/>
      <w:marBottom w:val="0"/>
      <w:divBdr>
        <w:top w:val="none" w:sz="0" w:space="0" w:color="auto"/>
        <w:left w:val="none" w:sz="0" w:space="0" w:color="auto"/>
        <w:bottom w:val="none" w:sz="0" w:space="0" w:color="auto"/>
        <w:right w:val="none" w:sz="0" w:space="0" w:color="auto"/>
      </w:divBdr>
    </w:div>
    <w:div w:id="820777099">
      <w:bodyDiv w:val="1"/>
      <w:marLeft w:val="0"/>
      <w:marRight w:val="0"/>
      <w:marTop w:val="0"/>
      <w:marBottom w:val="0"/>
      <w:divBdr>
        <w:top w:val="none" w:sz="0" w:space="0" w:color="auto"/>
        <w:left w:val="none" w:sz="0" w:space="0" w:color="auto"/>
        <w:bottom w:val="none" w:sz="0" w:space="0" w:color="auto"/>
        <w:right w:val="none" w:sz="0" w:space="0" w:color="auto"/>
      </w:divBdr>
      <w:divsChild>
        <w:div w:id="1354455321">
          <w:marLeft w:val="0"/>
          <w:marRight w:val="0"/>
          <w:marTop w:val="0"/>
          <w:marBottom w:val="0"/>
          <w:divBdr>
            <w:top w:val="none" w:sz="0" w:space="0" w:color="auto"/>
            <w:left w:val="none" w:sz="0" w:space="0" w:color="auto"/>
            <w:bottom w:val="none" w:sz="0" w:space="0" w:color="auto"/>
            <w:right w:val="none" w:sz="0" w:space="0" w:color="auto"/>
          </w:divBdr>
          <w:divsChild>
            <w:div w:id="1563172431">
              <w:marLeft w:val="0"/>
              <w:marRight w:val="0"/>
              <w:marTop w:val="0"/>
              <w:marBottom w:val="0"/>
              <w:divBdr>
                <w:top w:val="none" w:sz="0" w:space="0" w:color="auto"/>
                <w:left w:val="none" w:sz="0" w:space="0" w:color="auto"/>
                <w:bottom w:val="none" w:sz="0" w:space="0" w:color="auto"/>
                <w:right w:val="none" w:sz="0" w:space="0" w:color="auto"/>
              </w:divBdr>
              <w:divsChild>
                <w:div w:id="1061947875">
                  <w:marLeft w:val="0"/>
                  <w:marRight w:val="0"/>
                  <w:marTop w:val="0"/>
                  <w:marBottom w:val="0"/>
                  <w:divBdr>
                    <w:top w:val="none" w:sz="0" w:space="0" w:color="auto"/>
                    <w:left w:val="none" w:sz="0" w:space="0" w:color="auto"/>
                    <w:bottom w:val="none" w:sz="0" w:space="0" w:color="auto"/>
                    <w:right w:val="none" w:sz="0" w:space="0" w:color="auto"/>
                  </w:divBdr>
                  <w:divsChild>
                    <w:div w:id="4280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13171">
      <w:bodyDiv w:val="1"/>
      <w:marLeft w:val="0"/>
      <w:marRight w:val="0"/>
      <w:marTop w:val="0"/>
      <w:marBottom w:val="0"/>
      <w:divBdr>
        <w:top w:val="none" w:sz="0" w:space="0" w:color="auto"/>
        <w:left w:val="none" w:sz="0" w:space="0" w:color="auto"/>
        <w:bottom w:val="none" w:sz="0" w:space="0" w:color="auto"/>
        <w:right w:val="none" w:sz="0" w:space="0" w:color="auto"/>
      </w:divBdr>
    </w:div>
    <w:div w:id="1142776335">
      <w:bodyDiv w:val="1"/>
      <w:marLeft w:val="0"/>
      <w:marRight w:val="0"/>
      <w:marTop w:val="0"/>
      <w:marBottom w:val="0"/>
      <w:divBdr>
        <w:top w:val="none" w:sz="0" w:space="0" w:color="auto"/>
        <w:left w:val="none" w:sz="0" w:space="0" w:color="auto"/>
        <w:bottom w:val="none" w:sz="0" w:space="0" w:color="auto"/>
        <w:right w:val="none" w:sz="0" w:space="0" w:color="auto"/>
      </w:divBdr>
      <w:divsChild>
        <w:div w:id="128741496">
          <w:marLeft w:val="0"/>
          <w:marRight w:val="0"/>
          <w:marTop w:val="0"/>
          <w:marBottom w:val="0"/>
          <w:divBdr>
            <w:top w:val="none" w:sz="0" w:space="0" w:color="auto"/>
            <w:left w:val="none" w:sz="0" w:space="0" w:color="auto"/>
            <w:bottom w:val="none" w:sz="0" w:space="0" w:color="auto"/>
            <w:right w:val="none" w:sz="0" w:space="0" w:color="auto"/>
          </w:divBdr>
          <w:divsChild>
            <w:div w:id="1540893833">
              <w:marLeft w:val="0"/>
              <w:marRight w:val="0"/>
              <w:marTop w:val="0"/>
              <w:marBottom w:val="0"/>
              <w:divBdr>
                <w:top w:val="none" w:sz="0" w:space="0" w:color="auto"/>
                <w:left w:val="none" w:sz="0" w:space="0" w:color="auto"/>
                <w:bottom w:val="none" w:sz="0" w:space="0" w:color="auto"/>
                <w:right w:val="none" w:sz="0" w:space="0" w:color="auto"/>
              </w:divBdr>
              <w:divsChild>
                <w:div w:id="613098200">
                  <w:marLeft w:val="0"/>
                  <w:marRight w:val="0"/>
                  <w:marTop w:val="0"/>
                  <w:marBottom w:val="0"/>
                  <w:divBdr>
                    <w:top w:val="none" w:sz="0" w:space="0" w:color="auto"/>
                    <w:left w:val="none" w:sz="0" w:space="0" w:color="auto"/>
                    <w:bottom w:val="none" w:sz="0" w:space="0" w:color="auto"/>
                    <w:right w:val="none" w:sz="0" w:space="0" w:color="auto"/>
                  </w:divBdr>
                  <w:divsChild>
                    <w:div w:id="18968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734731">
      <w:bodyDiv w:val="1"/>
      <w:marLeft w:val="0"/>
      <w:marRight w:val="0"/>
      <w:marTop w:val="0"/>
      <w:marBottom w:val="0"/>
      <w:divBdr>
        <w:top w:val="none" w:sz="0" w:space="0" w:color="auto"/>
        <w:left w:val="none" w:sz="0" w:space="0" w:color="auto"/>
        <w:bottom w:val="none" w:sz="0" w:space="0" w:color="auto"/>
        <w:right w:val="none" w:sz="0" w:space="0" w:color="auto"/>
      </w:divBdr>
    </w:div>
    <w:div w:id="1369528413">
      <w:bodyDiv w:val="1"/>
      <w:marLeft w:val="0"/>
      <w:marRight w:val="0"/>
      <w:marTop w:val="0"/>
      <w:marBottom w:val="0"/>
      <w:divBdr>
        <w:top w:val="none" w:sz="0" w:space="0" w:color="auto"/>
        <w:left w:val="none" w:sz="0" w:space="0" w:color="auto"/>
        <w:bottom w:val="none" w:sz="0" w:space="0" w:color="auto"/>
        <w:right w:val="none" w:sz="0" w:space="0" w:color="auto"/>
      </w:divBdr>
      <w:divsChild>
        <w:div w:id="199519262">
          <w:marLeft w:val="0"/>
          <w:marRight w:val="0"/>
          <w:marTop w:val="0"/>
          <w:marBottom w:val="0"/>
          <w:divBdr>
            <w:top w:val="none" w:sz="0" w:space="0" w:color="auto"/>
            <w:left w:val="none" w:sz="0" w:space="0" w:color="auto"/>
            <w:bottom w:val="none" w:sz="0" w:space="0" w:color="auto"/>
            <w:right w:val="none" w:sz="0" w:space="0" w:color="auto"/>
          </w:divBdr>
          <w:divsChild>
            <w:div w:id="22292263">
              <w:marLeft w:val="0"/>
              <w:marRight w:val="0"/>
              <w:marTop w:val="0"/>
              <w:marBottom w:val="0"/>
              <w:divBdr>
                <w:top w:val="none" w:sz="0" w:space="0" w:color="auto"/>
                <w:left w:val="none" w:sz="0" w:space="0" w:color="auto"/>
                <w:bottom w:val="none" w:sz="0" w:space="0" w:color="auto"/>
                <w:right w:val="none" w:sz="0" w:space="0" w:color="auto"/>
              </w:divBdr>
              <w:divsChild>
                <w:div w:id="1323002757">
                  <w:marLeft w:val="0"/>
                  <w:marRight w:val="0"/>
                  <w:marTop w:val="0"/>
                  <w:marBottom w:val="0"/>
                  <w:divBdr>
                    <w:top w:val="none" w:sz="0" w:space="0" w:color="auto"/>
                    <w:left w:val="none" w:sz="0" w:space="0" w:color="auto"/>
                    <w:bottom w:val="none" w:sz="0" w:space="0" w:color="auto"/>
                    <w:right w:val="none" w:sz="0" w:space="0" w:color="auto"/>
                  </w:divBdr>
                  <w:divsChild>
                    <w:div w:id="188320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846117">
      <w:bodyDiv w:val="1"/>
      <w:marLeft w:val="0"/>
      <w:marRight w:val="0"/>
      <w:marTop w:val="0"/>
      <w:marBottom w:val="0"/>
      <w:divBdr>
        <w:top w:val="none" w:sz="0" w:space="0" w:color="auto"/>
        <w:left w:val="none" w:sz="0" w:space="0" w:color="auto"/>
        <w:bottom w:val="none" w:sz="0" w:space="0" w:color="auto"/>
        <w:right w:val="none" w:sz="0" w:space="0" w:color="auto"/>
      </w:divBdr>
    </w:div>
    <w:div w:id="1398433674">
      <w:bodyDiv w:val="1"/>
      <w:marLeft w:val="0"/>
      <w:marRight w:val="0"/>
      <w:marTop w:val="0"/>
      <w:marBottom w:val="0"/>
      <w:divBdr>
        <w:top w:val="none" w:sz="0" w:space="0" w:color="auto"/>
        <w:left w:val="none" w:sz="0" w:space="0" w:color="auto"/>
        <w:bottom w:val="none" w:sz="0" w:space="0" w:color="auto"/>
        <w:right w:val="none" w:sz="0" w:space="0" w:color="auto"/>
      </w:divBdr>
    </w:div>
    <w:div w:id="1432968116">
      <w:bodyDiv w:val="1"/>
      <w:marLeft w:val="0"/>
      <w:marRight w:val="0"/>
      <w:marTop w:val="0"/>
      <w:marBottom w:val="0"/>
      <w:divBdr>
        <w:top w:val="none" w:sz="0" w:space="0" w:color="auto"/>
        <w:left w:val="none" w:sz="0" w:space="0" w:color="auto"/>
        <w:bottom w:val="none" w:sz="0" w:space="0" w:color="auto"/>
        <w:right w:val="none" w:sz="0" w:space="0" w:color="auto"/>
      </w:divBdr>
    </w:div>
    <w:div w:id="1479222007">
      <w:bodyDiv w:val="1"/>
      <w:marLeft w:val="0"/>
      <w:marRight w:val="0"/>
      <w:marTop w:val="0"/>
      <w:marBottom w:val="0"/>
      <w:divBdr>
        <w:top w:val="none" w:sz="0" w:space="0" w:color="auto"/>
        <w:left w:val="none" w:sz="0" w:space="0" w:color="auto"/>
        <w:bottom w:val="none" w:sz="0" w:space="0" w:color="auto"/>
        <w:right w:val="none" w:sz="0" w:space="0" w:color="auto"/>
      </w:divBdr>
    </w:div>
    <w:div w:id="1515850267">
      <w:bodyDiv w:val="1"/>
      <w:marLeft w:val="0"/>
      <w:marRight w:val="0"/>
      <w:marTop w:val="0"/>
      <w:marBottom w:val="0"/>
      <w:divBdr>
        <w:top w:val="none" w:sz="0" w:space="0" w:color="auto"/>
        <w:left w:val="none" w:sz="0" w:space="0" w:color="auto"/>
        <w:bottom w:val="none" w:sz="0" w:space="0" w:color="auto"/>
        <w:right w:val="none" w:sz="0" w:space="0" w:color="auto"/>
      </w:divBdr>
    </w:div>
    <w:div w:id="1564027606">
      <w:bodyDiv w:val="1"/>
      <w:marLeft w:val="0"/>
      <w:marRight w:val="0"/>
      <w:marTop w:val="0"/>
      <w:marBottom w:val="0"/>
      <w:divBdr>
        <w:top w:val="none" w:sz="0" w:space="0" w:color="auto"/>
        <w:left w:val="none" w:sz="0" w:space="0" w:color="auto"/>
        <w:bottom w:val="none" w:sz="0" w:space="0" w:color="auto"/>
        <w:right w:val="none" w:sz="0" w:space="0" w:color="auto"/>
      </w:divBdr>
    </w:div>
    <w:div w:id="1643192144">
      <w:bodyDiv w:val="1"/>
      <w:marLeft w:val="0"/>
      <w:marRight w:val="0"/>
      <w:marTop w:val="0"/>
      <w:marBottom w:val="0"/>
      <w:divBdr>
        <w:top w:val="none" w:sz="0" w:space="0" w:color="auto"/>
        <w:left w:val="none" w:sz="0" w:space="0" w:color="auto"/>
        <w:bottom w:val="none" w:sz="0" w:space="0" w:color="auto"/>
        <w:right w:val="none" w:sz="0" w:space="0" w:color="auto"/>
      </w:divBdr>
      <w:divsChild>
        <w:div w:id="81688105">
          <w:marLeft w:val="360"/>
          <w:marRight w:val="0"/>
          <w:marTop w:val="200"/>
          <w:marBottom w:val="0"/>
          <w:divBdr>
            <w:top w:val="none" w:sz="0" w:space="0" w:color="auto"/>
            <w:left w:val="none" w:sz="0" w:space="0" w:color="auto"/>
            <w:bottom w:val="none" w:sz="0" w:space="0" w:color="auto"/>
            <w:right w:val="none" w:sz="0" w:space="0" w:color="auto"/>
          </w:divBdr>
        </w:div>
        <w:div w:id="2009402988">
          <w:marLeft w:val="360"/>
          <w:marRight w:val="0"/>
          <w:marTop w:val="200"/>
          <w:marBottom w:val="0"/>
          <w:divBdr>
            <w:top w:val="none" w:sz="0" w:space="0" w:color="auto"/>
            <w:left w:val="none" w:sz="0" w:space="0" w:color="auto"/>
            <w:bottom w:val="none" w:sz="0" w:space="0" w:color="auto"/>
            <w:right w:val="none" w:sz="0" w:space="0" w:color="auto"/>
          </w:divBdr>
        </w:div>
        <w:div w:id="107164875">
          <w:marLeft w:val="360"/>
          <w:marRight w:val="0"/>
          <w:marTop w:val="200"/>
          <w:marBottom w:val="0"/>
          <w:divBdr>
            <w:top w:val="none" w:sz="0" w:space="0" w:color="auto"/>
            <w:left w:val="none" w:sz="0" w:space="0" w:color="auto"/>
            <w:bottom w:val="none" w:sz="0" w:space="0" w:color="auto"/>
            <w:right w:val="none" w:sz="0" w:space="0" w:color="auto"/>
          </w:divBdr>
        </w:div>
      </w:divsChild>
    </w:div>
    <w:div w:id="1715425689">
      <w:bodyDiv w:val="1"/>
      <w:marLeft w:val="0"/>
      <w:marRight w:val="0"/>
      <w:marTop w:val="0"/>
      <w:marBottom w:val="0"/>
      <w:divBdr>
        <w:top w:val="none" w:sz="0" w:space="0" w:color="auto"/>
        <w:left w:val="none" w:sz="0" w:space="0" w:color="auto"/>
        <w:bottom w:val="none" w:sz="0" w:space="0" w:color="auto"/>
        <w:right w:val="none" w:sz="0" w:space="0" w:color="auto"/>
      </w:divBdr>
    </w:div>
    <w:div w:id="1727945387">
      <w:bodyDiv w:val="1"/>
      <w:marLeft w:val="0"/>
      <w:marRight w:val="0"/>
      <w:marTop w:val="0"/>
      <w:marBottom w:val="0"/>
      <w:divBdr>
        <w:top w:val="none" w:sz="0" w:space="0" w:color="auto"/>
        <w:left w:val="none" w:sz="0" w:space="0" w:color="auto"/>
        <w:bottom w:val="none" w:sz="0" w:space="0" w:color="auto"/>
        <w:right w:val="none" w:sz="0" w:space="0" w:color="auto"/>
      </w:divBdr>
    </w:div>
    <w:div w:id="1811945550">
      <w:bodyDiv w:val="1"/>
      <w:marLeft w:val="0"/>
      <w:marRight w:val="0"/>
      <w:marTop w:val="0"/>
      <w:marBottom w:val="0"/>
      <w:divBdr>
        <w:top w:val="none" w:sz="0" w:space="0" w:color="auto"/>
        <w:left w:val="none" w:sz="0" w:space="0" w:color="auto"/>
        <w:bottom w:val="none" w:sz="0" w:space="0" w:color="auto"/>
        <w:right w:val="none" w:sz="0" w:space="0" w:color="auto"/>
      </w:divBdr>
      <w:divsChild>
        <w:div w:id="424158350">
          <w:marLeft w:val="0"/>
          <w:marRight w:val="0"/>
          <w:marTop w:val="0"/>
          <w:marBottom w:val="0"/>
          <w:divBdr>
            <w:top w:val="none" w:sz="0" w:space="0" w:color="auto"/>
            <w:left w:val="none" w:sz="0" w:space="0" w:color="auto"/>
            <w:bottom w:val="none" w:sz="0" w:space="0" w:color="auto"/>
            <w:right w:val="none" w:sz="0" w:space="0" w:color="auto"/>
          </w:divBdr>
          <w:divsChild>
            <w:div w:id="2004701514">
              <w:marLeft w:val="0"/>
              <w:marRight w:val="0"/>
              <w:marTop w:val="0"/>
              <w:marBottom w:val="0"/>
              <w:divBdr>
                <w:top w:val="none" w:sz="0" w:space="0" w:color="auto"/>
                <w:left w:val="none" w:sz="0" w:space="0" w:color="auto"/>
                <w:bottom w:val="none" w:sz="0" w:space="0" w:color="auto"/>
                <w:right w:val="none" w:sz="0" w:space="0" w:color="auto"/>
              </w:divBdr>
              <w:divsChild>
                <w:div w:id="119689944">
                  <w:marLeft w:val="0"/>
                  <w:marRight w:val="0"/>
                  <w:marTop w:val="0"/>
                  <w:marBottom w:val="0"/>
                  <w:divBdr>
                    <w:top w:val="none" w:sz="0" w:space="0" w:color="auto"/>
                    <w:left w:val="none" w:sz="0" w:space="0" w:color="auto"/>
                    <w:bottom w:val="none" w:sz="0" w:space="0" w:color="auto"/>
                    <w:right w:val="none" w:sz="0" w:space="0" w:color="auto"/>
                  </w:divBdr>
                </w:div>
                <w:div w:id="12097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05739">
      <w:bodyDiv w:val="1"/>
      <w:marLeft w:val="0"/>
      <w:marRight w:val="0"/>
      <w:marTop w:val="0"/>
      <w:marBottom w:val="0"/>
      <w:divBdr>
        <w:top w:val="none" w:sz="0" w:space="0" w:color="auto"/>
        <w:left w:val="none" w:sz="0" w:space="0" w:color="auto"/>
        <w:bottom w:val="none" w:sz="0" w:space="0" w:color="auto"/>
        <w:right w:val="none" w:sz="0" w:space="0" w:color="auto"/>
      </w:divBdr>
      <w:divsChild>
        <w:div w:id="1890680223">
          <w:marLeft w:val="0"/>
          <w:marRight w:val="0"/>
          <w:marTop w:val="0"/>
          <w:marBottom w:val="0"/>
          <w:divBdr>
            <w:top w:val="none" w:sz="0" w:space="0" w:color="auto"/>
            <w:left w:val="none" w:sz="0" w:space="0" w:color="auto"/>
            <w:bottom w:val="none" w:sz="0" w:space="0" w:color="auto"/>
            <w:right w:val="none" w:sz="0" w:space="0" w:color="auto"/>
          </w:divBdr>
          <w:divsChild>
            <w:div w:id="179391399">
              <w:marLeft w:val="0"/>
              <w:marRight w:val="0"/>
              <w:marTop w:val="0"/>
              <w:marBottom w:val="0"/>
              <w:divBdr>
                <w:top w:val="none" w:sz="0" w:space="0" w:color="auto"/>
                <w:left w:val="none" w:sz="0" w:space="0" w:color="auto"/>
                <w:bottom w:val="none" w:sz="0" w:space="0" w:color="auto"/>
                <w:right w:val="none" w:sz="0" w:space="0" w:color="auto"/>
              </w:divBdr>
              <w:divsChild>
                <w:div w:id="93273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09798">
      <w:bodyDiv w:val="1"/>
      <w:marLeft w:val="0"/>
      <w:marRight w:val="0"/>
      <w:marTop w:val="0"/>
      <w:marBottom w:val="0"/>
      <w:divBdr>
        <w:top w:val="none" w:sz="0" w:space="0" w:color="auto"/>
        <w:left w:val="none" w:sz="0" w:space="0" w:color="auto"/>
        <w:bottom w:val="none" w:sz="0" w:space="0" w:color="auto"/>
        <w:right w:val="none" w:sz="0" w:space="0" w:color="auto"/>
      </w:divBdr>
      <w:divsChild>
        <w:div w:id="1344015737">
          <w:marLeft w:val="0"/>
          <w:marRight w:val="0"/>
          <w:marTop w:val="0"/>
          <w:marBottom w:val="0"/>
          <w:divBdr>
            <w:top w:val="none" w:sz="0" w:space="0" w:color="auto"/>
            <w:left w:val="none" w:sz="0" w:space="0" w:color="auto"/>
            <w:bottom w:val="none" w:sz="0" w:space="0" w:color="auto"/>
            <w:right w:val="none" w:sz="0" w:space="0" w:color="auto"/>
          </w:divBdr>
          <w:divsChild>
            <w:div w:id="179053426">
              <w:marLeft w:val="0"/>
              <w:marRight w:val="0"/>
              <w:marTop w:val="0"/>
              <w:marBottom w:val="0"/>
              <w:divBdr>
                <w:top w:val="none" w:sz="0" w:space="0" w:color="auto"/>
                <w:left w:val="none" w:sz="0" w:space="0" w:color="auto"/>
                <w:bottom w:val="none" w:sz="0" w:space="0" w:color="auto"/>
                <w:right w:val="none" w:sz="0" w:space="0" w:color="auto"/>
              </w:divBdr>
              <w:divsChild>
                <w:div w:id="176005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93560">
      <w:bodyDiv w:val="1"/>
      <w:marLeft w:val="0"/>
      <w:marRight w:val="0"/>
      <w:marTop w:val="0"/>
      <w:marBottom w:val="0"/>
      <w:divBdr>
        <w:top w:val="none" w:sz="0" w:space="0" w:color="auto"/>
        <w:left w:val="none" w:sz="0" w:space="0" w:color="auto"/>
        <w:bottom w:val="none" w:sz="0" w:space="0" w:color="auto"/>
        <w:right w:val="none" w:sz="0" w:space="0" w:color="auto"/>
      </w:divBdr>
    </w:div>
    <w:div w:id="2024436666">
      <w:bodyDiv w:val="1"/>
      <w:marLeft w:val="0"/>
      <w:marRight w:val="0"/>
      <w:marTop w:val="0"/>
      <w:marBottom w:val="0"/>
      <w:divBdr>
        <w:top w:val="none" w:sz="0" w:space="0" w:color="auto"/>
        <w:left w:val="none" w:sz="0" w:space="0" w:color="auto"/>
        <w:bottom w:val="none" w:sz="0" w:space="0" w:color="auto"/>
        <w:right w:val="none" w:sz="0" w:space="0" w:color="auto"/>
      </w:divBdr>
    </w:div>
    <w:div w:id="2056352017">
      <w:bodyDiv w:val="1"/>
      <w:marLeft w:val="0"/>
      <w:marRight w:val="0"/>
      <w:marTop w:val="0"/>
      <w:marBottom w:val="0"/>
      <w:divBdr>
        <w:top w:val="none" w:sz="0" w:space="0" w:color="auto"/>
        <w:left w:val="none" w:sz="0" w:space="0" w:color="auto"/>
        <w:bottom w:val="none" w:sz="0" w:space="0" w:color="auto"/>
        <w:right w:val="none" w:sz="0" w:space="0" w:color="auto"/>
      </w:divBdr>
      <w:divsChild>
        <w:div w:id="1254588004">
          <w:marLeft w:val="0"/>
          <w:marRight w:val="0"/>
          <w:marTop w:val="0"/>
          <w:marBottom w:val="0"/>
          <w:divBdr>
            <w:top w:val="none" w:sz="0" w:space="0" w:color="auto"/>
            <w:left w:val="none" w:sz="0" w:space="0" w:color="auto"/>
            <w:bottom w:val="none" w:sz="0" w:space="0" w:color="auto"/>
            <w:right w:val="none" w:sz="0" w:space="0" w:color="auto"/>
          </w:divBdr>
          <w:divsChild>
            <w:div w:id="1308783736">
              <w:marLeft w:val="0"/>
              <w:marRight w:val="0"/>
              <w:marTop w:val="0"/>
              <w:marBottom w:val="0"/>
              <w:divBdr>
                <w:top w:val="none" w:sz="0" w:space="0" w:color="auto"/>
                <w:left w:val="none" w:sz="0" w:space="0" w:color="auto"/>
                <w:bottom w:val="none" w:sz="0" w:space="0" w:color="auto"/>
                <w:right w:val="none" w:sz="0" w:space="0" w:color="auto"/>
              </w:divBdr>
              <w:divsChild>
                <w:div w:id="1452168840">
                  <w:marLeft w:val="0"/>
                  <w:marRight w:val="0"/>
                  <w:marTop w:val="0"/>
                  <w:marBottom w:val="0"/>
                  <w:divBdr>
                    <w:top w:val="none" w:sz="0" w:space="0" w:color="auto"/>
                    <w:left w:val="none" w:sz="0" w:space="0" w:color="auto"/>
                    <w:bottom w:val="none" w:sz="0" w:space="0" w:color="auto"/>
                    <w:right w:val="none" w:sz="0" w:space="0" w:color="auto"/>
                  </w:divBdr>
                  <w:divsChild>
                    <w:div w:id="8878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06178">
      <w:bodyDiv w:val="1"/>
      <w:marLeft w:val="0"/>
      <w:marRight w:val="0"/>
      <w:marTop w:val="0"/>
      <w:marBottom w:val="0"/>
      <w:divBdr>
        <w:top w:val="none" w:sz="0" w:space="0" w:color="auto"/>
        <w:left w:val="none" w:sz="0" w:space="0" w:color="auto"/>
        <w:bottom w:val="none" w:sz="0" w:space="0" w:color="auto"/>
        <w:right w:val="none" w:sz="0" w:space="0" w:color="auto"/>
      </w:divBdr>
      <w:divsChild>
        <w:div w:id="1311206177">
          <w:marLeft w:val="0"/>
          <w:marRight w:val="0"/>
          <w:marTop w:val="0"/>
          <w:marBottom w:val="0"/>
          <w:divBdr>
            <w:top w:val="none" w:sz="0" w:space="0" w:color="auto"/>
            <w:left w:val="none" w:sz="0" w:space="0" w:color="auto"/>
            <w:bottom w:val="none" w:sz="0" w:space="0" w:color="auto"/>
            <w:right w:val="none" w:sz="0" w:space="0" w:color="auto"/>
          </w:divBdr>
          <w:divsChild>
            <w:div w:id="724983503">
              <w:marLeft w:val="0"/>
              <w:marRight w:val="0"/>
              <w:marTop w:val="0"/>
              <w:marBottom w:val="0"/>
              <w:divBdr>
                <w:top w:val="none" w:sz="0" w:space="0" w:color="auto"/>
                <w:left w:val="none" w:sz="0" w:space="0" w:color="auto"/>
                <w:bottom w:val="none" w:sz="0" w:space="0" w:color="auto"/>
                <w:right w:val="none" w:sz="0" w:space="0" w:color="auto"/>
              </w:divBdr>
              <w:divsChild>
                <w:div w:id="1989357005">
                  <w:marLeft w:val="0"/>
                  <w:marRight w:val="0"/>
                  <w:marTop w:val="0"/>
                  <w:marBottom w:val="0"/>
                  <w:divBdr>
                    <w:top w:val="none" w:sz="0" w:space="0" w:color="auto"/>
                    <w:left w:val="none" w:sz="0" w:space="0" w:color="auto"/>
                    <w:bottom w:val="none" w:sz="0" w:space="0" w:color="auto"/>
                    <w:right w:val="none" w:sz="0" w:space="0" w:color="auto"/>
                  </w:divBdr>
                  <w:divsChild>
                    <w:div w:id="2020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231594">
      <w:bodyDiv w:val="1"/>
      <w:marLeft w:val="0"/>
      <w:marRight w:val="0"/>
      <w:marTop w:val="0"/>
      <w:marBottom w:val="0"/>
      <w:divBdr>
        <w:top w:val="none" w:sz="0" w:space="0" w:color="auto"/>
        <w:left w:val="none" w:sz="0" w:space="0" w:color="auto"/>
        <w:bottom w:val="none" w:sz="0" w:space="0" w:color="auto"/>
        <w:right w:val="none" w:sz="0" w:space="0" w:color="auto"/>
      </w:divBdr>
    </w:div>
    <w:div w:id="213537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Users\stevenallen1\Documents\Aging%202021\Labor-GDP_ACS_0708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stevenallen1\Documents\Aging%202021\Labor-GDP_ACS_0708202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Sheet2!$F$2:$F$62</c:f>
              <c:numCache>
                <c:formatCode>0%</c:formatCode>
                <c:ptCount val="61"/>
                <c:pt idx="0">
                  <c:v>5.1482202099509988E-2</c:v>
                </c:pt>
                <c:pt idx="1">
                  <c:v>0.12338306439054501</c:v>
                </c:pt>
                <c:pt idx="2">
                  <c:v>6.0480873559333986E-2</c:v>
                </c:pt>
                <c:pt idx="3">
                  <c:v>0.113050925943079</c:v>
                </c:pt>
                <c:pt idx="4">
                  <c:v>0.10947960414134951</c:v>
                </c:pt>
                <c:pt idx="5">
                  <c:v>0.14734903305088301</c:v>
                </c:pt>
                <c:pt idx="6">
                  <c:v>9.0630207838798008E-2</c:v>
                </c:pt>
                <c:pt idx="7">
                  <c:v>0.11056632796262301</c:v>
                </c:pt>
                <c:pt idx="8">
                  <c:v>0.13496399917930299</c:v>
                </c:pt>
                <c:pt idx="9">
                  <c:v>7.4915374282464003E-2</c:v>
                </c:pt>
                <c:pt idx="10">
                  <c:v>0.15867187473899602</c:v>
                </c:pt>
                <c:pt idx="11">
                  <c:v>0.19795579408783703</c:v>
                </c:pt>
                <c:pt idx="12">
                  <c:v>0.11794198162203699</c:v>
                </c:pt>
                <c:pt idx="13">
                  <c:v>0.15409918316667742</c:v>
                </c:pt>
                <c:pt idx="14">
                  <c:v>0.13849089430155601</c:v>
                </c:pt>
                <c:pt idx="15">
                  <c:v>0.13806013960317001</c:v>
                </c:pt>
                <c:pt idx="16">
                  <c:v>0.11890615625449902</c:v>
                </c:pt>
                <c:pt idx="17">
                  <c:v>0.15454682381952098</c:v>
                </c:pt>
                <c:pt idx="18">
                  <c:v>0.12415250703545899</c:v>
                </c:pt>
                <c:pt idx="19">
                  <c:v>0.15791448367745803</c:v>
                </c:pt>
                <c:pt idx="20">
                  <c:v>0.148566051271904</c:v>
                </c:pt>
                <c:pt idx="21">
                  <c:v>9.8907897721045995E-2</c:v>
                </c:pt>
                <c:pt idx="22">
                  <c:v>0.116066298948202</c:v>
                </c:pt>
                <c:pt idx="23">
                  <c:v>0.13544922980056423</c:v>
                </c:pt>
                <c:pt idx="24">
                  <c:v>0.12283312642396899</c:v>
                </c:pt>
                <c:pt idx="25">
                  <c:v>0.12024039314319701</c:v>
                </c:pt>
                <c:pt idx="26">
                  <c:v>0.12753522519415</c:v>
                </c:pt>
                <c:pt idx="27">
                  <c:v>8.0350662534697997E-2</c:v>
                </c:pt>
                <c:pt idx="28">
                  <c:v>0.18200791465287103</c:v>
                </c:pt>
                <c:pt idx="29">
                  <c:v>1.7689318890487998E-2</c:v>
                </c:pt>
                <c:pt idx="30">
                  <c:v>0.13007964444158102</c:v>
                </c:pt>
                <c:pt idx="31">
                  <c:v>0.14895607941108299</c:v>
                </c:pt>
                <c:pt idx="32">
                  <c:v>0.13169585396017702</c:v>
                </c:pt>
                <c:pt idx="33">
                  <c:v>0.11978655024292201</c:v>
                </c:pt>
                <c:pt idx="34">
                  <c:v>0.11130546549544401</c:v>
                </c:pt>
                <c:pt idx="35">
                  <c:v>5.9740592044328994E-2</c:v>
                </c:pt>
                <c:pt idx="36">
                  <c:v>0.105101963114273</c:v>
                </c:pt>
                <c:pt idx="37">
                  <c:v>6.7011624066585201E-2</c:v>
                </c:pt>
                <c:pt idx="38">
                  <c:v>0.11679201296407289</c:v>
                </c:pt>
                <c:pt idx="39">
                  <c:v>0.10112769679273301</c:v>
                </c:pt>
                <c:pt idx="40">
                  <c:v>9.3477444317634995E-2</c:v>
                </c:pt>
                <c:pt idx="41">
                  <c:v>0.111645641012212</c:v>
                </c:pt>
                <c:pt idx="42">
                  <c:v>0.11876561145817799</c:v>
                </c:pt>
                <c:pt idx="43">
                  <c:v>0.10599649062528099</c:v>
                </c:pt>
                <c:pt idx="44">
                  <c:v>0.10376879088618898</c:v>
                </c:pt>
                <c:pt idx="45">
                  <c:v>0.14307737451769598</c:v>
                </c:pt>
                <c:pt idx="46">
                  <c:v>9.5883158287258796E-2</c:v>
                </c:pt>
                <c:pt idx="47">
                  <c:v>8.9665886564291988E-2</c:v>
                </c:pt>
                <c:pt idx="48">
                  <c:v>0.10181716604192198</c:v>
                </c:pt>
                <c:pt idx="49">
                  <c:v>8.0905035582087989E-2</c:v>
                </c:pt>
                <c:pt idx="50">
                  <c:v>0.15825630126715617</c:v>
                </c:pt>
                <c:pt idx="51">
                  <c:v>7.6088003404821997E-2</c:v>
                </c:pt>
                <c:pt idx="52">
                  <c:v>9.8296978680723013E-2</c:v>
                </c:pt>
                <c:pt idx="53">
                  <c:v>0.10871839443853501</c:v>
                </c:pt>
                <c:pt idx="54">
                  <c:v>0.102942693617214</c:v>
                </c:pt>
                <c:pt idx="55">
                  <c:v>7.1680580361543011E-2</c:v>
                </c:pt>
                <c:pt idx="56">
                  <c:v>5.2806146151901018E-2</c:v>
                </c:pt>
                <c:pt idx="57">
                  <c:v>0.10382943910332999</c:v>
                </c:pt>
                <c:pt idx="58">
                  <c:v>3.4606192156673696E-2</c:v>
                </c:pt>
                <c:pt idx="59">
                  <c:v>9.2078684286825002E-2</c:v>
                </c:pt>
                <c:pt idx="60">
                  <c:v>8.2113882370334013E-2</c:v>
                </c:pt>
              </c:numCache>
            </c:numRef>
          </c:xVal>
          <c:yVal>
            <c:numRef>
              <c:f>Sheet2!$G$2:$G$62</c:f>
              <c:numCache>
                <c:formatCode>0%</c:formatCode>
                <c:ptCount val="61"/>
                <c:pt idx="0">
                  <c:v>-5.5285603004743E-2</c:v>
                </c:pt>
                <c:pt idx="1">
                  <c:v>-7.7311957684239874E-3</c:v>
                </c:pt>
                <c:pt idx="2">
                  <c:v>3.8895204720965013E-2</c:v>
                </c:pt>
                <c:pt idx="3">
                  <c:v>-1.6973533845849875E-3</c:v>
                </c:pt>
                <c:pt idx="4">
                  <c:v>-3.1847134475508992E-2</c:v>
                </c:pt>
                <c:pt idx="5">
                  <c:v>2.3324617926674007E-2</c:v>
                </c:pt>
                <c:pt idx="6">
                  <c:v>-5.1698349892996986E-2</c:v>
                </c:pt>
                <c:pt idx="7">
                  <c:v>-3.2869214966390004E-2</c:v>
                </c:pt>
                <c:pt idx="8">
                  <c:v>-6.850482342167602E-2</c:v>
                </c:pt>
                <c:pt idx="9">
                  <c:v>-2.6038658794786007E-2</c:v>
                </c:pt>
                <c:pt idx="10">
                  <c:v>1.6283568817808985E-2</c:v>
                </c:pt>
                <c:pt idx="11">
                  <c:v>-5.0748546829731012E-2</c:v>
                </c:pt>
                <c:pt idx="12">
                  <c:v>2.3058730792114013E-2</c:v>
                </c:pt>
                <c:pt idx="13">
                  <c:v>-9.2413571502509839E-3</c:v>
                </c:pt>
                <c:pt idx="14">
                  <c:v>-4.0305695851419993E-2</c:v>
                </c:pt>
                <c:pt idx="15">
                  <c:v>1.0749210039216001E-2</c:v>
                </c:pt>
                <c:pt idx="16">
                  <c:v>-1.6675783822380996E-2</c:v>
                </c:pt>
                <c:pt idx="17">
                  <c:v>6.7083969218030004E-3</c:v>
                </c:pt>
                <c:pt idx="18">
                  <c:v>-9.3806292462519925E-3</c:v>
                </c:pt>
                <c:pt idx="19">
                  <c:v>-6.2042248863943994E-2</c:v>
                </c:pt>
                <c:pt idx="20">
                  <c:v>-3.9075519570574008E-2</c:v>
                </c:pt>
                <c:pt idx="21">
                  <c:v>-6.7233724605469947E-3</c:v>
                </c:pt>
                <c:pt idx="22">
                  <c:v>7.2671959448133011E-2</c:v>
                </c:pt>
                <c:pt idx="23">
                  <c:v>-6.5415447475406008E-2</c:v>
                </c:pt>
                <c:pt idx="24">
                  <c:v>-2.2845643277440986E-2</c:v>
                </c:pt>
                <c:pt idx="25">
                  <c:v>5.9094332147250073E-3</c:v>
                </c:pt>
                <c:pt idx="26">
                  <c:v>-3.4362034885689008E-2</c:v>
                </c:pt>
                <c:pt idx="27">
                  <c:v>-1.8726589844274E-2</c:v>
                </c:pt>
                <c:pt idx="28">
                  <c:v>-2.3096784974717011E-2</c:v>
                </c:pt>
                <c:pt idx="29">
                  <c:v>4.0748320808910998E-2</c:v>
                </c:pt>
                <c:pt idx="30">
                  <c:v>7.2551755960654024E-2</c:v>
                </c:pt>
                <c:pt idx="31">
                  <c:v>-5.1332780176173987E-2</c:v>
                </c:pt>
                <c:pt idx="32">
                  <c:v>-1.0265383050065011E-2</c:v>
                </c:pt>
                <c:pt idx="33">
                  <c:v>8.1371135644672882E-2</c:v>
                </c:pt>
                <c:pt idx="34">
                  <c:v>4.0023384924913002E-2</c:v>
                </c:pt>
                <c:pt idx="35">
                  <c:v>6.8258660082060052E-3</c:v>
                </c:pt>
                <c:pt idx="36">
                  <c:v>-7.0096176989636966E-2</c:v>
                </c:pt>
                <c:pt idx="37">
                  <c:v>-6.1978795546766996E-2</c:v>
                </c:pt>
                <c:pt idx="38">
                  <c:v>-9.901434991630903E-2</c:v>
                </c:pt>
                <c:pt idx="39">
                  <c:v>-8.0630788352918981E-2</c:v>
                </c:pt>
                <c:pt idx="40">
                  <c:v>-8.7793988609846024E-2</c:v>
                </c:pt>
                <c:pt idx="41">
                  <c:v>-7.1136865315292008E-2</c:v>
                </c:pt>
                <c:pt idx="42">
                  <c:v>-2.0440851680630007E-2</c:v>
                </c:pt>
                <c:pt idx="43">
                  <c:v>-3.2908548647966024E-2</c:v>
                </c:pt>
                <c:pt idx="44">
                  <c:v>-0.16637726736935798</c:v>
                </c:pt>
                <c:pt idx="45">
                  <c:v>-7.0019264492297006E-2</c:v>
                </c:pt>
                <c:pt idx="46">
                  <c:v>-0.11103409359256097</c:v>
                </c:pt>
                <c:pt idx="47">
                  <c:v>-4.5729362473397012E-2</c:v>
                </c:pt>
                <c:pt idx="48">
                  <c:v>2.7815605921423014E-2</c:v>
                </c:pt>
                <c:pt idx="49">
                  <c:v>-7.4146421902931026E-2</c:v>
                </c:pt>
                <c:pt idx="50">
                  <c:v>-4.9349534726199018E-2</c:v>
                </c:pt>
                <c:pt idx="51">
                  <c:v>3.2738204237337004E-2</c:v>
                </c:pt>
                <c:pt idx="52">
                  <c:v>-1.1049697993929797E-3</c:v>
                </c:pt>
                <c:pt idx="53">
                  <c:v>8.1600490286649896E-3</c:v>
                </c:pt>
                <c:pt idx="54">
                  <c:v>-5.9490906790324039E-2</c:v>
                </c:pt>
                <c:pt idx="55">
                  <c:v>8.3758673549669815E-3</c:v>
                </c:pt>
                <c:pt idx="56">
                  <c:v>3.5500318264770014E-2</c:v>
                </c:pt>
                <c:pt idx="57">
                  <c:v>-5.2197768266885047E-2</c:v>
                </c:pt>
                <c:pt idx="58">
                  <c:v>-2.1738479801030941E-2</c:v>
                </c:pt>
                <c:pt idx="59">
                  <c:v>-1.1088456352679021E-2</c:v>
                </c:pt>
                <c:pt idx="60">
                  <c:v>2.5559627893197018E-2</c:v>
                </c:pt>
              </c:numCache>
            </c:numRef>
          </c:yVal>
          <c:smooth val="0"/>
          <c:extLst>
            <c:ext xmlns:c16="http://schemas.microsoft.com/office/drawing/2014/chart" uri="{C3380CC4-5D6E-409C-BE32-E72D297353CC}">
              <c16:uniqueId val="{00000001-A80B-0F4A-83EF-4B5E07E2880C}"/>
            </c:ext>
          </c:extLst>
        </c:ser>
        <c:dLbls>
          <c:showLegendKey val="0"/>
          <c:showVal val="0"/>
          <c:showCatName val="0"/>
          <c:showSerName val="0"/>
          <c:showPercent val="0"/>
          <c:showBubbleSize val="0"/>
        </c:dLbls>
        <c:axId val="2014958608"/>
        <c:axId val="2014804832"/>
      </c:scatterChart>
      <c:valAx>
        <c:axId val="20149586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Change</a:t>
                </a:r>
                <a:r>
                  <a:rPr lang="en-US" baseline="0"/>
                  <a:t> in percent workers 55+</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4804832"/>
        <c:crosses val="autoZero"/>
        <c:crossBetween val="midCat"/>
      </c:valAx>
      <c:valAx>
        <c:axId val="2014804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Change in percent worekers 16-29</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495860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Sheet2!$D$2:$D$62</c:f>
              <c:numCache>
                <c:formatCode>0%</c:formatCode>
                <c:ptCount val="61"/>
                <c:pt idx="0">
                  <c:v>5.1482202099509988E-2</c:v>
                </c:pt>
                <c:pt idx="1">
                  <c:v>0.12338306439054501</c:v>
                </c:pt>
                <c:pt idx="2">
                  <c:v>6.0480873559333986E-2</c:v>
                </c:pt>
                <c:pt idx="3">
                  <c:v>0.113050925943079</c:v>
                </c:pt>
                <c:pt idx="4">
                  <c:v>0.10947960414134951</c:v>
                </c:pt>
                <c:pt idx="5">
                  <c:v>0.14734903305088301</c:v>
                </c:pt>
                <c:pt idx="6">
                  <c:v>9.0630207838798008E-2</c:v>
                </c:pt>
                <c:pt idx="7">
                  <c:v>0.11056632796262301</c:v>
                </c:pt>
                <c:pt idx="8">
                  <c:v>0.13496399917930299</c:v>
                </c:pt>
                <c:pt idx="9">
                  <c:v>7.4915374282464003E-2</c:v>
                </c:pt>
                <c:pt idx="10">
                  <c:v>0.15867187473899602</c:v>
                </c:pt>
                <c:pt idx="11">
                  <c:v>0.19795579408783703</c:v>
                </c:pt>
                <c:pt idx="12">
                  <c:v>0.11794198162203699</c:v>
                </c:pt>
                <c:pt idx="13">
                  <c:v>0.15409918316667742</c:v>
                </c:pt>
                <c:pt idx="14">
                  <c:v>0.13849089430155601</c:v>
                </c:pt>
                <c:pt idx="15">
                  <c:v>0.13806013960317001</c:v>
                </c:pt>
                <c:pt idx="16">
                  <c:v>0.11890615625449902</c:v>
                </c:pt>
                <c:pt idx="17">
                  <c:v>0.15454682381952098</c:v>
                </c:pt>
                <c:pt idx="18">
                  <c:v>0.12415250703545899</c:v>
                </c:pt>
                <c:pt idx="19">
                  <c:v>0.15791448367745803</c:v>
                </c:pt>
                <c:pt idx="20">
                  <c:v>0.148566051271904</c:v>
                </c:pt>
                <c:pt idx="21">
                  <c:v>9.8907897721045995E-2</c:v>
                </c:pt>
                <c:pt idx="22">
                  <c:v>0.116066298948202</c:v>
                </c:pt>
                <c:pt idx="23">
                  <c:v>0.13544922980056423</c:v>
                </c:pt>
                <c:pt idx="24">
                  <c:v>0.12283312642396899</c:v>
                </c:pt>
                <c:pt idx="25">
                  <c:v>0.12024039314319701</c:v>
                </c:pt>
                <c:pt idx="26">
                  <c:v>0.12753522519415</c:v>
                </c:pt>
                <c:pt idx="27">
                  <c:v>8.0350662534697997E-2</c:v>
                </c:pt>
                <c:pt idx="28">
                  <c:v>0.18200791465287103</c:v>
                </c:pt>
                <c:pt idx="29">
                  <c:v>1.7689318890487998E-2</c:v>
                </c:pt>
                <c:pt idx="30">
                  <c:v>0.13007964444158102</c:v>
                </c:pt>
                <c:pt idx="31">
                  <c:v>0.14895607941108299</c:v>
                </c:pt>
                <c:pt idx="32">
                  <c:v>0.13169585396017702</c:v>
                </c:pt>
                <c:pt idx="33">
                  <c:v>0.11978655024292201</c:v>
                </c:pt>
                <c:pt idx="34">
                  <c:v>0.11130546549544401</c:v>
                </c:pt>
                <c:pt idx="35">
                  <c:v>5.9740592044328994E-2</c:v>
                </c:pt>
                <c:pt idx="36">
                  <c:v>0.105101963114273</c:v>
                </c:pt>
                <c:pt idx="37">
                  <c:v>6.7011624066585201E-2</c:v>
                </c:pt>
                <c:pt idx="38">
                  <c:v>0.11679201296407289</c:v>
                </c:pt>
                <c:pt idx="39">
                  <c:v>0.10112769679273301</c:v>
                </c:pt>
                <c:pt idx="40">
                  <c:v>9.3477444317634995E-2</c:v>
                </c:pt>
                <c:pt idx="41">
                  <c:v>0.111645641012212</c:v>
                </c:pt>
                <c:pt idx="42">
                  <c:v>0.11876561145817799</c:v>
                </c:pt>
                <c:pt idx="43">
                  <c:v>0.10599649062528099</c:v>
                </c:pt>
                <c:pt idx="44">
                  <c:v>0.10376879088618898</c:v>
                </c:pt>
                <c:pt idx="45">
                  <c:v>0.14307737451769598</c:v>
                </c:pt>
                <c:pt idx="46">
                  <c:v>9.5883158287258796E-2</c:v>
                </c:pt>
                <c:pt idx="47">
                  <c:v>8.9665886564291988E-2</c:v>
                </c:pt>
                <c:pt idx="48">
                  <c:v>0.10181716604192198</c:v>
                </c:pt>
                <c:pt idx="49">
                  <c:v>8.0905035582087989E-2</c:v>
                </c:pt>
                <c:pt idx="50">
                  <c:v>0.15825630126715617</c:v>
                </c:pt>
                <c:pt idx="51">
                  <c:v>7.6088003404821997E-2</c:v>
                </c:pt>
                <c:pt idx="52">
                  <c:v>9.8296978680723013E-2</c:v>
                </c:pt>
                <c:pt idx="53">
                  <c:v>0.10871839443853501</c:v>
                </c:pt>
                <c:pt idx="54">
                  <c:v>0.102942693617214</c:v>
                </c:pt>
                <c:pt idx="55">
                  <c:v>7.1680580361543011E-2</c:v>
                </c:pt>
                <c:pt idx="56">
                  <c:v>5.2806146151901018E-2</c:v>
                </c:pt>
                <c:pt idx="57">
                  <c:v>0.10382943910332999</c:v>
                </c:pt>
                <c:pt idx="58">
                  <c:v>3.4606192156673696E-2</c:v>
                </c:pt>
                <c:pt idx="59">
                  <c:v>9.2078684286825002E-2</c:v>
                </c:pt>
                <c:pt idx="60">
                  <c:v>8.2113882370334013E-2</c:v>
                </c:pt>
              </c:numCache>
            </c:numRef>
          </c:xVal>
          <c:yVal>
            <c:numRef>
              <c:f>Sheet2!$E$2:$E$62</c:f>
              <c:numCache>
                <c:formatCode>0%</c:formatCode>
                <c:ptCount val="61"/>
                <c:pt idx="0">
                  <c:v>3.8034009052319573E-3</c:v>
                </c:pt>
                <c:pt idx="1">
                  <c:v>-0.11565186862212207</c:v>
                </c:pt>
                <c:pt idx="2">
                  <c:v>-9.937607828029893E-2</c:v>
                </c:pt>
                <c:pt idx="3">
                  <c:v>-0.11135357255849399</c:v>
                </c:pt>
                <c:pt idx="4">
                  <c:v>-7.7632469665841031E-2</c:v>
                </c:pt>
                <c:pt idx="5">
                  <c:v>-0.17067365097755705</c:v>
                </c:pt>
                <c:pt idx="6">
                  <c:v>-3.8931857945801007E-2</c:v>
                </c:pt>
                <c:pt idx="7">
                  <c:v>-7.7697112996233053E-2</c:v>
                </c:pt>
                <c:pt idx="8">
                  <c:v>-6.6459175757627054E-2</c:v>
                </c:pt>
                <c:pt idx="9">
                  <c:v>-4.8876715487677025E-2</c:v>
                </c:pt>
                <c:pt idx="10">
                  <c:v>-0.17495544355680603</c:v>
                </c:pt>
                <c:pt idx="11">
                  <c:v>-0.14720724725810697</c:v>
                </c:pt>
                <c:pt idx="12">
                  <c:v>-0.14100071241415102</c:v>
                </c:pt>
                <c:pt idx="13">
                  <c:v>-0.14485782601642705</c:v>
                </c:pt>
                <c:pt idx="14">
                  <c:v>-9.8185198450134958E-2</c:v>
                </c:pt>
                <c:pt idx="15">
                  <c:v>-0.14880934964238701</c:v>
                </c:pt>
                <c:pt idx="16">
                  <c:v>-0.10223037243211808</c:v>
                </c:pt>
                <c:pt idx="17">
                  <c:v>-0.16125522074132403</c:v>
                </c:pt>
                <c:pt idx="18">
                  <c:v>-0.11477187778920805</c:v>
                </c:pt>
                <c:pt idx="19">
                  <c:v>-9.5872234813515034E-2</c:v>
                </c:pt>
                <c:pt idx="20">
                  <c:v>-0.10949053170133094</c:v>
                </c:pt>
                <c:pt idx="21">
                  <c:v>-9.2184525260498917E-2</c:v>
                </c:pt>
                <c:pt idx="22">
                  <c:v>-0.18873825839633596</c:v>
                </c:pt>
                <c:pt idx="23">
                  <c:v>-7.0033782325157001E-2</c:v>
                </c:pt>
                <c:pt idx="24">
                  <c:v>-9.9987483146529055E-2</c:v>
                </c:pt>
                <c:pt idx="25">
                  <c:v>-0.12614982635792193</c:v>
                </c:pt>
                <c:pt idx="26">
                  <c:v>-9.3173190308461051E-2</c:v>
                </c:pt>
                <c:pt idx="27">
                  <c:v>-6.1624072690425025E-2</c:v>
                </c:pt>
                <c:pt idx="28">
                  <c:v>-0.15891112967815502</c:v>
                </c:pt>
                <c:pt idx="29">
                  <c:v>-5.843763969939908E-2</c:v>
                </c:pt>
                <c:pt idx="30">
                  <c:v>-0.20263140040223593</c:v>
                </c:pt>
                <c:pt idx="31">
                  <c:v>-9.7623299234907979E-2</c:v>
                </c:pt>
                <c:pt idx="32">
                  <c:v>-0.12143047091011194</c:v>
                </c:pt>
                <c:pt idx="33">
                  <c:v>-0.20115768588759497</c:v>
                </c:pt>
                <c:pt idx="34">
                  <c:v>-0.15132885042035704</c:v>
                </c:pt>
                <c:pt idx="35">
                  <c:v>-6.6566458052535027E-2</c:v>
                </c:pt>
                <c:pt idx="36">
                  <c:v>-3.5005786124635896E-2</c:v>
                </c:pt>
                <c:pt idx="37">
                  <c:v>-5.0328285198180112E-3</c:v>
                </c:pt>
                <c:pt idx="38">
                  <c:v>-1.7777663047764958E-2</c:v>
                </c:pt>
                <c:pt idx="39">
                  <c:v>-2.0496908439813999E-2</c:v>
                </c:pt>
                <c:pt idx="40">
                  <c:v>-5.6834557077899417E-3</c:v>
                </c:pt>
                <c:pt idx="41">
                  <c:v>-4.0508775696920019E-2</c:v>
                </c:pt>
                <c:pt idx="42">
                  <c:v>-9.8324759777547954E-2</c:v>
                </c:pt>
                <c:pt idx="43">
                  <c:v>-7.3087941977315052E-2</c:v>
                </c:pt>
                <c:pt idx="44">
                  <c:v>6.260847648316803E-2</c:v>
                </c:pt>
                <c:pt idx="45">
                  <c:v>-7.3058110025399081E-2</c:v>
                </c:pt>
                <c:pt idx="46">
                  <c:v>1.5150935305302093E-2</c:v>
                </c:pt>
                <c:pt idx="47">
                  <c:v>-4.393652409089599E-2</c:v>
                </c:pt>
                <c:pt idx="48">
                  <c:v>-0.129632771963344</c:v>
                </c:pt>
                <c:pt idx="49">
                  <c:v>-6.7586136791559781E-3</c:v>
                </c:pt>
                <c:pt idx="50">
                  <c:v>-0.1089067665409571</c:v>
                </c:pt>
                <c:pt idx="51">
                  <c:v>-0.108826207642159</c:v>
                </c:pt>
                <c:pt idx="52">
                  <c:v>-9.7192008881328951E-2</c:v>
                </c:pt>
                <c:pt idx="53">
                  <c:v>-0.116878443467201</c:v>
                </c:pt>
                <c:pt idx="54">
                  <c:v>-4.3451786826889993E-2</c:v>
                </c:pt>
                <c:pt idx="55">
                  <c:v>-8.0056447716509993E-2</c:v>
                </c:pt>
                <c:pt idx="56">
                  <c:v>-8.8306464416670005E-2</c:v>
                </c:pt>
                <c:pt idx="57">
                  <c:v>-5.1631670836446042E-2</c:v>
                </c:pt>
                <c:pt idx="58">
                  <c:v>-1.2867712355642991E-2</c:v>
                </c:pt>
                <c:pt idx="59">
                  <c:v>-8.0990227934146009E-2</c:v>
                </c:pt>
                <c:pt idx="60">
                  <c:v>-0.10767351026353</c:v>
                </c:pt>
              </c:numCache>
            </c:numRef>
          </c:yVal>
          <c:smooth val="0"/>
          <c:extLst>
            <c:ext xmlns:c16="http://schemas.microsoft.com/office/drawing/2014/chart" uri="{C3380CC4-5D6E-409C-BE32-E72D297353CC}">
              <c16:uniqueId val="{00000001-6A86-E94F-A5CC-76E42335B4F9}"/>
            </c:ext>
          </c:extLst>
        </c:ser>
        <c:dLbls>
          <c:showLegendKey val="0"/>
          <c:showVal val="0"/>
          <c:showCatName val="0"/>
          <c:showSerName val="0"/>
          <c:showPercent val="0"/>
          <c:showBubbleSize val="0"/>
        </c:dLbls>
        <c:axId val="1972633456"/>
        <c:axId val="1972583152"/>
      </c:scatterChart>
      <c:valAx>
        <c:axId val="19726334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Change</a:t>
                </a:r>
                <a:r>
                  <a:rPr lang="en-US" baseline="0"/>
                  <a:t> in percent workers 55+</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2583152"/>
        <c:crosses val="autoZero"/>
        <c:crossBetween val="midCat"/>
      </c:valAx>
      <c:valAx>
        <c:axId val="19725831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Change</a:t>
                </a:r>
                <a:r>
                  <a:rPr lang="en-US" baseline="0"/>
                  <a:t> in percent workers 30-54</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263345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8C3CD-4652-1B4C-99CA-2DA506F3F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10</Pages>
  <Words>1712</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G Allen</dc:creator>
  <cp:keywords/>
  <dc:description/>
  <cp:lastModifiedBy>Saravanan S</cp:lastModifiedBy>
  <cp:revision>16</cp:revision>
  <cp:lastPrinted>2022-06-13T20:28:00Z</cp:lastPrinted>
  <dcterms:created xsi:type="dcterms:W3CDTF">2022-12-05T15:00:00Z</dcterms:created>
  <dcterms:modified xsi:type="dcterms:W3CDTF">2023-02-11T05:23:00Z</dcterms:modified>
</cp:coreProperties>
</file>