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559"/>
        <w:gridCol w:w="2552"/>
        <w:gridCol w:w="1842"/>
        <w:gridCol w:w="1843"/>
        <w:gridCol w:w="567"/>
      </w:tblGrid>
      <w:tr w:rsidR="000B66A8" w:rsidRPr="000B66A8" w:rsidTr="000B66A8">
        <w:trPr>
          <w:trHeight w:val="215"/>
        </w:trPr>
        <w:tc>
          <w:tcPr>
            <w:tcW w:w="9640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Chromosome position, number of alleles, major allele frequency, genetic diversity and polymorphic information content (PIC) for the 53 markers evaluated in Iranian wheat landraces</w:t>
            </w:r>
          </w:p>
        </w:tc>
      </w:tr>
      <w:tr w:rsidR="000B66A8" w:rsidRPr="000B66A8" w:rsidTr="000B66A8">
        <w:trPr>
          <w:trHeight w:val="215"/>
        </w:trPr>
        <w:tc>
          <w:tcPr>
            <w:tcW w:w="127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Marker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Chromosome</w:t>
            </w:r>
          </w:p>
        </w:tc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Major allele frequency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allele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 diversity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PIC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Xwmc175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Xwmc181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Xwmc215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Xwmc327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Xbarc24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Xbarc37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Xbarc54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Xbarc59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Xbarc67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Xbarc70-1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Xbarc70-2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Xbarc78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Xbarc117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Xbarc134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Xbarc141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Xbarc186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Xgwm6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XGWM11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XGWM35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XGWM60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XGWM129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XGWM130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XGWM135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XGWM149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XGWM159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XGWM186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XGWM192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XGWM212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XGWM219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XGWM232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XGWM257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XGWM272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XGWM296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XGWM319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XGWM368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XGWM369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XGWM374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XGWM388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XGWM400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XGWM408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XGWM410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XGWM413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XGWM473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XGWM480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XGWM494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XGWM499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XGWM526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XGWM538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XGWM544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XGWM570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XGWM617</w:t>
            </w:r>
          </w:p>
        </w:tc>
        <w:tc>
          <w:tcPr>
            <w:tcW w:w="1559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255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842" w:type="dxa"/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3" w:type="dxa"/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567" w:type="dxa"/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XGWM674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0B66A8" w:rsidRPr="000B66A8" w:rsidTr="00AE2A81">
        <w:trPr>
          <w:trHeight w:hRule="exact" w:val="255"/>
        </w:trPr>
        <w:tc>
          <w:tcPr>
            <w:tcW w:w="1277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0B66A8" w:rsidRPr="000B66A8" w:rsidRDefault="000B66A8" w:rsidP="007E4EA0">
            <w:pPr>
              <w:ind w:left="-291" w:right="-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</w:tr>
    </w:tbl>
    <w:p w:rsidR="0013349A" w:rsidRDefault="0013349A"/>
    <w:p w:rsidR="000B66A8" w:rsidRDefault="000B66A8"/>
    <w:p w:rsidR="000B66A8" w:rsidRDefault="000B66A8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941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56610" w:rsidRPr="006C4E4B" w:rsidTr="005E0A47">
        <w:tc>
          <w:tcPr>
            <w:tcW w:w="9071" w:type="dxa"/>
            <w:vAlign w:val="center"/>
            <w:hideMark/>
          </w:tcPr>
          <w:p w:rsidR="00D56610" w:rsidRPr="006C4E4B" w:rsidRDefault="00D56610" w:rsidP="005E0A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7B275A" wp14:editId="33A1A3B4">
                  <wp:extent cx="4572000" cy="27432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D56610" w:rsidRPr="006C4E4B" w:rsidTr="005E0A47">
        <w:tc>
          <w:tcPr>
            <w:tcW w:w="9071" w:type="dxa"/>
          </w:tcPr>
          <w:p w:rsidR="00D56610" w:rsidRPr="006C4E4B" w:rsidRDefault="00D56610" w:rsidP="005E0A47">
            <w:pPr>
              <w:rPr>
                <w:noProof/>
              </w:rPr>
            </w:pPr>
          </w:p>
        </w:tc>
      </w:tr>
      <w:tr w:rsidR="00D56610" w:rsidRPr="00DD4910" w:rsidTr="005E0A47">
        <w:tc>
          <w:tcPr>
            <w:tcW w:w="9071" w:type="dxa"/>
            <w:vAlign w:val="center"/>
            <w:hideMark/>
          </w:tcPr>
          <w:p w:rsidR="00D56610" w:rsidRPr="00DD4910" w:rsidRDefault="00D56610" w:rsidP="005E0A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10">
              <w:rPr>
                <w:rFonts w:ascii="Times New Roman" w:hAnsi="Times New Roman" w:cs="Times New Roman"/>
                <w:sz w:val="24"/>
                <w:szCs w:val="24"/>
              </w:rPr>
              <w:t xml:space="preserve">Figure.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DD4910">
              <w:rPr>
                <w:rFonts w:ascii="Times New Roman" w:hAnsi="Times New Roman" w:cs="Times New Roman"/>
                <w:sz w:val="24"/>
                <w:szCs w:val="24"/>
              </w:rPr>
              <w:t xml:space="preserve">1. Analysis of the population structure of 395 wheat landraces. Estimation of the number of populations for K ranging from 1 to 12 by calculating delta K values. </w:t>
            </w:r>
          </w:p>
        </w:tc>
      </w:tr>
    </w:tbl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6C9" w:rsidRDefault="009746C9" w:rsidP="00DD4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854EA" w:rsidTr="00F84B7D">
        <w:tc>
          <w:tcPr>
            <w:tcW w:w="9071" w:type="dxa"/>
          </w:tcPr>
          <w:p w:rsidR="00F854EA" w:rsidRDefault="00F854EA" w:rsidP="00571F21">
            <w:pPr>
              <w:tabs>
                <w:tab w:val="left" w:pos="1035"/>
              </w:tabs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19A0C5" wp14:editId="283983C1">
                  <wp:extent cx="5760085" cy="57600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576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4EA" w:rsidTr="00F84B7D">
        <w:tc>
          <w:tcPr>
            <w:tcW w:w="9071" w:type="dxa"/>
          </w:tcPr>
          <w:p w:rsidR="00F854EA" w:rsidRDefault="00F854EA" w:rsidP="009746C9">
            <w:pPr>
              <w:tabs>
                <w:tab w:val="left" w:pos="1035"/>
              </w:tabs>
            </w:pPr>
            <w:r w:rsidRPr="006C4E4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Fig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ure</w:t>
            </w:r>
            <w:r w:rsidRPr="006C4E4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S</w:t>
            </w:r>
            <w:r w:rsidR="009746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Pr="006C4E4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LD plot for 1378 locus pairs were detected in the 395 Iranian wheat landraces collection using TASSEL software. Red colors show significant LD between markers.</w:t>
            </w:r>
          </w:p>
        </w:tc>
      </w:tr>
    </w:tbl>
    <w:p w:rsidR="00571F21" w:rsidRPr="00571F21" w:rsidRDefault="00571F21" w:rsidP="00571F21">
      <w:pPr>
        <w:tabs>
          <w:tab w:val="left" w:pos="1035"/>
        </w:tabs>
      </w:pPr>
    </w:p>
    <w:sectPr w:rsidR="00571F21" w:rsidRPr="00571F21" w:rsidSect="000B66A8">
      <w:pgSz w:w="11907" w:h="16840" w:code="9"/>
      <w:pgMar w:top="567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6A" w:rsidRDefault="00545C6A" w:rsidP="000B66A8">
      <w:pPr>
        <w:spacing w:after="0" w:line="240" w:lineRule="auto"/>
      </w:pPr>
      <w:r>
        <w:separator/>
      </w:r>
    </w:p>
  </w:endnote>
  <w:endnote w:type="continuationSeparator" w:id="0">
    <w:p w:rsidR="00545C6A" w:rsidRDefault="00545C6A" w:rsidP="000B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6A" w:rsidRDefault="00545C6A" w:rsidP="000B66A8">
      <w:pPr>
        <w:spacing w:after="0" w:line="240" w:lineRule="auto"/>
      </w:pPr>
      <w:r>
        <w:separator/>
      </w:r>
    </w:p>
  </w:footnote>
  <w:footnote w:type="continuationSeparator" w:id="0">
    <w:p w:rsidR="00545C6A" w:rsidRDefault="00545C6A" w:rsidP="000B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F"/>
    <w:rsid w:val="00031670"/>
    <w:rsid w:val="00077FA8"/>
    <w:rsid w:val="0008532E"/>
    <w:rsid w:val="0009010F"/>
    <w:rsid w:val="000A62B0"/>
    <w:rsid w:val="000B66A8"/>
    <w:rsid w:val="000D2A58"/>
    <w:rsid w:val="000E4C17"/>
    <w:rsid w:val="001168B8"/>
    <w:rsid w:val="0012314E"/>
    <w:rsid w:val="001309E7"/>
    <w:rsid w:val="0013349A"/>
    <w:rsid w:val="00152504"/>
    <w:rsid w:val="00167F9D"/>
    <w:rsid w:val="0019246B"/>
    <w:rsid w:val="001931B5"/>
    <w:rsid w:val="001D3CF6"/>
    <w:rsid w:val="001F758C"/>
    <w:rsid w:val="001F77D8"/>
    <w:rsid w:val="00201350"/>
    <w:rsid w:val="00201887"/>
    <w:rsid w:val="0021128B"/>
    <w:rsid w:val="0021618F"/>
    <w:rsid w:val="00227901"/>
    <w:rsid w:val="002519A2"/>
    <w:rsid w:val="0026323A"/>
    <w:rsid w:val="00263B83"/>
    <w:rsid w:val="00264ABF"/>
    <w:rsid w:val="00267E67"/>
    <w:rsid w:val="002D1C7D"/>
    <w:rsid w:val="002E2EB5"/>
    <w:rsid w:val="00301669"/>
    <w:rsid w:val="0033677B"/>
    <w:rsid w:val="00370640"/>
    <w:rsid w:val="003A12A9"/>
    <w:rsid w:val="003A3853"/>
    <w:rsid w:val="003D2C6D"/>
    <w:rsid w:val="00423703"/>
    <w:rsid w:val="00462CCA"/>
    <w:rsid w:val="0048252F"/>
    <w:rsid w:val="004A1D90"/>
    <w:rsid w:val="004C639B"/>
    <w:rsid w:val="004C7271"/>
    <w:rsid w:val="004D6B30"/>
    <w:rsid w:val="004E2E75"/>
    <w:rsid w:val="004F3692"/>
    <w:rsid w:val="00545C6A"/>
    <w:rsid w:val="00567851"/>
    <w:rsid w:val="00571F21"/>
    <w:rsid w:val="00574745"/>
    <w:rsid w:val="0059428A"/>
    <w:rsid w:val="005A2B7C"/>
    <w:rsid w:val="005B06FF"/>
    <w:rsid w:val="005E042D"/>
    <w:rsid w:val="005F471E"/>
    <w:rsid w:val="0063103F"/>
    <w:rsid w:val="006313AF"/>
    <w:rsid w:val="00675A08"/>
    <w:rsid w:val="00697675"/>
    <w:rsid w:val="006D7411"/>
    <w:rsid w:val="006E2FE8"/>
    <w:rsid w:val="006E5E1B"/>
    <w:rsid w:val="006F4C02"/>
    <w:rsid w:val="00737348"/>
    <w:rsid w:val="007378D4"/>
    <w:rsid w:val="0076064B"/>
    <w:rsid w:val="00762214"/>
    <w:rsid w:val="0077058B"/>
    <w:rsid w:val="007728A6"/>
    <w:rsid w:val="00773C72"/>
    <w:rsid w:val="0077592D"/>
    <w:rsid w:val="007A6831"/>
    <w:rsid w:val="007B7659"/>
    <w:rsid w:val="007C1AC4"/>
    <w:rsid w:val="007D584A"/>
    <w:rsid w:val="007E0273"/>
    <w:rsid w:val="007E47B5"/>
    <w:rsid w:val="00805D0A"/>
    <w:rsid w:val="00805E20"/>
    <w:rsid w:val="00806E26"/>
    <w:rsid w:val="00827DE0"/>
    <w:rsid w:val="0084780F"/>
    <w:rsid w:val="00851405"/>
    <w:rsid w:val="008762E1"/>
    <w:rsid w:val="008915B1"/>
    <w:rsid w:val="00894632"/>
    <w:rsid w:val="008F6687"/>
    <w:rsid w:val="00902939"/>
    <w:rsid w:val="00912FAF"/>
    <w:rsid w:val="0092404D"/>
    <w:rsid w:val="00932DF0"/>
    <w:rsid w:val="00942992"/>
    <w:rsid w:val="009746C9"/>
    <w:rsid w:val="009E2136"/>
    <w:rsid w:val="00A133E8"/>
    <w:rsid w:val="00A25049"/>
    <w:rsid w:val="00A317C8"/>
    <w:rsid w:val="00A434FE"/>
    <w:rsid w:val="00A801C6"/>
    <w:rsid w:val="00A8287B"/>
    <w:rsid w:val="00AA73B4"/>
    <w:rsid w:val="00AE2A81"/>
    <w:rsid w:val="00B01D43"/>
    <w:rsid w:val="00B2355C"/>
    <w:rsid w:val="00B648D5"/>
    <w:rsid w:val="00B760AF"/>
    <w:rsid w:val="00BA1A77"/>
    <w:rsid w:val="00BD27CF"/>
    <w:rsid w:val="00BE7AAB"/>
    <w:rsid w:val="00C744B5"/>
    <w:rsid w:val="00C87D92"/>
    <w:rsid w:val="00C9154B"/>
    <w:rsid w:val="00C9187E"/>
    <w:rsid w:val="00CA1433"/>
    <w:rsid w:val="00CB03D2"/>
    <w:rsid w:val="00CE4AA0"/>
    <w:rsid w:val="00CF01D9"/>
    <w:rsid w:val="00D260DF"/>
    <w:rsid w:val="00D43501"/>
    <w:rsid w:val="00D44BCB"/>
    <w:rsid w:val="00D510C1"/>
    <w:rsid w:val="00D56610"/>
    <w:rsid w:val="00D74827"/>
    <w:rsid w:val="00D80841"/>
    <w:rsid w:val="00D870D5"/>
    <w:rsid w:val="00DA5B04"/>
    <w:rsid w:val="00DC5237"/>
    <w:rsid w:val="00DC5B70"/>
    <w:rsid w:val="00DD4910"/>
    <w:rsid w:val="00DD6602"/>
    <w:rsid w:val="00DE0B79"/>
    <w:rsid w:val="00E646CE"/>
    <w:rsid w:val="00E72C82"/>
    <w:rsid w:val="00F0784C"/>
    <w:rsid w:val="00F16C6E"/>
    <w:rsid w:val="00F417D3"/>
    <w:rsid w:val="00F44FD4"/>
    <w:rsid w:val="00F51C4E"/>
    <w:rsid w:val="00F74488"/>
    <w:rsid w:val="00F84B7D"/>
    <w:rsid w:val="00F854EA"/>
    <w:rsid w:val="00FA71C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2F47-62E6-4273-944F-D5A8091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6A8"/>
  </w:style>
  <w:style w:type="paragraph" w:styleId="Footer">
    <w:name w:val="footer"/>
    <w:basedOn w:val="Normal"/>
    <w:link w:val="FooterChar"/>
    <w:uiPriority w:val="99"/>
    <w:unhideWhenUsed/>
    <w:rsid w:val="000B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tez\analysis\structure\20-run\delta%20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Sheet4!$A$16:$A$25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xVal>
          <c:yVal>
            <c:numRef>
              <c:f>Sheet4!$B$16:$B$25</c:f>
              <c:numCache>
                <c:formatCode>General</c:formatCode>
                <c:ptCount val="10"/>
                <c:pt idx="0">
                  <c:v>1.4052</c:v>
                </c:pt>
                <c:pt idx="1">
                  <c:v>0.6895</c:v>
                </c:pt>
                <c:pt idx="2">
                  <c:v>1.3253999999999999</c:v>
                </c:pt>
                <c:pt idx="3">
                  <c:v>1.451017</c:v>
                </c:pt>
                <c:pt idx="4">
                  <c:v>2.1059999999999999</c:v>
                </c:pt>
                <c:pt idx="5">
                  <c:v>3.7698999999999998</c:v>
                </c:pt>
                <c:pt idx="6">
                  <c:v>10.833119999999999</c:v>
                </c:pt>
                <c:pt idx="7">
                  <c:v>1.4083209999999999</c:v>
                </c:pt>
                <c:pt idx="8">
                  <c:v>0.59912500000000002</c:v>
                </c:pt>
                <c:pt idx="9">
                  <c:v>0.77459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2862608"/>
        <c:axId val="1812858800"/>
      </c:scatterChart>
      <c:valAx>
        <c:axId val="1812862608"/>
        <c:scaling>
          <c:orientation val="minMax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800" b="0" i="0" baseline="0">
                    <a:effectLst/>
                  </a:rPr>
                  <a:t>K</a:t>
                </a:r>
                <a:endParaRPr lang="en-US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858800"/>
        <c:crosses val="autoZero"/>
        <c:crossBetween val="midCat"/>
        <c:majorUnit val="1"/>
      </c:valAx>
      <c:valAx>
        <c:axId val="181285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800" b="0" i="0" baseline="0">
                    <a:effectLst/>
                  </a:rPr>
                  <a:t>Δ</a:t>
                </a:r>
                <a:r>
                  <a:rPr lang="en-US" sz="1800" b="0" i="1" baseline="0">
                    <a:effectLst/>
                  </a:rPr>
                  <a:t>K</a:t>
                </a:r>
                <a:endParaRPr lang="en-US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862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 N</dc:creator>
  <cp:keywords/>
  <dc:description/>
  <cp:lastModifiedBy>Cebit N</cp:lastModifiedBy>
  <cp:revision>12</cp:revision>
  <dcterms:created xsi:type="dcterms:W3CDTF">2015-06-18T07:37:00Z</dcterms:created>
  <dcterms:modified xsi:type="dcterms:W3CDTF">2015-12-05T08:23:00Z</dcterms:modified>
</cp:coreProperties>
</file>