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EE" w:rsidRDefault="005C3598" w:rsidP="005C3598">
      <w:pPr>
        <w:pStyle w:val="Heading1"/>
        <w:keepNext w:val="0"/>
        <w:widowControl w:val="0"/>
      </w:pPr>
      <w:bookmarkStart w:id="0" w:name="supplementary-materials"/>
      <w:bookmarkEnd w:id="0"/>
      <w:r>
        <w:t>SUPPLEMENTARY MATERIALS</w:t>
      </w:r>
    </w:p>
    <w:p w:rsidR="008853EE" w:rsidRDefault="005C3598" w:rsidP="005C3598">
      <w:pPr>
        <w:pStyle w:val="Heading1"/>
        <w:pageBreakBefore w:val="0"/>
      </w:pPr>
      <w:bookmarkStart w:id="1" w:name="table-s1.-results-of-permutational-multi"/>
      <w:bookmarkEnd w:id="1"/>
      <w:r>
        <w:t>Table S1. Results of permutational multivariate analysis of variance (perMANOVA) implemented on all varie</w:t>
      </w:r>
      <w:r>
        <w:t>ties.</w:t>
      </w:r>
    </w:p>
    <w:tbl>
      <w:tblPr>
        <w:tblW w:w="0" w:type="pct"/>
        <w:tblLook w:val="04A0" w:firstRow="1" w:lastRow="0" w:firstColumn="1" w:lastColumn="0" w:noHBand="0" w:noVBand="1"/>
      </w:tblPr>
      <w:tblGrid>
        <w:gridCol w:w="2156"/>
        <w:gridCol w:w="576"/>
        <w:gridCol w:w="1350"/>
        <w:gridCol w:w="1110"/>
        <w:gridCol w:w="1037"/>
        <w:gridCol w:w="756"/>
        <w:gridCol w:w="859"/>
        <w:gridCol w:w="576"/>
      </w:tblGrid>
      <w:tr w:rsidR="008853EE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8853EE">
            <w:pPr>
              <w:pStyle w:val="Compact"/>
            </w:pP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right"/>
            </w:pPr>
            <w:r>
              <w:t>DF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right"/>
            </w:pPr>
            <w:r>
              <w:t>SumsOfSqs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left"/>
            </w:pPr>
            <w:r>
              <w:t>MeanSqs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left"/>
            </w:pPr>
            <w:r>
              <w:t>F.Model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right"/>
            </w:pPr>
            <w:r>
              <w:t>R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left"/>
            </w:pPr>
            <w:r>
              <w:t>Pr(&gt;F)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left"/>
            </w:pPr>
            <w:r>
              <w:t>.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Ethnic Grps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0.234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0.1172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4.6816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0.016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0.001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***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Variety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7.034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1.1723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46.8377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0.492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0.001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***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Ethnic Grps:Variety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0.585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0.0731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2.9216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0.041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0.001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***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Residuals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258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6.458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0.025</w:t>
            </w:r>
          </w:p>
        </w:tc>
        <w:tc>
          <w:tcPr>
            <w:tcW w:w="0" w:type="auto"/>
          </w:tcPr>
          <w:p w:rsidR="008853EE" w:rsidRDefault="008853EE">
            <w:pPr>
              <w:pStyle w:val="Compact"/>
            </w:pP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0.451</w:t>
            </w:r>
          </w:p>
        </w:tc>
        <w:tc>
          <w:tcPr>
            <w:tcW w:w="0" w:type="auto"/>
          </w:tcPr>
          <w:p w:rsidR="008853EE" w:rsidRDefault="008853EE">
            <w:pPr>
              <w:pStyle w:val="Compact"/>
            </w:pPr>
          </w:p>
        </w:tc>
        <w:tc>
          <w:tcPr>
            <w:tcW w:w="0" w:type="auto"/>
          </w:tcPr>
          <w:p w:rsidR="008853EE" w:rsidRDefault="008853EE">
            <w:pPr>
              <w:pStyle w:val="Compact"/>
            </w:pP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Total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274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14.311</w:t>
            </w:r>
          </w:p>
        </w:tc>
        <w:tc>
          <w:tcPr>
            <w:tcW w:w="0" w:type="auto"/>
          </w:tcPr>
          <w:p w:rsidR="008853EE" w:rsidRDefault="008853EE">
            <w:pPr>
              <w:pStyle w:val="Compact"/>
            </w:pPr>
          </w:p>
        </w:tc>
        <w:tc>
          <w:tcPr>
            <w:tcW w:w="0" w:type="auto"/>
          </w:tcPr>
          <w:p w:rsidR="008853EE" w:rsidRDefault="008853EE">
            <w:pPr>
              <w:pStyle w:val="Compact"/>
            </w:pP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1.000</w:t>
            </w:r>
          </w:p>
        </w:tc>
        <w:tc>
          <w:tcPr>
            <w:tcW w:w="0" w:type="auto"/>
          </w:tcPr>
          <w:p w:rsidR="008853EE" w:rsidRDefault="008853EE">
            <w:pPr>
              <w:pStyle w:val="Compact"/>
            </w:pPr>
          </w:p>
        </w:tc>
        <w:tc>
          <w:tcPr>
            <w:tcW w:w="0" w:type="auto"/>
          </w:tcPr>
          <w:p w:rsidR="008853EE" w:rsidRDefault="008853EE">
            <w:pPr>
              <w:pStyle w:val="Compact"/>
            </w:pPr>
          </w:p>
        </w:tc>
      </w:tr>
    </w:tbl>
    <w:p w:rsidR="008853EE" w:rsidRDefault="005C3598">
      <w:pPr>
        <w:pStyle w:val="Heading1"/>
      </w:pPr>
      <w:bookmarkStart w:id="2" w:name="table-s2.-differences-of-dispersion-left"/>
      <w:bookmarkEnd w:id="2"/>
      <w:r>
        <w:lastRenderedPageBreak/>
        <w:t>Table S2. Differences of dispersion (left side) and morphological differentiation (right side) for each named variety among the three ethnolinguistic groups.</w:t>
      </w:r>
    </w:p>
    <w:tbl>
      <w:tblPr>
        <w:tblW w:w="0" w:type="pct"/>
        <w:tblLook w:val="04A0" w:firstRow="1" w:lastRow="0" w:firstColumn="1" w:lastColumn="0" w:noHBand="0" w:noVBand="1"/>
      </w:tblPr>
      <w:tblGrid>
        <w:gridCol w:w="2243"/>
        <w:gridCol w:w="1037"/>
        <w:gridCol w:w="523"/>
        <w:gridCol w:w="950"/>
        <w:gridCol w:w="276"/>
        <w:gridCol w:w="1037"/>
        <w:gridCol w:w="952"/>
        <w:gridCol w:w="896"/>
      </w:tblGrid>
      <w:tr w:rsidR="008853EE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left"/>
            </w:pPr>
            <w:r>
              <w:t>Variety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right"/>
            </w:pPr>
            <w:r>
              <w:t>F.Model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right"/>
            </w:pPr>
            <w:r>
              <w:t>DF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right"/>
            </w:pPr>
            <w:r>
              <w:t>P-value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left"/>
            </w:pPr>
            <w:r>
              <w:t>.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right"/>
            </w:pPr>
            <w:r>
              <w:t>F.Model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left"/>
            </w:pPr>
            <w:r>
              <w:t>P-value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8853EE" w:rsidRDefault="005C3598">
            <w:pPr>
              <w:pStyle w:val="Compact"/>
              <w:jc w:val="left"/>
            </w:pPr>
            <w:r>
              <w:t>R</w:t>
            </w:r>
            <w:r>
              <w:rPr>
                <w:vertAlign w:val="superscript"/>
              </w:rPr>
              <w:t>2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Gadam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0.05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0.956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|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1.60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0.169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NS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Kaguru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5.09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0.009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|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1.10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0.406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NS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Mbura imwe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0.56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0.459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|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3.60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0.022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10.8 %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Mugeta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0.38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0.544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|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6.50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&lt; 0.001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17.3 %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Muruge mbura ciiri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7.46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0.015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|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2.02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0.123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NS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Muruge mbura imwe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4.53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0.043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|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0.34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0.827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NS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Ngirigacha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1.47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0.238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|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2.46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0.044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8.7 %</w:t>
            </w:r>
          </w:p>
        </w:tc>
      </w:tr>
      <w:tr w:rsidR="008853EE"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All Varieties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1.10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0.330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|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right"/>
            </w:pPr>
            <w:r>
              <w:t>4.70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&lt; 0.001</w:t>
            </w:r>
          </w:p>
        </w:tc>
        <w:tc>
          <w:tcPr>
            <w:tcW w:w="0" w:type="auto"/>
          </w:tcPr>
          <w:p w:rsidR="008853EE" w:rsidRDefault="005C3598">
            <w:pPr>
              <w:pStyle w:val="Compact"/>
              <w:jc w:val="left"/>
            </w:pPr>
            <w:r>
              <w:t>2 %</w:t>
            </w:r>
          </w:p>
        </w:tc>
      </w:tr>
    </w:tbl>
    <w:p w:rsidR="008853EE" w:rsidRDefault="005C3598">
      <w:pPr>
        <w:pStyle w:val="Heading1"/>
      </w:pPr>
      <w:bookmarkStart w:id="3" w:name="figure-s1.-evolution-of-the-bic-as-a-fun"/>
      <w:bookmarkEnd w:id="3"/>
      <w:r>
        <w:lastRenderedPageBreak/>
        <w:t>Figure S1. Evolution of the BIC as a function of the number of categories ranging from 1 to 100. The optimal number of categories selected is indicated by a red line.</w:t>
      </w:r>
    </w:p>
    <w:p w:rsidR="008853EE" w:rsidRDefault="005C3598">
      <w:r>
        <w:rPr>
          <w:noProof/>
          <w:lang w:val="fr-FR" w:eastAsia="fr-FR"/>
        </w:rPr>
        <w:drawing>
          <wp:inline distT="0" distB="0" distL="0" distR="0">
            <wp:extent cx="5029200" cy="322580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Kamau_vf_files/figure-docx/Kamau_FigS1-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EE" w:rsidRDefault="005C3598">
      <w:pPr>
        <w:pStyle w:val="Heading1"/>
      </w:pPr>
      <w:bookmarkStart w:id="4" w:name="figure-s2.-contribution-of-morphological"/>
      <w:bookmarkEnd w:id="4"/>
      <w:r>
        <w:lastRenderedPageBreak/>
        <w:t>Figure S2. Contributio</w:t>
      </w:r>
      <w:r>
        <w:t>n of morphological traits to the four DAPC axis</w:t>
      </w:r>
    </w:p>
    <w:p w:rsidR="008853EE" w:rsidRDefault="005C3598">
      <w:r>
        <w:rPr>
          <w:noProof/>
          <w:lang w:val="fr-FR" w:eastAsia="fr-FR"/>
        </w:rPr>
        <w:drawing>
          <wp:inline distT="0" distB="0" distL="0" distR="0">
            <wp:extent cx="5029200" cy="3225800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Kamau_vf_files/figure-docx/Kamau_FigS2-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EE" w:rsidRDefault="005C3598">
      <w:pPr>
        <w:pStyle w:val="Heading1"/>
      </w:pPr>
      <w:bookmarkStart w:id="5" w:name="figure-s3.-distribution-of-the-modalitie"/>
      <w:bookmarkEnd w:id="5"/>
      <w:r>
        <w:lastRenderedPageBreak/>
        <w:t>Figure S3. Distribution of the modalities of seed colors across morphological categories.</w:t>
      </w:r>
    </w:p>
    <w:p w:rsidR="008853EE" w:rsidRDefault="005C3598">
      <w:r>
        <w:rPr>
          <w:noProof/>
          <w:lang w:val="fr-FR" w:eastAsia="fr-FR"/>
        </w:rPr>
        <w:drawing>
          <wp:inline distT="0" distB="0" distL="0" distR="0">
            <wp:extent cx="5029200" cy="3225800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Kamau_vf_files/figure-docx/Kamau_FigS3-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EE" w:rsidRDefault="005C3598">
      <w:pPr>
        <w:pStyle w:val="Heading1"/>
      </w:pPr>
      <w:bookmarkStart w:id="6" w:name="figure-s4.-distribution-of-the-modalitie"/>
      <w:bookmarkEnd w:id="6"/>
      <w:r>
        <w:lastRenderedPageBreak/>
        <w:t>Figure S4. Distribution of the modalities of glume colors across morphological categories.</w:t>
      </w:r>
    </w:p>
    <w:p w:rsidR="008853EE" w:rsidRDefault="005C3598">
      <w:r>
        <w:rPr>
          <w:noProof/>
          <w:lang w:val="fr-FR" w:eastAsia="fr-FR"/>
        </w:rPr>
        <w:drawing>
          <wp:inline distT="0" distB="0" distL="0" distR="0">
            <wp:extent cx="5029200" cy="3225800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Kamau_vf_files/figure-docx/Kamau_FigS4-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EE" w:rsidRDefault="005C3598">
      <w:pPr>
        <w:pStyle w:val="Heading1"/>
      </w:pPr>
      <w:bookmarkStart w:id="7" w:name="figure-s5.-distribution-of-the-modalitie"/>
      <w:bookmarkEnd w:id="7"/>
      <w:r>
        <w:lastRenderedPageBreak/>
        <w:t>Figure S5. Distributi</w:t>
      </w:r>
      <w:r>
        <w:t>on of the modalities of panicle shapes across morphological categories.</w:t>
      </w:r>
    </w:p>
    <w:p w:rsidR="008853EE" w:rsidRDefault="005C3598">
      <w:r>
        <w:rPr>
          <w:noProof/>
          <w:lang w:val="fr-FR" w:eastAsia="fr-FR"/>
        </w:rPr>
        <w:drawing>
          <wp:inline distT="0" distB="0" distL="0" distR="0">
            <wp:extent cx="5029200" cy="3225800"/>
            <wp:effectExtent l="0" t="0" r="0" b="0"/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Kamau_vf_files/figure-docx/Kamau_FigS5-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EE" w:rsidRDefault="005C3598">
      <w:pPr>
        <w:pStyle w:val="Heading1"/>
      </w:pPr>
      <w:bookmarkStart w:id="8" w:name="figure-s6.-distribution-of-farmers-varie"/>
      <w:bookmarkEnd w:id="8"/>
      <w:r>
        <w:lastRenderedPageBreak/>
        <w:t>Figure S6. Distribution of farmers’ variety names across the seven morphological categories.</w:t>
      </w:r>
    </w:p>
    <w:p w:rsidR="008853EE" w:rsidRDefault="005C3598">
      <w:r>
        <w:rPr>
          <w:noProof/>
          <w:lang w:val="fr-FR" w:eastAsia="fr-FR"/>
        </w:rPr>
        <w:drawing>
          <wp:inline distT="0" distB="0" distL="0" distR="0">
            <wp:extent cx="5029200" cy="3225800"/>
            <wp:effectExtent l="0" t="0" r="0" b="0"/>
            <wp:docPr id="1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Kamau_vf_files/figure-docx/Kamau_FigS6-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EE" w:rsidRDefault="008853EE">
      <w:bookmarkStart w:id="9" w:name="references"/>
      <w:bookmarkStart w:id="10" w:name="_GoBack"/>
      <w:bookmarkEnd w:id="9"/>
      <w:bookmarkEnd w:id="10"/>
    </w:p>
    <w:sectPr w:rsidR="008853EE" w:rsidSect="00E355A0">
      <w:pgSz w:w="11906" w:h="16838"/>
      <w:pgMar w:top="1418" w:right="1418" w:bottom="1418" w:left="1418" w:header="709" w:footer="709" w:gutter="0"/>
      <w:lnNumType w:countBy="1" w:distance="284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0D2E07"/>
    <w:multiLevelType w:val="multilevel"/>
    <w:tmpl w:val="03C2AA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3CF34AC"/>
    <w:multiLevelType w:val="multilevel"/>
    <w:tmpl w:val="FDC8A24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E29B3"/>
    <w:rsid w:val="00590D07"/>
    <w:rsid w:val="005C3598"/>
    <w:rsid w:val="00784D58"/>
    <w:rsid w:val="008853EE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0631E"/>
    <w:pPr>
      <w:spacing w:before="180" w:after="180"/>
      <w:jc w:val="both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re">
    <w:name w:val="Title"/>
    <w:basedOn w:val="Normal"/>
    <w:next w:val="Normal"/>
    <w:qFormat/>
    <w:rsid w:val="001840C9"/>
    <w:pPr>
      <w:keepNext/>
      <w:keepLines/>
      <w:spacing w:before="480" w:after="240"/>
      <w:jc w:val="center"/>
    </w:pPr>
    <w:rPr>
      <w:rFonts w:eastAsiaTheme="majorEastAsia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Heading1">
    <w:name w:val="Heading 1"/>
    <w:basedOn w:val="Normal"/>
    <w:next w:val="Normal"/>
    <w:uiPriority w:val="9"/>
    <w:qFormat/>
    <w:rsid w:val="005C6543"/>
    <w:pPr>
      <w:keepNext/>
      <w:keepLines/>
      <w:pageBreakBefore/>
      <w:spacing w:before="480" w:after="0"/>
      <w:jc w:val="left"/>
      <w:outlineLvl w:val="0"/>
    </w:pPr>
    <w:rPr>
      <w:rFonts w:eastAsiaTheme="majorEastAsia"/>
      <w:b/>
      <w:bCs/>
      <w:szCs w:val="36"/>
    </w:rPr>
  </w:style>
  <w:style w:type="paragraph" w:customStyle="1" w:styleId="Heading2">
    <w:name w:val="Heading 2"/>
    <w:basedOn w:val="Normal"/>
    <w:next w:val="Normal"/>
    <w:uiPriority w:val="9"/>
    <w:unhideWhenUsed/>
    <w:qFormat/>
    <w:rsid w:val="0009269E"/>
    <w:pPr>
      <w:keepNext/>
      <w:keepLines/>
      <w:spacing w:before="200" w:after="0"/>
      <w:jc w:val="left"/>
      <w:outlineLvl w:val="1"/>
    </w:pPr>
    <w:rPr>
      <w:rFonts w:eastAsiaTheme="majorEastAsia"/>
      <w:b/>
      <w:bCs/>
      <w:szCs w:val="32"/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sdetexte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Policepardfau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0">
    <w:name w:val="Source Code"/>
    <w:basedOn w:val="Normal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styleId="Numrodeligne">
    <w:name w:val="line number"/>
    <w:basedOn w:val="Policepardfaut"/>
    <w:rsid w:val="004D1271"/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0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0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0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0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0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harTok0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tringTok0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0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0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AlertTok0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FunctionTok0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RegionMarkerTok0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rrorTok0">
    <w:name w:val="ErrorTok"/>
    <w:basedOn w:val="VerbatimChar"/>
    <w:rPr>
      <w:rFonts w:ascii="Consolas" w:hAnsi="Consolas"/>
      <w:b/>
      <w:sz w:val="22"/>
      <w:shd w:val="clear" w:color="auto" w:fill="F8F8F8"/>
    </w:rPr>
  </w:style>
  <w:style w:type="character" w:customStyle="1" w:styleId="NormalTok0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0631E"/>
    <w:pPr>
      <w:spacing w:before="180" w:after="180"/>
      <w:jc w:val="both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re">
    <w:name w:val="Title"/>
    <w:basedOn w:val="Normal"/>
    <w:next w:val="Normal"/>
    <w:qFormat/>
    <w:rsid w:val="001840C9"/>
    <w:pPr>
      <w:keepNext/>
      <w:keepLines/>
      <w:spacing w:before="480" w:after="240"/>
      <w:jc w:val="center"/>
    </w:pPr>
    <w:rPr>
      <w:rFonts w:eastAsiaTheme="majorEastAsia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Heading1">
    <w:name w:val="Heading 1"/>
    <w:basedOn w:val="Normal"/>
    <w:next w:val="Normal"/>
    <w:uiPriority w:val="9"/>
    <w:qFormat/>
    <w:rsid w:val="005C6543"/>
    <w:pPr>
      <w:keepNext/>
      <w:keepLines/>
      <w:pageBreakBefore/>
      <w:spacing w:before="480" w:after="0"/>
      <w:jc w:val="left"/>
      <w:outlineLvl w:val="0"/>
    </w:pPr>
    <w:rPr>
      <w:rFonts w:eastAsiaTheme="majorEastAsia"/>
      <w:b/>
      <w:bCs/>
      <w:szCs w:val="36"/>
    </w:rPr>
  </w:style>
  <w:style w:type="paragraph" w:customStyle="1" w:styleId="Heading2">
    <w:name w:val="Heading 2"/>
    <w:basedOn w:val="Normal"/>
    <w:next w:val="Normal"/>
    <w:uiPriority w:val="9"/>
    <w:unhideWhenUsed/>
    <w:qFormat/>
    <w:rsid w:val="0009269E"/>
    <w:pPr>
      <w:keepNext/>
      <w:keepLines/>
      <w:spacing w:before="200" w:after="0"/>
      <w:jc w:val="left"/>
      <w:outlineLvl w:val="1"/>
    </w:pPr>
    <w:rPr>
      <w:rFonts w:eastAsiaTheme="majorEastAsia"/>
      <w:b/>
      <w:bCs/>
      <w:szCs w:val="32"/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sdetexte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Policepardfau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0">
    <w:name w:val="Source Code"/>
    <w:basedOn w:val="Normal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styleId="Numrodeligne">
    <w:name w:val="line number"/>
    <w:basedOn w:val="Policepardfaut"/>
    <w:rsid w:val="004D1271"/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0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0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0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0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0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harTok0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tringTok0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0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0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AlertTok0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FunctionTok0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RegionMarkerTok0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rrorTok0">
    <w:name w:val="ErrorTok"/>
    <w:basedOn w:val="VerbatimChar"/>
    <w:rPr>
      <w:rFonts w:ascii="Consolas" w:hAnsi="Consolas"/>
      <w:b/>
      <w:sz w:val="22"/>
      <w:shd w:val="clear" w:color="auto" w:fill="F8F8F8"/>
    </w:rPr>
  </w:style>
  <w:style w:type="character" w:customStyle="1" w:styleId="NormalTok0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242</Words>
  <Characters>1331</Characters>
  <Application>Microsoft Macintosh Word</Application>
  <DocSecurity>0</DocSecurity>
  <Lines>11</Lines>
  <Paragraphs>3</Paragraphs>
  <ScaleCrop>false</ScaleCrop>
  <Company>CIRAD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Dealing with Farmers’ Ethnolinguistic Differences when Collecting Crop Diversity on-farm</dc:title>
  <dc:creator>Joseph Ireri KAMAU1, Vanesse LABEYRIE2, Grace Njeri NJOROGE3, Anthony Kibira WANJOYA3, Peterson Weru WAMBUGU1, Zachary Kithinji MUTHAMIA1, Christian LECLERC2</dc:creator>
  <cp:lastModifiedBy>Christian LECLERC</cp:lastModifiedBy>
  <cp:revision>2</cp:revision>
  <dcterms:created xsi:type="dcterms:W3CDTF">2016-01-12T14:36:00Z</dcterms:created>
  <dcterms:modified xsi:type="dcterms:W3CDTF">2016-01-12T14:36:00Z</dcterms:modified>
</cp:coreProperties>
</file>