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77" w:rsidRDefault="00F32EB2">
      <w:r w:rsidRPr="006834C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266065</wp:posOffset>
            </wp:positionV>
            <wp:extent cx="8586470" cy="3863340"/>
            <wp:effectExtent l="19050" t="19050" r="24130" b="22860"/>
            <wp:wrapTopAndBottom/>
            <wp:docPr id="2" name="Picture 1" descr="C:\Users\NAGARAJ RYAVALAD\Desktop\Thesis printing\nsr tiff fi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ARAJ RYAVALAD\Desktop\Thesis printing\nsr tiff file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470" cy="3863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="00C23E0C" w:rsidRPr="006834CC">
        <w:rPr>
          <w:rFonts w:ascii="Times New Roman" w:eastAsia="Calibri" w:hAnsi="Times New Roman" w:cs="Times New Roman"/>
          <w:b/>
          <w:noProof/>
          <w:sz w:val="24"/>
          <w:szCs w:val="24"/>
          <w:lang w:val="en-IN" w:eastAsia="en-IN"/>
        </w:rPr>
        <w:t>Figure S1:</w:t>
      </w:r>
      <w:r w:rsidR="00C23E0C" w:rsidRPr="00C23E0C">
        <w:rPr>
          <w:rFonts w:ascii="Times New Roman" w:eastAsia="Calibri" w:hAnsi="Times New Roman" w:cs="Times New Roman"/>
          <w:b/>
          <w:noProof/>
          <w:sz w:val="24"/>
          <w:szCs w:val="24"/>
          <w:lang w:val="en-IN" w:eastAsia="en-IN"/>
        </w:rPr>
        <w:t xml:space="preserve"> Phylogenetic relationship of  MYMV Hebbal isolate on the basis of CP gene sequence</w:t>
      </w:r>
      <w:r w:rsidR="00C23E0C" w:rsidRPr="00C23E0C">
        <w:t xml:space="preserve"> </w:t>
      </w:r>
    </w:p>
    <w:sectPr w:rsidR="00814477" w:rsidSect="00C23E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3E0C"/>
    <w:rsid w:val="00587EDF"/>
    <w:rsid w:val="006834CC"/>
    <w:rsid w:val="00814477"/>
    <w:rsid w:val="0082385C"/>
    <w:rsid w:val="00C23E0C"/>
    <w:rsid w:val="00F3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Dr.Mohan Rao</dc:creator>
  <cp:keywords/>
  <dc:description/>
  <cp:lastModifiedBy>Dr.Mohan Rao</cp:lastModifiedBy>
  <cp:revision>5</cp:revision>
  <dcterms:created xsi:type="dcterms:W3CDTF">2018-10-24T09:51:00Z</dcterms:created>
  <dcterms:modified xsi:type="dcterms:W3CDTF">2018-10-25T11:32:00Z</dcterms:modified>
</cp:coreProperties>
</file>