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B3A" w:rsidRPr="00D8267A" w:rsidRDefault="00D8267A" w:rsidP="00D8267A">
      <w:pPr>
        <w:suppressAutoHyphens/>
        <w:spacing w:line="480" w:lineRule="auto"/>
        <w:rPr>
          <w:b/>
          <w:sz w:val="24"/>
        </w:rPr>
      </w:pPr>
      <w:r w:rsidRPr="00192C90">
        <w:rPr>
          <w:b/>
          <w:kern w:val="0"/>
          <w:sz w:val="24"/>
          <w:lang w:eastAsia="es-ES"/>
        </w:rPr>
        <w:t xml:space="preserve">Table </w:t>
      </w:r>
      <w:r>
        <w:rPr>
          <w:b/>
          <w:kern w:val="0"/>
          <w:sz w:val="24"/>
          <w:lang w:eastAsia="es-ES"/>
        </w:rPr>
        <w:t>S</w:t>
      </w:r>
      <w:r>
        <w:rPr>
          <w:rFonts w:hint="eastAsia"/>
          <w:b/>
          <w:kern w:val="0"/>
          <w:sz w:val="24"/>
        </w:rPr>
        <w:t>3</w:t>
      </w:r>
      <w:r w:rsidRPr="00192C90">
        <w:rPr>
          <w:rFonts w:hint="eastAsia"/>
          <w:b/>
          <w:kern w:val="0"/>
          <w:sz w:val="24"/>
          <w:lang w:eastAsia="es-ES"/>
        </w:rPr>
        <w:t>.</w:t>
      </w:r>
      <w:r w:rsidRPr="00192C90">
        <w:rPr>
          <w:b/>
          <w:kern w:val="0"/>
          <w:sz w:val="24"/>
          <w:lang w:eastAsia="es-ES"/>
        </w:rPr>
        <w:t xml:space="preserve"> Relative values of X6 and X14 </w:t>
      </w:r>
      <w:r w:rsidRPr="00192C90">
        <w:rPr>
          <w:rFonts w:hint="eastAsia"/>
          <w:b/>
          <w:kern w:val="0"/>
          <w:sz w:val="24"/>
        </w:rPr>
        <w:t xml:space="preserve">of </w:t>
      </w:r>
      <w:r w:rsidRPr="00192C90">
        <w:rPr>
          <w:b/>
          <w:i/>
          <w:iCs/>
          <w:sz w:val="24"/>
          <w:lang w:bidi="he-IL"/>
        </w:rPr>
        <w:t>O. s. japonica</w:t>
      </w:r>
      <w:r w:rsidRPr="00192C90">
        <w:rPr>
          <w:b/>
          <w:sz w:val="24"/>
          <w:lang w:bidi="he-IL"/>
        </w:rPr>
        <w:t xml:space="preserve"> varieties under different N application levels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28"/>
        <w:gridCol w:w="1355"/>
        <w:gridCol w:w="1369"/>
        <w:gridCol w:w="1348"/>
        <w:gridCol w:w="1258"/>
        <w:gridCol w:w="1338"/>
        <w:gridCol w:w="1326"/>
      </w:tblGrid>
      <w:tr w:rsidR="00D04C03" w:rsidRPr="00D04C03" w:rsidTr="00D04C03">
        <w:trPr>
          <w:trHeight w:val="288"/>
        </w:trPr>
        <w:tc>
          <w:tcPr>
            <w:tcW w:w="310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04C03" w:rsidRPr="00D04C03" w:rsidRDefault="00D04C03" w:rsidP="00C73CD5">
            <w:pPr>
              <w:widowControl/>
              <w:jc w:val="center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>No</w:t>
            </w:r>
            <w:r w:rsidR="00C73CD5">
              <w:rPr>
                <w:rFonts w:hint="eastAsia"/>
                <w:color w:val="000000"/>
                <w:kern w:val="0"/>
                <w:sz w:val="11"/>
                <w:szCs w:val="11"/>
              </w:rPr>
              <w:t>.</w:t>
            </w:r>
          </w:p>
        </w:tc>
        <w:tc>
          <w:tcPr>
            <w:tcW w:w="4690" w:type="pct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4C03" w:rsidRPr="00D04C03" w:rsidRDefault="00D04C03" w:rsidP="00D04C03">
            <w:pPr>
              <w:widowControl/>
              <w:jc w:val="center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>Relative value</w:t>
            </w:r>
          </w:p>
        </w:tc>
      </w:tr>
      <w:tr w:rsidR="00D04C03" w:rsidRPr="00D04C03" w:rsidTr="00D04C03">
        <w:trPr>
          <w:trHeight w:val="300"/>
        </w:trPr>
        <w:tc>
          <w:tcPr>
            <w:tcW w:w="310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7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4C03" w:rsidRPr="00D04C03" w:rsidRDefault="00D04C03" w:rsidP="00D04C03">
            <w:pPr>
              <w:widowControl/>
              <w:jc w:val="center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 N</w:t>
            </w:r>
            <w:r w:rsidRPr="00D04C03">
              <w:rPr>
                <w:color w:val="000000"/>
                <w:kern w:val="0"/>
                <w:sz w:val="11"/>
                <w:szCs w:val="11"/>
                <w:vertAlign w:val="subscript"/>
              </w:rPr>
              <w:t>104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4C03" w:rsidRPr="00D04C03" w:rsidRDefault="00D04C03" w:rsidP="00D04C03">
            <w:pPr>
              <w:widowControl/>
              <w:jc w:val="center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>N</w:t>
            </w:r>
            <w:r w:rsidRPr="00D04C03">
              <w:rPr>
                <w:color w:val="000000"/>
                <w:kern w:val="0"/>
                <w:sz w:val="11"/>
                <w:szCs w:val="11"/>
                <w:vertAlign w:val="subscript"/>
              </w:rPr>
              <w:t>207</w:t>
            </w:r>
          </w:p>
        </w:tc>
        <w:tc>
          <w:tcPr>
            <w:tcW w:w="79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4C03" w:rsidRPr="00D04C03" w:rsidRDefault="00D04C03" w:rsidP="00D04C03">
            <w:pPr>
              <w:widowControl/>
              <w:jc w:val="center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  N</w:t>
            </w:r>
            <w:r w:rsidRPr="00D04C03">
              <w:rPr>
                <w:color w:val="000000"/>
                <w:kern w:val="0"/>
                <w:sz w:val="11"/>
                <w:szCs w:val="11"/>
                <w:vertAlign w:val="subscript"/>
              </w:rPr>
              <w:t>311</w:t>
            </w:r>
          </w:p>
        </w:tc>
        <w:tc>
          <w:tcPr>
            <w:tcW w:w="7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4C03" w:rsidRPr="00D04C03" w:rsidRDefault="00D04C03" w:rsidP="00D04C03">
            <w:pPr>
              <w:widowControl/>
              <w:jc w:val="center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 N</w:t>
            </w:r>
            <w:r w:rsidRPr="00D04C03">
              <w:rPr>
                <w:color w:val="000000"/>
                <w:kern w:val="0"/>
                <w:sz w:val="11"/>
                <w:szCs w:val="11"/>
                <w:vertAlign w:val="subscript"/>
              </w:rPr>
              <w:t>104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4C03" w:rsidRPr="00D04C03" w:rsidRDefault="00D04C03" w:rsidP="00D04C03">
            <w:pPr>
              <w:widowControl/>
              <w:jc w:val="center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>N</w:t>
            </w:r>
            <w:r w:rsidRPr="00D04C03">
              <w:rPr>
                <w:color w:val="000000"/>
                <w:kern w:val="0"/>
                <w:sz w:val="11"/>
                <w:szCs w:val="11"/>
                <w:vertAlign w:val="subscript"/>
              </w:rPr>
              <w:t>207</w:t>
            </w:r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4C03" w:rsidRPr="00D04C03" w:rsidRDefault="00D04C03" w:rsidP="00D04C03">
            <w:pPr>
              <w:widowControl/>
              <w:jc w:val="center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  N</w:t>
            </w:r>
            <w:r w:rsidRPr="00D04C03">
              <w:rPr>
                <w:color w:val="000000"/>
                <w:kern w:val="0"/>
                <w:sz w:val="11"/>
                <w:szCs w:val="11"/>
                <w:vertAlign w:val="subscript"/>
              </w:rPr>
              <w:t>311</w:t>
            </w:r>
          </w:p>
        </w:tc>
      </w:tr>
      <w:tr w:rsidR="00D04C03" w:rsidRPr="00D04C03" w:rsidTr="00D04C03">
        <w:trPr>
          <w:trHeight w:val="474"/>
        </w:trPr>
        <w:tc>
          <w:tcPr>
            <w:tcW w:w="310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</w:p>
        </w:tc>
        <w:tc>
          <w:tcPr>
            <w:tcW w:w="2389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4C03" w:rsidRPr="00D04C03" w:rsidRDefault="00D04C03" w:rsidP="00D04C03">
            <w:pPr>
              <w:widowControl/>
              <w:jc w:val="center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>X6</w:t>
            </w:r>
          </w:p>
        </w:tc>
        <w:tc>
          <w:tcPr>
            <w:tcW w:w="2301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04C03" w:rsidRPr="00D04C03" w:rsidRDefault="00D04C03" w:rsidP="00D04C03">
            <w:pPr>
              <w:widowControl/>
              <w:jc w:val="center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>X14</w:t>
            </w:r>
          </w:p>
        </w:tc>
      </w:tr>
      <w:tr w:rsidR="00D04C03" w:rsidRPr="00D04C03" w:rsidTr="00D04C03">
        <w:trPr>
          <w:trHeight w:val="300"/>
        </w:trPr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center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>1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1.32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ABCDEFbcdefghi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Ab</w:t>
            </w:r>
            <w:proofErr w:type="spellEnd"/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1.19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ABCDEFefghi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Ab</w:t>
            </w:r>
            <w:proofErr w:type="spellEnd"/>
          </w:p>
        </w:tc>
        <w:tc>
          <w:tcPr>
            <w:tcW w:w="791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1.85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ABa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38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1.54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ABCDabcd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Aab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1.21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BCDEFGdefgh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Ab</w:t>
            </w:r>
            <w:proofErr w:type="spellEnd"/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1.83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ABab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</w:tr>
      <w:tr w:rsidR="00D04C03" w:rsidRPr="00D04C03" w:rsidTr="00D04C03">
        <w:trPr>
          <w:trHeight w:val="288"/>
        </w:trPr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center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>2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1.64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ABCDEabcde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1.12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CDEFfghi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Ab</w:t>
            </w:r>
            <w:proofErr w:type="spellEnd"/>
          </w:p>
        </w:tc>
        <w:tc>
          <w:tcPr>
            <w:tcW w:w="791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1.38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ABCDEFGbcdef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Aab</w:t>
            </w:r>
            <w:proofErr w:type="spellEnd"/>
          </w:p>
        </w:tc>
        <w:tc>
          <w:tcPr>
            <w:tcW w:w="738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1.62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ABabc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1.04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DEFGefgh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Ab</w:t>
            </w:r>
            <w:proofErr w:type="spellEnd"/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1.03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DEFGefg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Ab</w:t>
            </w:r>
            <w:proofErr w:type="spellEnd"/>
          </w:p>
        </w:tc>
      </w:tr>
      <w:tr w:rsidR="00D04C03" w:rsidRPr="00D04C03" w:rsidTr="00D04C03">
        <w:trPr>
          <w:trHeight w:val="288"/>
        </w:trPr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center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>3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1.58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ABCDEFabcde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1.66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ABCDEabcd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91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1.59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ABCDEabcd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38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1.62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ABabc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1.52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ABCDEFabcde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1.83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ABab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</w:tr>
      <w:tr w:rsidR="00D04C03" w:rsidRPr="00D04C03" w:rsidTr="00D04C03">
        <w:trPr>
          <w:trHeight w:val="288"/>
        </w:trPr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center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>4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0.99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DEFghi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1.04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CDEFghi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91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0.98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DEFGfgh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38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0.89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CDEfgh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1.03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DEFGefgh</w:t>
            </w:r>
            <w:proofErr w:type="spellEnd"/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0.96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DEFGfg</w:t>
            </w:r>
            <w:proofErr w:type="spellEnd"/>
          </w:p>
        </w:tc>
      </w:tr>
      <w:tr w:rsidR="00D04C03" w:rsidRPr="00D04C03" w:rsidTr="00D04C03">
        <w:trPr>
          <w:trHeight w:val="288"/>
        </w:trPr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center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>5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1.66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ABCDabcd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1.4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ABCDEFbcdefgh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91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1.54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ABCDEFabcde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38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1.63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ABabc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1.13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CDEFGefgh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Ab</w:t>
            </w:r>
            <w:proofErr w:type="spellEnd"/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0.97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DEFGfg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Ab</w:t>
            </w:r>
            <w:proofErr w:type="spellEnd"/>
          </w:p>
        </w:tc>
      </w:tr>
      <w:tr w:rsidR="00D04C03" w:rsidRPr="00D04C03" w:rsidTr="00D04C03">
        <w:trPr>
          <w:trHeight w:val="288"/>
        </w:trPr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center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>6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0.95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EFhi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0.98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EFhi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91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1.02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DEFGfgh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38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0.94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BCDEefgh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1.00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EFGfgh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1.15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BCDEFGdefg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</w:tr>
      <w:tr w:rsidR="00D04C03" w:rsidRPr="00D04C03" w:rsidTr="00D04C03">
        <w:trPr>
          <w:trHeight w:val="288"/>
        </w:trPr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center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>7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0.97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DEFghi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Ab</w:t>
            </w:r>
            <w:proofErr w:type="spellEnd"/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1.1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CDEFfghi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Aab</w:t>
            </w:r>
            <w:proofErr w:type="spellEnd"/>
          </w:p>
        </w:tc>
        <w:tc>
          <w:tcPr>
            <w:tcW w:w="791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1.58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ABCDEabcd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38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1.31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ABCDEabcdefg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1.20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BCDEFGdefgh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1.52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ABCDEFabcde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</w:tr>
      <w:tr w:rsidR="00D04C03" w:rsidRPr="00D04C03" w:rsidTr="00D04C03">
        <w:trPr>
          <w:trHeight w:val="288"/>
        </w:trPr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center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>8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1.21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ABCDEFcdefghi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1.05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CDEFghi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91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1.52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ABCDEFabcde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38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1.09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ABCDEdefgh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ABb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0.96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EFGfgh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Bb</w:t>
            </w:r>
            <w:proofErr w:type="spellEnd"/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1.75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ABCab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</w:tr>
      <w:tr w:rsidR="00D04C03" w:rsidRPr="00D04C03" w:rsidTr="00D04C03">
        <w:trPr>
          <w:trHeight w:val="288"/>
        </w:trPr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center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>9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1.13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BCDEFefghi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Ab</w:t>
            </w:r>
            <w:proofErr w:type="spellEnd"/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1.16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BCDEFefghi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Ab</w:t>
            </w:r>
            <w:proofErr w:type="spellEnd"/>
          </w:p>
        </w:tc>
        <w:tc>
          <w:tcPr>
            <w:tcW w:w="791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1.68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ABCDabc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38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1.28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ABCDEabcdefg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1.33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ABCDEFGcdefg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1.43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ABCDEFGbcdef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</w:tr>
      <w:tr w:rsidR="00D04C03" w:rsidRPr="00D04C03" w:rsidTr="00D04C03">
        <w:trPr>
          <w:trHeight w:val="288"/>
        </w:trPr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center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>10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0.98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DEFghi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Bb</w:t>
            </w:r>
            <w:proofErr w:type="spellEnd"/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1.7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ABCDabc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91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1.04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DEFGefgh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ABb</w:t>
            </w:r>
            <w:proofErr w:type="spellEnd"/>
          </w:p>
        </w:tc>
        <w:tc>
          <w:tcPr>
            <w:tcW w:w="738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1.00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BCDEefgh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Ab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1.50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ABCDEFabcde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1.40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ABCDEFGbcdef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Aab</w:t>
            </w:r>
            <w:proofErr w:type="spellEnd"/>
          </w:p>
        </w:tc>
      </w:tr>
      <w:tr w:rsidR="00D04C03" w:rsidRPr="00D04C03" w:rsidTr="00D04C03">
        <w:trPr>
          <w:trHeight w:val="288"/>
        </w:trPr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center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>11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1.32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ABCDEFbcdefghi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1.17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BCDEFefghi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91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1.08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CDEFGefgh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38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0.91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CDEfgh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0.98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EFGfgh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1.07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CDEFGefg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</w:tr>
      <w:tr w:rsidR="00D04C03" w:rsidRPr="00D04C03" w:rsidTr="00D04C03">
        <w:trPr>
          <w:trHeight w:val="288"/>
        </w:trPr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center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>12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1.20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ABCDEFdefghi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1.25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ABCDEFcdeghi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91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1.62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ABCDEabc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38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1.00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BCDEefgh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Ab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1.25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BCDEFGdefgh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Aab</w:t>
            </w:r>
            <w:proofErr w:type="spellEnd"/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1.66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ABCDabc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</w:tr>
      <w:tr w:rsidR="00D04C03" w:rsidRPr="00D04C03" w:rsidTr="00D04C03">
        <w:trPr>
          <w:trHeight w:val="288"/>
        </w:trPr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center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>13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1.12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BCDEFefghi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1.06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CDEFghi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91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1.15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CDEFGdefgh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38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0.94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BCDEefgh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1.02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DEFGefgh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1.09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CDEFGefg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</w:tr>
      <w:tr w:rsidR="00D04C03" w:rsidRPr="00D04C03" w:rsidTr="00D04C03">
        <w:trPr>
          <w:trHeight w:val="288"/>
        </w:trPr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center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>14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1.21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ABCDEFcdefghi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1.02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DEFghi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91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1.06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DEFGefgh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38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0.90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CDEfgh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1.07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CDEFGefgh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1.02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DEFGfg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</w:tr>
      <w:tr w:rsidR="00D04C03" w:rsidRPr="00D04C03" w:rsidTr="00D04C03">
        <w:trPr>
          <w:trHeight w:val="288"/>
        </w:trPr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center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>15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1.83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Aa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1.63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ABCDEabcde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91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1.62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ABCDEabc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38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1.62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ABabc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1.83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ABab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1.75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ABCab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</w:tr>
      <w:tr w:rsidR="00D04C03" w:rsidRPr="00D04C03" w:rsidTr="00D04C03">
        <w:trPr>
          <w:trHeight w:val="288"/>
        </w:trPr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center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>16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1.75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ABCab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1.72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ABCabc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91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1.87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ABa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38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1.65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ABab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1.77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ABCabc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2.01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Aa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</w:tr>
      <w:tr w:rsidR="00D04C03" w:rsidRPr="00D04C03" w:rsidTr="00D04C03">
        <w:trPr>
          <w:trHeight w:val="288"/>
        </w:trPr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center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>17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1.38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ABCDEFabcdefg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1.21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ABCDEFdefghi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91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1.52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ABCDEFabcde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38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1.15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ABCDEcdefgh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Ab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1.24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BCDEFGdefgh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Ab</w:t>
            </w:r>
            <w:proofErr w:type="spellEnd"/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1.80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ABab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</w:tr>
      <w:tr w:rsidR="00D04C03" w:rsidRPr="00D04C03" w:rsidTr="00D04C03">
        <w:trPr>
          <w:trHeight w:val="288"/>
        </w:trPr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center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>18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1.66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ABCDabcd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Aab</w:t>
            </w:r>
            <w:proofErr w:type="spellEnd"/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1.88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Aab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91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1.32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ABCDEFGbcdefg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Ab</w:t>
            </w:r>
            <w:proofErr w:type="spellEnd"/>
          </w:p>
        </w:tc>
        <w:tc>
          <w:tcPr>
            <w:tcW w:w="738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1.02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BCDEefgh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1.41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ABCDEFGbcdef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1.07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CDEFGefg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</w:tr>
      <w:tr w:rsidR="00D04C03" w:rsidRPr="00D04C03" w:rsidTr="00D04C03">
        <w:trPr>
          <w:trHeight w:val="288"/>
        </w:trPr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center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>19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1.21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ABCDEFcdefghi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Ab</w:t>
            </w:r>
            <w:proofErr w:type="spellEnd"/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1.28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ABCDEFcdefgh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Aab</w:t>
            </w:r>
            <w:proofErr w:type="spellEnd"/>
          </w:p>
        </w:tc>
        <w:tc>
          <w:tcPr>
            <w:tcW w:w="791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1.75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ABCab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38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1.38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ABCDEabcdef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1.38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ABCDEFGbcdef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1.58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ABCDEabcd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</w:tr>
      <w:tr w:rsidR="00D04C03" w:rsidRPr="00D04C03" w:rsidTr="00D04C03">
        <w:trPr>
          <w:trHeight w:val="288"/>
        </w:trPr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center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>20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0.98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DEFghi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1.00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DEFghi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91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1.14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CDEFGdefgh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38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0.84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DEgh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1.02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DEFGefgh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1.00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DEFGfg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</w:tr>
      <w:tr w:rsidR="00D04C03" w:rsidRPr="00D04C03" w:rsidTr="00D04C03">
        <w:trPr>
          <w:trHeight w:val="288"/>
        </w:trPr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center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>21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0.99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DEFghi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1.23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ABCDEFcdefghi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91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1.13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CDEFGdefgh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38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0.98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BCDEefgh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0.80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1.00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DEFGfg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</w:tr>
      <w:tr w:rsidR="00D04C03" w:rsidRPr="00D04C03" w:rsidTr="00D04C03">
        <w:trPr>
          <w:trHeight w:val="288"/>
        </w:trPr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center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>22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0.93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EFhi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0.77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Fi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91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0.74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38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0.93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BCDEefgh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0.78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0.87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FGg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</w:tr>
      <w:tr w:rsidR="00D04C03" w:rsidRPr="00D04C03" w:rsidTr="00D04C03">
        <w:trPr>
          <w:trHeight w:val="288"/>
        </w:trPr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center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>23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0.99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DEFghi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Aab</w:t>
            </w:r>
            <w:proofErr w:type="spellEnd"/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1.42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ABCDEFabcdefgh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91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0.86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FGgh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Ab</w:t>
            </w:r>
            <w:proofErr w:type="spellEnd"/>
          </w:p>
        </w:tc>
        <w:tc>
          <w:tcPr>
            <w:tcW w:w="738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1.01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BCDEefgh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Bb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1.71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ABCDabcd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1.21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BCDEFGcdefg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ABb</w:t>
            </w:r>
            <w:proofErr w:type="spellEnd"/>
          </w:p>
        </w:tc>
      </w:tr>
      <w:tr w:rsidR="00D04C03" w:rsidRPr="00D04C03" w:rsidTr="00D04C03">
        <w:trPr>
          <w:trHeight w:val="288"/>
        </w:trPr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center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>24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1.27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ABCDEFcdefghi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1.48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ABCDEabcdefg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91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1.14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CDEFGdefgh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38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1.00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BCDEefgh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Ab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1.66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ABCDEabcd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1.38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ABCDEFGbcdef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Ab</w:t>
            </w:r>
            <w:proofErr w:type="spellEnd"/>
          </w:p>
        </w:tc>
      </w:tr>
      <w:tr w:rsidR="00D04C03" w:rsidRPr="00D04C03" w:rsidTr="00D04C03">
        <w:trPr>
          <w:trHeight w:val="288"/>
        </w:trPr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center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>25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1.76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ABab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1.53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ABCDEabcdef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91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1.78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ABCab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38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1.73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Aa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1.96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Aa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1.75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ABCab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</w:tr>
      <w:tr w:rsidR="00D04C03" w:rsidRPr="00D04C03" w:rsidTr="00D04C03">
        <w:trPr>
          <w:trHeight w:val="288"/>
        </w:trPr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center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>26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1.16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ABCDEFefghi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1.10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CDEFfghi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91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1.00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DEFGfgh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38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0.95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BCDEefgh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0.86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FGgh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0.94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EFGfg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</w:tr>
      <w:tr w:rsidR="00D04C03" w:rsidRPr="00D04C03" w:rsidTr="00D04C03">
        <w:trPr>
          <w:trHeight w:val="288"/>
        </w:trPr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center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>27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0.87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Fi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0.95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EFhi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91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1.04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DEFGefgh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38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1.03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ABCDEefgh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1.03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DEFGefgh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1.02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DEFGfg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</w:tr>
      <w:tr w:rsidR="00D04C03" w:rsidRPr="00D04C03" w:rsidTr="00D04C03">
        <w:trPr>
          <w:trHeight w:val="288"/>
        </w:trPr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center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>28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1.47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ABCDEFabcdef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1.26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ABCDEFcdefghi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91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1.36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ABCDEFGbcdef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38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1.57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ABCabcd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1.31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ABCDEFGcdefg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Aab</w:t>
            </w:r>
            <w:proofErr w:type="spellEnd"/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1.05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CDEFGefg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Ab</w:t>
            </w:r>
            <w:proofErr w:type="spellEnd"/>
          </w:p>
        </w:tc>
      </w:tr>
      <w:tr w:rsidR="00D04C03" w:rsidRPr="00D04C03" w:rsidTr="00D04C03">
        <w:trPr>
          <w:trHeight w:val="288"/>
        </w:trPr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center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>29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0.89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Fi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0.94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EFhi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91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1.17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BCDEFGcdefgh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38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0.95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BCDEefgh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1.14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BCDEFGefgh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1.04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DEFGefg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</w:tr>
      <w:tr w:rsidR="00D04C03" w:rsidRPr="00D04C03" w:rsidTr="00D04C03">
        <w:trPr>
          <w:trHeight w:val="288"/>
        </w:trPr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center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>30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1.06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BCDEFfghi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1.08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CDEFfghi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91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1.07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CDEFGefgh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38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0.94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BCDEefgh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0.87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FGgh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0.99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DEFGfg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</w:tr>
      <w:tr w:rsidR="00D04C03" w:rsidRPr="00D04C03" w:rsidTr="00D04C03">
        <w:trPr>
          <w:trHeight w:val="288"/>
        </w:trPr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center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>31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0.97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DEFghi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1.02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DEFghi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91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1.01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DEFGfgh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38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1.19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ABCDEbcdefgh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1.05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DEFGefgh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1.03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DEFGefg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</w:tr>
      <w:tr w:rsidR="00D04C03" w:rsidRPr="00D04C03" w:rsidTr="00D04C03">
        <w:trPr>
          <w:trHeight w:val="288"/>
        </w:trPr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center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>32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1.24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ABCDEFcdefghi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Ab</w:t>
            </w:r>
            <w:proofErr w:type="spellEnd"/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1.85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ABab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91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1.21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ABCDEFGcdefgh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Ab</w:t>
            </w:r>
            <w:proofErr w:type="spellEnd"/>
          </w:p>
        </w:tc>
        <w:tc>
          <w:tcPr>
            <w:tcW w:w="738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1.10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ABCDEdefgh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1.48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ABCDEFGabcdef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1.18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BCDEFGcdefg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</w:tr>
      <w:tr w:rsidR="00D04C03" w:rsidRPr="00D04C03" w:rsidTr="00D04C03">
        <w:trPr>
          <w:trHeight w:val="288"/>
        </w:trPr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center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>33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1.13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BCDEFefghi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Ab</w:t>
            </w:r>
            <w:proofErr w:type="spellEnd"/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1.18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BCDEFefghi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Ab</w:t>
            </w:r>
            <w:proofErr w:type="spellEnd"/>
          </w:p>
        </w:tc>
        <w:tc>
          <w:tcPr>
            <w:tcW w:w="791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1.68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ABCDabc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38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1.27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ABCDEabcdefg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1.24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BCDEFGdefgh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1.60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ABCDEabcd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</w:tr>
      <w:tr w:rsidR="00D04C03" w:rsidRPr="00D04C03" w:rsidTr="00D04C03">
        <w:trPr>
          <w:trHeight w:val="288"/>
        </w:trPr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center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>34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1.45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ABCDEFabcdef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1.56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ABCDEabcdef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91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1.57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ABCDEabcd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38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0.70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Eh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Bb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1.51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ABCDEFabcde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0.76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Gg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Bb</w:t>
            </w:r>
            <w:proofErr w:type="spellEnd"/>
          </w:p>
        </w:tc>
      </w:tr>
      <w:tr w:rsidR="00D04C03" w:rsidRPr="00D04C03" w:rsidTr="00D04C03">
        <w:trPr>
          <w:trHeight w:val="288"/>
        </w:trPr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center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>35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1.13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BCDEFefghi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Ab</w:t>
            </w:r>
            <w:proofErr w:type="spellEnd"/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1.29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ABCDEFcdefgh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Aab</w:t>
            </w:r>
            <w:proofErr w:type="spellEnd"/>
          </w:p>
        </w:tc>
        <w:tc>
          <w:tcPr>
            <w:tcW w:w="791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1.67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ABCDabc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38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1.41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ABCDabcde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1.30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ABCDEFGcdefg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1.60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ABCDEabcd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</w:tr>
      <w:tr w:rsidR="00D04C03" w:rsidRPr="00D04C03" w:rsidTr="00D04C03">
        <w:trPr>
          <w:trHeight w:val="288"/>
        </w:trPr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center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>36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1.30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ABCDEFbcdefghi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Ab</w:t>
            </w:r>
            <w:proofErr w:type="spellEnd"/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1.23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ABCDEFcdefghi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Ab</w:t>
            </w:r>
            <w:proofErr w:type="spellEnd"/>
          </w:p>
        </w:tc>
        <w:tc>
          <w:tcPr>
            <w:tcW w:w="791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1.89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Aa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38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1.23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ABCDEbcdef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Ab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1.24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BCDEFGdefgh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Ab</w:t>
            </w:r>
            <w:proofErr w:type="spellEnd"/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1.80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ABab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</w:tr>
      <w:tr w:rsidR="00D04C03" w:rsidRPr="00D04C03" w:rsidTr="00D04C03">
        <w:trPr>
          <w:trHeight w:val="288"/>
        </w:trPr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center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lastRenderedPageBreak/>
              <w:t>37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1.70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ABCabc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1.22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ABCDEFdefghi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Aab</w:t>
            </w:r>
            <w:proofErr w:type="spellEnd"/>
          </w:p>
        </w:tc>
        <w:tc>
          <w:tcPr>
            <w:tcW w:w="791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1.18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BCDEFGcdefgh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Ab</w:t>
            </w:r>
            <w:proofErr w:type="spellEnd"/>
          </w:p>
        </w:tc>
        <w:tc>
          <w:tcPr>
            <w:tcW w:w="738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1.56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ABCabcd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1.14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BCDEFGefgh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1.24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BCDEFGcdefg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</w:tr>
      <w:tr w:rsidR="00D04C03" w:rsidRPr="00D04C03" w:rsidTr="00D04C03">
        <w:trPr>
          <w:trHeight w:val="300"/>
        </w:trPr>
        <w:tc>
          <w:tcPr>
            <w:tcW w:w="3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center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>38</w:t>
            </w:r>
          </w:p>
        </w:tc>
        <w:tc>
          <w:tcPr>
            <w:tcW w:w="7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1.74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ABCab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1.00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DEFghi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Bb</w:t>
            </w:r>
            <w:proofErr w:type="spellEnd"/>
          </w:p>
        </w:tc>
        <w:tc>
          <w:tcPr>
            <w:tcW w:w="791" w:type="pct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0.96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EFGfgh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Bb</w:t>
            </w:r>
            <w:proofErr w:type="spellEnd"/>
          </w:p>
        </w:tc>
        <w:tc>
          <w:tcPr>
            <w:tcW w:w="738" w:type="pct"/>
            <w:tcBorders>
              <w:top w:val="nil"/>
              <w:left w:val="doub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1.65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ABab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Aa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1.14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BCDEFGefgh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Ab</w:t>
            </w:r>
            <w:proofErr w:type="spellEnd"/>
          </w:p>
        </w:tc>
        <w:tc>
          <w:tcPr>
            <w:tcW w:w="77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4C03" w:rsidRPr="00D04C03" w:rsidRDefault="00D04C03" w:rsidP="00D04C03">
            <w:pPr>
              <w:widowControl/>
              <w:jc w:val="left"/>
              <w:rPr>
                <w:color w:val="000000"/>
                <w:kern w:val="0"/>
                <w:sz w:val="11"/>
                <w:szCs w:val="11"/>
              </w:rPr>
            </w:pPr>
            <w:r w:rsidRPr="00D04C03">
              <w:rPr>
                <w:color w:val="000000"/>
                <w:kern w:val="0"/>
                <w:sz w:val="11"/>
                <w:szCs w:val="11"/>
              </w:rPr>
              <w:t xml:space="preserve">1.04 </w:t>
            </w:r>
            <w:proofErr w:type="spellStart"/>
            <w:r w:rsidRPr="00D04C03">
              <w:rPr>
                <w:color w:val="000000"/>
                <w:kern w:val="0"/>
                <w:sz w:val="11"/>
                <w:szCs w:val="11"/>
              </w:rPr>
              <w:t>DEFGefg</w:t>
            </w:r>
            <w:r w:rsidRPr="00D04C03">
              <w:rPr>
                <w:color w:val="000000"/>
                <w:kern w:val="0"/>
                <w:sz w:val="11"/>
                <w:szCs w:val="11"/>
                <w:vertAlign w:val="superscript"/>
              </w:rPr>
              <w:t>Ab</w:t>
            </w:r>
            <w:proofErr w:type="spellEnd"/>
          </w:p>
        </w:tc>
      </w:tr>
    </w:tbl>
    <w:p w:rsidR="00D8267A" w:rsidRPr="00D04C03" w:rsidRDefault="00D04C03" w:rsidP="00D04C03">
      <w:pPr>
        <w:spacing w:line="480" w:lineRule="auto"/>
        <w:rPr>
          <w:sz w:val="18"/>
          <w:szCs w:val="18"/>
        </w:rPr>
      </w:pPr>
      <w:r w:rsidRPr="00D04C03">
        <w:rPr>
          <w:sz w:val="18"/>
          <w:szCs w:val="18"/>
        </w:rPr>
        <w:t xml:space="preserve">Normal letters represent the same column for </w:t>
      </w:r>
      <w:r w:rsidR="006315C5" w:rsidRPr="006315C5">
        <w:rPr>
          <w:sz w:val="18"/>
          <w:szCs w:val="18"/>
        </w:rPr>
        <w:t>significant</w:t>
      </w:r>
      <w:r w:rsidRPr="00D04C03">
        <w:rPr>
          <w:sz w:val="18"/>
          <w:szCs w:val="18"/>
        </w:rPr>
        <w:t xml:space="preserve"> analysis, </w:t>
      </w:r>
      <w:r w:rsidR="00E47E76">
        <w:rPr>
          <w:rFonts w:hint="eastAsia"/>
          <w:sz w:val="18"/>
          <w:szCs w:val="18"/>
        </w:rPr>
        <w:t xml:space="preserve">and </w:t>
      </w:r>
      <w:r w:rsidRPr="00D04C03">
        <w:rPr>
          <w:sz w:val="18"/>
          <w:szCs w:val="18"/>
        </w:rPr>
        <w:t xml:space="preserve">superscript letters represent the same row for </w:t>
      </w:r>
      <w:r w:rsidR="006315C5" w:rsidRPr="006315C5">
        <w:rPr>
          <w:sz w:val="18"/>
          <w:szCs w:val="18"/>
        </w:rPr>
        <w:t>significant</w:t>
      </w:r>
      <w:r w:rsidRPr="00D04C03">
        <w:rPr>
          <w:sz w:val="18"/>
          <w:szCs w:val="18"/>
        </w:rPr>
        <w:t xml:space="preserve"> analysis.</w:t>
      </w:r>
      <w:bookmarkStart w:id="0" w:name="_GoBack"/>
      <w:bookmarkEnd w:id="0"/>
    </w:p>
    <w:p w:rsidR="00D8267A" w:rsidRDefault="00D8267A"/>
    <w:p w:rsidR="00D8267A" w:rsidRDefault="00D8267A"/>
    <w:p w:rsidR="00A31B3A" w:rsidRPr="006315C5" w:rsidRDefault="00A31B3A"/>
    <w:p w:rsidR="00A31B3A" w:rsidRDefault="00A31B3A"/>
    <w:sectPr w:rsidR="00A31B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5B8" w:rsidRDefault="00AE75B8" w:rsidP="00E27761">
      <w:r>
        <w:separator/>
      </w:r>
    </w:p>
  </w:endnote>
  <w:endnote w:type="continuationSeparator" w:id="0">
    <w:p w:rsidR="00AE75B8" w:rsidRDefault="00AE75B8" w:rsidP="00E27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5B8" w:rsidRDefault="00AE75B8" w:rsidP="00E27761">
      <w:r>
        <w:separator/>
      </w:r>
    </w:p>
  </w:footnote>
  <w:footnote w:type="continuationSeparator" w:id="0">
    <w:p w:rsidR="00AE75B8" w:rsidRDefault="00AE75B8" w:rsidP="00E277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7A7"/>
    <w:rsid w:val="0020691B"/>
    <w:rsid w:val="00401453"/>
    <w:rsid w:val="004C67A7"/>
    <w:rsid w:val="006249F9"/>
    <w:rsid w:val="006315C5"/>
    <w:rsid w:val="00762F33"/>
    <w:rsid w:val="00824AF0"/>
    <w:rsid w:val="00937328"/>
    <w:rsid w:val="00A31B3A"/>
    <w:rsid w:val="00AE75B8"/>
    <w:rsid w:val="00B83F49"/>
    <w:rsid w:val="00C7288E"/>
    <w:rsid w:val="00C73CD5"/>
    <w:rsid w:val="00D04C03"/>
    <w:rsid w:val="00D8267A"/>
    <w:rsid w:val="00DF6ECF"/>
    <w:rsid w:val="00E27761"/>
    <w:rsid w:val="00E47E76"/>
    <w:rsid w:val="00F51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53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401453"/>
    <w:pPr>
      <w:jc w:val="center"/>
      <w:outlineLvl w:val="0"/>
    </w:pPr>
    <w:rPr>
      <w:rFonts w:eastAsia="黑体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rsid w:val="00401453"/>
    <w:rPr>
      <w:rFonts w:eastAsia="黑体"/>
      <w:kern w:val="2"/>
      <w:sz w:val="36"/>
      <w:szCs w:val="24"/>
    </w:rPr>
  </w:style>
  <w:style w:type="paragraph" w:styleId="10">
    <w:name w:val="toc 1"/>
    <w:basedOn w:val="a"/>
    <w:next w:val="a"/>
    <w:autoRedefine/>
    <w:uiPriority w:val="39"/>
    <w:qFormat/>
    <w:rsid w:val="00401453"/>
  </w:style>
  <w:style w:type="paragraph" w:styleId="2">
    <w:name w:val="toc 2"/>
    <w:basedOn w:val="a"/>
    <w:next w:val="a"/>
    <w:autoRedefine/>
    <w:uiPriority w:val="39"/>
    <w:unhideWhenUsed/>
    <w:qFormat/>
    <w:rsid w:val="00401453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3">
    <w:name w:val="toc 3"/>
    <w:basedOn w:val="a"/>
    <w:next w:val="a"/>
    <w:autoRedefine/>
    <w:uiPriority w:val="39"/>
    <w:unhideWhenUsed/>
    <w:qFormat/>
    <w:rsid w:val="00401453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3">
    <w:name w:val="Title"/>
    <w:aliases w:val="标题2"/>
    <w:basedOn w:val="a"/>
    <w:next w:val="a"/>
    <w:link w:val="Char"/>
    <w:qFormat/>
    <w:rsid w:val="00401453"/>
    <w:pPr>
      <w:spacing w:before="240" w:after="60"/>
      <w:jc w:val="left"/>
      <w:outlineLvl w:val="0"/>
    </w:pPr>
    <w:rPr>
      <w:rFonts w:ascii="Cambria" w:eastAsia="黑体" w:hAnsi="Cambria"/>
      <w:bCs/>
      <w:sz w:val="28"/>
      <w:szCs w:val="32"/>
    </w:rPr>
  </w:style>
  <w:style w:type="character" w:customStyle="1" w:styleId="Char">
    <w:name w:val="标题 Char"/>
    <w:aliases w:val="标题2 Char"/>
    <w:link w:val="a3"/>
    <w:rsid w:val="00401453"/>
    <w:rPr>
      <w:rFonts w:ascii="Cambria" w:eastAsia="黑体" w:hAnsi="Cambria"/>
      <w:bCs/>
      <w:kern w:val="2"/>
      <w:sz w:val="28"/>
      <w:szCs w:val="32"/>
    </w:rPr>
  </w:style>
  <w:style w:type="character" w:styleId="a4">
    <w:name w:val="Emphasis"/>
    <w:aliases w:val="标题4"/>
    <w:qFormat/>
    <w:rsid w:val="00401453"/>
    <w:rPr>
      <w:rFonts w:eastAsia="宋体"/>
      <w:i w:val="0"/>
      <w:iCs/>
      <w:sz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401453"/>
    <w:pPr>
      <w:keepNext/>
      <w:keepLines/>
      <w:widowControl/>
      <w:spacing w:before="480" w:line="276" w:lineRule="auto"/>
      <w:jc w:val="left"/>
      <w:outlineLvl w:val="9"/>
    </w:pPr>
    <w:rPr>
      <w:rFonts w:ascii="Cambria" w:eastAsia="宋体" w:hAnsi="Cambria"/>
      <w:b/>
      <w:bCs/>
      <w:color w:val="365F91"/>
      <w:kern w:val="0"/>
      <w:sz w:val="28"/>
      <w:szCs w:val="28"/>
    </w:rPr>
  </w:style>
  <w:style w:type="paragraph" w:styleId="a5">
    <w:name w:val="header"/>
    <w:basedOn w:val="a"/>
    <w:link w:val="Char0"/>
    <w:uiPriority w:val="99"/>
    <w:unhideWhenUsed/>
    <w:rsid w:val="00E277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E27761"/>
    <w:rPr>
      <w:kern w:val="2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E277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E27761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53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401453"/>
    <w:pPr>
      <w:jc w:val="center"/>
      <w:outlineLvl w:val="0"/>
    </w:pPr>
    <w:rPr>
      <w:rFonts w:eastAsia="黑体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rsid w:val="00401453"/>
    <w:rPr>
      <w:rFonts w:eastAsia="黑体"/>
      <w:kern w:val="2"/>
      <w:sz w:val="36"/>
      <w:szCs w:val="24"/>
    </w:rPr>
  </w:style>
  <w:style w:type="paragraph" w:styleId="10">
    <w:name w:val="toc 1"/>
    <w:basedOn w:val="a"/>
    <w:next w:val="a"/>
    <w:autoRedefine/>
    <w:uiPriority w:val="39"/>
    <w:qFormat/>
    <w:rsid w:val="00401453"/>
  </w:style>
  <w:style w:type="paragraph" w:styleId="2">
    <w:name w:val="toc 2"/>
    <w:basedOn w:val="a"/>
    <w:next w:val="a"/>
    <w:autoRedefine/>
    <w:uiPriority w:val="39"/>
    <w:unhideWhenUsed/>
    <w:qFormat/>
    <w:rsid w:val="00401453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3">
    <w:name w:val="toc 3"/>
    <w:basedOn w:val="a"/>
    <w:next w:val="a"/>
    <w:autoRedefine/>
    <w:uiPriority w:val="39"/>
    <w:unhideWhenUsed/>
    <w:qFormat/>
    <w:rsid w:val="00401453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3">
    <w:name w:val="Title"/>
    <w:aliases w:val="标题2"/>
    <w:basedOn w:val="a"/>
    <w:next w:val="a"/>
    <w:link w:val="Char"/>
    <w:qFormat/>
    <w:rsid w:val="00401453"/>
    <w:pPr>
      <w:spacing w:before="240" w:after="60"/>
      <w:jc w:val="left"/>
      <w:outlineLvl w:val="0"/>
    </w:pPr>
    <w:rPr>
      <w:rFonts w:ascii="Cambria" w:eastAsia="黑体" w:hAnsi="Cambria"/>
      <w:bCs/>
      <w:sz w:val="28"/>
      <w:szCs w:val="32"/>
    </w:rPr>
  </w:style>
  <w:style w:type="character" w:customStyle="1" w:styleId="Char">
    <w:name w:val="标题 Char"/>
    <w:aliases w:val="标题2 Char"/>
    <w:link w:val="a3"/>
    <w:rsid w:val="00401453"/>
    <w:rPr>
      <w:rFonts w:ascii="Cambria" w:eastAsia="黑体" w:hAnsi="Cambria"/>
      <w:bCs/>
      <w:kern w:val="2"/>
      <w:sz w:val="28"/>
      <w:szCs w:val="32"/>
    </w:rPr>
  </w:style>
  <w:style w:type="character" w:styleId="a4">
    <w:name w:val="Emphasis"/>
    <w:aliases w:val="标题4"/>
    <w:qFormat/>
    <w:rsid w:val="00401453"/>
    <w:rPr>
      <w:rFonts w:eastAsia="宋体"/>
      <w:i w:val="0"/>
      <w:iCs/>
      <w:sz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401453"/>
    <w:pPr>
      <w:keepNext/>
      <w:keepLines/>
      <w:widowControl/>
      <w:spacing w:before="480" w:line="276" w:lineRule="auto"/>
      <w:jc w:val="left"/>
      <w:outlineLvl w:val="9"/>
    </w:pPr>
    <w:rPr>
      <w:rFonts w:ascii="Cambria" w:eastAsia="宋体" w:hAnsi="Cambria"/>
      <w:b/>
      <w:bCs/>
      <w:color w:val="365F91"/>
      <w:kern w:val="0"/>
      <w:sz w:val="28"/>
      <w:szCs w:val="28"/>
    </w:rPr>
  </w:style>
  <w:style w:type="paragraph" w:styleId="a5">
    <w:name w:val="header"/>
    <w:basedOn w:val="a"/>
    <w:link w:val="Char0"/>
    <w:uiPriority w:val="99"/>
    <w:unhideWhenUsed/>
    <w:rsid w:val="00E277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E27761"/>
    <w:rPr>
      <w:kern w:val="2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E277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E2776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8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618</Words>
  <Characters>3527</Characters>
  <Application>Microsoft Office Word</Application>
  <DocSecurity>0</DocSecurity>
  <Lines>29</Lines>
  <Paragraphs>8</Paragraphs>
  <ScaleCrop>false</ScaleCrop>
  <Company/>
  <LinksUpToDate>false</LinksUpToDate>
  <CharactersWithSpaces>4137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jcp</dc:creator>
  <cp:keywords/>
  <dc:description/>
  <cp:lastModifiedBy>jcp</cp:lastModifiedBy>
  <cp:revision>9</cp:revision>
  <dcterms:created xsi:type="dcterms:W3CDTF">2020-04-15T05:29:00Z</dcterms:created>
  <dcterms:modified xsi:type="dcterms:W3CDTF">2020-04-17T05:13:00Z</dcterms:modified>
</cp:coreProperties>
</file>