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F7" w:rsidRPr="00AC02D4" w:rsidRDefault="00AC02D4" w:rsidP="00AC02D4">
      <w:pPr>
        <w:widowControl/>
        <w:suppressAutoHyphens/>
        <w:spacing w:line="360" w:lineRule="auto"/>
        <w:jc w:val="left"/>
        <w:rPr>
          <w:b/>
          <w:kern w:val="0"/>
          <w:sz w:val="24"/>
        </w:rPr>
      </w:pPr>
      <w:r w:rsidRPr="00192C90">
        <w:rPr>
          <w:b/>
          <w:kern w:val="0"/>
          <w:sz w:val="24"/>
          <w:lang w:eastAsia="es-ES"/>
        </w:rPr>
        <w:t xml:space="preserve">Table </w:t>
      </w:r>
      <w:r w:rsidR="00A3121C">
        <w:rPr>
          <w:rFonts w:hint="eastAsia"/>
          <w:b/>
          <w:kern w:val="0"/>
          <w:sz w:val="24"/>
        </w:rPr>
        <w:t>S</w:t>
      </w:r>
      <w:r>
        <w:rPr>
          <w:rFonts w:hint="eastAsia"/>
          <w:b/>
          <w:kern w:val="0"/>
          <w:sz w:val="24"/>
        </w:rPr>
        <w:t>2</w:t>
      </w:r>
      <w:r w:rsidRPr="00192C90">
        <w:rPr>
          <w:rFonts w:hint="eastAsia"/>
          <w:b/>
          <w:kern w:val="0"/>
          <w:sz w:val="24"/>
          <w:lang w:eastAsia="es-ES"/>
        </w:rPr>
        <w:t>.</w:t>
      </w:r>
      <w:r w:rsidRPr="00192C90">
        <w:rPr>
          <w:b/>
          <w:kern w:val="0"/>
          <w:sz w:val="24"/>
          <w:lang w:eastAsia="es-ES"/>
        </w:rPr>
        <w:t xml:space="preserve"> F</w:t>
      </w:r>
      <w:r w:rsidR="00F15DE5">
        <w:rPr>
          <w:b/>
          <w:kern w:val="0"/>
          <w:sz w:val="24"/>
          <w:lang w:eastAsia="es-ES"/>
        </w:rPr>
        <w:t>actor analysis of ind</w:t>
      </w:r>
      <w:r w:rsidR="00F15DE5">
        <w:rPr>
          <w:rFonts w:hint="eastAsia"/>
          <w:b/>
          <w:kern w:val="0"/>
          <w:sz w:val="24"/>
        </w:rPr>
        <w:t>ices</w:t>
      </w:r>
      <w:r w:rsidRPr="00192C90">
        <w:rPr>
          <w:b/>
          <w:kern w:val="0"/>
          <w:sz w:val="24"/>
          <w:lang w:eastAsia="es-ES"/>
        </w:rPr>
        <w:t xml:space="preserve"> under different </w:t>
      </w:r>
      <w:r w:rsidRPr="00192C90">
        <w:rPr>
          <w:rFonts w:hint="eastAsia"/>
          <w:b/>
          <w:kern w:val="0"/>
          <w:sz w:val="24"/>
        </w:rPr>
        <w:t>N</w:t>
      </w:r>
      <w:r w:rsidRPr="00192C90">
        <w:rPr>
          <w:b/>
          <w:kern w:val="0"/>
          <w:sz w:val="24"/>
          <w:lang w:eastAsia="es-ES"/>
        </w:rPr>
        <w:t xml:space="preserve"> application levels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2"/>
        <w:gridCol w:w="784"/>
        <w:gridCol w:w="782"/>
        <w:gridCol w:w="782"/>
        <w:gridCol w:w="266"/>
        <w:gridCol w:w="743"/>
        <w:gridCol w:w="743"/>
        <w:gridCol w:w="745"/>
        <w:gridCol w:w="266"/>
        <w:gridCol w:w="743"/>
        <w:gridCol w:w="743"/>
        <w:gridCol w:w="743"/>
      </w:tblGrid>
      <w:tr w:rsidR="00032DF7" w:rsidRPr="00032DF7" w:rsidTr="00B14B43">
        <w:trPr>
          <w:trHeight w:val="300"/>
        </w:trPr>
        <w:tc>
          <w:tcPr>
            <w:tcW w:w="69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2DF7" w:rsidRPr="00032DF7" w:rsidRDefault="00032DF7" w:rsidP="008F0A0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                 </w:t>
            </w:r>
            <w:r w:rsidR="008F0A00">
              <w:rPr>
                <w:rFonts w:hint="eastAsia"/>
                <w:color w:val="000000"/>
                <w:kern w:val="0"/>
                <w:sz w:val="18"/>
                <w:szCs w:val="18"/>
              </w:rPr>
              <w:t>I</w:t>
            </w:r>
            <w:bookmarkStart w:id="0" w:name="_GoBack"/>
            <w:bookmarkEnd w:id="0"/>
            <w:r w:rsidR="008F0A00" w:rsidRPr="008F0A00">
              <w:rPr>
                <w:color w:val="000000"/>
                <w:kern w:val="0"/>
                <w:sz w:val="18"/>
                <w:szCs w:val="18"/>
              </w:rPr>
              <w:t>ndices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N</w:t>
            </w:r>
            <w:r w:rsidRPr="00032DF7">
              <w:rPr>
                <w:color w:val="000000"/>
                <w:kern w:val="0"/>
                <w:sz w:val="18"/>
                <w:szCs w:val="18"/>
                <w:vertAlign w:val="subscript"/>
              </w:rPr>
              <w:t>104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N</w:t>
            </w:r>
            <w:r w:rsidRPr="00032DF7">
              <w:rPr>
                <w:color w:val="000000"/>
                <w:kern w:val="0"/>
                <w:sz w:val="18"/>
                <w:szCs w:val="18"/>
                <w:vertAlign w:val="subscript"/>
              </w:rPr>
              <w:t>207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N</w:t>
            </w:r>
            <w:r w:rsidRPr="00032DF7">
              <w:rPr>
                <w:color w:val="000000"/>
                <w:kern w:val="0"/>
                <w:sz w:val="18"/>
                <w:szCs w:val="18"/>
                <w:vertAlign w:val="subscript"/>
              </w:rPr>
              <w:t>311</w:t>
            </w:r>
          </w:p>
        </w:tc>
      </w:tr>
      <w:tr w:rsidR="00032DF7" w:rsidRPr="00032DF7" w:rsidTr="00B14B43">
        <w:trPr>
          <w:trHeight w:val="708"/>
        </w:trPr>
        <w:tc>
          <w:tcPr>
            <w:tcW w:w="69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                                                     Principal component </w:t>
            </w:r>
          </w:p>
        </w:tc>
        <w:tc>
          <w:tcPr>
            <w:tcW w:w="15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                                                     Principal component </w:t>
            </w:r>
          </w:p>
        </w:tc>
        <w:tc>
          <w:tcPr>
            <w:tcW w:w="15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                                                     Principal component </w:t>
            </w:r>
          </w:p>
        </w:tc>
      </w:tr>
      <w:tr w:rsidR="00032DF7" w:rsidRPr="00032DF7" w:rsidTr="00B14B43">
        <w:trPr>
          <w:trHeight w:val="255"/>
        </w:trPr>
        <w:tc>
          <w:tcPr>
            <w:tcW w:w="69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X3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-0.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-0.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5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-0.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-0.45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X4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-0.70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-0.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5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-0.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-0.31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X6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0.76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0.23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0.61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0.47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0.49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0.60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0.40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E02FF0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-</w:t>
            </w:r>
            <w:r w:rsidR="00032DF7"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="00032DF7" w:rsidRPr="00032DF7">
              <w:rPr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X14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57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0.74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177D94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177D94"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 w:rsidR="00E02FF0">
              <w:rPr>
                <w:rFonts w:hint="eastAsia"/>
                <w:color w:val="000000"/>
                <w:kern w:val="0"/>
                <w:sz w:val="18"/>
                <w:szCs w:val="18"/>
              </w:rPr>
              <w:t>6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0.82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E02FF0" w:rsidP="00E02FF0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-</w:t>
            </w:r>
            <w:r w:rsidR="00032DF7" w:rsidRPr="00032DF7">
              <w:rPr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="00032DF7" w:rsidRPr="00032DF7">
              <w:rPr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0.49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0.84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0.20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EV 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1.53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1.40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1.00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1.59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1.29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1.01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1.71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27</w:t>
            </w:r>
            <w:r w:rsidRPr="00032DF7"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1.02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VCR</w:t>
            </w:r>
            <w:r w:rsidR="00D2230D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(%)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33.18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29.93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19.76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34.62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27.28 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19.88 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37.79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22.78 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20.53 </w:t>
            </w:r>
          </w:p>
        </w:tc>
      </w:tr>
      <w:tr w:rsidR="00032DF7" w:rsidRPr="00032DF7" w:rsidTr="00B14B43">
        <w:trPr>
          <w:trHeight w:val="288"/>
        </w:trPr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>CCR</w:t>
            </w:r>
            <w:r w:rsidR="00D2230D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(%)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33.18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63.11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82.87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032DF7">
              <w:rPr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34.62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61.89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81.77 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032DF7">
              <w:rPr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37.79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60.58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2DF7" w:rsidRPr="00032DF7" w:rsidRDefault="00032DF7" w:rsidP="00032DF7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032DF7">
              <w:rPr>
                <w:color w:val="000000"/>
                <w:kern w:val="0"/>
                <w:sz w:val="18"/>
                <w:szCs w:val="18"/>
              </w:rPr>
              <w:t xml:space="preserve">81.10 </w:t>
            </w:r>
          </w:p>
        </w:tc>
      </w:tr>
    </w:tbl>
    <w:p w:rsidR="00B14B43" w:rsidRPr="00756D2B" w:rsidRDefault="00B14B43" w:rsidP="00B14B43">
      <w:pPr>
        <w:widowControl/>
        <w:suppressAutoHyphens/>
        <w:spacing w:line="480" w:lineRule="auto"/>
        <w:rPr>
          <w:kern w:val="0"/>
          <w:sz w:val="18"/>
          <w:szCs w:val="18"/>
          <w:lang w:eastAsia="es-ES"/>
        </w:rPr>
      </w:pPr>
      <w:r w:rsidRPr="00192C90">
        <w:rPr>
          <w:rFonts w:hint="eastAsia"/>
          <w:kern w:val="0"/>
          <w:sz w:val="18"/>
          <w:szCs w:val="18"/>
        </w:rPr>
        <w:t>EV</w:t>
      </w:r>
      <w:r w:rsidRPr="00192C90">
        <w:rPr>
          <w:kern w:val="0"/>
          <w:sz w:val="18"/>
          <w:szCs w:val="18"/>
          <w:lang w:eastAsia="es-ES"/>
        </w:rPr>
        <w:t xml:space="preserve">= </w:t>
      </w:r>
      <w:proofErr w:type="spellStart"/>
      <w:proofErr w:type="gramStart"/>
      <w:r w:rsidRPr="00192C90">
        <w:rPr>
          <w:kern w:val="0"/>
          <w:sz w:val="18"/>
          <w:szCs w:val="18"/>
          <w:lang w:eastAsia="es-ES"/>
        </w:rPr>
        <w:t>eigen</w:t>
      </w:r>
      <w:proofErr w:type="spellEnd"/>
      <w:proofErr w:type="gramEnd"/>
      <w:r>
        <w:rPr>
          <w:rFonts w:hint="eastAsia"/>
          <w:kern w:val="0"/>
          <w:sz w:val="18"/>
          <w:szCs w:val="18"/>
        </w:rPr>
        <w:t xml:space="preserve"> </w:t>
      </w:r>
      <w:r w:rsidRPr="00192C90">
        <w:rPr>
          <w:kern w:val="0"/>
          <w:sz w:val="18"/>
          <w:szCs w:val="18"/>
          <w:lang w:eastAsia="es-ES"/>
        </w:rPr>
        <w:t>value</w:t>
      </w:r>
      <w:r>
        <w:rPr>
          <w:rFonts w:hint="eastAsia"/>
          <w:kern w:val="0"/>
          <w:sz w:val="18"/>
          <w:szCs w:val="18"/>
        </w:rPr>
        <w:t>s</w:t>
      </w:r>
      <w:r w:rsidRPr="00192C90">
        <w:rPr>
          <w:kern w:val="0"/>
          <w:sz w:val="18"/>
          <w:szCs w:val="18"/>
          <w:lang w:eastAsia="es-ES"/>
        </w:rPr>
        <w:t xml:space="preserve">; </w:t>
      </w:r>
      <w:r w:rsidRPr="00192C90">
        <w:rPr>
          <w:rFonts w:hint="eastAsia"/>
          <w:kern w:val="0"/>
          <w:sz w:val="18"/>
          <w:szCs w:val="18"/>
        </w:rPr>
        <w:t>VCR</w:t>
      </w:r>
      <w:r w:rsidRPr="00192C90">
        <w:rPr>
          <w:kern w:val="0"/>
          <w:sz w:val="18"/>
          <w:szCs w:val="18"/>
          <w:lang w:eastAsia="es-ES"/>
        </w:rPr>
        <w:t>= variance contribution rate</w:t>
      </w:r>
      <w:r>
        <w:rPr>
          <w:rFonts w:hint="eastAsia"/>
          <w:kern w:val="0"/>
          <w:sz w:val="18"/>
          <w:szCs w:val="18"/>
        </w:rPr>
        <w:t>s</w:t>
      </w:r>
      <w:r w:rsidRPr="00192C90">
        <w:rPr>
          <w:kern w:val="0"/>
          <w:sz w:val="18"/>
          <w:szCs w:val="18"/>
          <w:lang w:eastAsia="es-ES"/>
        </w:rPr>
        <w:t>;</w:t>
      </w:r>
      <w:r w:rsidRPr="00192C90">
        <w:rPr>
          <w:rFonts w:hint="eastAsia"/>
          <w:kern w:val="0"/>
          <w:sz w:val="18"/>
          <w:szCs w:val="18"/>
        </w:rPr>
        <w:t xml:space="preserve"> CCR</w:t>
      </w:r>
      <w:r w:rsidRPr="00192C90">
        <w:rPr>
          <w:kern w:val="0"/>
          <w:sz w:val="18"/>
          <w:szCs w:val="18"/>
          <w:lang w:eastAsia="es-ES"/>
        </w:rPr>
        <w:t>= cumulative contribution rate</w:t>
      </w:r>
      <w:r>
        <w:rPr>
          <w:rFonts w:hint="eastAsia"/>
          <w:kern w:val="0"/>
          <w:sz w:val="18"/>
          <w:szCs w:val="18"/>
        </w:rPr>
        <w:t>s</w:t>
      </w:r>
      <w:r w:rsidRPr="00192C90">
        <w:rPr>
          <w:rFonts w:hint="eastAsia"/>
          <w:kern w:val="0"/>
          <w:sz w:val="18"/>
          <w:szCs w:val="18"/>
        </w:rPr>
        <w:t>.</w:t>
      </w:r>
    </w:p>
    <w:p w:rsidR="0020691B" w:rsidRPr="00B14B43" w:rsidRDefault="0020691B" w:rsidP="00032DF7"/>
    <w:sectPr w:rsidR="0020691B" w:rsidRPr="00B14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5D" w:rsidRDefault="00821B5D" w:rsidP="00032DF7">
      <w:r>
        <w:separator/>
      </w:r>
    </w:p>
  </w:endnote>
  <w:endnote w:type="continuationSeparator" w:id="0">
    <w:p w:rsidR="00821B5D" w:rsidRDefault="00821B5D" w:rsidP="0003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5D" w:rsidRDefault="00821B5D" w:rsidP="00032DF7">
      <w:r>
        <w:separator/>
      </w:r>
    </w:p>
  </w:footnote>
  <w:footnote w:type="continuationSeparator" w:id="0">
    <w:p w:rsidR="00821B5D" w:rsidRDefault="00821B5D" w:rsidP="00032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44"/>
    <w:rsid w:val="00032DF7"/>
    <w:rsid w:val="00171E44"/>
    <w:rsid w:val="00177D94"/>
    <w:rsid w:val="0020691B"/>
    <w:rsid w:val="00401453"/>
    <w:rsid w:val="004976ED"/>
    <w:rsid w:val="007176EB"/>
    <w:rsid w:val="00821B5D"/>
    <w:rsid w:val="008F0A00"/>
    <w:rsid w:val="0091598C"/>
    <w:rsid w:val="009360E3"/>
    <w:rsid w:val="00A3121C"/>
    <w:rsid w:val="00AC02D4"/>
    <w:rsid w:val="00B14B43"/>
    <w:rsid w:val="00D2230D"/>
    <w:rsid w:val="00D90464"/>
    <w:rsid w:val="00E02FF0"/>
    <w:rsid w:val="00F15DE5"/>
    <w:rsid w:val="00F5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032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7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032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32DF7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32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32D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</dc:creator>
  <cp:keywords/>
  <dc:description/>
  <cp:lastModifiedBy>jcp</cp:lastModifiedBy>
  <cp:revision>10</cp:revision>
  <dcterms:created xsi:type="dcterms:W3CDTF">2020-04-11T11:25:00Z</dcterms:created>
  <dcterms:modified xsi:type="dcterms:W3CDTF">2020-04-16T11:50:00Z</dcterms:modified>
</cp:coreProperties>
</file>