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5D2CC" w14:textId="77777777" w:rsidR="008279A0" w:rsidRDefault="00722AF6">
      <w:pPr>
        <w:spacing w:line="480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Table </w:t>
      </w:r>
      <w:r>
        <w:rPr>
          <w:rFonts w:ascii="Times New Roman" w:hAnsi="Times New Roman" w:hint="eastAsia"/>
          <w:b/>
          <w:bCs/>
          <w:sz w:val="24"/>
        </w:rPr>
        <w:t>S</w:t>
      </w:r>
      <w:r>
        <w:rPr>
          <w:rFonts w:ascii="Times New Roman" w:hAnsi="Times New Roman"/>
          <w:b/>
          <w:bCs/>
          <w:sz w:val="24"/>
        </w:rPr>
        <w:t>1. Relative induction frequenc</w:t>
      </w:r>
      <w:r>
        <w:rPr>
          <w:rFonts w:ascii="Times New Roman" w:hAnsi="Times New Roman" w:hint="eastAsia"/>
          <w:b/>
          <w:bCs/>
          <w:sz w:val="24"/>
        </w:rPr>
        <w:t>ies</w:t>
      </w:r>
      <w:r>
        <w:rPr>
          <w:rFonts w:ascii="Times New Roman" w:hAnsi="Times New Roman"/>
          <w:b/>
          <w:bCs/>
          <w:sz w:val="24"/>
        </w:rPr>
        <w:t xml:space="preserve"> of </w:t>
      </w:r>
      <w:r>
        <w:rPr>
          <w:rFonts w:ascii="Times New Roman" w:hAnsi="Times New Roman" w:hint="eastAsia"/>
          <w:b/>
          <w:bCs/>
          <w:sz w:val="24"/>
        </w:rPr>
        <w:t>different callus t</w:t>
      </w:r>
      <w:r>
        <w:rPr>
          <w:rFonts w:ascii="Times New Roman" w:hAnsi="Times New Roman"/>
          <w:b/>
          <w:bCs/>
          <w:sz w:val="24"/>
        </w:rPr>
        <w:t>ype</w:t>
      </w:r>
      <w:r>
        <w:rPr>
          <w:rFonts w:ascii="Times New Roman" w:hAnsi="Times New Roman" w:hint="eastAsia"/>
          <w:b/>
          <w:bCs/>
          <w:sz w:val="24"/>
        </w:rPr>
        <w:t>s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 w:hint="eastAsia"/>
          <w:b/>
          <w:bCs/>
          <w:sz w:val="24"/>
        </w:rPr>
        <w:t xml:space="preserve">of </w:t>
      </w:r>
      <w:r>
        <w:rPr>
          <w:rFonts w:ascii="Times New Roman" w:hAnsi="Times New Roman"/>
          <w:b/>
          <w:bCs/>
          <w:i/>
          <w:iCs/>
          <w:sz w:val="24"/>
        </w:rPr>
        <w:t xml:space="preserve">Saccharum </w:t>
      </w:r>
      <w:proofErr w:type="spellStart"/>
      <w:r>
        <w:rPr>
          <w:rFonts w:ascii="Times New Roman" w:hAnsi="Times New Roman"/>
          <w:b/>
          <w:bCs/>
          <w:i/>
          <w:iCs/>
          <w:sz w:val="24"/>
        </w:rPr>
        <w:t>spontaneum</w:t>
      </w:r>
      <w:proofErr w:type="spellEnd"/>
      <w:r>
        <w:rPr>
          <w:rFonts w:ascii="Times New Roman" w:hAnsi="Times New Roman"/>
          <w:b/>
          <w:bCs/>
          <w:sz w:val="24"/>
        </w:rPr>
        <w:t xml:space="preserve"> genotypes.</w:t>
      </w:r>
    </w:p>
    <w:tbl>
      <w:tblPr>
        <w:tblW w:w="89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7"/>
        <w:gridCol w:w="2699"/>
        <w:gridCol w:w="1220"/>
        <w:gridCol w:w="3083"/>
      </w:tblGrid>
      <w:tr w:rsidR="008279A0" w14:paraId="263C9A3F" w14:textId="77777777">
        <w:trPr>
          <w:trHeight w:val="330"/>
        </w:trPr>
        <w:tc>
          <w:tcPr>
            <w:tcW w:w="1937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49607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Genotype</w:t>
            </w:r>
          </w:p>
        </w:tc>
        <w:tc>
          <w:tcPr>
            <w:tcW w:w="7002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C740B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Relative induction frequency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(%)</w:t>
            </w:r>
          </w:p>
        </w:tc>
      </w:tr>
      <w:tr w:rsidR="008279A0" w14:paraId="3869BFFD" w14:textId="77777777">
        <w:trPr>
          <w:trHeight w:val="330"/>
        </w:trPr>
        <w:tc>
          <w:tcPr>
            <w:tcW w:w="1937" w:type="dxa"/>
            <w:vMerge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62AF7" w14:textId="77777777" w:rsidR="008279A0" w:rsidRDefault="008279A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B3BE4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Type 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584E6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Type II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85B0C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Type III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vertAlign w:val="superscript"/>
                <w:lang w:bidi="ar"/>
              </w:rPr>
              <w:t>a</w:t>
            </w:r>
          </w:p>
        </w:tc>
      </w:tr>
      <w:tr w:rsidR="008279A0" w14:paraId="0D79CBC0" w14:textId="77777777">
        <w:trPr>
          <w:trHeight w:val="315"/>
        </w:trPr>
        <w:tc>
          <w:tcPr>
            <w:tcW w:w="193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72493" w14:textId="77777777" w:rsidR="008279A0" w:rsidRDefault="00722AF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GD41</w:t>
            </w:r>
          </w:p>
        </w:tc>
        <w:tc>
          <w:tcPr>
            <w:tcW w:w="269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3092C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28.5 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3BACC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27.7</w:t>
            </w:r>
          </w:p>
        </w:tc>
        <w:tc>
          <w:tcPr>
            <w:tcW w:w="308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1E777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43.8</w:t>
            </w:r>
          </w:p>
        </w:tc>
      </w:tr>
      <w:tr w:rsidR="008279A0" w14:paraId="7C69C560" w14:textId="77777777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A409F" w14:textId="77777777" w:rsidR="008279A0" w:rsidRDefault="00722AF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GX87-20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DCC43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31.9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1D82B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25.6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EBB72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42.5</w:t>
            </w:r>
          </w:p>
        </w:tc>
      </w:tr>
      <w:tr w:rsidR="008279A0" w14:paraId="7F761B02" w14:textId="77777777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5E03A" w14:textId="77777777" w:rsidR="008279A0" w:rsidRDefault="00722AF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HNLS5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7B75C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8.0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2174B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40.1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47982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51.9</w:t>
            </w:r>
          </w:p>
        </w:tc>
      </w:tr>
      <w:tr w:rsidR="008279A0" w14:paraId="3ED3EBF2" w14:textId="77777777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71110" w14:textId="77777777" w:rsidR="008279A0" w:rsidRDefault="00722AF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LAO2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67E09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24.2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F668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30.1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2FD80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45.7</w:t>
            </w:r>
          </w:p>
        </w:tc>
      </w:tr>
      <w:tr w:rsidR="008279A0" w14:paraId="702D7548" w14:textId="77777777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F7196" w14:textId="77777777" w:rsidR="008279A0" w:rsidRDefault="00722AF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S.SP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2003-2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57D0E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30.4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B5BB3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26.5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9C528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43.1</w:t>
            </w:r>
          </w:p>
        </w:tc>
      </w:tr>
      <w:tr w:rsidR="008279A0" w14:paraId="492A2448" w14:textId="77777777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93EA0" w14:textId="77777777" w:rsidR="008279A0" w:rsidRDefault="00722AF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SC79-1-4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43027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23.8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83291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30.4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8BBD1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45.8</w:t>
            </w:r>
          </w:p>
        </w:tc>
      </w:tr>
      <w:tr w:rsidR="008279A0" w14:paraId="64F1DD93" w14:textId="77777777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EB273" w14:textId="77777777" w:rsidR="008279A0" w:rsidRDefault="00722AF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VN2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0CCE1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7.7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0AB2F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8.5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3DC94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83.8</w:t>
            </w:r>
          </w:p>
        </w:tc>
      </w:tr>
      <w:tr w:rsidR="008279A0" w14:paraId="49297902" w14:textId="77777777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E3901" w14:textId="77777777" w:rsidR="008279A0" w:rsidRDefault="00722AF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YN2011-44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DA4B7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13.6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4FA04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20.2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836C2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66.2</w:t>
            </w:r>
          </w:p>
        </w:tc>
      </w:tr>
      <w:tr w:rsidR="008279A0" w14:paraId="5A2C1E9B" w14:textId="77777777">
        <w:trPr>
          <w:trHeight w:val="315"/>
        </w:trPr>
        <w:tc>
          <w:tcPr>
            <w:tcW w:w="193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414F9" w14:textId="77777777" w:rsidR="008279A0" w:rsidRDefault="00722AF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YN75-1-2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566BB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15.7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2D859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39.2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27B97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45.1</w:t>
            </w:r>
          </w:p>
        </w:tc>
      </w:tr>
      <w:tr w:rsidR="008279A0" w14:paraId="74BA98A3" w14:textId="77777777">
        <w:trPr>
          <w:trHeight w:val="285"/>
        </w:trPr>
        <w:tc>
          <w:tcPr>
            <w:tcW w:w="19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EF679" w14:textId="77777777" w:rsidR="008279A0" w:rsidRDefault="00722AF6">
            <w:pPr>
              <w:widowControl/>
              <w:jc w:val="left"/>
              <w:textAlignment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24"/>
                <w:lang w:bidi="ar"/>
              </w:rPr>
              <w:t>F</w:t>
            </w:r>
            <w:r>
              <w:rPr>
                <w:rStyle w:val="font11"/>
                <w:rFonts w:ascii="Times New Roman" w:hAnsi="Times New Roman" w:cs="Times New Roman"/>
                <w:color w:val="auto"/>
                <w:lang w:bidi="ar"/>
              </w:rPr>
              <w:t>- genotype</w:t>
            </w:r>
          </w:p>
        </w:tc>
        <w:tc>
          <w:tcPr>
            <w:tcW w:w="26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7BD1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39.760**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BE11" w14:textId="77777777" w:rsidR="008279A0" w:rsidRDefault="00722A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38.339**</w:t>
            </w:r>
          </w:p>
        </w:tc>
        <w:tc>
          <w:tcPr>
            <w:tcW w:w="30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C7468" w14:textId="77777777" w:rsidR="008279A0" w:rsidRDefault="00722A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24.415**</w:t>
            </w:r>
          </w:p>
        </w:tc>
      </w:tr>
    </w:tbl>
    <w:p w14:paraId="357EA3EB" w14:textId="398082E8" w:rsidR="00722AF6" w:rsidRDefault="00722AF6">
      <w:pPr>
        <w:spacing w:line="480" w:lineRule="auto"/>
      </w:pPr>
      <w:proofErr w:type="spellStart"/>
      <w:r>
        <w:rPr>
          <w:rFonts w:ascii="Times New Roman" w:hAnsi="Times New Roman"/>
          <w:kern w:val="0"/>
          <w:sz w:val="24"/>
          <w:vertAlign w:val="superscript"/>
          <w:lang w:bidi="ar"/>
        </w:rPr>
        <w:t>a</w:t>
      </w:r>
      <w:proofErr w:type="spellEnd"/>
      <w:r>
        <w:rPr>
          <w:rFonts w:ascii="Times New Roman" w:hAnsi="Times New Roman"/>
          <w:kern w:val="0"/>
          <w:sz w:val="24"/>
          <w:lang w:bidi="ar"/>
        </w:rPr>
        <w:t xml:space="preserve"> </w:t>
      </w:r>
      <w:r>
        <w:rPr>
          <w:rFonts w:ascii="Times New Roman" w:hAnsi="Times New Roman" w:hint="eastAsia"/>
          <w:kern w:val="0"/>
          <w:sz w:val="24"/>
          <w:lang w:bidi="ar"/>
        </w:rPr>
        <w:t xml:space="preserve">Type III calli were </w:t>
      </w:r>
      <w:r w:rsidR="00156390">
        <w:rPr>
          <w:rFonts w:ascii="Times New Roman" w:hAnsi="Times New Roman" w:hint="eastAsia"/>
          <w:kern w:val="0"/>
          <w:sz w:val="24"/>
          <w:lang w:bidi="ar"/>
        </w:rPr>
        <w:t>identified</w:t>
      </w:r>
      <w:r w:rsidR="00156390">
        <w:rPr>
          <w:rFonts w:ascii="Times New Roman" w:hAnsi="Times New Roman"/>
          <w:sz w:val="24"/>
        </w:rPr>
        <w:t xml:space="preserve"> as embryonic calli</w:t>
      </w:r>
      <w:r>
        <w:rPr>
          <w:rFonts w:ascii="Times New Roman" w:hAnsi="Times New Roman"/>
          <w:kern w:val="0"/>
          <w:sz w:val="24"/>
          <w:lang w:bidi="ar"/>
        </w:rPr>
        <w:t>. **</w:t>
      </w:r>
      <w:r>
        <w:rPr>
          <w:rFonts w:ascii="Times New Roman" w:hAnsi="Times New Roman"/>
          <w:sz w:val="24"/>
        </w:rPr>
        <w:t>, statistically significant at the level of 0.01</w:t>
      </w:r>
      <w:r>
        <w:rPr>
          <w:rFonts w:ascii="Times New Roman" w:hAnsi="Times New Roman" w:hint="eastAsia"/>
          <w:sz w:val="24"/>
        </w:rPr>
        <w:t>.</w:t>
      </w:r>
    </w:p>
    <w:sectPr w:rsidR="00722A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928A1"/>
    <w:rsid w:val="00156390"/>
    <w:rsid w:val="00172A27"/>
    <w:rsid w:val="00257E26"/>
    <w:rsid w:val="006C3BD3"/>
    <w:rsid w:val="00722AF6"/>
    <w:rsid w:val="008279A0"/>
    <w:rsid w:val="184F78C9"/>
    <w:rsid w:val="1ED67DCB"/>
    <w:rsid w:val="1EDD5D53"/>
    <w:rsid w:val="37EE53CD"/>
    <w:rsid w:val="3AC17696"/>
    <w:rsid w:val="3BCB39B7"/>
    <w:rsid w:val="45622A8A"/>
    <w:rsid w:val="51E749F9"/>
    <w:rsid w:val="71E95FC9"/>
    <w:rsid w:val="79686ABA"/>
    <w:rsid w:val="7E35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C06F2"/>
  <w15:chartTrackingRefBased/>
  <w15:docId w15:val="{5A54F54F-3DF1-44F8-B2A7-BA0C5D42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paragraph" w:customStyle="1" w:styleId="17">
    <w:name w:val="样式17"/>
    <w:basedOn w:val="a"/>
    <w:qFormat/>
    <w:pPr>
      <w:spacing w:line="400" w:lineRule="exac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456</Characters>
  <Application>Microsoft Office Word</Application>
  <DocSecurity>0</DocSecurity>
  <Lines>3</Lines>
  <Paragraphs>1</Paragraphs>
  <ScaleCrop>false</ScaleCrop>
  <Company>Kingsoft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lcjzt</dc:creator>
  <cp:keywords/>
  <cp:lastModifiedBy>Chunjia Li</cp:lastModifiedBy>
  <cp:revision>3</cp:revision>
  <dcterms:created xsi:type="dcterms:W3CDTF">2021-03-01T13:29:00Z</dcterms:created>
  <dcterms:modified xsi:type="dcterms:W3CDTF">2021-03-01T14:04:00Z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