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90" w:rsidRDefault="00382A90" w:rsidP="00382A90">
      <w:r>
        <w:t>Appendix 1. Comparison between groups with and without complete available images</w:t>
      </w:r>
    </w:p>
    <w:tbl>
      <w:tblPr>
        <w:tblW w:w="455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1868"/>
        <w:gridCol w:w="1902"/>
        <w:gridCol w:w="1048"/>
      </w:tblGrid>
      <w:tr w:rsidR="00382A90" w:rsidTr="00AD2858">
        <w:trPr>
          <w:trHeight w:val="586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A90" w:rsidRDefault="00382A90" w:rsidP="00AD2858"/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Complete Images Available (n = 678)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Complete Images Unavailable (n = 300)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</w:p>
          <w:p w:rsidR="00382A90" w:rsidRDefault="00382A90" w:rsidP="00AD2858">
            <w:pPr>
              <w:jc w:val="right"/>
            </w:pPr>
            <w:proofErr w:type="gramStart"/>
            <w:r>
              <w:t>p</w:t>
            </w:r>
            <w:proofErr w:type="gramEnd"/>
            <w:r>
              <w:t>-value</w:t>
            </w:r>
          </w:p>
        </w:tc>
      </w:tr>
      <w:tr w:rsidR="00382A90" w:rsidTr="00AD2858">
        <w:trPr>
          <w:trHeight w:val="301"/>
        </w:trPr>
        <w:tc>
          <w:tcPr>
            <w:tcW w:w="201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2A90" w:rsidRDefault="00382A90" w:rsidP="00AD2858">
            <w:r>
              <w:t>Average age, years (SD)</w:t>
            </w:r>
          </w:p>
        </w:tc>
        <w:tc>
          <w:tcPr>
            <w:tcW w:w="115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11.7 (3.9)</w:t>
            </w:r>
          </w:p>
        </w:tc>
        <w:tc>
          <w:tcPr>
            <w:tcW w:w="118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11.3 (4.9)</w:t>
            </w:r>
          </w:p>
        </w:tc>
        <w:tc>
          <w:tcPr>
            <w:tcW w:w="6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0.21</w:t>
            </w:r>
          </w:p>
        </w:tc>
      </w:tr>
      <w:tr w:rsidR="00382A90" w:rsidTr="00AD2858">
        <w:trPr>
          <w:trHeight w:val="285"/>
        </w:trPr>
        <w:tc>
          <w:tcPr>
            <w:tcW w:w="2011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r>
              <w:t>Female gender (%)</w:t>
            </w:r>
          </w:p>
        </w:tc>
        <w:tc>
          <w:tcPr>
            <w:tcW w:w="1159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428 (63.1)</w:t>
            </w:r>
          </w:p>
        </w:tc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207 (69.0)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0.08</w:t>
            </w:r>
          </w:p>
        </w:tc>
      </w:tr>
      <w:tr w:rsidR="00382A90" w:rsidTr="00AD2858">
        <w:trPr>
          <w:trHeight w:val="285"/>
        </w:trPr>
        <w:tc>
          <w:tcPr>
            <w:tcW w:w="2011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r>
              <w:t>Appendix Fully visualized (%)</w:t>
            </w:r>
          </w:p>
        </w:tc>
        <w:tc>
          <w:tcPr>
            <w:tcW w:w="1159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317 (46.8)</w:t>
            </w:r>
          </w:p>
        </w:tc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122 (40.7)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0.08</w:t>
            </w:r>
          </w:p>
        </w:tc>
      </w:tr>
      <w:tr w:rsidR="00382A90" w:rsidTr="00AD2858">
        <w:trPr>
          <w:trHeight w:val="301"/>
        </w:trPr>
        <w:tc>
          <w:tcPr>
            <w:tcW w:w="2011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r>
              <w:t>Pathology Confirmed Appendicitis (%)</w:t>
            </w:r>
          </w:p>
        </w:tc>
        <w:tc>
          <w:tcPr>
            <w:tcW w:w="1159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197 (29.1)</w:t>
            </w:r>
          </w:p>
        </w:tc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80 (26.7)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</w:tcPr>
          <w:p w:rsidR="00382A90" w:rsidRDefault="00382A90" w:rsidP="00AD2858">
            <w:pPr>
              <w:jc w:val="right"/>
            </w:pPr>
            <w:r>
              <w:t>0.77</w:t>
            </w:r>
          </w:p>
        </w:tc>
      </w:tr>
      <w:tr w:rsidR="00382A90" w:rsidTr="00AD2858">
        <w:trPr>
          <w:trHeight w:val="301"/>
        </w:trPr>
        <w:tc>
          <w:tcPr>
            <w:tcW w:w="20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2A90" w:rsidRPr="008D2166" w:rsidRDefault="00382A90" w:rsidP="00AD2858">
            <w:r w:rsidRPr="008D2166">
              <w:t>Average CTAS</w:t>
            </w:r>
          </w:p>
        </w:tc>
        <w:tc>
          <w:tcPr>
            <w:tcW w:w="115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2A90" w:rsidRPr="008D2166" w:rsidRDefault="00382A90" w:rsidP="00AD2858">
            <w:pPr>
              <w:jc w:val="right"/>
            </w:pPr>
            <w:r w:rsidRPr="008D2166">
              <w:t>3.0 (0.5)</w:t>
            </w:r>
          </w:p>
        </w:tc>
        <w:tc>
          <w:tcPr>
            <w:tcW w:w="118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2A90" w:rsidRPr="008D2166" w:rsidRDefault="00382A90" w:rsidP="00AD2858">
            <w:pPr>
              <w:jc w:val="right"/>
            </w:pPr>
            <w:r w:rsidRPr="008D2166">
              <w:t>3.0 (0.4)</w:t>
            </w:r>
          </w:p>
        </w:tc>
        <w:tc>
          <w:tcPr>
            <w:tcW w:w="6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2A90" w:rsidRPr="008D2166" w:rsidRDefault="00382A90" w:rsidP="00AD2858">
            <w:pPr>
              <w:jc w:val="right"/>
            </w:pPr>
            <w:r w:rsidRPr="008D2166">
              <w:t>1</w:t>
            </w:r>
          </w:p>
        </w:tc>
      </w:tr>
    </w:tbl>
    <w:p w:rsidR="00382A90" w:rsidRDefault="00382A90" w:rsidP="00382A90">
      <w:r>
        <w:t>SD- Standard Deviation</w:t>
      </w:r>
    </w:p>
    <w:p w:rsidR="00382A90" w:rsidRDefault="00382A90" w:rsidP="00382A90">
      <w:r>
        <w:t>CTAS- Canadian Triage Assessment Score</w:t>
      </w:r>
    </w:p>
    <w:p w:rsidR="00581B86" w:rsidRDefault="00581B86">
      <w:bookmarkStart w:id="0" w:name="_GoBack"/>
      <w:bookmarkEnd w:id="0"/>
    </w:p>
    <w:sectPr w:rsidR="00581B86" w:rsidSect="00581B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90"/>
    <w:rsid w:val="00382A90"/>
    <w:rsid w:val="005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1403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90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90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Ross</dc:creator>
  <cp:keywords/>
  <dc:description/>
  <cp:lastModifiedBy>Marshall Ross</cp:lastModifiedBy>
  <cp:revision>1</cp:revision>
  <dcterms:created xsi:type="dcterms:W3CDTF">2015-06-23T19:51:00Z</dcterms:created>
  <dcterms:modified xsi:type="dcterms:W3CDTF">2015-06-23T19:52:00Z</dcterms:modified>
</cp:coreProperties>
</file>