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97" w:rsidRPr="008C1B2E" w:rsidRDefault="002F6597">
      <w:pPr>
        <w:rPr>
          <w:b/>
          <w:u w:val="single"/>
        </w:rPr>
      </w:pPr>
      <w:r w:rsidRPr="008C1B2E">
        <w:rPr>
          <w:b/>
          <w:u w:val="single"/>
        </w:rPr>
        <w:t xml:space="preserve">Objectives of </w:t>
      </w:r>
      <w:r w:rsidR="00E40718">
        <w:rPr>
          <w:b/>
          <w:u w:val="single"/>
        </w:rPr>
        <w:t xml:space="preserve">Training for the </w:t>
      </w:r>
      <w:r w:rsidRPr="008C1B2E">
        <w:rPr>
          <w:b/>
          <w:u w:val="single"/>
        </w:rPr>
        <w:t>Core Emergency Ultrasound Curriculum</w:t>
      </w:r>
    </w:p>
    <w:p w:rsidR="002F6597" w:rsidRDefault="002F6597"/>
    <w:p w:rsidR="002F6597" w:rsidRPr="002F6597" w:rsidRDefault="002F6597">
      <w:pPr>
        <w:rPr>
          <w:b/>
        </w:rPr>
      </w:pPr>
      <w:r w:rsidRPr="002F6597">
        <w:rPr>
          <w:b/>
        </w:rPr>
        <w:t xml:space="preserve">Physics and </w:t>
      </w:r>
      <w:proofErr w:type="spellStart"/>
      <w:r w:rsidRPr="002F6597">
        <w:rPr>
          <w:b/>
        </w:rPr>
        <w:t>Knobology</w:t>
      </w:r>
      <w:proofErr w:type="spellEnd"/>
    </w:p>
    <w:p w:rsidR="002F6597" w:rsidRDefault="002F6597" w:rsidP="002F6597">
      <w:pPr>
        <w:pStyle w:val="ListParagraph"/>
        <w:numPr>
          <w:ilvl w:val="0"/>
          <w:numId w:val="1"/>
        </w:numPr>
      </w:pPr>
      <w:r w:rsidRPr="002F6597">
        <w:t>Describe the basic principles of the piezoelectric effect and the ability of ultrasound probes to both generate and detect sound waves</w:t>
      </w:r>
    </w:p>
    <w:p w:rsidR="002F6597" w:rsidRDefault="002F6597" w:rsidP="002F6597">
      <w:pPr>
        <w:pStyle w:val="ListParagraph"/>
        <w:numPr>
          <w:ilvl w:val="0"/>
          <w:numId w:val="1"/>
        </w:numPr>
      </w:pPr>
      <w:r w:rsidRPr="002F6597">
        <w:t>Understand the relationship between frequency, wavelength and resolution and its impact on an ultrasound image</w:t>
      </w:r>
    </w:p>
    <w:p w:rsidR="002F6597" w:rsidRDefault="002F6597" w:rsidP="002F6597">
      <w:pPr>
        <w:pStyle w:val="ListParagraph"/>
        <w:numPr>
          <w:ilvl w:val="0"/>
          <w:numId w:val="1"/>
        </w:numPr>
      </w:pPr>
      <w:r>
        <w:t>Describe the ultrasound appearance of liquid, soft tissue, bone, and air</w:t>
      </w:r>
    </w:p>
    <w:p w:rsidR="002F6597" w:rsidRDefault="002F6597" w:rsidP="002F6597">
      <w:pPr>
        <w:pStyle w:val="ListParagraph"/>
        <w:numPr>
          <w:ilvl w:val="0"/>
          <w:numId w:val="1"/>
        </w:numPr>
      </w:pPr>
      <w:r>
        <w:t>Understand gain and its effect on an ultrasound image</w:t>
      </w:r>
    </w:p>
    <w:p w:rsidR="002F6597" w:rsidRDefault="002F6597" w:rsidP="002F6597">
      <w:pPr>
        <w:pStyle w:val="ListParagraph"/>
        <w:numPr>
          <w:ilvl w:val="0"/>
          <w:numId w:val="1"/>
        </w:numPr>
      </w:pPr>
      <w:r>
        <w:t>Select an appropriate probe for a particular ultrasound application</w:t>
      </w:r>
    </w:p>
    <w:p w:rsidR="002F6597" w:rsidRDefault="002F6597" w:rsidP="002F6597">
      <w:pPr>
        <w:pStyle w:val="ListParagraph"/>
        <w:numPr>
          <w:ilvl w:val="0"/>
          <w:numId w:val="1"/>
        </w:numPr>
      </w:pPr>
      <w:r>
        <w:t>Describe and recognize common ultrasound artifacts (i.e. shadowing, refraction, posterior enhancement, mirroring)</w:t>
      </w:r>
    </w:p>
    <w:p w:rsidR="002F6597" w:rsidRDefault="002F6597" w:rsidP="002F6597">
      <w:pPr>
        <w:pStyle w:val="ListParagraph"/>
        <w:numPr>
          <w:ilvl w:val="0"/>
          <w:numId w:val="1"/>
        </w:numPr>
      </w:pPr>
      <w:r>
        <w:t>Understand the difference between 2D and M-mode imaging</w:t>
      </w:r>
    </w:p>
    <w:p w:rsidR="002F6597" w:rsidRDefault="002F6597" w:rsidP="002F6597">
      <w:pPr>
        <w:pStyle w:val="ListParagraph"/>
        <w:numPr>
          <w:ilvl w:val="0"/>
          <w:numId w:val="1"/>
        </w:numPr>
      </w:pPr>
      <w:r>
        <w:t>Understand color flow Doppler imaging</w:t>
      </w:r>
    </w:p>
    <w:p w:rsidR="002F6597" w:rsidRDefault="002F6597" w:rsidP="002F6597">
      <w:pPr>
        <w:pStyle w:val="ListParagraph"/>
        <w:numPr>
          <w:ilvl w:val="0"/>
          <w:numId w:val="1"/>
        </w:numPr>
      </w:pPr>
      <w:r>
        <w:t>Describe safety and risk associated with ultrasound imaging</w:t>
      </w:r>
    </w:p>
    <w:p w:rsidR="002F6597" w:rsidRDefault="002F6597" w:rsidP="002F6597"/>
    <w:p w:rsidR="002F6597" w:rsidRPr="002F6597" w:rsidRDefault="002F6597" w:rsidP="002F6597">
      <w:pPr>
        <w:rPr>
          <w:b/>
        </w:rPr>
      </w:pPr>
      <w:r w:rsidRPr="002F6597">
        <w:rPr>
          <w:b/>
        </w:rPr>
        <w:t>Abdominal Aorta</w:t>
      </w:r>
    </w:p>
    <w:p w:rsidR="002F6597" w:rsidRDefault="002F6597" w:rsidP="002F6597">
      <w:pPr>
        <w:pStyle w:val="ListParagraph"/>
        <w:numPr>
          <w:ilvl w:val="0"/>
          <w:numId w:val="2"/>
        </w:numPr>
      </w:pPr>
      <w:r>
        <w:t>Describe the indications for performing an aorta scan</w:t>
      </w:r>
    </w:p>
    <w:p w:rsidR="002F6597" w:rsidRDefault="002F6597" w:rsidP="002F6597">
      <w:pPr>
        <w:pStyle w:val="ListParagraph"/>
        <w:numPr>
          <w:ilvl w:val="0"/>
          <w:numId w:val="2"/>
        </w:numPr>
      </w:pPr>
      <w:r>
        <w:t>Select an appropriate probe for this scan</w:t>
      </w:r>
    </w:p>
    <w:p w:rsidR="002F6597" w:rsidRDefault="002F6597" w:rsidP="002F6597">
      <w:pPr>
        <w:pStyle w:val="ListParagraph"/>
        <w:numPr>
          <w:ilvl w:val="0"/>
          <w:numId w:val="2"/>
        </w:numPr>
      </w:pPr>
      <w:r>
        <w:t xml:space="preserve">Identify key landmarks, including vertebral bodies, </w:t>
      </w:r>
      <w:r w:rsidRPr="002F6597">
        <w:t>aorta, bifurcation into the iliac arteries, and IVC</w:t>
      </w:r>
    </w:p>
    <w:p w:rsidR="002F6597" w:rsidRDefault="002F6597" w:rsidP="002F6597">
      <w:pPr>
        <w:pStyle w:val="ListParagraph"/>
        <w:numPr>
          <w:ilvl w:val="0"/>
          <w:numId w:val="2"/>
        </w:numPr>
      </w:pPr>
      <w:r>
        <w:t xml:space="preserve">Scan the aorta in short axis from the </w:t>
      </w:r>
      <w:proofErr w:type="spellStart"/>
      <w:r>
        <w:t>epigastrium</w:t>
      </w:r>
      <w:proofErr w:type="spellEnd"/>
      <w:r>
        <w:t xml:space="preserve"> to the bifurcation with visualization throughout</w:t>
      </w:r>
    </w:p>
    <w:p w:rsidR="002F6597" w:rsidRDefault="002F6597" w:rsidP="002F6597">
      <w:pPr>
        <w:pStyle w:val="ListParagraph"/>
        <w:numPr>
          <w:ilvl w:val="0"/>
          <w:numId w:val="2"/>
        </w:numPr>
      </w:pPr>
      <w:r>
        <w:t>Describe methods to optimize visualization of the aorta if obscured by bowel gas</w:t>
      </w:r>
    </w:p>
    <w:p w:rsidR="002F6597" w:rsidRDefault="002F6597" w:rsidP="002F6597">
      <w:pPr>
        <w:pStyle w:val="ListParagraph"/>
        <w:numPr>
          <w:ilvl w:val="0"/>
          <w:numId w:val="2"/>
        </w:numPr>
      </w:pPr>
      <w:r w:rsidRPr="002F6597">
        <w:t xml:space="preserve">Demonstrate appropriate measurement of the maximal AP diameter of the aorta (outside wall to outside wall) and describe upper limit of normal diameter in </w:t>
      </w:r>
      <w:proofErr w:type="spellStart"/>
      <w:r w:rsidRPr="002F6597">
        <w:t>cms</w:t>
      </w:r>
      <w:proofErr w:type="spellEnd"/>
    </w:p>
    <w:p w:rsidR="002F6597" w:rsidRDefault="002F6597" w:rsidP="002F6597">
      <w:pPr>
        <w:pStyle w:val="ListParagraph"/>
        <w:numPr>
          <w:ilvl w:val="0"/>
          <w:numId w:val="2"/>
        </w:numPr>
      </w:pPr>
      <w:r>
        <w:t>Appropriately and safely integrates findings of a negative, positive, or indeterminate scan into patient management</w:t>
      </w:r>
    </w:p>
    <w:p w:rsidR="002F6597" w:rsidRDefault="002F6597" w:rsidP="002F6597"/>
    <w:p w:rsidR="002F6597" w:rsidRPr="002F6597" w:rsidRDefault="002F6597" w:rsidP="002F6597">
      <w:pPr>
        <w:rPr>
          <w:b/>
        </w:rPr>
      </w:pPr>
      <w:r w:rsidRPr="002F6597">
        <w:rPr>
          <w:b/>
        </w:rPr>
        <w:t xml:space="preserve">Focused Assessment with </w:t>
      </w:r>
      <w:proofErr w:type="spellStart"/>
      <w:r w:rsidRPr="002F6597">
        <w:rPr>
          <w:b/>
        </w:rPr>
        <w:t>Sonography</w:t>
      </w:r>
      <w:proofErr w:type="spellEnd"/>
      <w:r w:rsidRPr="002F6597">
        <w:rPr>
          <w:b/>
        </w:rPr>
        <w:t xml:space="preserve"> in Trauma</w:t>
      </w:r>
    </w:p>
    <w:p w:rsidR="002F6597" w:rsidRDefault="002F6597" w:rsidP="002F6597">
      <w:pPr>
        <w:pStyle w:val="ListParagraph"/>
        <w:numPr>
          <w:ilvl w:val="0"/>
          <w:numId w:val="6"/>
        </w:numPr>
      </w:pPr>
      <w:r>
        <w:t>Identify free fluid in the abdomen and pelvis</w:t>
      </w:r>
    </w:p>
    <w:p w:rsidR="002F6597" w:rsidRDefault="002F6597" w:rsidP="002F6597">
      <w:pPr>
        <w:pStyle w:val="ListParagraph"/>
        <w:numPr>
          <w:ilvl w:val="0"/>
          <w:numId w:val="6"/>
        </w:numPr>
      </w:pPr>
      <w:r>
        <w:t xml:space="preserve">Visualize and sweep the </w:t>
      </w:r>
      <w:proofErr w:type="spellStart"/>
      <w:r>
        <w:t>hepatorenal</w:t>
      </w:r>
      <w:proofErr w:type="spellEnd"/>
      <w:r>
        <w:t xml:space="preserve"> interface, </w:t>
      </w:r>
      <w:proofErr w:type="spellStart"/>
      <w:r w:rsidRPr="002F6597">
        <w:t>splenorenal</w:t>
      </w:r>
      <w:proofErr w:type="spellEnd"/>
      <w:r w:rsidRPr="002F6597">
        <w:t xml:space="preserve"> interface</w:t>
      </w:r>
      <w:r>
        <w:t xml:space="preserve">, </w:t>
      </w:r>
      <w:r w:rsidRPr="002F6597">
        <w:t>sub-diaphragmatic space</w:t>
      </w:r>
      <w:r>
        <w:t>, and recto-uterine/recto-bladder space</w:t>
      </w:r>
    </w:p>
    <w:p w:rsidR="002F6597" w:rsidRDefault="00FC404A" w:rsidP="002F6597">
      <w:pPr>
        <w:pStyle w:val="ListParagraph"/>
        <w:numPr>
          <w:ilvl w:val="0"/>
          <w:numId w:val="6"/>
        </w:numPr>
      </w:pPr>
      <w:r>
        <w:t xml:space="preserve">Use ultrasound to identify </w:t>
      </w:r>
      <w:proofErr w:type="spellStart"/>
      <w:r>
        <w:t>ascites</w:t>
      </w:r>
      <w:proofErr w:type="spellEnd"/>
    </w:p>
    <w:p w:rsidR="002F6597" w:rsidRDefault="002F6597" w:rsidP="002F6597"/>
    <w:p w:rsidR="002F6597" w:rsidRPr="002F6597" w:rsidRDefault="002F6597" w:rsidP="002F6597">
      <w:pPr>
        <w:rPr>
          <w:b/>
        </w:rPr>
      </w:pPr>
      <w:r w:rsidRPr="002F6597">
        <w:rPr>
          <w:b/>
        </w:rPr>
        <w:t>Focused Cardiac Ultrasound</w:t>
      </w:r>
    </w:p>
    <w:p w:rsidR="002F6597" w:rsidRDefault="002F6597" w:rsidP="002F6597">
      <w:pPr>
        <w:pStyle w:val="ListParagraph"/>
        <w:numPr>
          <w:ilvl w:val="0"/>
          <w:numId w:val="3"/>
        </w:numPr>
      </w:pPr>
      <w:r>
        <w:t>G</w:t>
      </w:r>
      <w:r w:rsidRPr="002F6597">
        <w:t>enerate the following cardiac views</w:t>
      </w:r>
      <w:r>
        <w:t xml:space="preserve">: </w:t>
      </w:r>
      <w:proofErr w:type="spellStart"/>
      <w:r>
        <w:t>subxiphoid</w:t>
      </w:r>
      <w:proofErr w:type="spellEnd"/>
      <w:r>
        <w:t xml:space="preserve">, </w:t>
      </w:r>
      <w:proofErr w:type="spellStart"/>
      <w:r>
        <w:t>parasternal</w:t>
      </w:r>
      <w:proofErr w:type="spellEnd"/>
      <w:r>
        <w:t xml:space="preserve"> long axis, </w:t>
      </w:r>
      <w:proofErr w:type="spellStart"/>
      <w:r>
        <w:t>parasternal</w:t>
      </w:r>
      <w:proofErr w:type="spellEnd"/>
      <w:r>
        <w:t xml:space="preserve"> short axis, and apical 4 chamber</w:t>
      </w:r>
    </w:p>
    <w:p w:rsidR="002F6597" w:rsidRDefault="002F6597" w:rsidP="002F6597">
      <w:pPr>
        <w:pStyle w:val="ListParagraph"/>
        <w:numPr>
          <w:ilvl w:val="0"/>
          <w:numId w:val="3"/>
        </w:numPr>
      </w:pPr>
      <w:r>
        <w:t>Identify cardiac standstill</w:t>
      </w:r>
    </w:p>
    <w:p w:rsidR="002F6597" w:rsidRDefault="002F6597" w:rsidP="002F6597">
      <w:pPr>
        <w:pStyle w:val="ListParagraph"/>
        <w:numPr>
          <w:ilvl w:val="0"/>
          <w:numId w:val="3"/>
        </w:numPr>
      </w:pPr>
      <w:r>
        <w:t>Identify a pericardial effusion</w:t>
      </w:r>
    </w:p>
    <w:p w:rsidR="002F6597" w:rsidRDefault="002F6597" w:rsidP="002F6597">
      <w:pPr>
        <w:pStyle w:val="ListParagraph"/>
        <w:numPr>
          <w:ilvl w:val="0"/>
          <w:numId w:val="3"/>
        </w:numPr>
      </w:pPr>
      <w:r>
        <w:t xml:space="preserve">Recognize that a plethoric IVC is an echo feature of cardiac </w:t>
      </w:r>
      <w:proofErr w:type="spellStart"/>
      <w:r>
        <w:t>tamponade</w:t>
      </w:r>
      <w:proofErr w:type="spellEnd"/>
    </w:p>
    <w:p w:rsidR="002F6597" w:rsidRDefault="002F6597" w:rsidP="002F6597">
      <w:pPr>
        <w:pStyle w:val="ListParagraph"/>
        <w:numPr>
          <w:ilvl w:val="0"/>
          <w:numId w:val="3"/>
        </w:numPr>
      </w:pPr>
      <w:r>
        <w:t xml:space="preserve">Assess gross left ventricular systolic function using visual estimation and E-point </w:t>
      </w:r>
      <w:proofErr w:type="spellStart"/>
      <w:r>
        <w:t>septal</w:t>
      </w:r>
      <w:proofErr w:type="spellEnd"/>
      <w:r>
        <w:t xml:space="preserve"> separation</w:t>
      </w:r>
    </w:p>
    <w:p w:rsidR="002F6597" w:rsidRDefault="002F6597" w:rsidP="002F6597">
      <w:pPr>
        <w:pStyle w:val="ListParagraph"/>
        <w:numPr>
          <w:ilvl w:val="0"/>
          <w:numId w:val="3"/>
        </w:numPr>
      </w:pPr>
      <w:r>
        <w:t>Assess gross right ventricular function using visual estimation of RV size in relation to LV size</w:t>
      </w:r>
    </w:p>
    <w:p w:rsidR="002F6597" w:rsidRDefault="002F6597" w:rsidP="002F6597">
      <w:pPr>
        <w:pStyle w:val="ListParagraph"/>
        <w:numPr>
          <w:ilvl w:val="0"/>
          <w:numId w:val="3"/>
        </w:numPr>
      </w:pPr>
      <w:r>
        <w:t>Generate images of the IVC</w:t>
      </w:r>
    </w:p>
    <w:p w:rsidR="002F6597" w:rsidRDefault="002F6597" w:rsidP="002F6597"/>
    <w:p w:rsidR="002F6597" w:rsidRPr="002F6597" w:rsidRDefault="002F6597" w:rsidP="002F6597">
      <w:pPr>
        <w:rPr>
          <w:b/>
        </w:rPr>
      </w:pPr>
      <w:r w:rsidRPr="002F6597">
        <w:rPr>
          <w:b/>
        </w:rPr>
        <w:t>Thoracic Ultrasound</w:t>
      </w:r>
    </w:p>
    <w:p w:rsidR="002F6597" w:rsidRDefault="002F6597" w:rsidP="002F6597">
      <w:pPr>
        <w:pStyle w:val="ListParagraph"/>
        <w:numPr>
          <w:ilvl w:val="0"/>
          <w:numId w:val="4"/>
        </w:numPr>
      </w:pPr>
      <w:r>
        <w:t>Generate images of the thorax and pleura</w:t>
      </w:r>
    </w:p>
    <w:p w:rsidR="002F6597" w:rsidRDefault="002F6597" w:rsidP="002F6597">
      <w:pPr>
        <w:pStyle w:val="ListParagraph"/>
        <w:numPr>
          <w:ilvl w:val="0"/>
          <w:numId w:val="4"/>
        </w:numPr>
      </w:pPr>
      <w:r>
        <w:t xml:space="preserve">Identify </w:t>
      </w:r>
      <w:proofErr w:type="spellStart"/>
      <w:r>
        <w:t>pneumothorax</w:t>
      </w:r>
      <w:proofErr w:type="spellEnd"/>
    </w:p>
    <w:p w:rsidR="002F6597" w:rsidRDefault="002F6597" w:rsidP="002F6597">
      <w:pPr>
        <w:pStyle w:val="ListParagraph"/>
        <w:numPr>
          <w:ilvl w:val="0"/>
          <w:numId w:val="4"/>
        </w:numPr>
      </w:pPr>
      <w:r>
        <w:t xml:space="preserve">Identify pleural effusion and </w:t>
      </w:r>
      <w:proofErr w:type="spellStart"/>
      <w:r>
        <w:t>hemothorax</w:t>
      </w:r>
      <w:proofErr w:type="spellEnd"/>
    </w:p>
    <w:p w:rsidR="002F6597" w:rsidRDefault="002F6597" w:rsidP="002F6597">
      <w:pPr>
        <w:pStyle w:val="ListParagraph"/>
        <w:numPr>
          <w:ilvl w:val="0"/>
          <w:numId w:val="4"/>
        </w:numPr>
      </w:pPr>
      <w:r>
        <w:t>Identify pulmonary edema</w:t>
      </w:r>
    </w:p>
    <w:p w:rsidR="00FC404A" w:rsidRDefault="00FC404A" w:rsidP="002F6597"/>
    <w:p w:rsidR="00FC404A" w:rsidRPr="00FC404A" w:rsidRDefault="00FC404A" w:rsidP="002F6597">
      <w:pPr>
        <w:rPr>
          <w:b/>
        </w:rPr>
      </w:pPr>
      <w:r w:rsidRPr="00FC404A">
        <w:rPr>
          <w:b/>
        </w:rPr>
        <w:t>Intrauterine Pregnancy</w:t>
      </w:r>
    </w:p>
    <w:p w:rsidR="00FC404A" w:rsidRDefault="00FC404A" w:rsidP="00FC404A">
      <w:pPr>
        <w:pStyle w:val="ListParagraph"/>
        <w:numPr>
          <w:ilvl w:val="0"/>
          <w:numId w:val="7"/>
        </w:numPr>
      </w:pPr>
      <w:r>
        <w:t>Identify an intrauterine p</w:t>
      </w:r>
      <w:r w:rsidRPr="00FC404A">
        <w:t>regnancy using</w:t>
      </w:r>
      <w:r>
        <w:t xml:space="preserve"> a</w:t>
      </w:r>
      <w:r w:rsidRPr="00FC404A">
        <w:t xml:space="preserve"> </w:t>
      </w:r>
      <w:proofErr w:type="spellStart"/>
      <w:r w:rsidRPr="00FC404A">
        <w:t>transabdominal</w:t>
      </w:r>
      <w:proofErr w:type="spellEnd"/>
      <w:r w:rsidRPr="00FC404A">
        <w:t xml:space="preserve"> </w:t>
      </w:r>
      <w:r>
        <w:t>approach in the patient presenting to the emergency department</w:t>
      </w:r>
      <w:r w:rsidRPr="00FC404A">
        <w:t xml:space="preserve"> with symptomatic 1st trimester pregnancy</w:t>
      </w:r>
    </w:p>
    <w:p w:rsidR="00FC404A" w:rsidRDefault="00FC404A" w:rsidP="00FC404A">
      <w:pPr>
        <w:pStyle w:val="ListParagraph"/>
        <w:numPr>
          <w:ilvl w:val="0"/>
          <w:numId w:val="7"/>
        </w:numPr>
      </w:pPr>
      <w:r>
        <w:t>Identify a live intrauterine pregnancy</w:t>
      </w:r>
    </w:p>
    <w:p w:rsidR="00FC404A" w:rsidRDefault="00FC404A" w:rsidP="00FC404A">
      <w:pPr>
        <w:pStyle w:val="ListParagraph"/>
        <w:numPr>
          <w:ilvl w:val="0"/>
          <w:numId w:val="7"/>
        </w:numPr>
      </w:pPr>
      <w:r>
        <w:t>Identify an empty uterus</w:t>
      </w:r>
    </w:p>
    <w:p w:rsidR="00FC404A" w:rsidRDefault="00FC404A" w:rsidP="00FC404A">
      <w:pPr>
        <w:pStyle w:val="ListParagraph"/>
        <w:numPr>
          <w:ilvl w:val="0"/>
          <w:numId w:val="7"/>
        </w:numPr>
      </w:pPr>
      <w:r>
        <w:t>Identify an empty gestational sac</w:t>
      </w:r>
    </w:p>
    <w:p w:rsidR="00FC404A" w:rsidRDefault="00FC404A" w:rsidP="00FC404A">
      <w:pPr>
        <w:pStyle w:val="ListParagraph"/>
        <w:numPr>
          <w:ilvl w:val="0"/>
          <w:numId w:val="7"/>
        </w:numPr>
      </w:pPr>
      <w:r>
        <w:t>Identify free fluid/hemorrhage in the setting of ruptured ectopic pregnancy</w:t>
      </w:r>
    </w:p>
    <w:p w:rsidR="002F6597" w:rsidRDefault="002F6597" w:rsidP="002F6597"/>
    <w:p w:rsidR="002F6597" w:rsidRPr="002F6597" w:rsidRDefault="002F6597" w:rsidP="002F6597">
      <w:pPr>
        <w:rPr>
          <w:b/>
        </w:rPr>
      </w:pPr>
      <w:r w:rsidRPr="002F6597">
        <w:rPr>
          <w:b/>
        </w:rPr>
        <w:t>Resuscitation</w:t>
      </w:r>
    </w:p>
    <w:p w:rsidR="002F6597" w:rsidRDefault="002F6597" w:rsidP="002F6597">
      <w:pPr>
        <w:pStyle w:val="ListParagraph"/>
        <w:numPr>
          <w:ilvl w:val="0"/>
          <w:numId w:val="5"/>
        </w:numPr>
      </w:pPr>
      <w:r>
        <w:t>Integrate cardiac, thoracic and IVC ultrasound to assist in determining volume status and fluid tolerance</w:t>
      </w:r>
    </w:p>
    <w:p w:rsidR="00FC404A" w:rsidRDefault="002F6597" w:rsidP="002F6597">
      <w:pPr>
        <w:pStyle w:val="ListParagraph"/>
        <w:numPr>
          <w:ilvl w:val="0"/>
          <w:numId w:val="5"/>
        </w:numPr>
      </w:pPr>
      <w:r>
        <w:t xml:space="preserve">Integrate cardiac, thoracic and IVC ultrasound to differentiate between different types of shock (obstructive, </w:t>
      </w:r>
      <w:proofErr w:type="spellStart"/>
      <w:r>
        <w:t>cardiogenic</w:t>
      </w:r>
      <w:proofErr w:type="spellEnd"/>
      <w:r>
        <w:t xml:space="preserve">, </w:t>
      </w:r>
      <w:proofErr w:type="spellStart"/>
      <w:r>
        <w:t>hypovolemic</w:t>
      </w:r>
      <w:proofErr w:type="spellEnd"/>
      <w:r>
        <w:t>/distributive) and to guide patient management</w:t>
      </w:r>
    </w:p>
    <w:p w:rsidR="002F6597" w:rsidRDefault="00FC404A" w:rsidP="002F6597">
      <w:pPr>
        <w:pStyle w:val="ListParagraph"/>
        <w:numPr>
          <w:ilvl w:val="0"/>
          <w:numId w:val="5"/>
        </w:numPr>
      </w:pPr>
      <w:r>
        <w:t>Perform E-FAST as part of the primary survey</w:t>
      </w:r>
    </w:p>
    <w:p w:rsidR="00FC404A" w:rsidRDefault="00FC404A" w:rsidP="002F6597"/>
    <w:p w:rsidR="00FC404A" w:rsidRPr="00FC404A" w:rsidRDefault="00FC404A" w:rsidP="002F6597">
      <w:pPr>
        <w:rPr>
          <w:b/>
        </w:rPr>
      </w:pPr>
      <w:r>
        <w:rPr>
          <w:b/>
        </w:rPr>
        <w:t>Central Venous Line Placement</w:t>
      </w:r>
    </w:p>
    <w:p w:rsidR="00FC404A" w:rsidRDefault="00FC404A" w:rsidP="00FC404A">
      <w:pPr>
        <w:pStyle w:val="ListParagraph"/>
        <w:numPr>
          <w:ilvl w:val="0"/>
          <w:numId w:val="8"/>
        </w:numPr>
      </w:pPr>
      <w:r w:rsidRPr="00FC404A">
        <w:t>Describe the indications and contraindications for inserting an ultrasound guided central venous catheter</w:t>
      </w:r>
    </w:p>
    <w:p w:rsidR="00FC404A" w:rsidRDefault="00FC404A" w:rsidP="00FC404A">
      <w:pPr>
        <w:pStyle w:val="ListParagraph"/>
        <w:numPr>
          <w:ilvl w:val="0"/>
          <w:numId w:val="8"/>
        </w:numPr>
      </w:pPr>
      <w:r w:rsidRPr="00FC404A">
        <w:t>Select an appropriate probe for guiding venous access</w:t>
      </w:r>
    </w:p>
    <w:p w:rsidR="00FC404A" w:rsidRDefault="00FC404A" w:rsidP="00FC404A">
      <w:pPr>
        <w:pStyle w:val="ListParagraph"/>
        <w:numPr>
          <w:ilvl w:val="0"/>
          <w:numId w:val="8"/>
        </w:numPr>
      </w:pPr>
      <w:r w:rsidRPr="00FC404A">
        <w:t>Describe the difference between the ultrasound appearance of an artery and a vein</w:t>
      </w:r>
    </w:p>
    <w:p w:rsidR="00FC404A" w:rsidRDefault="00FC404A" w:rsidP="00FC404A">
      <w:pPr>
        <w:pStyle w:val="ListParagraph"/>
        <w:numPr>
          <w:ilvl w:val="0"/>
          <w:numId w:val="8"/>
        </w:numPr>
      </w:pPr>
      <w:r w:rsidRPr="00FC404A">
        <w:t>Position the patient appropriately and accurately identify</w:t>
      </w:r>
      <w:r>
        <w:t xml:space="preserve"> the internal jugular vein and carotid artery</w:t>
      </w:r>
    </w:p>
    <w:p w:rsidR="00FC404A" w:rsidRDefault="00FC404A" w:rsidP="00FC404A">
      <w:pPr>
        <w:pStyle w:val="ListParagraph"/>
        <w:numPr>
          <w:ilvl w:val="0"/>
          <w:numId w:val="8"/>
        </w:numPr>
      </w:pPr>
      <w:r w:rsidRPr="00FC404A">
        <w:t>Position the patient appropriately and accurately identify</w:t>
      </w:r>
      <w:r>
        <w:t xml:space="preserve"> the common femoral vein and artery</w:t>
      </w:r>
    </w:p>
    <w:p w:rsidR="00FC404A" w:rsidRDefault="00FC404A" w:rsidP="00FC404A">
      <w:pPr>
        <w:pStyle w:val="ListParagraph"/>
        <w:numPr>
          <w:ilvl w:val="0"/>
          <w:numId w:val="8"/>
        </w:numPr>
      </w:pPr>
      <w:r w:rsidRPr="00FC404A">
        <w:t>Demonstrate sterile technique including the use of a sterile probe cover and sterile gel</w:t>
      </w:r>
    </w:p>
    <w:p w:rsidR="00FC404A" w:rsidRDefault="00FC404A" w:rsidP="00FC404A">
      <w:pPr>
        <w:pStyle w:val="ListParagraph"/>
        <w:numPr>
          <w:ilvl w:val="0"/>
          <w:numId w:val="8"/>
        </w:numPr>
      </w:pPr>
      <w:r w:rsidRPr="00FC404A">
        <w:t xml:space="preserve">Describe and demonstrate central venous catheter insertion using the </w:t>
      </w:r>
      <w:proofErr w:type="spellStart"/>
      <w:r w:rsidRPr="00FC404A">
        <w:t>Seldinger</w:t>
      </w:r>
      <w:proofErr w:type="spellEnd"/>
      <w:r w:rsidRPr="00FC404A">
        <w:t xml:space="preserve"> technique</w:t>
      </w:r>
    </w:p>
    <w:p w:rsidR="00FC404A" w:rsidRDefault="00FC404A" w:rsidP="00FC404A">
      <w:pPr>
        <w:pStyle w:val="ListParagraph"/>
        <w:numPr>
          <w:ilvl w:val="0"/>
          <w:numId w:val="8"/>
        </w:numPr>
      </w:pPr>
      <w:r w:rsidRPr="00FC404A">
        <w:t xml:space="preserve">Understand the difference between long axis (in plane) </w:t>
      </w:r>
      <w:proofErr w:type="spellStart"/>
      <w:r w:rsidRPr="00FC404A">
        <w:t>vs</w:t>
      </w:r>
      <w:proofErr w:type="spellEnd"/>
      <w:r w:rsidRPr="00FC404A">
        <w:t xml:space="preserve"> short axis (out of plane) ultrasound guidance</w:t>
      </w:r>
    </w:p>
    <w:p w:rsidR="00FC404A" w:rsidRDefault="00FC404A" w:rsidP="00FC404A">
      <w:pPr>
        <w:pStyle w:val="ListParagraph"/>
        <w:numPr>
          <w:ilvl w:val="0"/>
          <w:numId w:val="8"/>
        </w:numPr>
      </w:pPr>
      <w:r w:rsidRPr="00FC404A">
        <w:t xml:space="preserve">Understand the difference between the ultrasound appearance of the needle tip </w:t>
      </w:r>
      <w:proofErr w:type="spellStart"/>
      <w:r w:rsidRPr="00FC404A">
        <w:t>vs</w:t>
      </w:r>
      <w:proofErr w:type="spellEnd"/>
      <w:r w:rsidRPr="00FC404A">
        <w:t xml:space="preserve"> the needle shaft</w:t>
      </w:r>
    </w:p>
    <w:p w:rsidR="00FC404A" w:rsidRDefault="00FC404A" w:rsidP="00FC404A">
      <w:pPr>
        <w:pStyle w:val="ListParagraph"/>
        <w:numPr>
          <w:ilvl w:val="0"/>
          <w:numId w:val="8"/>
        </w:numPr>
      </w:pPr>
      <w:r>
        <w:t>Demonstrate clear visualization of the needle and needle tip on ultrasound at all times</w:t>
      </w:r>
    </w:p>
    <w:p w:rsidR="00FC404A" w:rsidRDefault="00FC404A" w:rsidP="00FC404A">
      <w:pPr>
        <w:pStyle w:val="ListParagraph"/>
        <w:numPr>
          <w:ilvl w:val="0"/>
          <w:numId w:val="8"/>
        </w:numPr>
      </w:pPr>
      <w:r w:rsidRPr="00FC404A">
        <w:t>Demonstrate clear visualization and guidance of the needle tip to a vascular target on an ultrasound phantom before attempting ultrasound guided central venous catheterization on an actual patient</w:t>
      </w:r>
    </w:p>
    <w:p w:rsidR="00FC404A" w:rsidRDefault="00FC404A" w:rsidP="00FC404A"/>
    <w:p w:rsidR="00FC404A" w:rsidRDefault="00FC404A" w:rsidP="00FC404A">
      <w:pPr>
        <w:rPr>
          <w:b/>
        </w:rPr>
      </w:pPr>
      <w:r>
        <w:rPr>
          <w:b/>
        </w:rPr>
        <w:t>Peripheral Intravenous Placement</w:t>
      </w:r>
    </w:p>
    <w:p w:rsidR="00FC404A" w:rsidRDefault="00FC404A" w:rsidP="00FC404A">
      <w:pPr>
        <w:pStyle w:val="ListParagraph"/>
        <w:numPr>
          <w:ilvl w:val="0"/>
          <w:numId w:val="9"/>
        </w:numPr>
      </w:pPr>
      <w:r w:rsidRPr="00FC404A">
        <w:t>Describe the indications and contraindications for inserting an ultrasound guided peripheral venous catheter</w:t>
      </w:r>
    </w:p>
    <w:p w:rsidR="00FC404A" w:rsidRDefault="00FC404A" w:rsidP="00FC404A">
      <w:pPr>
        <w:pStyle w:val="ListParagraph"/>
        <w:numPr>
          <w:ilvl w:val="0"/>
          <w:numId w:val="9"/>
        </w:numPr>
      </w:pPr>
      <w:r w:rsidRPr="00FC404A">
        <w:t>Position the patient appropriately and accurately identify</w:t>
      </w:r>
      <w:r>
        <w:t xml:space="preserve"> the </w:t>
      </w:r>
      <w:proofErr w:type="spellStart"/>
      <w:r>
        <w:t>basilic</w:t>
      </w:r>
      <w:proofErr w:type="spellEnd"/>
      <w:r>
        <w:t xml:space="preserve"> vein, cephalic vein, and deep brachial veins</w:t>
      </w:r>
    </w:p>
    <w:p w:rsidR="00FC404A" w:rsidRPr="00FC404A" w:rsidRDefault="00FC404A" w:rsidP="00FC404A">
      <w:pPr>
        <w:pStyle w:val="ListParagraph"/>
        <w:numPr>
          <w:ilvl w:val="0"/>
          <w:numId w:val="9"/>
        </w:numPr>
      </w:pPr>
      <w:r w:rsidRPr="00FC404A">
        <w:t>Select an appropriately sized catheter (i.e. adequate length) for ultrasound guided peripheral venous access</w:t>
      </w:r>
    </w:p>
    <w:p w:rsidR="00FC404A" w:rsidRDefault="00FC404A" w:rsidP="00FC404A"/>
    <w:p w:rsidR="002F6597" w:rsidRPr="00FC404A" w:rsidRDefault="002F6597" w:rsidP="00FC404A"/>
    <w:sectPr w:rsidR="002F6597" w:rsidRPr="00FC404A" w:rsidSect="002F6597">
      <w:pgSz w:w="12240" w:h="15840"/>
      <w:pgMar w:top="1440" w:right="1440" w:bottom="1440" w:left="1440" w:header="706" w:footer="706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FD1"/>
    <w:multiLevelType w:val="hybridMultilevel"/>
    <w:tmpl w:val="57886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6428F"/>
    <w:multiLevelType w:val="hybridMultilevel"/>
    <w:tmpl w:val="C142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2360D"/>
    <w:multiLevelType w:val="hybridMultilevel"/>
    <w:tmpl w:val="8AB4B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B166E"/>
    <w:multiLevelType w:val="hybridMultilevel"/>
    <w:tmpl w:val="7E38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97CD9"/>
    <w:multiLevelType w:val="hybridMultilevel"/>
    <w:tmpl w:val="9ED6F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14DD2"/>
    <w:multiLevelType w:val="hybridMultilevel"/>
    <w:tmpl w:val="010C8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05AC3"/>
    <w:multiLevelType w:val="hybridMultilevel"/>
    <w:tmpl w:val="6706B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A53DD"/>
    <w:multiLevelType w:val="hybridMultilevel"/>
    <w:tmpl w:val="9E5CC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24D76"/>
    <w:multiLevelType w:val="hybridMultilevel"/>
    <w:tmpl w:val="48B6B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F6597"/>
    <w:rsid w:val="000E220E"/>
    <w:rsid w:val="002F6597"/>
    <w:rsid w:val="008C1B2E"/>
    <w:rsid w:val="00E40718"/>
    <w:rsid w:val="00FC404A"/>
  </w:rsids>
  <m:mathPr>
    <m:mathFont m:val="Avenir 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825F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F6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665</Words>
  <Characters>3792</Characters>
  <Application>Microsoft Macintosh Word</Application>
  <DocSecurity>0</DocSecurity>
  <Lines>31</Lines>
  <Paragraphs>7</Paragraphs>
  <ScaleCrop>false</ScaleCrop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Daniel Kim</cp:lastModifiedBy>
  <cp:revision>3</cp:revision>
  <dcterms:created xsi:type="dcterms:W3CDTF">2016-09-04T19:01:00Z</dcterms:created>
  <dcterms:modified xsi:type="dcterms:W3CDTF">2016-09-05T00:15:00Z</dcterms:modified>
</cp:coreProperties>
</file>