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D2E34" w14:textId="34F351AE" w:rsidR="006848F2" w:rsidRDefault="001A283D" w:rsidP="001A283D">
      <w:pPr>
        <w:spacing w:line="480" w:lineRule="auto"/>
        <w:rPr>
          <w:b/>
        </w:rPr>
      </w:pPr>
      <w:r>
        <w:rPr>
          <w:b/>
        </w:rPr>
        <w:t xml:space="preserve">Supplementary </w:t>
      </w:r>
      <w:r w:rsidR="006848F2">
        <w:rPr>
          <w:b/>
        </w:rPr>
        <w:t xml:space="preserve">Material </w:t>
      </w:r>
    </w:p>
    <w:p w14:paraId="54E2E67B" w14:textId="5B826897" w:rsidR="001A283D" w:rsidRDefault="001A283D" w:rsidP="001A283D">
      <w:pPr>
        <w:spacing w:line="480" w:lineRule="auto"/>
        <w:rPr>
          <w:b/>
          <w:i/>
        </w:rPr>
      </w:pPr>
      <w:r>
        <w:rPr>
          <w:b/>
        </w:rPr>
        <w:t xml:space="preserve">Appendix </w:t>
      </w:r>
      <w:proofErr w:type="spellStart"/>
      <w:r>
        <w:rPr>
          <w:b/>
        </w:rPr>
        <w:t>S1</w:t>
      </w:r>
      <w:proofErr w:type="spellEnd"/>
    </w:p>
    <w:p w14:paraId="1FB0EB0E" w14:textId="77777777" w:rsidR="001A283D" w:rsidRPr="004312F4" w:rsidRDefault="001A283D" w:rsidP="001A283D">
      <w:pPr>
        <w:spacing w:line="480" w:lineRule="auto"/>
        <w:rPr>
          <w:b/>
          <w:i/>
        </w:rPr>
      </w:pPr>
      <w:r>
        <w:rPr>
          <w:b/>
          <w:i/>
        </w:rPr>
        <w:t>MEDLINE Search Strategy</w:t>
      </w:r>
      <w:r>
        <w:rPr>
          <w:b/>
        </w:rPr>
        <w:t xml:space="preserve"> </w:t>
      </w:r>
      <w:r>
        <w:rPr>
          <w:b/>
          <w:i/>
        </w:rPr>
        <w:t>(conducted March 19, 2015)</w:t>
      </w:r>
    </w:p>
    <w:p w14:paraId="613640EA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1. "Aged, 80 and over"/ or Aged/</w:t>
      </w:r>
    </w:p>
    <w:p w14:paraId="79654020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2. Frail Elderly/</w:t>
      </w:r>
    </w:p>
    <w:p w14:paraId="3C59F3C7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3. (frail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elder*).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61E9DF59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4. Geriatrics/</w:t>
      </w:r>
    </w:p>
    <w:p w14:paraId="642A532A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5.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geriatrics.tw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6C5596F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6.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elderly.tw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1C04D5BD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7.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senior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*.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0088620C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8. (older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adult*).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0B26042F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9. 1 or 2 or 3 or 4 or 5 or 6 or 7 or 8</w:t>
      </w:r>
    </w:p>
    <w:p w14:paraId="4C7B3DCA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10. Emergency Service, Hospital/</w:t>
      </w:r>
    </w:p>
    <w:p w14:paraId="2EFE5500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11.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service*).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6E0F9E4A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12. Trauma Centers/</w:t>
      </w:r>
    </w:p>
    <w:p w14:paraId="68386D0C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13. (trauma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cent*).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57BC626A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14.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department*).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71185C6A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15.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room*).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E9E3B87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16.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unit*).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275E8EF9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17.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ward*).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719FB3A1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18. (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accident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adj3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emergency).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16BB2B24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19. 10 or 11 or 12 or 13 or 14 or 15 or 16 or 17 or 18</w:t>
      </w:r>
    </w:p>
    <w:p w14:paraId="2572BD1A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20. Mobility Limitation/</w:t>
      </w:r>
    </w:p>
    <w:p w14:paraId="3DCD4AB0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21. (mobility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limit*).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07B71D47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22. Walking/</w:t>
      </w:r>
    </w:p>
    <w:p w14:paraId="16EAF062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23. Dependent Ambulation/</w:t>
      </w:r>
    </w:p>
    <w:p w14:paraId="4E148CEF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24. Geriatric Assessment/</w:t>
      </w:r>
    </w:p>
    <w:p w14:paraId="056F828C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25. (geriatric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assessment*).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21EFE08B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26. Early Ambulation/</w:t>
      </w:r>
    </w:p>
    <w:p w14:paraId="0A860A5E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27. (difficulty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walk*).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534871C4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28. (walk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test*).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1D416032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29. (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physical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performance).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70141888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30.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ambulation.tw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DFE065A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31. 20 or 21 or 22 or 23 or 24 or 25 or 26 or 27 or 28 or 29 or 30</w:t>
      </w:r>
    </w:p>
    <w:p w14:paraId="254688BB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32. (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timed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up and go).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1DF84634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33. sit-to-stand.tw.</w:t>
      </w:r>
    </w:p>
    <w:p w14:paraId="58A9EB51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34. half-turn test.tw.</w:t>
      </w:r>
    </w:p>
    <w:p w14:paraId="09B565A2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35. alternate-step test.tw.</w:t>
      </w:r>
    </w:p>
    <w:p w14:paraId="0F08BE36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36.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lie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to sit to stand.tw.</w:t>
      </w:r>
    </w:p>
    <w:p w14:paraId="5D75E699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37. (walk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test*).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0F1C5247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38. 32 or 33 or 34 or 35 or 36 or 37</w:t>
      </w:r>
    </w:p>
    <w:p w14:paraId="4C8D2756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39. 31 or 38</w:t>
      </w:r>
    </w:p>
    <w:p w14:paraId="5E2AFB43" w14:textId="77777777" w:rsidR="001A283D" w:rsidRPr="005022A5" w:rsidRDefault="001A283D" w:rsidP="001A283D">
      <w:pPr>
        <w:spacing w:line="480" w:lineRule="auto"/>
      </w:pPr>
      <w:r>
        <w:rPr>
          <w:rFonts w:ascii="Trebuchet MS" w:hAnsi="Trebuchet MS" w:cs="Trebuchet MS"/>
          <w:color w:val="0A0A06"/>
          <w:sz w:val="20"/>
          <w:szCs w:val="20"/>
        </w:rPr>
        <w:t>40. 9 and 19 and 39</w:t>
      </w:r>
    </w:p>
    <w:p w14:paraId="31F61E32" w14:textId="77777777" w:rsidR="001A283D" w:rsidRDefault="001A283D" w:rsidP="001A283D">
      <w:pPr>
        <w:spacing w:line="480" w:lineRule="auto"/>
        <w:rPr>
          <w:b/>
        </w:rPr>
      </w:pPr>
    </w:p>
    <w:p w14:paraId="49F12A5F" w14:textId="77777777" w:rsidR="00F406A7" w:rsidRDefault="00F406A7">
      <w:pPr>
        <w:rPr>
          <w:b/>
          <w:i/>
        </w:rPr>
      </w:pPr>
      <w:r>
        <w:rPr>
          <w:b/>
          <w:i/>
        </w:rPr>
        <w:br w:type="page"/>
      </w:r>
    </w:p>
    <w:p w14:paraId="43F35FEB" w14:textId="77777777" w:rsidR="001A283D" w:rsidRPr="004312F4" w:rsidRDefault="001A283D" w:rsidP="001A283D">
      <w:pPr>
        <w:spacing w:line="480" w:lineRule="auto"/>
        <w:rPr>
          <w:b/>
          <w:i/>
        </w:rPr>
      </w:pPr>
      <w:proofErr w:type="spellStart"/>
      <w:r>
        <w:rPr>
          <w:b/>
          <w:i/>
        </w:rPr>
        <w:lastRenderedPageBreak/>
        <w:t>Embase</w:t>
      </w:r>
      <w:proofErr w:type="spellEnd"/>
      <w:r>
        <w:rPr>
          <w:b/>
          <w:i/>
        </w:rPr>
        <w:t xml:space="preserve"> Search Strategy</w:t>
      </w:r>
      <w:r>
        <w:rPr>
          <w:b/>
        </w:rPr>
        <w:t xml:space="preserve"> </w:t>
      </w:r>
      <w:r>
        <w:rPr>
          <w:b/>
          <w:i/>
        </w:rPr>
        <w:t>(conducted March 21, 2015)</w:t>
      </w:r>
    </w:p>
    <w:p w14:paraId="6AB3994E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aged.tw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070D2480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frail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elderly/</w:t>
      </w:r>
    </w:p>
    <w:p w14:paraId="1E3DE9D7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3. (frail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elder*).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8409E71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4.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geriatrics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/</w:t>
      </w:r>
    </w:p>
    <w:p w14:paraId="720B3DDF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5.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aged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/</w:t>
      </w:r>
    </w:p>
    <w:p w14:paraId="345198A3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6.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elderly.tw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39596C2C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7.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senior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*.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3697AE59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8. (older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adult*).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7408686B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9. 1 or 2 or 3 or 4 or 5 or 6 or 7 or 8</w:t>
      </w:r>
    </w:p>
    <w:p w14:paraId="019AB3C8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10.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emergency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health service/</w:t>
      </w:r>
    </w:p>
    <w:p w14:paraId="26EFAA24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11.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service*).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535F008B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12. (trauma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cent*).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7EA4B530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13.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department*).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0FC7EF1F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14.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room*).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042D3555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15.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unit*).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5563B2C7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16.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ward*).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6CCE5F45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17. (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accident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adj3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emergency).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429D83F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18. 10 or 11 or 12 or 13 or 14 or 15 or 16 or 17</w:t>
      </w:r>
    </w:p>
    <w:p w14:paraId="1459BE3C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19.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walking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difficulty/</w:t>
      </w:r>
    </w:p>
    <w:p w14:paraId="51E3B300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20. (mobility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limit*).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2756F17A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21.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walking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/ or gait/ or walking speed/</w:t>
      </w:r>
    </w:p>
    <w:p w14:paraId="4D7A8D11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22.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geriatric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assessment/</w:t>
      </w:r>
    </w:p>
    <w:p w14:paraId="7182A468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23. (geriatric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assessment*).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3BEA24D0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24.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mobilization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/</w:t>
      </w:r>
    </w:p>
    <w:p w14:paraId="2093234B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25. (difficulty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walk*).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7BDC505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26. (walk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test*).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563C2350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27. (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physical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performance).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5C238D60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28.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ambulation.tw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5AF3897E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29. 19 or 20 or 21 or 22 or 23 or 24 or 25 or 26 or 27 or 28</w:t>
      </w:r>
    </w:p>
    <w:p w14:paraId="4BEE9D03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30. sit-to-stand.tw.</w:t>
      </w:r>
    </w:p>
    <w:p w14:paraId="1C0A47B2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31. half-turn test.tw.</w:t>
      </w:r>
    </w:p>
    <w:p w14:paraId="516D35B4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32. alternate-step test.tw.</w:t>
      </w:r>
    </w:p>
    <w:p w14:paraId="65B22383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33.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lie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to sit to stand.tw.</w:t>
      </w:r>
    </w:p>
    <w:p w14:paraId="7E0952B8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34. (walk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test*).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6B75FE5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35. 30 or 31 or 32 or 33 or 34</w:t>
      </w:r>
    </w:p>
    <w:p w14:paraId="03E6A232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36. 29 or 35</w:t>
      </w:r>
    </w:p>
    <w:p w14:paraId="41E90F03" w14:textId="77777777" w:rsidR="001A283D" w:rsidRDefault="001A283D" w:rsidP="001A283D">
      <w:pPr>
        <w:spacing w:line="480" w:lineRule="auto"/>
        <w:rPr>
          <w:b/>
        </w:rPr>
      </w:pPr>
      <w:r>
        <w:rPr>
          <w:rFonts w:ascii="Trebuchet MS" w:hAnsi="Trebuchet MS" w:cs="Trebuchet MS"/>
          <w:color w:val="0A0A06"/>
          <w:sz w:val="20"/>
          <w:szCs w:val="20"/>
        </w:rPr>
        <w:t>37. 9 and 18 and 36</w:t>
      </w:r>
    </w:p>
    <w:p w14:paraId="24F1BE6F" w14:textId="77777777" w:rsidR="001A283D" w:rsidRDefault="001A283D" w:rsidP="001A283D">
      <w:pPr>
        <w:spacing w:line="480" w:lineRule="auto"/>
        <w:rPr>
          <w:b/>
        </w:rPr>
      </w:pPr>
    </w:p>
    <w:p w14:paraId="692361B8" w14:textId="77777777" w:rsidR="00F406A7" w:rsidRDefault="00F406A7">
      <w:pPr>
        <w:rPr>
          <w:b/>
          <w:i/>
        </w:rPr>
      </w:pPr>
      <w:r>
        <w:rPr>
          <w:b/>
          <w:i/>
        </w:rPr>
        <w:br w:type="page"/>
      </w:r>
    </w:p>
    <w:p w14:paraId="0D68AEEE" w14:textId="77777777" w:rsidR="001A283D" w:rsidRPr="004312F4" w:rsidRDefault="001A283D" w:rsidP="001A283D">
      <w:pPr>
        <w:spacing w:line="480" w:lineRule="auto"/>
        <w:rPr>
          <w:b/>
          <w:i/>
        </w:rPr>
      </w:pPr>
      <w:r>
        <w:rPr>
          <w:b/>
          <w:i/>
        </w:rPr>
        <w:lastRenderedPageBreak/>
        <w:t>Cochrane Search Strategy</w:t>
      </w:r>
      <w:r>
        <w:rPr>
          <w:b/>
        </w:rPr>
        <w:t xml:space="preserve"> </w:t>
      </w:r>
      <w:r>
        <w:rPr>
          <w:b/>
          <w:i/>
        </w:rPr>
        <w:t>(conducted March 23, 2015)</w:t>
      </w:r>
    </w:p>
    <w:p w14:paraId="040BA732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1. (frail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elder*).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E19EE9F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geriatrics.tw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53E43236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3.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elderly.tw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74672365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4.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senior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*.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33C5DB78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5. (older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adult*).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8815526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6. 1 or 2 or 3 or 4 or 5</w:t>
      </w:r>
    </w:p>
    <w:p w14:paraId="24AC6261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7.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service*).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0446F956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8. (trauma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cent*).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31D80068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9.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department*).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694570B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10.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room*).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3DC22DA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11.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unit*).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6F31E793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12. (emergency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ward*).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688DDF32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13. (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accident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adj3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emergency).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25B8777A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14. 7 or 8 or 9 or 10 or 11 or 12 or 13</w:t>
      </w:r>
    </w:p>
    <w:p w14:paraId="30CC55E4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15. (mobility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limit*).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2A07EC1D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16. (geriatric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assessment*).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0CF9D7AD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17. (difficulty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walk*).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67D3B1BB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18. (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walk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test).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3F564161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19. (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physical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performance).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6B16F609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20.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ambulation.tw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6AE9A244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21. 15 or 16 or 17 or 18 or 19 or 20</w:t>
      </w:r>
    </w:p>
    <w:p w14:paraId="2002F33B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22. (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timed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up and go).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2C39E0E6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23. (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up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and go).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43758F74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24. sit-to-stand.tw.</w:t>
      </w:r>
    </w:p>
    <w:p w14:paraId="100D1BF3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25. half-turn test.tw.</w:t>
      </w:r>
    </w:p>
    <w:p w14:paraId="61F605B4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26. alternate-step test.tw.</w:t>
      </w:r>
    </w:p>
    <w:p w14:paraId="3645AEB8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27. </w:t>
      </w:r>
      <w:proofErr w:type="gramStart"/>
      <w:r>
        <w:rPr>
          <w:rFonts w:ascii="Trebuchet MS" w:hAnsi="Trebuchet MS" w:cs="Trebuchet MS"/>
          <w:color w:val="0A0A06"/>
          <w:sz w:val="20"/>
          <w:szCs w:val="20"/>
        </w:rPr>
        <w:t>lie</w:t>
      </w:r>
      <w:proofErr w:type="gramEnd"/>
      <w:r>
        <w:rPr>
          <w:rFonts w:ascii="Trebuchet MS" w:hAnsi="Trebuchet MS" w:cs="Trebuchet MS"/>
          <w:color w:val="0A0A06"/>
          <w:sz w:val="20"/>
          <w:szCs w:val="20"/>
        </w:rPr>
        <w:t xml:space="preserve"> to sit to stand.tw.</w:t>
      </w:r>
    </w:p>
    <w:p w14:paraId="2A4CAB00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 xml:space="preserve">28. (walk 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adj2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 xml:space="preserve"> test*).</w:t>
      </w:r>
      <w:proofErr w:type="spellStart"/>
      <w:r>
        <w:rPr>
          <w:rFonts w:ascii="Trebuchet MS" w:hAnsi="Trebuchet MS" w:cs="Trebuchet MS"/>
          <w:color w:val="0A0A06"/>
          <w:sz w:val="20"/>
          <w:szCs w:val="20"/>
        </w:rPr>
        <w:t>tw</w:t>
      </w:r>
      <w:proofErr w:type="spellEnd"/>
      <w:r>
        <w:rPr>
          <w:rFonts w:ascii="Trebuchet MS" w:hAnsi="Trebuchet MS" w:cs="Trebuchet MS"/>
          <w:color w:val="0A0A06"/>
          <w:sz w:val="20"/>
          <w:szCs w:val="20"/>
        </w:rPr>
        <w:t>.</w:t>
      </w:r>
    </w:p>
    <w:p w14:paraId="5A48F6E4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29. 22 or 23 or 24 or 25 or 26 or 27 or 28</w:t>
      </w:r>
    </w:p>
    <w:p w14:paraId="3C346524" w14:textId="77777777" w:rsidR="001A283D" w:rsidRDefault="001A283D" w:rsidP="001A283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A0A06"/>
        </w:rPr>
      </w:pPr>
      <w:r>
        <w:rPr>
          <w:rFonts w:ascii="Trebuchet MS" w:hAnsi="Trebuchet MS" w:cs="Trebuchet MS"/>
          <w:color w:val="0A0A06"/>
          <w:sz w:val="20"/>
          <w:szCs w:val="20"/>
        </w:rPr>
        <w:t>30. 21 or 29</w:t>
      </w:r>
    </w:p>
    <w:p w14:paraId="4118E787" w14:textId="77777777" w:rsidR="001A283D" w:rsidRDefault="001A283D" w:rsidP="001A283D">
      <w:pPr>
        <w:spacing w:line="480" w:lineRule="auto"/>
        <w:rPr>
          <w:rFonts w:ascii="Trebuchet MS" w:hAnsi="Trebuchet MS" w:cs="Trebuchet MS"/>
          <w:color w:val="0A0A06"/>
          <w:sz w:val="20"/>
          <w:szCs w:val="20"/>
        </w:rPr>
      </w:pPr>
      <w:r>
        <w:rPr>
          <w:rFonts w:ascii="Trebuchet MS" w:hAnsi="Trebuchet MS" w:cs="Trebuchet MS"/>
          <w:color w:val="0A0A06"/>
          <w:sz w:val="20"/>
          <w:szCs w:val="20"/>
        </w:rPr>
        <w:t>31. 6 and 14 and 30</w:t>
      </w:r>
    </w:p>
    <w:p w14:paraId="7376EA86" w14:textId="77777777" w:rsidR="001A283D" w:rsidRDefault="001A283D" w:rsidP="001A283D">
      <w:pPr>
        <w:spacing w:line="480" w:lineRule="auto"/>
        <w:rPr>
          <w:rFonts w:ascii="Trebuchet MS" w:hAnsi="Trebuchet MS" w:cs="Trebuchet MS"/>
          <w:color w:val="0A0A06"/>
          <w:sz w:val="20"/>
          <w:szCs w:val="20"/>
        </w:rPr>
      </w:pPr>
    </w:p>
    <w:p w14:paraId="341017A2" w14:textId="77777777" w:rsidR="001A283D" w:rsidRDefault="001A283D" w:rsidP="001A283D">
      <w:pPr>
        <w:spacing w:line="480" w:lineRule="auto"/>
      </w:pPr>
      <w:r>
        <w:t xml:space="preserve">Note: search strategies for </w:t>
      </w:r>
      <w:proofErr w:type="spellStart"/>
      <w:r>
        <w:t>CINAHL</w:t>
      </w:r>
      <w:proofErr w:type="spellEnd"/>
      <w:r>
        <w:t xml:space="preserve">, </w:t>
      </w:r>
      <w:proofErr w:type="spellStart"/>
      <w:r>
        <w:t>PEDro</w:t>
      </w:r>
      <w:proofErr w:type="spellEnd"/>
      <w:r>
        <w:t xml:space="preserve"> and </w:t>
      </w:r>
      <w:proofErr w:type="spellStart"/>
      <w:r>
        <w:t>OTSeeker</w:t>
      </w:r>
      <w:proofErr w:type="spellEnd"/>
      <w:r>
        <w:t xml:space="preserve"> are available upon request.</w:t>
      </w:r>
    </w:p>
    <w:p w14:paraId="747F1923" w14:textId="77777777" w:rsidR="006848F2" w:rsidRDefault="006848F2">
      <w:pPr>
        <w:rPr>
          <w:b/>
        </w:rPr>
      </w:pPr>
      <w:r>
        <w:rPr>
          <w:b/>
        </w:rPr>
        <w:br w:type="page"/>
      </w:r>
    </w:p>
    <w:p w14:paraId="4AB4C735" w14:textId="73D95AD8" w:rsidR="006848F2" w:rsidRDefault="006848F2" w:rsidP="006848F2">
      <w:pPr>
        <w:spacing w:line="480" w:lineRule="auto"/>
        <w:rPr>
          <w:b/>
        </w:rPr>
      </w:pPr>
      <w:r>
        <w:rPr>
          <w:b/>
        </w:rPr>
        <w:lastRenderedPageBreak/>
        <w:t xml:space="preserve">Supplementary Appendix </w:t>
      </w:r>
      <w:proofErr w:type="spellStart"/>
      <w:r>
        <w:rPr>
          <w:b/>
        </w:rPr>
        <w:t>S2</w:t>
      </w:r>
      <w:proofErr w:type="spellEnd"/>
    </w:p>
    <w:p w14:paraId="144B2ADA" w14:textId="03A689BE" w:rsidR="006848F2" w:rsidRDefault="006848F2" w:rsidP="006848F2">
      <w:pPr>
        <w:spacing w:line="480" w:lineRule="auto"/>
        <w:rPr>
          <w:b/>
          <w:i/>
        </w:rPr>
      </w:pPr>
      <w:r>
        <w:rPr>
          <w:b/>
        </w:rPr>
        <w:t xml:space="preserve">Figure </w:t>
      </w:r>
      <w:proofErr w:type="spellStart"/>
      <w:r>
        <w:rPr>
          <w:b/>
        </w:rPr>
        <w:t>S2</w:t>
      </w:r>
      <w:proofErr w:type="spellEnd"/>
      <w:r>
        <w:rPr>
          <w:b/>
        </w:rPr>
        <w:t xml:space="preserve">. </w:t>
      </w:r>
      <w:r>
        <w:rPr>
          <w:b/>
          <w:i/>
        </w:rPr>
        <w:t>Data Extraction Form</w:t>
      </w:r>
    </w:p>
    <w:p w14:paraId="22B7A492" w14:textId="77777777" w:rsidR="006848F2" w:rsidRPr="004312F4" w:rsidRDefault="006848F2" w:rsidP="006848F2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4312F4">
        <w:rPr>
          <w:b/>
          <w:sz w:val="20"/>
          <w:szCs w:val="20"/>
          <w:u w:val="single"/>
        </w:rPr>
        <w:t>Data Extraction Form</w:t>
      </w:r>
    </w:p>
    <w:p w14:paraId="7A31316E" w14:textId="77777777" w:rsidR="006848F2" w:rsidRPr="004312F4" w:rsidRDefault="006848F2" w:rsidP="006848F2">
      <w:pPr>
        <w:spacing w:line="360" w:lineRule="auto"/>
        <w:jc w:val="right"/>
        <w:rPr>
          <w:sz w:val="20"/>
          <w:szCs w:val="20"/>
        </w:rPr>
      </w:pPr>
      <w:r w:rsidRPr="004312F4">
        <w:rPr>
          <w:b/>
          <w:sz w:val="20"/>
          <w:szCs w:val="20"/>
        </w:rPr>
        <w:t xml:space="preserve">Assessor: </w:t>
      </w:r>
      <w:r w:rsidRPr="004312F4">
        <w:rPr>
          <w:sz w:val="20"/>
          <w:szCs w:val="20"/>
        </w:rPr>
        <w:t>______________________</w:t>
      </w:r>
    </w:p>
    <w:p w14:paraId="4C42323C" w14:textId="77777777" w:rsidR="006848F2" w:rsidRPr="004312F4" w:rsidRDefault="006848F2" w:rsidP="006848F2">
      <w:pPr>
        <w:spacing w:line="360" w:lineRule="auto"/>
        <w:rPr>
          <w:sz w:val="20"/>
          <w:szCs w:val="20"/>
        </w:rPr>
      </w:pPr>
      <w:r w:rsidRPr="004312F4">
        <w:rPr>
          <w:b/>
          <w:sz w:val="20"/>
          <w:szCs w:val="20"/>
        </w:rPr>
        <w:t>Title:</w:t>
      </w:r>
      <w:r w:rsidRPr="004312F4">
        <w:rPr>
          <w:sz w:val="20"/>
          <w:szCs w:val="20"/>
        </w:rPr>
        <w:t xml:space="preserve"> ____________________________________________________________</w:t>
      </w:r>
    </w:p>
    <w:p w14:paraId="228E0995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4312F4">
        <w:rPr>
          <w:b/>
          <w:sz w:val="20"/>
          <w:szCs w:val="20"/>
        </w:rPr>
        <w:t>Section 1: Verify Inclusion Criteria</w:t>
      </w:r>
    </w:p>
    <w:p w14:paraId="3E124E2E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 xml:space="preserve">Included Studies must meet </w:t>
      </w:r>
      <w:r w:rsidRPr="004312F4">
        <w:rPr>
          <w:sz w:val="20"/>
          <w:szCs w:val="20"/>
          <w:u w:val="single"/>
        </w:rPr>
        <w:t>all</w:t>
      </w:r>
      <w:r w:rsidRPr="004312F4">
        <w:rPr>
          <w:sz w:val="20"/>
          <w:szCs w:val="20"/>
        </w:rPr>
        <w:t xml:space="preserve"> of the following:</w:t>
      </w:r>
    </w:p>
    <w:p w14:paraId="5F4E0543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 xml:space="preserve">Patients: adults aged </w:t>
      </w:r>
      <w:r w:rsidRPr="004312F4">
        <w:rPr>
          <w:sz w:val="20"/>
          <w:szCs w:val="20"/>
        </w:rPr>
        <w:sym w:font="Symbol" w:char="F0B3"/>
      </w:r>
      <w:r w:rsidRPr="004312F4">
        <w:rPr>
          <w:sz w:val="20"/>
          <w:szCs w:val="20"/>
        </w:rPr>
        <w:t xml:space="preserve"> 65 years</w:t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sym w:font="Wingdings" w:char="F071"/>
      </w:r>
      <w:r w:rsidRPr="004312F4">
        <w:rPr>
          <w:sz w:val="20"/>
          <w:szCs w:val="20"/>
        </w:rPr>
        <w:t xml:space="preserve"> Yes</w:t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sym w:font="Wingdings" w:char="F071"/>
      </w:r>
      <w:r w:rsidRPr="004312F4">
        <w:rPr>
          <w:sz w:val="20"/>
          <w:szCs w:val="20"/>
        </w:rPr>
        <w:t xml:space="preserve"> No</w:t>
      </w:r>
    </w:p>
    <w:p w14:paraId="4F2CD147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 xml:space="preserve">Intervention: a physical mobility assessment </w:t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sym w:font="Wingdings" w:char="F071"/>
      </w:r>
      <w:r w:rsidRPr="004312F4">
        <w:rPr>
          <w:sz w:val="20"/>
          <w:szCs w:val="20"/>
        </w:rPr>
        <w:t xml:space="preserve"> Yes</w:t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sym w:font="Wingdings" w:char="F071"/>
      </w:r>
      <w:r w:rsidRPr="004312F4">
        <w:rPr>
          <w:sz w:val="20"/>
          <w:szCs w:val="20"/>
        </w:rPr>
        <w:t xml:space="preserve"> No</w:t>
      </w:r>
    </w:p>
    <w:p w14:paraId="056566E4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Setting: the Emergency Department (ED)</w:t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sym w:font="Wingdings" w:char="F071"/>
      </w:r>
      <w:r w:rsidRPr="004312F4">
        <w:rPr>
          <w:sz w:val="20"/>
          <w:szCs w:val="20"/>
        </w:rPr>
        <w:t xml:space="preserve"> Yes</w:t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sym w:font="Wingdings" w:char="F071"/>
      </w:r>
      <w:r w:rsidRPr="004312F4">
        <w:rPr>
          <w:sz w:val="20"/>
          <w:szCs w:val="20"/>
        </w:rPr>
        <w:t xml:space="preserve"> No</w:t>
      </w:r>
    </w:p>
    <w:p w14:paraId="1E28E0FE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 xml:space="preserve">Study design: </w:t>
      </w:r>
      <w:proofErr w:type="spellStart"/>
      <w:r w:rsidRPr="004312F4">
        <w:rPr>
          <w:sz w:val="20"/>
          <w:szCs w:val="20"/>
        </w:rPr>
        <w:t>RCT</w:t>
      </w:r>
      <w:proofErr w:type="spellEnd"/>
      <w:r w:rsidRPr="004312F4">
        <w:rPr>
          <w:sz w:val="20"/>
          <w:szCs w:val="20"/>
        </w:rPr>
        <w:t>, observational cohort or case-control</w:t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sym w:font="Wingdings" w:char="F071"/>
      </w:r>
      <w:r w:rsidRPr="004312F4">
        <w:rPr>
          <w:sz w:val="20"/>
          <w:szCs w:val="20"/>
        </w:rPr>
        <w:t xml:space="preserve"> Yes</w:t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tab/>
      </w:r>
      <w:r w:rsidRPr="004312F4">
        <w:rPr>
          <w:sz w:val="20"/>
          <w:szCs w:val="20"/>
        </w:rPr>
        <w:sym w:font="Wingdings" w:char="F071"/>
      </w:r>
      <w:r w:rsidRPr="004312F4">
        <w:rPr>
          <w:sz w:val="20"/>
          <w:szCs w:val="20"/>
        </w:rPr>
        <w:t xml:space="preserve"> No</w:t>
      </w:r>
    </w:p>
    <w:p w14:paraId="214C318A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center"/>
        <w:rPr>
          <w:sz w:val="20"/>
          <w:szCs w:val="20"/>
        </w:rPr>
      </w:pPr>
      <w:r w:rsidRPr="004312F4">
        <w:rPr>
          <w:sz w:val="20"/>
          <w:szCs w:val="20"/>
        </w:rPr>
        <w:t>***If you checked off ‘No’ to any of the above, STOP HERE – exclude study***</w:t>
      </w:r>
    </w:p>
    <w:p w14:paraId="031536A1" w14:textId="77777777" w:rsidR="006848F2" w:rsidRPr="004312F4" w:rsidRDefault="006848F2" w:rsidP="006848F2">
      <w:pPr>
        <w:spacing w:line="360" w:lineRule="auto"/>
        <w:rPr>
          <w:sz w:val="20"/>
          <w:szCs w:val="20"/>
        </w:rPr>
      </w:pPr>
    </w:p>
    <w:p w14:paraId="5FDD7A81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4312F4">
        <w:rPr>
          <w:b/>
          <w:sz w:val="20"/>
          <w:szCs w:val="20"/>
        </w:rPr>
        <w:t>Section 2: Study Details</w:t>
      </w:r>
    </w:p>
    <w:p w14:paraId="4EB193A9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First Author: _________________________________________________________________________________</w:t>
      </w:r>
    </w:p>
    <w:p w14:paraId="0D7AA159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Journal: _______________________________________________________________________________________</w:t>
      </w:r>
    </w:p>
    <w:p w14:paraId="348C9CD6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Year, volume and page numbers: __________________________________________________________</w:t>
      </w:r>
    </w:p>
    <w:p w14:paraId="11699EDA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Country: ______________________________</w:t>
      </w:r>
    </w:p>
    <w:p w14:paraId="1BFFD442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 xml:space="preserve">Study type (e.g. </w:t>
      </w:r>
      <w:proofErr w:type="spellStart"/>
      <w:r w:rsidRPr="004312F4">
        <w:rPr>
          <w:sz w:val="20"/>
          <w:szCs w:val="20"/>
        </w:rPr>
        <w:t>RCT</w:t>
      </w:r>
      <w:proofErr w:type="spellEnd"/>
      <w:r w:rsidRPr="004312F4">
        <w:rPr>
          <w:sz w:val="20"/>
          <w:szCs w:val="20"/>
        </w:rPr>
        <w:t>): _______________________________________________________________________</w:t>
      </w:r>
    </w:p>
    <w:p w14:paraId="407EB142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Language: ____________________________</w:t>
      </w:r>
    </w:p>
    <w:p w14:paraId="5762FD2D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Sample size: _________________________</w:t>
      </w:r>
    </w:p>
    <w:p w14:paraId="0B979D23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</w:p>
    <w:p w14:paraId="52740FDF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Mobility assessment test (e.g. TUG): _______________________________________________________</w:t>
      </w:r>
    </w:p>
    <w:p w14:paraId="4991B4C7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Additional test details (e.g. cutoff for TUG): _______________________________________________</w:t>
      </w:r>
    </w:p>
    <w:p w14:paraId="75D11D2B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_________________________________________________________________________________________________</w:t>
      </w:r>
    </w:p>
    <w:p w14:paraId="7258E385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Primary outcome: ___________________________________________________________________________</w:t>
      </w:r>
    </w:p>
    <w:p w14:paraId="571D4A8B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 xml:space="preserve">Outcome measure with </w:t>
      </w:r>
      <w:proofErr w:type="spellStart"/>
      <w:r w:rsidRPr="004312F4">
        <w:rPr>
          <w:sz w:val="20"/>
          <w:szCs w:val="20"/>
        </w:rPr>
        <w:t>95%CI</w:t>
      </w:r>
      <w:proofErr w:type="spellEnd"/>
      <w:r w:rsidRPr="004312F4">
        <w:rPr>
          <w:sz w:val="20"/>
          <w:szCs w:val="20"/>
        </w:rPr>
        <w:t xml:space="preserve"> (e.g. OR with CI): _________________________________________</w:t>
      </w:r>
    </w:p>
    <w:p w14:paraId="19C19FA0" w14:textId="77777777" w:rsidR="006848F2" w:rsidRPr="004312F4" w:rsidRDefault="006848F2" w:rsidP="006848F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Any secondary outcomes: ___________________________________________________________________</w:t>
      </w:r>
    </w:p>
    <w:p w14:paraId="34156A88" w14:textId="77777777" w:rsidR="006848F2" w:rsidRPr="004312F4" w:rsidRDefault="006848F2" w:rsidP="006848F2">
      <w:pPr>
        <w:spacing w:line="360" w:lineRule="auto"/>
        <w:rPr>
          <w:sz w:val="20"/>
          <w:szCs w:val="20"/>
        </w:rPr>
      </w:pPr>
    </w:p>
    <w:p w14:paraId="34A4C018" w14:textId="77777777" w:rsidR="006848F2" w:rsidRPr="004312F4" w:rsidRDefault="006848F2" w:rsidP="006848F2">
      <w:pP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Additional Notes: ____________________________________________________________________________</w:t>
      </w:r>
    </w:p>
    <w:p w14:paraId="2F6A26A5" w14:textId="77777777" w:rsidR="006848F2" w:rsidRPr="004312F4" w:rsidRDefault="006848F2" w:rsidP="006848F2">
      <w:pP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_________________________________________________________________________________________________</w:t>
      </w:r>
    </w:p>
    <w:p w14:paraId="16595E30" w14:textId="77777777" w:rsidR="006848F2" w:rsidRPr="004312F4" w:rsidRDefault="006848F2" w:rsidP="006848F2">
      <w:pPr>
        <w:spacing w:line="360" w:lineRule="auto"/>
        <w:rPr>
          <w:sz w:val="20"/>
          <w:szCs w:val="20"/>
        </w:rPr>
      </w:pPr>
      <w:r w:rsidRPr="004312F4">
        <w:rPr>
          <w:sz w:val="20"/>
          <w:szCs w:val="20"/>
        </w:rPr>
        <w:t>_________________________________________________________________________________________________</w:t>
      </w:r>
    </w:p>
    <w:p w14:paraId="7D7F0D88" w14:textId="77777777" w:rsidR="006848F2" w:rsidRPr="004312F4" w:rsidRDefault="006848F2" w:rsidP="006848F2">
      <w:pPr>
        <w:spacing w:line="480" w:lineRule="auto"/>
        <w:rPr>
          <w:b/>
          <w:sz w:val="20"/>
          <w:szCs w:val="20"/>
        </w:rPr>
      </w:pPr>
    </w:p>
    <w:p w14:paraId="0E372028" w14:textId="77777777" w:rsidR="006848F2" w:rsidRDefault="006848F2" w:rsidP="006848F2">
      <w:r>
        <w:tab/>
      </w:r>
      <w:r>
        <w:tab/>
      </w:r>
    </w:p>
    <w:p w14:paraId="7F809A67" w14:textId="77777777" w:rsidR="006848F2" w:rsidRDefault="006848F2" w:rsidP="006848F2">
      <w:pPr>
        <w:spacing w:line="480" w:lineRule="auto"/>
        <w:rPr>
          <w:b/>
        </w:rPr>
      </w:pPr>
    </w:p>
    <w:p w14:paraId="1E4A2ECB" w14:textId="77777777" w:rsidR="006848F2" w:rsidRDefault="006848F2" w:rsidP="006848F2">
      <w:pPr>
        <w:spacing w:line="480" w:lineRule="auto"/>
        <w:rPr>
          <w:b/>
        </w:rPr>
      </w:pPr>
      <w:r>
        <w:rPr>
          <w:b/>
        </w:rPr>
        <w:lastRenderedPageBreak/>
        <w:t xml:space="preserve">Supplementary Appendix </w:t>
      </w:r>
      <w:proofErr w:type="spellStart"/>
      <w:r>
        <w:rPr>
          <w:b/>
        </w:rPr>
        <w:t>S3</w:t>
      </w:r>
      <w:proofErr w:type="spellEnd"/>
    </w:p>
    <w:p w14:paraId="1EF1E2DC" w14:textId="332D5EB5" w:rsidR="006848F2" w:rsidRDefault="006848F2" w:rsidP="006848F2">
      <w:pPr>
        <w:spacing w:line="480" w:lineRule="auto"/>
        <w:rPr>
          <w:b/>
        </w:rPr>
      </w:pPr>
      <w:r>
        <w:rPr>
          <w:b/>
        </w:rPr>
        <w:t xml:space="preserve">Table </w:t>
      </w:r>
      <w:proofErr w:type="spellStart"/>
      <w:r>
        <w:rPr>
          <w:b/>
        </w:rPr>
        <w:t>S3</w:t>
      </w:r>
      <w:proofErr w:type="spellEnd"/>
      <w:r>
        <w:rPr>
          <w:b/>
        </w:rPr>
        <w:t xml:space="preserve">. </w:t>
      </w:r>
      <w:r w:rsidRPr="004312F4">
        <w:rPr>
          <w:b/>
          <w:i/>
        </w:rPr>
        <w:t>Excluded Studies</w:t>
      </w:r>
      <w:r>
        <w:rPr>
          <w:b/>
          <w:i/>
        </w:rPr>
        <w:t xml:space="preserve"> following Full Text Review</w:t>
      </w: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3114"/>
        <w:gridCol w:w="6460"/>
      </w:tblGrid>
      <w:tr w:rsidR="006848F2" w14:paraId="21B6F29E" w14:textId="77777777" w:rsidTr="003C7FA9">
        <w:tc>
          <w:tcPr>
            <w:tcW w:w="3114" w:type="dxa"/>
            <w:shd w:val="clear" w:color="auto" w:fill="C0C0C0"/>
          </w:tcPr>
          <w:p w14:paraId="4098E5D8" w14:textId="77777777" w:rsidR="006848F2" w:rsidRPr="003143DB" w:rsidRDefault="006848F2" w:rsidP="003C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</w:p>
        </w:tc>
        <w:tc>
          <w:tcPr>
            <w:tcW w:w="6460" w:type="dxa"/>
            <w:shd w:val="clear" w:color="auto" w:fill="C0C0C0"/>
          </w:tcPr>
          <w:p w14:paraId="44B653BA" w14:textId="77777777" w:rsidR="006848F2" w:rsidRPr="003143DB" w:rsidRDefault="006848F2" w:rsidP="003C7F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REASON FOR EXCLUSION</w:t>
            </w:r>
          </w:p>
        </w:tc>
      </w:tr>
      <w:tr w:rsidR="006848F2" w14:paraId="620CC6EC" w14:textId="77777777" w:rsidTr="003C7FA9">
        <w:tc>
          <w:tcPr>
            <w:tcW w:w="3114" w:type="dxa"/>
          </w:tcPr>
          <w:p w14:paraId="02866E65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 (2007)</w:t>
            </w:r>
          </w:p>
        </w:tc>
        <w:tc>
          <w:tcPr>
            <w:tcW w:w="6460" w:type="dxa"/>
          </w:tcPr>
          <w:p w14:paraId="7A45C7BE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not meet age criteria</w:t>
            </w:r>
          </w:p>
        </w:tc>
      </w:tr>
      <w:tr w:rsidR="006848F2" w14:paraId="62B4A477" w14:textId="77777777" w:rsidTr="003C7FA9">
        <w:tc>
          <w:tcPr>
            <w:tcW w:w="3114" w:type="dxa"/>
          </w:tcPr>
          <w:p w14:paraId="1F384917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Ballabio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 (2008)</w:t>
            </w:r>
          </w:p>
        </w:tc>
        <w:tc>
          <w:tcPr>
            <w:tcW w:w="6460" w:type="dxa"/>
          </w:tcPr>
          <w:p w14:paraId="4D58CCC6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formal physical mobility assessment</w:t>
            </w:r>
          </w:p>
        </w:tc>
      </w:tr>
      <w:tr w:rsidR="006848F2" w14:paraId="6A3093BF" w14:textId="77777777" w:rsidTr="003C7FA9">
        <w:tc>
          <w:tcPr>
            <w:tcW w:w="3114" w:type="dxa"/>
          </w:tcPr>
          <w:p w14:paraId="47164F95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Basic, D (2005)</w:t>
            </w:r>
          </w:p>
        </w:tc>
        <w:tc>
          <w:tcPr>
            <w:tcW w:w="6460" w:type="dxa"/>
          </w:tcPr>
          <w:p w14:paraId="3DF7E59D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formal physical mobility assessment</w:t>
            </w:r>
          </w:p>
        </w:tc>
      </w:tr>
      <w:tr w:rsidR="006848F2" w14:paraId="692AEA0B" w14:textId="77777777" w:rsidTr="003C7FA9">
        <w:tc>
          <w:tcPr>
            <w:tcW w:w="3114" w:type="dxa"/>
          </w:tcPr>
          <w:p w14:paraId="64A0ECD0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Basic, D (2009)</w:t>
            </w:r>
          </w:p>
        </w:tc>
        <w:tc>
          <w:tcPr>
            <w:tcW w:w="6460" w:type="dxa"/>
          </w:tcPr>
          <w:p w14:paraId="0CA9CD05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ED setting</w:t>
            </w:r>
          </w:p>
        </w:tc>
      </w:tr>
      <w:tr w:rsidR="006848F2" w14:paraId="4F7E0AFB" w14:textId="77777777" w:rsidTr="003C7FA9">
        <w:tc>
          <w:tcPr>
            <w:tcW w:w="3114" w:type="dxa"/>
          </w:tcPr>
          <w:p w14:paraId="2E618ECD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Bodilsen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AC (2016)</w:t>
            </w:r>
          </w:p>
        </w:tc>
        <w:tc>
          <w:tcPr>
            <w:tcW w:w="6460" w:type="dxa"/>
          </w:tcPr>
          <w:p w14:paraId="6FB00A0A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ED setting</w:t>
            </w:r>
          </w:p>
        </w:tc>
      </w:tr>
      <w:tr w:rsidR="006848F2" w14:paraId="6B8986EF" w14:textId="77777777" w:rsidTr="003C7FA9">
        <w:tc>
          <w:tcPr>
            <w:tcW w:w="3114" w:type="dxa"/>
          </w:tcPr>
          <w:p w14:paraId="317827DC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Birks, Y (2003)</w:t>
            </w:r>
          </w:p>
        </w:tc>
        <w:tc>
          <w:tcPr>
            <w:tcW w:w="6460" w:type="dxa"/>
          </w:tcPr>
          <w:p w14:paraId="699DF33E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clinical trial; commentary</w:t>
            </w:r>
          </w:p>
        </w:tc>
      </w:tr>
      <w:tr w:rsidR="006848F2" w14:paraId="63174708" w14:textId="77777777" w:rsidTr="003C7FA9">
        <w:tc>
          <w:tcPr>
            <w:tcW w:w="3114" w:type="dxa"/>
          </w:tcPr>
          <w:p w14:paraId="160A70DE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Boye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N (2013)</w:t>
            </w:r>
          </w:p>
        </w:tc>
        <w:tc>
          <w:tcPr>
            <w:tcW w:w="6460" w:type="dxa"/>
          </w:tcPr>
          <w:p w14:paraId="2998B9A9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ED setting</w:t>
            </w:r>
          </w:p>
        </w:tc>
      </w:tr>
      <w:tr w:rsidR="006848F2" w14:paraId="249F4D2B" w14:textId="77777777" w:rsidTr="003C7FA9">
        <w:tc>
          <w:tcPr>
            <w:tcW w:w="3114" w:type="dxa"/>
          </w:tcPr>
          <w:p w14:paraId="0F0CF86B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Boye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N (2015)</w:t>
            </w:r>
          </w:p>
        </w:tc>
        <w:tc>
          <w:tcPr>
            <w:tcW w:w="6460" w:type="dxa"/>
          </w:tcPr>
          <w:p w14:paraId="7FA2D3AB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Duplicate study (same trial data as 2013 study)</w:t>
            </w:r>
          </w:p>
        </w:tc>
      </w:tr>
      <w:tr w:rsidR="006848F2" w14:paraId="19F251EE" w14:textId="77777777" w:rsidTr="003C7FA9">
        <w:tc>
          <w:tcPr>
            <w:tcW w:w="3114" w:type="dxa"/>
          </w:tcPr>
          <w:p w14:paraId="0E6042D1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Bruun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I (2014)</w:t>
            </w:r>
          </w:p>
        </w:tc>
        <w:tc>
          <w:tcPr>
            <w:tcW w:w="6460" w:type="dxa"/>
          </w:tcPr>
          <w:p w14:paraId="1DEFF763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ED setting</w:t>
            </w:r>
          </w:p>
        </w:tc>
      </w:tr>
      <w:tr w:rsidR="006848F2" w14:paraId="242C3E4F" w14:textId="77777777" w:rsidTr="003C7FA9">
        <w:tc>
          <w:tcPr>
            <w:tcW w:w="3114" w:type="dxa"/>
          </w:tcPr>
          <w:p w14:paraId="003DDD73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Dresden, S (2013)</w:t>
            </w:r>
          </w:p>
        </w:tc>
        <w:tc>
          <w:tcPr>
            <w:tcW w:w="6460" w:type="dxa"/>
          </w:tcPr>
          <w:p w14:paraId="60652AEA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data (abstract only)</w:t>
            </w:r>
          </w:p>
        </w:tc>
      </w:tr>
      <w:tr w:rsidR="006848F2" w14:paraId="66330E17" w14:textId="77777777" w:rsidTr="003C7FA9">
        <w:tc>
          <w:tcPr>
            <w:tcW w:w="3114" w:type="dxa"/>
          </w:tcPr>
          <w:p w14:paraId="505F22C2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Gentric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 (1996)</w:t>
            </w:r>
          </w:p>
        </w:tc>
        <w:tc>
          <w:tcPr>
            <w:tcW w:w="6460" w:type="dxa"/>
          </w:tcPr>
          <w:p w14:paraId="6CC53FF2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data (no data on outcome)</w:t>
            </w:r>
          </w:p>
        </w:tc>
      </w:tr>
      <w:tr w:rsidR="006848F2" w14:paraId="122C355B" w14:textId="77777777" w:rsidTr="003C7FA9">
        <w:tc>
          <w:tcPr>
            <w:tcW w:w="3114" w:type="dxa"/>
          </w:tcPr>
          <w:p w14:paraId="4FB066D7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Hendin, A (2013)</w:t>
            </w:r>
          </w:p>
        </w:tc>
        <w:tc>
          <w:tcPr>
            <w:tcW w:w="6460" w:type="dxa"/>
          </w:tcPr>
          <w:p w14:paraId="3D6621D1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data (abstract only)</w:t>
            </w:r>
          </w:p>
        </w:tc>
      </w:tr>
      <w:tr w:rsidR="006848F2" w14:paraId="2483C97F" w14:textId="77777777" w:rsidTr="003C7FA9">
        <w:tc>
          <w:tcPr>
            <w:tcW w:w="3114" w:type="dxa"/>
          </w:tcPr>
          <w:p w14:paraId="4507A326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Hockings,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(2013)</w:t>
            </w:r>
          </w:p>
        </w:tc>
        <w:tc>
          <w:tcPr>
            <w:tcW w:w="6460" w:type="dxa"/>
          </w:tcPr>
          <w:p w14:paraId="510AC065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ED setting (combined ED and inpatient)</w:t>
            </w:r>
          </w:p>
        </w:tc>
      </w:tr>
      <w:tr w:rsidR="006848F2" w14:paraId="76B45D55" w14:textId="77777777" w:rsidTr="003C7FA9">
        <w:tc>
          <w:tcPr>
            <w:tcW w:w="3114" w:type="dxa"/>
          </w:tcPr>
          <w:p w14:paraId="6ED5C8B4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Lightbody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E (2002)</w:t>
            </w:r>
          </w:p>
        </w:tc>
        <w:tc>
          <w:tcPr>
            <w:tcW w:w="6460" w:type="dxa"/>
          </w:tcPr>
          <w:p w14:paraId="1A818ABE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formal physical mobility assessment</w:t>
            </w:r>
          </w:p>
        </w:tc>
      </w:tr>
      <w:tr w:rsidR="006848F2" w14:paraId="458CCC40" w14:textId="77777777" w:rsidTr="003C7FA9">
        <w:tc>
          <w:tcPr>
            <w:tcW w:w="3114" w:type="dxa"/>
          </w:tcPr>
          <w:p w14:paraId="006D7C92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Murray, KJ (2005)</w:t>
            </w:r>
          </w:p>
        </w:tc>
        <w:tc>
          <w:tcPr>
            <w:tcW w:w="6460" w:type="dxa"/>
          </w:tcPr>
          <w:p w14:paraId="035095BB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not meet age criteria</w:t>
            </w:r>
          </w:p>
        </w:tc>
      </w:tr>
      <w:tr w:rsidR="006848F2" w14:paraId="598AC72F" w14:textId="77777777" w:rsidTr="003C7FA9">
        <w:tc>
          <w:tcPr>
            <w:tcW w:w="3114" w:type="dxa"/>
          </w:tcPr>
          <w:p w14:paraId="458483C2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Roedersheimer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KM (2014)</w:t>
            </w:r>
          </w:p>
        </w:tc>
        <w:tc>
          <w:tcPr>
            <w:tcW w:w="6460" w:type="dxa"/>
          </w:tcPr>
          <w:p w14:paraId="07BF862B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data (abstract only)</w:t>
            </w:r>
          </w:p>
        </w:tc>
      </w:tr>
      <w:tr w:rsidR="006848F2" w14:paraId="280412DA" w14:textId="77777777" w:rsidTr="003C7FA9">
        <w:tc>
          <w:tcPr>
            <w:tcW w:w="3114" w:type="dxa"/>
          </w:tcPr>
          <w:p w14:paraId="3C082C51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Roedersheimer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KM (2016)</w:t>
            </w:r>
          </w:p>
        </w:tc>
        <w:tc>
          <w:tcPr>
            <w:tcW w:w="6460" w:type="dxa"/>
          </w:tcPr>
          <w:p w14:paraId="2098FBE4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Non-applicable outcome measure</w:t>
            </w:r>
          </w:p>
        </w:tc>
      </w:tr>
      <w:tr w:rsidR="006848F2" w14:paraId="5BFF9D20" w14:textId="77777777" w:rsidTr="003C7FA9">
        <w:tc>
          <w:tcPr>
            <w:tcW w:w="3114" w:type="dxa"/>
          </w:tcPr>
          <w:p w14:paraId="3F53F170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Roussel-Laudrin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 (2005)</w:t>
            </w:r>
          </w:p>
        </w:tc>
        <w:tc>
          <w:tcPr>
            <w:tcW w:w="6460" w:type="dxa"/>
          </w:tcPr>
          <w:p w14:paraId="12623107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ED setting</w:t>
            </w:r>
          </w:p>
        </w:tc>
      </w:tr>
      <w:tr w:rsidR="006848F2" w14:paraId="048D404C" w14:textId="77777777" w:rsidTr="003C7FA9">
        <w:tc>
          <w:tcPr>
            <w:tcW w:w="3114" w:type="dxa"/>
          </w:tcPr>
          <w:p w14:paraId="783BCEAE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Schoenenberger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AW (2014)</w:t>
            </w:r>
          </w:p>
        </w:tc>
        <w:tc>
          <w:tcPr>
            <w:tcW w:w="6460" w:type="dxa"/>
          </w:tcPr>
          <w:p w14:paraId="2974E54B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data (combined mobility score)</w:t>
            </w:r>
          </w:p>
        </w:tc>
      </w:tr>
      <w:tr w:rsidR="006848F2" w14:paraId="68623EF1" w14:textId="77777777" w:rsidTr="003C7FA9">
        <w:tc>
          <w:tcPr>
            <w:tcW w:w="3114" w:type="dxa"/>
          </w:tcPr>
          <w:p w14:paraId="39E8531D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Stiffler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KA (2013)</w:t>
            </w:r>
          </w:p>
        </w:tc>
        <w:tc>
          <w:tcPr>
            <w:tcW w:w="6460" w:type="dxa"/>
          </w:tcPr>
          <w:p w14:paraId="20C95F85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Non-applicable outcome measure</w:t>
            </w:r>
          </w:p>
        </w:tc>
      </w:tr>
      <w:tr w:rsidR="006848F2" w14:paraId="6330E254" w14:textId="77777777" w:rsidTr="003C7FA9">
        <w:tc>
          <w:tcPr>
            <w:tcW w:w="3114" w:type="dxa"/>
          </w:tcPr>
          <w:p w14:paraId="1C158449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Villalonga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MA (2005)</w:t>
            </w:r>
          </w:p>
        </w:tc>
        <w:tc>
          <w:tcPr>
            <w:tcW w:w="6460" w:type="dxa"/>
          </w:tcPr>
          <w:p w14:paraId="0080AB1B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formal physical mobility assessment</w:t>
            </w:r>
          </w:p>
        </w:tc>
      </w:tr>
      <w:tr w:rsidR="006848F2" w14:paraId="49C65230" w14:textId="77777777" w:rsidTr="003C7FA9">
        <w:tc>
          <w:tcPr>
            <w:tcW w:w="3114" w:type="dxa"/>
          </w:tcPr>
          <w:p w14:paraId="6567A135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Wong,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(2009)</w:t>
            </w:r>
          </w:p>
        </w:tc>
        <w:tc>
          <w:tcPr>
            <w:tcW w:w="6460" w:type="dxa"/>
          </w:tcPr>
          <w:p w14:paraId="53A05AC0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data (abstract only)</w:t>
            </w:r>
          </w:p>
        </w:tc>
      </w:tr>
      <w:tr w:rsidR="006848F2" w14:paraId="24A24D2C" w14:textId="77777777" w:rsidTr="003C7FA9">
        <w:tc>
          <w:tcPr>
            <w:tcW w:w="3114" w:type="dxa"/>
          </w:tcPr>
          <w:p w14:paraId="584BDE7E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Young, J (2013)</w:t>
            </w:r>
          </w:p>
        </w:tc>
        <w:tc>
          <w:tcPr>
            <w:tcW w:w="6460" w:type="dxa"/>
          </w:tcPr>
          <w:p w14:paraId="71A3668E" w14:textId="77777777" w:rsidR="006848F2" w:rsidRDefault="006848F2" w:rsidP="003C7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data (abstract only)</w:t>
            </w:r>
          </w:p>
        </w:tc>
      </w:tr>
    </w:tbl>
    <w:p w14:paraId="1195C7CA" w14:textId="75B0ADF4" w:rsidR="006848F2" w:rsidRDefault="006848F2" w:rsidP="006848F2">
      <w:pPr>
        <w:rPr>
          <w:b/>
        </w:rPr>
      </w:pPr>
      <w:r w:rsidRPr="004312F4">
        <w:rPr>
          <w:b/>
          <w:sz w:val="20"/>
          <w:szCs w:val="20"/>
        </w:rPr>
        <w:br w:type="column"/>
      </w:r>
      <w:r>
        <w:rPr>
          <w:b/>
        </w:rPr>
        <w:lastRenderedPageBreak/>
        <w:t xml:space="preserve">Supplementary Appendix </w:t>
      </w:r>
      <w:proofErr w:type="spellStart"/>
      <w:r>
        <w:rPr>
          <w:b/>
        </w:rPr>
        <w:t>S4</w:t>
      </w:r>
      <w:proofErr w:type="spellEnd"/>
    </w:p>
    <w:p w14:paraId="160E6A12" w14:textId="2007EC4C" w:rsidR="006848F2" w:rsidRDefault="006848F2" w:rsidP="006848F2">
      <w:pPr>
        <w:rPr>
          <w:b/>
        </w:rPr>
      </w:pPr>
      <w:r>
        <w:rPr>
          <w:b/>
        </w:rPr>
        <w:t>Table S4</w:t>
      </w:r>
      <w:bookmarkStart w:id="0" w:name="_GoBack"/>
      <w:bookmarkEnd w:id="0"/>
      <w:r>
        <w:rPr>
          <w:b/>
        </w:rPr>
        <w:t>: Summary of Mobility 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357"/>
        <w:gridCol w:w="2422"/>
      </w:tblGrid>
      <w:tr w:rsidR="006848F2" w14:paraId="1DE2F1CF" w14:textId="77777777" w:rsidTr="003C7FA9">
        <w:tc>
          <w:tcPr>
            <w:tcW w:w="1242" w:type="dxa"/>
            <w:tcBorders>
              <w:bottom w:val="single" w:sz="4" w:space="0" w:color="auto"/>
            </w:tcBorders>
            <w:shd w:val="clear" w:color="auto" w:fill="C0C0C0"/>
          </w:tcPr>
          <w:p w14:paraId="68513314" w14:textId="77777777" w:rsidR="006848F2" w:rsidRPr="00A84908" w:rsidRDefault="006848F2" w:rsidP="003C7FA9">
            <w:pPr>
              <w:jc w:val="center"/>
              <w:rPr>
                <w:b/>
              </w:rPr>
            </w:pPr>
            <w:r w:rsidRPr="00A84908">
              <w:rPr>
                <w:b/>
              </w:rPr>
              <w:t>Test</w:t>
            </w:r>
          </w:p>
        </w:tc>
        <w:tc>
          <w:tcPr>
            <w:tcW w:w="2835" w:type="dxa"/>
            <w:shd w:val="clear" w:color="auto" w:fill="C0C0C0"/>
          </w:tcPr>
          <w:p w14:paraId="0E2182BA" w14:textId="77777777" w:rsidR="006848F2" w:rsidRPr="00A84908" w:rsidRDefault="006848F2" w:rsidP="003C7FA9">
            <w:pPr>
              <w:jc w:val="center"/>
              <w:rPr>
                <w:b/>
              </w:rPr>
            </w:pPr>
            <w:r w:rsidRPr="00A84908">
              <w:rPr>
                <w:b/>
              </w:rPr>
              <w:t>How to Perform</w:t>
            </w:r>
          </w:p>
        </w:tc>
        <w:tc>
          <w:tcPr>
            <w:tcW w:w="2357" w:type="dxa"/>
            <w:shd w:val="clear" w:color="auto" w:fill="C0C0C0"/>
          </w:tcPr>
          <w:p w14:paraId="36A0C1BC" w14:textId="77777777" w:rsidR="006848F2" w:rsidRPr="00A84908" w:rsidRDefault="006848F2" w:rsidP="003C7FA9">
            <w:pPr>
              <w:jc w:val="center"/>
              <w:rPr>
                <w:b/>
              </w:rPr>
            </w:pPr>
            <w:r w:rsidRPr="00A84908">
              <w:rPr>
                <w:b/>
              </w:rPr>
              <w:t>Scoring</w:t>
            </w:r>
          </w:p>
        </w:tc>
        <w:tc>
          <w:tcPr>
            <w:tcW w:w="2422" w:type="dxa"/>
            <w:shd w:val="clear" w:color="auto" w:fill="C0C0C0"/>
          </w:tcPr>
          <w:p w14:paraId="50350A8F" w14:textId="77777777" w:rsidR="006848F2" w:rsidRPr="00A84908" w:rsidRDefault="006848F2" w:rsidP="003C7FA9">
            <w:pPr>
              <w:jc w:val="center"/>
              <w:rPr>
                <w:b/>
              </w:rPr>
            </w:pPr>
            <w:r w:rsidRPr="00A84908">
              <w:rPr>
                <w:b/>
              </w:rPr>
              <w:t>Interpretation</w:t>
            </w:r>
          </w:p>
        </w:tc>
      </w:tr>
      <w:tr w:rsidR="006848F2" w14:paraId="669D69CA" w14:textId="77777777" w:rsidTr="003C7FA9">
        <w:tc>
          <w:tcPr>
            <w:tcW w:w="1242" w:type="dxa"/>
            <w:shd w:val="clear" w:color="auto" w:fill="E0E0E0"/>
          </w:tcPr>
          <w:p w14:paraId="26634E38" w14:textId="77777777" w:rsidR="006848F2" w:rsidRPr="00A84908" w:rsidRDefault="006848F2" w:rsidP="003C7FA9">
            <w:pPr>
              <w:jc w:val="center"/>
              <w:rPr>
                <w:b/>
              </w:rPr>
            </w:pPr>
          </w:p>
          <w:p w14:paraId="4ABC80C7" w14:textId="77777777" w:rsidR="006848F2" w:rsidRPr="00A84908" w:rsidRDefault="006848F2" w:rsidP="003C7FA9">
            <w:pPr>
              <w:jc w:val="center"/>
              <w:rPr>
                <w:b/>
              </w:rPr>
            </w:pPr>
          </w:p>
          <w:p w14:paraId="3CA5223E" w14:textId="77777777" w:rsidR="006848F2" w:rsidRPr="00A84908" w:rsidRDefault="006848F2" w:rsidP="003C7FA9">
            <w:pPr>
              <w:jc w:val="center"/>
              <w:rPr>
                <w:b/>
              </w:rPr>
            </w:pPr>
          </w:p>
          <w:p w14:paraId="261F7719" w14:textId="77777777" w:rsidR="006848F2" w:rsidRPr="00A84908" w:rsidRDefault="006848F2" w:rsidP="003C7FA9">
            <w:pPr>
              <w:jc w:val="center"/>
              <w:rPr>
                <w:b/>
              </w:rPr>
            </w:pPr>
            <w:r w:rsidRPr="00A84908">
              <w:rPr>
                <w:b/>
              </w:rPr>
              <w:t>Get Up and Go</w:t>
            </w:r>
          </w:p>
        </w:tc>
        <w:tc>
          <w:tcPr>
            <w:tcW w:w="2835" w:type="dxa"/>
            <w:vMerge w:val="restart"/>
          </w:tcPr>
          <w:p w14:paraId="2028B401" w14:textId="77777777" w:rsidR="006848F2" w:rsidRDefault="006848F2" w:rsidP="003C7FA9"/>
          <w:p w14:paraId="548E4D80" w14:textId="77777777" w:rsidR="006848F2" w:rsidRDefault="006848F2" w:rsidP="003C7FA9">
            <w:r>
              <w:t>Ask the patient to perform the following:</w:t>
            </w:r>
          </w:p>
          <w:p w14:paraId="723FF7BF" w14:textId="77777777" w:rsidR="006848F2" w:rsidRDefault="006848F2" w:rsidP="003C7FA9">
            <w:pPr>
              <w:pStyle w:val="ListParagraph"/>
              <w:numPr>
                <w:ilvl w:val="0"/>
                <w:numId w:val="1"/>
              </w:numPr>
            </w:pPr>
            <w:r>
              <w:t>Sit in a straight-backed chair</w:t>
            </w:r>
          </w:p>
          <w:p w14:paraId="1B1048D5" w14:textId="77777777" w:rsidR="006848F2" w:rsidRDefault="006848F2" w:rsidP="003C7FA9">
            <w:pPr>
              <w:pStyle w:val="ListParagraph"/>
              <w:numPr>
                <w:ilvl w:val="0"/>
                <w:numId w:val="1"/>
              </w:numPr>
            </w:pPr>
            <w:r>
              <w:t>Rise from the chair</w:t>
            </w:r>
          </w:p>
          <w:p w14:paraId="5AC6E32D" w14:textId="77777777" w:rsidR="006848F2" w:rsidRDefault="006848F2" w:rsidP="003C7FA9">
            <w:pPr>
              <w:pStyle w:val="ListParagraph"/>
              <w:numPr>
                <w:ilvl w:val="0"/>
                <w:numId w:val="1"/>
              </w:numPr>
            </w:pPr>
            <w:r>
              <w:t>Stand still momentarily</w:t>
            </w:r>
          </w:p>
          <w:p w14:paraId="1B062059" w14:textId="77777777" w:rsidR="006848F2" w:rsidRDefault="006848F2" w:rsidP="003C7FA9">
            <w:pPr>
              <w:pStyle w:val="ListParagraph"/>
              <w:numPr>
                <w:ilvl w:val="0"/>
                <w:numId w:val="1"/>
              </w:numPr>
            </w:pPr>
            <w:r>
              <w:t xml:space="preserve">Walk 3 </w:t>
            </w:r>
            <w:proofErr w:type="spellStart"/>
            <w:r>
              <w:t>metres</w:t>
            </w:r>
            <w:proofErr w:type="spellEnd"/>
          </w:p>
          <w:p w14:paraId="5513B87E" w14:textId="77777777" w:rsidR="006848F2" w:rsidRDefault="006848F2" w:rsidP="003C7FA9">
            <w:pPr>
              <w:pStyle w:val="ListParagraph"/>
              <w:numPr>
                <w:ilvl w:val="0"/>
                <w:numId w:val="1"/>
              </w:numPr>
            </w:pPr>
            <w:r>
              <w:t>Turn around and walk back to the chair</w:t>
            </w:r>
          </w:p>
          <w:p w14:paraId="7099A285" w14:textId="77777777" w:rsidR="006848F2" w:rsidRDefault="006848F2" w:rsidP="003C7FA9">
            <w:pPr>
              <w:pStyle w:val="ListParagraph"/>
              <w:numPr>
                <w:ilvl w:val="0"/>
                <w:numId w:val="1"/>
              </w:numPr>
            </w:pPr>
            <w:r>
              <w:t>Sit down in the chair</w:t>
            </w:r>
          </w:p>
        </w:tc>
        <w:tc>
          <w:tcPr>
            <w:tcW w:w="2357" w:type="dxa"/>
          </w:tcPr>
          <w:p w14:paraId="50FCC5F8" w14:textId="77777777" w:rsidR="006848F2" w:rsidRDefault="006848F2" w:rsidP="003C7FA9">
            <w:r>
              <w:t>1 = Normal</w:t>
            </w:r>
          </w:p>
          <w:p w14:paraId="0C43AC77" w14:textId="77777777" w:rsidR="006848F2" w:rsidRDefault="006848F2" w:rsidP="003C7FA9">
            <w:r>
              <w:t>2 = Very slightly abnormal</w:t>
            </w:r>
          </w:p>
          <w:p w14:paraId="1B3BFDE4" w14:textId="77777777" w:rsidR="006848F2" w:rsidRDefault="006848F2" w:rsidP="003C7FA9">
            <w:r>
              <w:t>3 = Mildly abnormal</w:t>
            </w:r>
          </w:p>
          <w:p w14:paraId="6787D131" w14:textId="77777777" w:rsidR="006848F2" w:rsidRDefault="006848F2" w:rsidP="003C7FA9">
            <w:r>
              <w:t>4 = Moderately abnormal</w:t>
            </w:r>
          </w:p>
          <w:p w14:paraId="60713BEF" w14:textId="77777777" w:rsidR="006848F2" w:rsidRDefault="006848F2" w:rsidP="003C7FA9">
            <w:r>
              <w:t xml:space="preserve">5 = Severely abnormal </w:t>
            </w:r>
          </w:p>
          <w:p w14:paraId="731538AE" w14:textId="77777777" w:rsidR="006848F2" w:rsidRDefault="006848F2" w:rsidP="003C7FA9"/>
        </w:tc>
        <w:tc>
          <w:tcPr>
            <w:tcW w:w="2422" w:type="dxa"/>
          </w:tcPr>
          <w:p w14:paraId="102C6AE4" w14:textId="77777777" w:rsidR="006848F2" w:rsidRDefault="006848F2" w:rsidP="003C7FA9"/>
          <w:p w14:paraId="130D7417" w14:textId="77777777" w:rsidR="006848F2" w:rsidRDefault="006848F2" w:rsidP="003C7FA9"/>
          <w:p w14:paraId="062B3FDF" w14:textId="77777777" w:rsidR="006848F2" w:rsidRDefault="006848F2" w:rsidP="003C7FA9"/>
          <w:p w14:paraId="443DF340" w14:textId="77777777" w:rsidR="006848F2" w:rsidRDefault="006848F2" w:rsidP="003C7FA9">
            <w:r>
              <w:t xml:space="preserve">Score </w:t>
            </w:r>
            <w:r>
              <w:sym w:font="Symbol" w:char="F0B3"/>
            </w:r>
            <w:r>
              <w:t>3 = at risk for falling</w:t>
            </w:r>
          </w:p>
          <w:p w14:paraId="17A9C2A8" w14:textId="77777777" w:rsidR="006848F2" w:rsidRDefault="006848F2" w:rsidP="003C7FA9"/>
        </w:tc>
      </w:tr>
      <w:tr w:rsidR="006848F2" w14:paraId="70176998" w14:textId="77777777" w:rsidTr="003C7FA9">
        <w:trPr>
          <w:trHeight w:val="1830"/>
        </w:trPr>
        <w:tc>
          <w:tcPr>
            <w:tcW w:w="1242" w:type="dxa"/>
            <w:shd w:val="clear" w:color="auto" w:fill="E0E0E0"/>
          </w:tcPr>
          <w:p w14:paraId="3FF06484" w14:textId="77777777" w:rsidR="006848F2" w:rsidRPr="00A84908" w:rsidRDefault="006848F2" w:rsidP="003C7FA9">
            <w:pPr>
              <w:jc w:val="center"/>
              <w:rPr>
                <w:b/>
              </w:rPr>
            </w:pPr>
          </w:p>
          <w:p w14:paraId="044CF8A5" w14:textId="77777777" w:rsidR="006848F2" w:rsidRPr="00A84908" w:rsidRDefault="006848F2" w:rsidP="003C7FA9">
            <w:pPr>
              <w:jc w:val="center"/>
              <w:rPr>
                <w:b/>
              </w:rPr>
            </w:pPr>
          </w:p>
          <w:p w14:paraId="17EB7982" w14:textId="77777777" w:rsidR="006848F2" w:rsidRPr="00A84908" w:rsidRDefault="006848F2" w:rsidP="003C7FA9">
            <w:pPr>
              <w:jc w:val="center"/>
              <w:rPr>
                <w:b/>
              </w:rPr>
            </w:pPr>
            <w:r w:rsidRPr="00A84908">
              <w:rPr>
                <w:b/>
              </w:rPr>
              <w:t>Timed Up and Go</w:t>
            </w:r>
          </w:p>
        </w:tc>
        <w:tc>
          <w:tcPr>
            <w:tcW w:w="2835" w:type="dxa"/>
            <w:vMerge/>
          </w:tcPr>
          <w:p w14:paraId="3FA1201B" w14:textId="77777777" w:rsidR="006848F2" w:rsidRDefault="006848F2" w:rsidP="003C7FA9"/>
        </w:tc>
        <w:tc>
          <w:tcPr>
            <w:tcW w:w="2357" w:type="dxa"/>
          </w:tcPr>
          <w:p w14:paraId="23598846" w14:textId="77777777" w:rsidR="006848F2" w:rsidRDefault="006848F2" w:rsidP="003C7FA9">
            <w:r>
              <w:t>Time to completion (seconds)</w:t>
            </w:r>
          </w:p>
          <w:p w14:paraId="3CCD9E73" w14:textId="77777777" w:rsidR="006848F2" w:rsidRDefault="006848F2" w:rsidP="003C7FA9"/>
        </w:tc>
        <w:tc>
          <w:tcPr>
            <w:tcW w:w="2422" w:type="dxa"/>
          </w:tcPr>
          <w:p w14:paraId="37448462" w14:textId="77777777" w:rsidR="006848F2" w:rsidRDefault="006848F2" w:rsidP="003C7FA9">
            <w:pPr>
              <w:ind w:left="720" w:hanging="720"/>
            </w:pPr>
            <w:r>
              <w:t>Reference Values*</w:t>
            </w:r>
            <w:r w:rsidRPr="00A32B7A">
              <w:rPr>
                <w:vertAlign w:val="superscript"/>
              </w:rPr>
              <w:t>†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3"/>
              <w:gridCol w:w="1223"/>
            </w:tblGrid>
            <w:tr w:rsidR="006848F2" w14:paraId="3831BD69" w14:textId="77777777" w:rsidTr="003C7FA9">
              <w:tc>
                <w:tcPr>
                  <w:tcW w:w="973" w:type="dxa"/>
                </w:tcPr>
                <w:p w14:paraId="5A977EF0" w14:textId="77777777" w:rsidR="006848F2" w:rsidRPr="00A32B7A" w:rsidRDefault="006848F2" w:rsidP="003C7F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Age (y</w:t>
                  </w:r>
                  <w:r w:rsidRPr="00A32B7A">
                    <w:rPr>
                      <w:sz w:val="22"/>
                      <w:szCs w:val="22"/>
                    </w:rPr>
                    <w:t>ears)</w:t>
                  </w:r>
                </w:p>
              </w:tc>
              <w:tc>
                <w:tcPr>
                  <w:tcW w:w="1223" w:type="dxa"/>
                </w:tcPr>
                <w:p w14:paraId="00EDA724" w14:textId="77777777" w:rsidR="006848F2" w:rsidRPr="00A32B7A" w:rsidRDefault="006848F2" w:rsidP="003C7FA9">
                  <w:pPr>
                    <w:jc w:val="center"/>
                    <w:rPr>
                      <w:sz w:val="22"/>
                      <w:szCs w:val="22"/>
                    </w:rPr>
                  </w:pPr>
                  <w:r w:rsidRPr="00A32B7A">
                    <w:rPr>
                      <w:sz w:val="22"/>
                      <w:szCs w:val="22"/>
                    </w:rPr>
                    <w:t>Time (seconds)</w:t>
                  </w:r>
                </w:p>
              </w:tc>
            </w:tr>
            <w:tr w:rsidR="006848F2" w14:paraId="193D18F6" w14:textId="77777777" w:rsidTr="003C7FA9">
              <w:tc>
                <w:tcPr>
                  <w:tcW w:w="973" w:type="dxa"/>
                </w:tcPr>
                <w:p w14:paraId="673C3ADD" w14:textId="77777777" w:rsidR="006848F2" w:rsidRPr="00A32B7A" w:rsidRDefault="006848F2" w:rsidP="003C7FA9">
                  <w:pPr>
                    <w:jc w:val="center"/>
                    <w:rPr>
                      <w:sz w:val="22"/>
                      <w:szCs w:val="22"/>
                    </w:rPr>
                  </w:pPr>
                  <w:r w:rsidRPr="00A32B7A">
                    <w:rPr>
                      <w:sz w:val="22"/>
                      <w:szCs w:val="22"/>
                    </w:rPr>
                    <w:t>60 – 69</w:t>
                  </w:r>
                </w:p>
              </w:tc>
              <w:tc>
                <w:tcPr>
                  <w:tcW w:w="1223" w:type="dxa"/>
                </w:tcPr>
                <w:p w14:paraId="0CAB0DCD" w14:textId="77777777" w:rsidR="006848F2" w:rsidRPr="00A32B7A" w:rsidRDefault="006848F2" w:rsidP="003C7FA9">
                  <w:pPr>
                    <w:jc w:val="center"/>
                    <w:rPr>
                      <w:sz w:val="22"/>
                      <w:szCs w:val="22"/>
                    </w:rPr>
                  </w:pPr>
                  <w:r w:rsidRPr="00A32B7A">
                    <w:rPr>
                      <w:sz w:val="22"/>
                      <w:szCs w:val="22"/>
                    </w:rPr>
                    <w:t>8.1</w:t>
                  </w:r>
                </w:p>
              </w:tc>
            </w:tr>
            <w:tr w:rsidR="006848F2" w14:paraId="61D3ABE7" w14:textId="77777777" w:rsidTr="003C7FA9">
              <w:tc>
                <w:tcPr>
                  <w:tcW w:w="973" w:type="dxa"/>
                </w:tcPr>
                <w:p w14:paraId="57F364A4" w14:textId="77777777" w:rsidR="006848F2" w:rsidRPr="00A32B7A" w:rsidRDefault="006848F2" w:rsidP="003C7FA9">
                  <w:pPr>
                    <w:jc w:val="center"/>
                    <w:rPr>
                      <w:sz w:val="22"/>
                      <w:szCs w:val="22"/>
                    </w:rPr>
                  </w:pPr>
                  <w:r w:rsidRPr="00A32B7A">
                    <w:rPr>
                      <w:sz w:val="22"/>
                      <w:szCs w:val="22"/>
                    </w:rPr>
                    <w:t>70 – 79</w:t>
                  </w:r>
                </w:p>
              </w:tc>
              <w:tc>
                <w:tcPr>
                  <w:tcW w:w="1223" w:type="dxa"/>
                </w:tcPr>
                <w:p w14:paraId="2F68C829" w14:textId="77777777" w:rsidR="006848F2" w:rsidRPr="00A32B7A" w:rsidRDefault="006848F2" w:rsidP="003C7FA9">
                  <w:pPr>
                    <w:jc w:val="center"/>
                    <w:rPr>
                      <w:sz w:val="22"/>
                      <w:szCs w:val="22"/>
                    </w:rPr>
                  </w:pPr>
                  <w:r w:rsidRPr="00A32B7A">
                    <w:rPr>
                      <w:sz w:val="22"/>
                      <w:szCs w:val="22"/>
                    </w:rPr>
                    <w:t>9.2</w:t>
                  </w:r>
                </w:p>
              </w:tc>
            </w:tr>
            <w:tr w:rsidR="006848F2" w14:paraId="3A17FB43" w14:textId="77777777" w:rsidTr="003C7FA9">
              <w:tc>
                <w:tcPr>
                  <w:tcW w:w="973" w:type="dxa"/>
                </w:tcPr>
                <w:p w14:paraId="1076A30C" w14:textId="77777777" w:rsidR="006848F2" w:rsidRPr="00A32B7A" w:rsidRDefault="006848F2" w:rsidP="003C7FA9">
                  <w:pPr>
                    <w:jc w:val="center"/>
                    <w:rPr>
                      <w:sz w:val="22"/>
                      <w:szCs w:val="22"/>
                    </w:rPr>
                  </w:pPr>
                  <w:r w:rsidRPr="00A32B7A">
                    <w:rPr>
                      <w:sz w:val="22"/>
                      <w:szCs w:val="22"/>
                    </w:rPr>
                    <w:t>80 – 99</w:t>
                  </w:r>
                </w:p>
              </w:tc>
              <w:tc>
                <w:tcPr>
                  <w:tcW w:w="1223" w:type="dxa"/>
                </w:tcPr>
                <w:p w14:paraId="3259CCF1" w14:textId="77777777" w:rsidR="006848F2" w:rsidRPr="00A32B7A" w:rsidRDefault="006848F2" w:rsidP="003C7FA9">
                  <w:pPr>
                    <w:jc w:val="center"/>
                    <w:rPr>
                      <w:sz w:val="22"/>
                      <w:szCs w:val="22"/>
                    </w:rPr>
                  </w:pPr>
                  <w:r w:rsidRPr="00A32B7A">
                    <w:rPr>
                      <w:sz w:val="22"/>
                      <w:szCs w:val="22"/>
                    </w:rPr>
                    <w:t>11.3</w:t>
                  </w:r>
                </w:p>
              </w:tc>
            </w:tr>
          </w:tbl>
          <w:p w14:paraId="450F1EA5" w14:textId="77777777" w:rsidR="006848F2" w:rsidRDefault="006848F2" w:rsidP="003C7FA9"/>
        </w:tc>
      </w:tr>
      <w:tr w:rsidR="006848F2" w14:paraId="3BB536E0" w14:textId="77777777" w:rsidTr="003C7FA9">
        <w:tc>
          <w:tcPr>
            <w:tcW w:w="1242" w:type="dxa"/>
            <w:shd w:val="clear" w:color="auto" w:fill="E0E0E0"/>
          </w:tcPr>
          <w:p w14:paraId="4D3ADB43" w14:textId="77777777" w:rsidR="006848F2" w:rsidRPr="00A84908" w:rsidRDefault="006848F2" w:rsidP="003C7FA9">
            <w:pPr>
              <w:jc w:val="center"/>
              <w:rPr>
                <w:b/>
              </w:rPr>
            </w:pPr>
          </w:p>
          <w:p w14:paraId="65FA7A85" w14:textId="77777777" w:rsidR="006848F2" w:rsidRPr="00A84908" w:rsidRDefault="006848F2" w:rsidP="003C7FA9">
            <w:pPr>
              <w:jc w:val="center"/>
              <w:rPr>
                <w:b/>
              </w:rPr>
            </w:pPr>
          </w:p>
          <w:p w14:paraId="553B30B5" w14:textId="77777777" w:rsidR="006848F2" w:rsidRPr="00A84908" w:rsidRDefault="006848F2" w:rsidP="003C7FA9">
            <w:pPr>
              <w:jc w:val="center"/>
              <w:rPr>
                <w:b/>
              </w:rPr>
            </w:pPr>
            <w:r w:rsidRPr="00A84908">
              <w:rPr>
                <w:b/>
              </w:rPr>
              <w:t>Tandem Gait</w:t>
            </w:r>
          </w:p>
        </w:tc>
        <w:tc>
          <w:tcPr>
            <w:tcW w:w="2835" w:type="dxa"/>
          </w:tcPr>
          <w:p w14:paraId="5AC87B46" w14:textId="77777777" w:rsidR="006848F2" w:rsidRDefault="006848F2" w:rsidP="003C7FA9">
            <w:r>
              <w:t>Instruct the patient to walk heel-to-toe along a 10-foot line as quickly as possible without errors</w:t>
            </w:r>
          </w:p>
        </w:tc>
        <w:tc>
          <w:tcPr>
            <w:tcW w:w="2357" w:type="dxa"/>
          </w:tcPr>
          <w:p w14:paraId="582E1F5E" w14:textId="77777777" w:rsidR="006848F2" w:rsidRDefault="006848F2" w:rsidP="003C7FA9">
            <w:r>
              <w:t>Inability to perform (not walking heel-to-toe, stepping off the gait line, and/or losing balance</w:t>
            </w:r>
          </w:p>
        </w:tc>
        <w:tc>
          <w:tcPr>
            <w:tcW w:w="2422" w:type="dxa"/>
          </w:tcPr>
          <w:p w14:paraId="7C764B69" w14:textId="77777777" w:rsidR="006848F2" w:rsidRDefault="006848F2" w:rsidP="003C7FA9"/>
          <w:p w14:paraId="6137FB6C" w14:textId="77777777" w:rsidR="006848F2" w:rsidRDefault="006848F2" w:rsidP="003C7FA9">
            <w:r>
              <w:t>Able or unable to perform test</w:t>
            </w:r>
          </w:p>
        </w:tc>
      </w:tr>
      <w:tr w:rsidR="006848F2" w14:paraId="4E95E7C3" w14:textId="77777777" w:rsidTr="003C7FA9">
        <w:tc>
          <w:tcPr>
            <w:tcW w:w="1242" w:type="dxa"/>
            <w:shd w:val="clear" w:color="auto" w:fill="E0E0E0"/>
          </w:tcPr>
          <w:p w14:paraId="320704A5" w14:textId="77777777" w:rsidR="006848F2" w:rsidRDefault="006848F2" w:rsidP="003C7FA9">
            <w:pPr>
              <w:jc w:val="center"/>
              <w:rPr>
                <w:b/>
              </w:rPr>
            </w:pPr>
          </w:p>
          <w:p w14:paraId="5249FC8A" w14:textId="77777777" w:rsidR="006848F2" w:rsidRDefault="006848F2" w:rsidP="003C7FA9">
            <w:pPr>
              <w:jc w:val="center"/>
              <w:rPr>
                <w:b/>
              </w:rPr>
            </w:pPr>
          </w:p>
          <w:p w14:paraId="7B6A28B9" w14:textId="77777777" w:rsidR="006848F2" w:rsidRDefault="006848F2" w:rsidP="003C7FA9">
            <w:pPr>
              <w:jc w:val="center"/>
              <w:rPr>
                <w:b/>
              </w:rPr>
            </w:pPr>
          </w:p>
          <w:p w14:paraId="32A9454F" w14:textId="77777777" w:rsidR="006848F2" w:rsidRDefault="006848F2" w:rsidP="003C7FA9">
            <w:pPr>
              <w:jc w:val="center"/>
              <w:rPr>
                <w:b/>
              </w:rPr>
            </w:pPr>
          </w:p>
          <w:p w14:paraId="22D4A42B" w14:textId="77777777" w:rsidR="006848F2" w:rsidRDefault="006848F2" w:rsidP="003C7FA9">
            <w:pPr>
              <w:jc w:val="center"/>
              <w:rPr>
                <w:b/>
              </w:rPr>
            </w:pPr>
          </w:p>
          <w:p w14:paraId="52AACF80" w14:textId="77777777" w:rsidR="006848F2" w:rsidRDefault="006848F2" w:rsidP="003C7FA9">
            <w:pPr>
              <w:jc w:val="center"/>
              <w:rPr>
                <w:b/>
              </w:rPr>
            </w:pPr>
          </w:p>
          <w:p w14:paraId="7DE73F15" w14:textId="77777777" w:rsidR="006848F2" w:rsidRDefault="006848F2" w:rsidP="003C7FA9">
            <w:pPr>
              <w:jc w:val="center"/>
              <w:rPr>
                <w:b/>
              </w:rPr>
            </w:pPr>
          </w:p>
          <w:p w14:paraId="2B6C03D0" w14:textId="77777777" w:rsidR="006848F2" w:rsidRDefault="006848F2" w:rsidP="003C7FA9">
            <w:pPr>
              <w:jc w:val="center"/>
              <w:rPr>
                <w:b/>
              </w:rPr>
            </w:pPr>
          </w:p>
          <w:p w14:paraId="69DB0DB7" w14:textId="77777777" w:rsidR="006848F2" w:rsidRPr="00A84908" w:rsidRDefault="006848F2" w:rsidP="003C7FA9">
            <w:pPr>
              <w:jc w:val="center"/>
              <w:rPr>
                <w:b/>
              </w:rPr>
            </w:pPr>
            <w:proofErr w:type="spellStart"/>
            <w:r w:rsidRPr="00A84908">
              <w:rPr>
                <w:b/>
              </w:rPr>
              <w:t>Tinetti</w:t>
            </w:r>
            <w:proofErr w:type="spellEnd"/>
            <w:r w:rsidRPr="00A84908">
              <w:rPr>
                <w:b/>
              </w:rPr>
              <w:t xml:space="preserve"> Fall Risk Screen</w:t>
            </w:r>
          </w:p>
        </w:tc>
        <w:tc>
          <w:tcPr>
            <w:tcW w:w="2835" w:type="dxa"/>
          </w:tcPr>
          <w:p w14:paraId="13AA0671" w14:textId="77777777" w:rsidR="006848F2" w:rsidRPr="002B7B85" w:rsidRDefault="006848F2" w:rsidP="003C7FA9">
            <w:pPr>
              <w:rPr>
                <w:u w:val="single"/>
              </w:rPr>
            </w:pPr>
            <w:r w:rsidRPr="002B7B85">
              <w:rPr>
                <w:u w:val="single"/>
              </w:rPr>
              <w:t>Gait (7 items)</w:t>
            </w:r>
          </w:p>
          <w:p w14:paraId="7CC5D22C" w14:textId="77777777" w:rsidR="006848F2" w:rsidRDefault="006848F2" w:rsidP="003C7FA9">
            <w:pPr>
              <w:pStyle w:val="ListParagraph"/>
              <w:numPr>
                <w:ilvl w:val="0"/>
                <w:numId w:val="3"/>
              </w:numPr>
            </w:pPr>
            <w:r>
              <w:t>Initiation of gait</w:t>
            </w:r>
          </w:p>
          <w:p w14:paraId="4C1CD9DF" w14:textId="77777777" w:rsidR="006848F2" w:rsidRDefault="006848F2" w:rsidP="003C7FA9">
            <w:pPr>
              <w:pStyle w:val="ListParagraph"/>
              <w:numPr>
                <w:ilvl w:val="0"/>
                <w:numId w:val="3"/>
              </w:numPr>
            </w:pPr>
            <w:r>
              <w:t>Step length &amp; height</w:t>
            </w:r>
          </w:p>
          <w:p w14:paraId="09DF0B78" w14:textId="77777777" w:rsidR="006848F2" w:rsidRDefault="006848F2" w:rsidP="003C7FA9">
            <w:pPr>
              <w:pStyle w:val="ListParagraph"/>
              <w:numPr>
                <w:ilvl w:val="0"/>
                <w:numId w:val="3"/>
              </w:numPr>
            </w:pPr>
            <w:r>
              <w:t>Step symmetry</w:t>
            </w:r>
          </w:p>
          <w:p w14:paraId="4CC7AAB2" w14:textId="77777777" w:rsidR="006848F2" w:rsidRDefault="006848F2" w:rsidP="003C7FA9">
            <w:pPr>
              <w:pStyle w:val="ListParagraph"/>
              <w:numPr>
                <w:ilvl w:val="0"/>
                <w:numId w:val="3"/>
              </w:numPr>
            </w:pPr>
            <w:r>
              <w:t>Step continuity</w:t>
            </w:r>
          </w:p>
          <w:p w14:paraId="22EC6008" w14:textId="77777777" w:rsidR="006848F2" w:rsidRDefault="006848F2" w:rsidP="003C7FA9">
            <w:pPr>
              <w:pStyle w:val="ListParagraph"/>
              <w:numPr>
                <w:ilvl w:val="0"/>
                <w:numId w:val="3"/>
              </w:numPr>
            </w:pPr>
            <w:r>
              <w:t>Path</w:t>
            </w:r>
          </w:p>
          <w:p w14:paraId="612CE5ED" w14:textId="77777777" w:rsidR="006848F2" w:rsidRDefault="006848F2" w:rsidP="003C7FA9">
            <w:pPr>
              <w:pStyle w:val="ListParagraph"/>
              <w:numPr>
                <w:ilvl w:val="0"/>
                <w:numId w:val="3"/>
              </w:numPr>
            </w:pPr>
            <w:r>
              <w:t>Trunk</w:t>
            </w:r>
          </w:p>
          <w:p w14:paraId="127D98D5" w14:textId="77777777" w:rsidR="006848F2" w:rsidRDefault="006848F2" w:rsidP="003C7FA9">
            <w:pPr>
              <w:pStyle w:val="ListParagraph"/>
              <w:numPr>
                <w:ilvl w:val="0"/>
                <w:numId w:val="3"/>
              </w:numPr>
            </w:pPr>
            <w:r>
              <w:t>Walk stance</w:t>
            </w:r>
          </w:p>
          <w:p w14:paraId="775CCDC9" w14:textId="77777777" w:rsidR="006848F2" w:rsidRPr="002B7B85" w:rsidRDefault="006848F2" w:rsidP="003C7FA9">
            <w:pPr>
              <w:rPr>
                <w:u w:val="single"/>
              </w:rPr>
            </w:pPr>
            <w:r w:rsidRPr="002B7B85">
              <w:rPr>
                <w:u w:val="single"/>
              </w:rPr>
              <w:t>Balance (9 items)</w:t>
            </w:r>
          </w:p>
          <w:p w14:paraId="3E4F90E1" w14:textId="77777777" w:rsidR="006848F2" w:rsidRDefault="006848F2" w:rsidP="003C7FA9">
            <w:pPr>
              <w:pStyle w:val="ListParagraph"/>
              <w:numPr>
                <w:ilvl w:val="0"/>
                <w:numId w:val="2"/>
              </w:numPr>
            </w:pPr>
            <w:r>
              <w:t>Sitting balance</w:t>
            </w:r>
          </w:p>
          <w:p w14:paraId="0D75E122" w14:textId="77777777" w:rsidR="006848F2" w:rsidRDefault="006848F2" w:rsidP="003C7FA9">
            <w:pPr>
              <w:pStyle w:val="ListParagraph"/>
              <w:numPr>
                <w:ilvl w:val="0"/>
                <w:numId w:val="2"/>
              </w:numPr>
            </w:pPr>
            <w:r>
              <w:t>Arise</w:t>
            </w:r>
          </w:p>
          <w:p w14:paraId="7E4A7D36" w14:textId="77777777" w:rsidR="006848F2" w:rsidRDefault="006848F2" w:rsidP="003C7FA9">
            <w:pPr>
              <w:pStyle w:val="ListParagraph"/>
              <w:numPr>
                <w:ilvl w:val="0"/>
                <w:numId w:val="2"/>
              </w:numPr>
            </w:pPr>
            <w:r>
              <w:t>Attempts to arise</w:t>
            </w:r>
          </w:p>
          <w:p w14:paraId="0AB272BD" w14:textId="77777777" w:rsidR="006848F2" w:rsidRDefault="006848F2" w:rsidP="003C7FA9">
            <w:pPr>
              <w:pStyle w:val="ListParagraph"/>
              <w:numPr>
                <w:ilvl w:val="0"/>
                <w:numId w:val="2"/>
              </w:numPr>
            </w:pPr>
            <w:r>
              <w:t>Immediate standing balance</w:t>
            </w:r>
          </w:p>
          <w:p w14:paraId="7AE86259" w14:textId="77777777" w:rsidR="006848F2" w:rsidRDefault="006848F2" w:rsidP="003C7FA9">
            <w:pPr>
              <w:pStyle w:val="ListParagraph"/>
              <w:numPr>
                <w:ilvl w:val="0"/>
                <w:numId w:val="2"/>
              </w:numPr>
            </w:pPr>
            <w:r>
              <w:t>Standing balance</w:t>
            </w:r>
          </w:p>
          <w:p w14:paraId="4011D82F" w14:textId="77777777" w:rsidR="006848F2" w:rsidRDefault="006848F2" w:rsidP="003C7FA9">
            <w:pPr>
              <w:pStyle w:val="ListParagraph"/>
              <w:numPr>
                <w:ilvl w:val="0"/>
                <w:numId w:val="2"/>
              </w:numPr>
            </w:pPr>
            <w:r>
              <w:t>Nudge</w:t>
            </w:r>
          </w:p>
          <w:p w14:paraId="079F537A" w14:textId="77777777" w:rsidR="006848F2" w:rsidRDefault="006848F2" w:rsidP="003C7FA9">
            <w:pPr>
              <w:pStyle w:val="ListParagraph"/>
              <w:numPr>
                <w:ilvl w:val="0"/>
                <w:numId w:val="2"/>
              </w:numPr>
            </w:pPr>
            <w:r>
              <w:t>Eyes closed</w:t>
            </w:r>
          </w:p>
          <w:p w14:paraId="06521EFB" w14:textId="77777777" w:rsidR="006848F2" w:rsidRDefault="006848F2" w:rsidP="003C7FA9">
            <w:pPr>
              <w:pStyle w:val="ListParagraph"/>
              <w:numPr>
                <w:ilvl w:val="0"/>
                <w:numId w:val="2"/>
              </w:numPr>
            </w:pPr>
            <w:r>
              <w:t>Turn 360</w:t>
            </w:r>
            <w:r>
              <w:sym w:font="Symbol" w:char="F0B0"/>
            </w:r>
          </w:p>
          <w:p w14:paraId="177B2461" w14:textId="77777777" w:rsidR="006848F2" w:rsidRDefault="006848F2" w:rsidP="003C7FA9">
            <w:pPr>
              <w:pStyle w:val="ListParagraph"/>
              <w:numPr>
                <w:ilvl w:val="0"/>
                <w:numId w:val="2"/>
              </w:numPr>
            </w:pPr>
            <w:r>
              <w:t>Sit down</w:t>
            </w:r>
          </w:p>
        </w:tc>
        <w:tc>
          <w:tcPr>
            <w:tcW w:w="2357" w:type="dxa"/>
          </w:tcPr>
          <w:p w14:paraId="6A2F629F" w14:textId="77777777" w:rsidR="006848F2" w:rsidRDefault="006848F2" w:rsidP="003C7FA9"/>
          <w:p w14:paraId="36E74F3F" w14:textId="77777777" w:rsidR="006848F2" w:rsidRDefault="006848F2" w:rsidP="003C7FA9"/>
          <w:p w14:paraId="62D7E36D" w14:textId="77777777" w:rsidR="006848F2" w:rsidRDefault="006848F2" w:rsidP="003C7FA9"/>
          <w:p w14:paraId="0F3CA7A4" w14:textId="77777777" w:rsidR="006848F2" w:rsidRDefault="006848F2" w:rsidP="003C7FA9"/>
          <w:p w14:paraId="24F7E64B" w14:textId="77777777" w:rsidR="006848F2" w:rsidRDefault="006848F2" w:rsidP="003C7FA9"/>
          <w:p w14:paraId="554A8910" w14:textId="77777777" w:rsidR="006848F2" w:rsidRDefault="006848F2" w:rsidP="003C7FA9"/>
          <w:p w14:paraId="2778FF09" w14:textId="77777777" w:rsidR="006848F2" w:rsidRDefault="006848F2" w:rsidP="003C7FA9">
            <w:r>
              <w:t>Maximum Points:</w:t>
            </w:r>
          </w:p>
          <w:p w14:paraId="67DCB60A" w14:textId="77777777" w:rsidR="006848F2" w:rsidRDefault="006848F2" w:rsidP="003C7FA9"/>
          <w:p w14:paraId="19407933" w14:textId="77777777" w:rsidR="006848F2" w:rsidRDefault="006848F2" w:rsidP="003C7FA9">
            <w:r>
              <w:t>Gait = 12 points</w:t>
            </w:r>
          </w:p>
          <w:p w14:paraId="59764BA7" w14:textId="77777777" w:rsidR="006848F2" w:rsidRDefault="006848F2" w:rsidP="003C7FA9"/>
          <w:p w14:paraId="2A41335D" w14:textId="77777777" w:rsidR="006848F2" w:rsidRDefault="006848F2" w:rsidP="003C7FA9">
            <w:r>
              <w:t>Balance = 16 points</w:t>
            </w:r>
          </w:p>
          <w:p w14:paraId="225C4DA1" w14:textId="77777777" w:rsidR="006848F2" w:rsidRDefault="006848F2" w:rsidP="003C7FA9"/>
          <w:p w14:paraId="4A1AE0F8" w14:textId="77777777" w:rsidR="006848F2" w:rsidRDefault="006848F2" w:rsidP="003C7FA9">
            <w:r>
              <w:t>Overall = 28 points</w:t>
            </w:r>
          </w:p>
        </w:tc>
        <w:tc>
          <w:tcPr>
            <w:tcW w:w="2422" w:type="dxa"/>
          </w:tcPr>
          <w:p w14:paraId="04356EE0" w14:textId="77777777" w:rsidR="006848F2" w:rsidRDefault="006848F2" w:rsidP="003C7FA9"/>
          <w:p w14:paraId="10EB469E" w14:textId="77777777" w:rsidR="006848F2" w:rsidRDefault="006848F2" w:rsidP="003C7FA9"/>
          <w:p w14:paraId="2D00DA91" w14:textId="77777777" w:rsidR="006848F2" w:rsidRDefault="006848F2" w:rsidP="003C7FA9"/>
          <w:p w14:paraId="14CDA4E0" w14:textId="77777777" w:rsidR="006848F2" w:rsidRDefault="006848F2" w:rsidP="003C7FA9"/>
          <w:p w14:paraId="303AE1B2" w14:textId="77777777" w:rsidR="006848F2" w:rsidRDefault="006848F2" w:rsidP="003C7FA9"/>
          <w:p w14:paraId="5DF1259B" w14:textId="77777777" w:rsidR="006848F2" w:rsidRDefault="006848F2" w:rsidP="003C7FA9"/>
          <w:p w14:paraId="073C9124" w14:textId="77777777" w:rsidR="006848F2" w:rsidRDefault="006848F2" w:rsidP="003C7FA9"/>
          <w:p w14:paraId="3998BFC9" w14:textId="77777777" w:rsidR="006848F2" w:rsidRDefault="006848F2" w:rsidP="003C7FA9">
            <w:r>
              <w:t>&lt;19 = high risk for falls</w:t>
            </w:r>
          </w:p>
          <w:p w14:paraId="34025438" w14:textId="77777777" w:rsidR="006848F2" w:rsidRDefault="006848F2" w:rsidP="003C7FA9"/>
          <w:p w14:paraId="5865A5C9" w14:textId="77777777" w:rsidR="006848F2" w:rsidRDefault="006848F2" w:rsidP="003C7FA9">
            <w:r>
              <w:t>19 – 24 = risk for falls</w:t>
            </w:r>
          </w:p>
        </w:tc>
      </w:tr>
    </w:tbl>
    <w:p w14:paraId="6EA101AB" w14:textId="77777777" w:rsidR="006848F2" w:rsidRDefault="006848F2" w:rsidP="006848F2">
      <w:r>
        <w:t xml:space="preserve">*Bohannon et al. Reference Values for the Timed Up and Go Test: A Descriptive Meta-Analysis. </w:t>
      </w:r>
      <w:r>
        <w:rPr>
          <w:i/>
        </w:rPr>
        <w:t xml:space="preserve">J </w:t>
      </w:r>
      <w:proofErr w:type="spellStart"/>
      <w:r>
        <w:rPr>
          <w:i/>
        </w:rPr>
        <w:t>Geriatr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Phys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</w:t>
      </w:r>
      <w:proofErr w:type="spellEnd"/>
      <w:r>
        <w:rPr>
          <w:i/>
        </w:rPr>
        <w:t xml:space="preserve"> </w:t>
      </w:r>
      <w:r>
        <w:t>2006; 29:64.</w:t>
      </w:r>
    </w:p>
    <w:p w14:paraId="68676C8E" w14:textId="1A3BB44C" w:rsidR="0073118A" w:rsidRDefault="006848F2" w:rsidP="006848F2">
      <w:pPr>
        <w:ind w:left="720" w:hanging="720"/>
      </w:pPr>
      <w:r w:rsidRPr="00A32B7A">
        <w:rPr>
          <w:vertAlign w:val="superscript"/>
        </w:rPr>
        <w:t>†</w:t>
      </w:r>
      <w:r>
        <w:t>Note: cutoffs used in the literature are variable</w:t>
      </w:r>
    </w:p>
    <w:sectPr w:rsidR="0073118A" w:rsidSect="006848F2">
      <w:pgSz w:w="12240" w:h="15840"/>
      <w:pgMar w:top="144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184"/>
    <w:multiLevelType w:val="hybridMultilevel"/>
    <w:tmpl w:val="80EC4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1C94"/>
    <w:multiLevelType w:val="hybridMultilevel"/>
    <w:tmpl w:val="177C7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C23F1"/>
    <w:multiLevelType w:val="hybridMultilevel"/>
    <w:tmpl w:val="FBD6F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D"/>
    <w:rsid w:val="001A283D"/>
    <w:rsid w:val="006848F2"/>
    <w:rsid w:val="0073118A"/>
    <w:rsid w:val="00F4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5C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Eagles</dc:creator>
  <cp:lastModifiedBy>Marcantonio, Angela</cp:lastModifiedBy>
  <cp:revision>2</cp:revision>
  <dcterms:created xsi:type="dcterms:W3CDTF">2016-10-25T14:34:00Z</dcterms:created>
  <dcterms:modified xsi:type="dcterms:W3CDTF">2016-10-25T14:34:00Z</dcterms:modified>
</cp:coreProperties>
</file>