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B18DC" w14:textId="5239911B" w:rsidR="0006571D" w:rsidRPr="0006571D" w:rsidRDefault="008B79C9" w:rsidP="0006571D">
      <w:pPr>
        <w:rPr>
          <w:b/>
        </w:rPr>
      </w:pPr>
      <w:r>
        <w:rPr>
          <w:b/>
        </w:rPr>
        <w:t>Résumé</w:t>
      </w:r>
      <w:r w:rsidR="0006571D">
        <w:rPr>
          <w:b/>
        </w:rPr>
        <w:t xml:space="preserve"> – Les ressources humaines en santé en médecine d’urgence – cadre de travail pour l’avenir</w:t>
      </w:r>
    </w:p>
    <w:p w14:paraId="49058E7B" w14:textId="77777777" w:rsidR="0006571D" w:rsidRDefault="0006571D" w:rsidP="0006571D"/>
    <w:p w14:paraId="7537E75C" w14:textId="3AA127C4" w:rsidR="0006571D" w:rsidRDefault="0006571D" w:rsidP="0006571D">
      <w:r>
        <w:t xml:space="preserve">En juin 2016, le Groupe de travail collaboratif sur l’avenir de la médecine d’urgence (GTC-MU) a présenté son rapport final à la réunion annuelle de l’ACMU dans la ville de Québec.  Le rapport du GTC-MU présente quelques recommandations au sujet de la pénurie en ressources humaines en santé (RHS) en médecine d’urgence, des modifications </w:t>
      </w:r>
      <w:r w:rsidR="00901570">
        <w:t>spécifiques</w:t>
      </w:r>
      <w:r>
        <w:t xml:space="preserve"> aux programmes de formation CMFC(MU) et FRCPC, les besoins en RHS dans les hôpitaux des régions éloignées et en milieu rural, la collaboration prochaine entre les programmes CMFC(MU) et FRCPC et les orientations </w:t>
      </w:r>
      <w:r w:rsidR="00901570">
        <w:t xml:space="preserve">de la recherche </w:t>
      </w:r>
      <w:r w:rsidR="00A64ED2">
        <w:t>future sur le sujet.</w:t>
      </w:r>
      <w:r>
        <w:t xml:space="preserve">  Toutes les recommandations ont été approuvées par l’ACMU, le Collège royal des médecins et chirurgiens du Canada (CRMCC) et le Collège des médecins de famille du Canada (CMFC).  Le rapport du GTC-MU a été publié dans</w:t>
      </w:r>
      <w:r w:rsidR="00FA06E6">
        <w:t xml:space="preserve"> le</w:t>
      </w:r>
      <w:r>
        <w:t xml:space="preserve"> JCMU et a servi de point de départ des discussions en cours au sein de la communauté de la médecine d’urgence au Canada.</w:t>
      </w:r>
    </w:p>
    <w:p w14:paraId="7CB3BD16" w14:textId="3616B878" w:rsidR="00901847" w:rsidRDefault="0006571D" w:rsidP="0006571D">
      <w:r>
        <w:t>Selon le GTC-MU, le déficit estimé de 478 médecins d’urgence au Canada en 2016 s’élèvera à 1071 d’ici 2020, puis à 1518 en 20</w:t>
      </w:r>
      <w:r w:rsidR="00A64ED2">
        <w:t>2</w:t>
      </w:r>
      <w:r>
        <w:t>5 si la capacité d</w:t>
      </w:r>
      <w:r w:rsidR="00A64ED2">
        <w:t>es</w:t>
      </w:r>
      <w:r>
        <w:t xml:space="preserve"> programme</w:t>
      </w:r>
      <w:r w:rsidR="00A64ED2">
        <w:t>s</w:t>
      </w:r>
      <w:r>
        <w:t xml:space="preserve"> de formation des résidents en MU demeure inchangée.</w:t>
      </w:r>
    </w:p>
    <w:p w14:paraId="166A0130" w14:textId="20AFB201" w:rsidR="0006571D" w:rsidRDefault="0006571D" w:rsidP="0006571D">
      <w:r>
        <w:t>En 2017, le conseil de l’ACMU a mis sur pied un nouveau comité sur l’Avenir de la médecine d’urgence au Canada pour inviter les intervenants concernés à mettre en œuvre les recommandations du GTC-MU et à poursuivre ce</w:t>
      </w:r>
      <w:r w:rsidR="00A64ED2">
        <w:t>t</w:t>
      </w:r>
      <w:r>
        <w:t xml:space="preserve"> </w:t>
      </w:r>
      <w:r w:rsidR="00A64ED2">
        <w:t xml:space="preserve">important </w:t>
      </w:r>
      <w:r>
        <w:t>travail</w:t>
      </w:r>
      <w:r w:rsidR="00A64ED2">
        <w:t>.</w:t>
      </w:r>
    </w:p>
    <w:p w14:paraId="7BBC3C37" w14:textId="742CFA0E" w:rsidR="0006571D" w:rsidRDefault="0006571D" w:rsidP="0006571D">
      <w:r>
        <w:t xml:space="preserve">Le comité sur l’Avenir de la médecine d’urgence au Canada a tenu un atelier lors de la conférence annuelle de l’ACMU à Calgary en 2018 afin d’élaborer une approche régionale de sensibilisation </w:t>
      </w:r>
      <w:r w:rsidR="00AF23E7">
        <w:t>à la pénurie de</w:t>
      </w:r>
      <w:r>
        <w:t xml:space="preserve"> RHS</w:t>
      </w:r>
      <w:r w:rsidR="00AF23E7">
        <w:t>,</w:t>
      </w:r>
      <w:r>
        <w:t xml:space="preserve"> reconnaissant les différentes réalités de chaque province et région. Alors que des gens de divers</w:t>
      </w:r>
      <w:r w:rsidR="00AF23E7">
        <w:t>es régions</w:t>
      </w:r>
      <w:r>
        <w:t xml:space="preserve"> ont participé à cet atelier, la discussion a été enrichissante et a soulevé les passions. Cet article présente les résultats issus de l’atelier qui serviront de fondement aux discussions lors des prochaines rencontres du comité sur l’Avenir de la médecine d’urgence au Canada.    </w:t>
      </w:r>
    </w:p>
    <w:p w14:paraId="7F5F0981" w14:textId="77777777" w:rsidR="0006571D" w:rsidRDefault="0006571D" w:rsidP="0006571D">
      <w:r>
        <w:t>Le comité a déterminé les trois objectifs suivants alors qu’il poursuit son objectif premier d’améliorer l’accès en temps opportun à des soins d’urgence de haute qualité :</w:t>
      </w:r>
    </w:p>
    <w:p w14:paraId="7BFCA00E" w14:textId="77777777" w:rsidR="0006571D" w:rsidRDefault="0006571D" w:rsidP="0006571D">
      <w:r>
        <w:t>1.</w:t>
      </w:r>
      <w:r>
        <w:tab/>
        <w:t xml:space="preserve">Définir et décrire les catégories de services d’urgence au Canada. </w:t>
      </w:r>
    </w:p>
    <w:p w14:paraId="25954594" w14:textId="77777777" w:rsidR="0006571D" w:rsidRDefault="0006571D" w:rsidP="0006571D">
      <w:r>
        <w:t>2.</w:t>
      </w:r>
      <w:r>
        <w:tab/>
        <w:t>Décrire les équivalents temps complets requis dans chaque catégorie de services d’urgence au Canada.</w:t>
      </w:r>
    </w:p>
    <w:p w14:paraId="6A9B086B" w14:textId="77777777" w:rsidR="0006571D" w:rsidRDefault="0006571D" w:rsidP="0006571D">
      <w:r>
        <w:t>3.</w:t>
      </w:r>
      <w:r>
        <w:tab/>
        <w:t>Recommander la combinaison idéale de formation et de certification pour les médecins d’urgence au Canada.</w:t>
      </w:r>
    </w:p>
    <w:p w14:paraId="589EDFEA" w14:textId="77777777" w:rsidR="0006571D" w:rsidRDefault="0006571D" w:rsidP="0006571D"/>
    <w:p w14:paraId="6200F530" w14:textId="77777777" w:rsidR="0006571D" w:rsidRDefault="0006571D" w:rsidP="0006571D">
      <w:r>
        <w:t>Un quatrième objectif appuie les trois autres :</w:t>
      </w:r>
    </w:p>
    <w:p w14:paraId="59CB22D4" w14:textId="77777777" w:rsidR="0006571D" w:rsidRDefault="0006571D" w:rsidP="0006571D"/>
    <w:p w14:paraId="61040A89" w14:textId="201ADCF9" w:rsidR="0006571D" w:rsidRDefault="0006571D" w:rsidP="0006571D">
      <w:r>
        <w:lastRenderedPageBreak/>
        <w:t>4.</w:t>
      </w:r>
      <w:r>
        <w:tab/>
        <w:t>Encourager un examen plus poussé</w:t>
      </w:r>
      <w:r w:rsidR="001B3FE6">
        <w:t xml:space="preserve"> et la mise sur pied</w:t>
      </w:r>
      <w:r>
        <w:t xml:space="preserve"> des recommandations du GTC-MU concernant l’harmonisation et l’optimisation des deux programmes de formations actuels.</w:t>
      </w:r>
    </w:p>
    <w:p w14:paraId="73151CB5" w14:textId="547055F6" w:rsidR="0006571D" w:rsidRPr="0006571D" w:rsidRDefault="0006571D" w:rsidP="0006571D">
      <w:r>
        <w:t xml:space="preserve">Nous sommes persuadés que le premier et </w:t>
      </w:r>
      <w:r>
        <w:t xml:space="preserve">le </w:t>
      </w:r>
      <w:r>
        <w:t xml:space="preserve">deuxième </w:t>
      </w:r>
      <w:commentRangeStart w:id="0"/>
      <w:r>
        <w:t>objectif</w:t>
      </w:r>
      <w:commentRangeEnd w:id="0"/>
      <w:r>
        <w:t xml:space="preserve"> peuvent facilement être atteints à la conférence annuelle de l’ACMU </w:t>
      </w:r>
      <w:r w:rsidR="005E4DE8">
        <w:t>en 2020</w:t>
      </w:r>
      <w:r>
        <w:t xml:space="preserve">, alors que le troisième et </w:t>
      </w:r>
      <w:r>
        <w:t>le</w:t>
      </w:r>
      <w:r>
        <w:t xml:space="preserve"> quatrième objectif le seront à la conférence annuelle de 2021.   Quant au quatrième objectif, le Collège royal des médecins et chirurgiens du Canada et le Collège des médecins de famille du Canada se penchent actuellement sur sa réalisation. Nous invitons la communauté de</w:t>
      </w:r>
      <w:bookmarkStart w:id="1" w:name="_GoBack"/>
      <w:bookmarkEnd w:id="1"/>
      <w:r w:rsidR="001B3FE6">
        <w:t xml:space="preserve"> médecine </w:t>
      </w:r>
      <w:r>
        <w:t>d’urgence du Canada à travailler avec notre comité pour soutenir l’amélioration de l’accès aux services d’urgences et de meilleurs soins d’urgence à toute la population</w:t>
      </w:r>
      <w:r w:rsidR="002C528C">
        <w:t xml:space="preserve"> du pays</w:t>
      </w:r>
      <w:r>
        <w:t>.</w:t>
      </w:r>
    </w:p>
    <w:sectPr w:rsidR="0006571D" w:rsidRPr="00065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1D"/>
    <w:rsid w:val="0006571D"/>
    <w:rsid w:val="00194036"/>
    <w:rsid w:val="001A3232"/>
    <w:rsid w:val="001B3FE6"/>
    <w:rsid w:val="002C528C"/>
    <w:rsid w:val="005E4DE8"/>
    <w:rsid w:val="00840283"/>
    <w:rsid w:val="008B79C9"/>
    <w:rsid w:val="008F0AF9"/>
    <w:rsid w:val="00901570"/>
    <w:rsid w:val="00901847"/>
    <w:rsid w:val="00A64ED2"/>
    <w:rsid w:val="00AF23E7"/>
    <w:rsid w:val="00B37FE8"/>
    <w:rsid w:val="00ED4608"/>
    <w:rsid w:val="00FA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77FD"/>
  <w15:chartTrackingRefBased/>
  <w15:docId w15:val="{17C975EF-CD47-4256-ABDB-2C897091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570"/>
    <w:rPr>
      <w:sz w:val="16"/>
      <w:szCs w:val="16"/>
    </w:rPr>
  </w:style>
  <w:style w:type="paragraph" w:styleId="CommentText">
    <w:name w:val="annotation text"/>
    <w:basedOn w:val="Normal"/>
    <w:link w:val="CommentTextChar"/>
    <w:uiPriority w:val="99"/>
    <w:semiHidden/>
    <w:unhideWhenUsed/>
    <w:rsid w:val="00901570"/>
    <w:pPr>
      <w:spacing w:line="240" w:lineRule="auto"/>
    </w:pPr>
    <w:rPr>
      <w:sz w:val="20"/>
      <w:szCs w:val="20"/>
    </w:rPr>
  </w:style>
  <w:style w:type="character" w:customStyle="1" w:styleId="CommentTextChar">
    <w:name w:val="Comment Text Char"/>
    <w:basedOn w:val="DefaultParagraphFont"/>
    <w:link w:val="CommentText"/>
    <w:uiPriority w:val="99"/>
    <w:semiHidden/>
    <w:rsid w:val="00901570"/>
    <w:rPr>
      <w:sz w:val="20"/>
      <w:szCs w:val="20"/>
    </w:rPr>
  </w:style>
  <w:style w:type="paragraph" w:styleId="CommentSubject">
    <w:name w:val="annotation subject"/>
    <w:basedOn w:val="CommentText"/>
    <w:next w:val="CommentText"/>
    <w:link w:val="CommentSubjectChar"/>
    <w:uiPriority w:val="99"/>
    <w:semiHidden/>
    <w:unhideWhenUsed/>
    <w:rsid w:val="00901570"/>
    <w:rPr>
      <w:b/>
      <w:bCs/>
    </w:rPr>
  </w:style>
  <w:style w:type="character" w:customStyle="1" w:styleId="CommentSubjectChar">
    <w:name w:val="Comment Subject Char"/>
    <w:basedOn w:val="CommentTextChar"/>
    <w:link w:val="CommentSubject"/>
    <w:uiPriority w:val="99"/>
    <w:semiHidden/>
    <w:rsid w:val="00901570"/>
    <w:rPr>
      <w:b/>
      <w:bCs/>
      <w:sz w:val="20"/>
      <w:szCs w:val="20"/>
    </w:rPr>
  </w:style>
  <w:style w:type="paragraph" w:styleId="BalloonText">
    <w:name w:val="Balloon Text"/>
    <w:basedOn w:val="Normal"/>
    <w:link w:val="BalloonTextChar"/>
    <w:uiPriority w:val="99"/>
    <w:semiHidden/>
    <w:unhideWhenUsed/>
    <w:rsid w:val="00901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Michael's Hospital</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Sinclair</dc:creator>
  <cp:keywords/>
  <dc:description/>
  <cp:lastModifiedBy>Morris Judy</cp:lastModifiedBy>
  <cp:revision>2</cp:revision>
  <dcterms:created xsi:type="dcterms:W3CDTF">2019-06-11T04:14:00Z</dcterms:created>
  <dcterms:modified xsi:type="dcterms:W3CDTF">2019-06-11T04:14:00Z</dcterms:modified>
</cp:coreProperties>
</file>