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0B79F" w14:textId="6E8322C8" w:rsidR="007E4025" w:rsidRDefault="004A61D7" w:rsidP="007E4025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b/>
          <w:lang w:eastAsia="ja-JP"/>
        </w:rPr>
      </w:pPr>
      <w:r>
        <w:rPr>
          <w:rFonts w:cs="Times New Roman"/>
          <w:b/>
          <w:lang w:eastAsia="ja-JP"/>
        </w:rPr>
        <w:t>Appendices</w:t>
      </w:r>
    </w:p>
    <w:p w14:paraId="37DA3C28" w14:textId="77777777" w:rsidR="00660751" w:rsidRDefault="00660751" w:rsidP="007E4025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b/>
          <w:lang w:eastAsia="ja-JP"/>
        </w:rPr>
      </w:pPr>
    </w:p>
    <w:p w14:paraId="081BB6C6" w14:textId="225A9BAF" w:rsidR="009874E3" w:rsidRPr="009874E3" w:rsidRDefault="00660751" w:rsidP="009874E3">
      <w:pPr>
        <w:contextualSpacing/>
        <w:rPr>
          <w:rFonts w:cs="Times New Roman"/>
          <w:b/>
          <w:color w:val="000000"/>
          <w:lang w:val="en-CA" w:eastAsia="ja-JP"/>
        </w:rPr>
      </w:pPr>
      <w:bookmarkStart w:id="0" w:name="_Toc510394963"/>
      <w:bookmarkStart w:id="1" w:name="_Toc511280242"/>
      <w:bookmarkStart w:id="2" w:name="_Toc511281575"/>
      <w:bookmarkStart w:id="3" w:name="_Toc512111473"/>
      <w:r>
        <w:rPr>
          <w:rFonts w:cs="Times New Roman"/>
          <w:b/>
          <w:color w:val="000000"/>
          <w:lang w:val="en-CA" w:eastAsia="ja-JP"/>
        </w:rPr>
        <w:t>Table S</w:t>
      </w:r>
      <w:r w:rsidR="00955261">
        <w:rPr>
          <w:rFonts w:cs="Times New Roman"/>
          <w:b/>
          <w:color w:val="000000"/>
          <w:lang w:val="en-CA" w:eastAsia="ja-JP"/>
        </w:rPr>
        <w:t>1</w:t>
      </w:r>
      <w:r w:rsidR="009874E3" w:rsidRPr="00727E93">
        <w:rPr>
          <w:rFonts w:cs="Times New Roman"/>
          <w:b/>
          <w:color w:val="000000"/>
          <w:lang w:val="en-CA" w:eastAsia="ja-JP"/>
        </w:rPr>
        <w:t xml:space="preserve">. </w:t>
      </w:r>
      <w:bookmarkEnd w:id="0"/>
      <w:r w:rsidR="00E767BA">
        <w:rPr>
          <w:rFonts w:cs="Times New Roman"/>
          <w:b/>
          <w:color w:val="000000"/>
          <w:lang w:val="en-CA" w:eastAsia="ja-JP"/>
        </w:rPr>
        <w:t xml:space="preserve">Detailed </w:t>
      </w:r>
      <w:r w:rsidR="009874E3" w:rsidRPr="00727E93">
        <w:rPr>
          <w:rFonts w:cs="Times New Roman"/>
          <w:b/>
          <w:color w:val="000000"/>
          <w:lang w:val="en-CA" w:eastAsia="ja-JP"/>
        </w:rPr>
        <w:t xml:space="preserve">Patient Characteristics of Lung POCUS and Control Groups </w:t>
      </w:r>
      <w:bookmarkEnd w:id="1"/>
      <w:bookmarkEnd w:id="2"/>
      <w:bookmarkEnd w:id="3"/>
    </w:p>
    <w:tbl>
      <w:tblPr>
        <w:tblW w:w="946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765"/>
        <w:gridCol w:w="851"/>
        <w:gridCol w:w="1134"/>
        <w:gridCol w:w="850"/>
        <w:gridCol w:w="1418"/>
        <w:gridCol w:w="960"/>
        <w:gridCol w:w="140"/>
      </w:tblGrid>
      <w:tr w:rsidR="009874E3" w:rsidRPr="000D5848" w14:paraId="16556F70" w14:textId="77777777" w:rsidTr="00073007">
        <w:trPr>
          <w:gridAfter w:val="1"/>
          <w:wAfter w:w="140" w:type="dxa"/>
          <w:trHeight w:val="242"/>
        </w:trPr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14:paraId="2A3F6E59" w14:textId="77777777" w:rsidR="009874E3" w:rsidRPr="000D5848" w:rsidRDefault="009874E3" w:rsidP="000730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90A72" w14:textId="77777777" w:rsidR="009874E3" w:rsidRPr="000D5848" w:rsidRDefault="009874E3" w:rsidP="00073007">
            <w:pPr>
              <w:rPr>
                <w:b/>
                <w:bCs/>
                <w:sz w:val="20"/>
                <w:szCs w:val="20"/>
              </w:rPr>
            </w:pPr>
            <w:r w:rsidRPr="000D5848">
              <w:rPr>
                <w:b/>
                <w:bCs/>
                <w:sz w:val="20"/>
                <w:szCs w:val="20"/>
              </w:rPr>
              <w:t>Lung POCUS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2A781" w14:textId="77777777" w:rsidR="009874E3" w:rsidRPr="000D5848" w:rsidRDefault="009874E3" w:rsidP="00073007">
            <w:pPr>
              <w:rPr>
                <w:b/>
                <w:bCs/>
                <w:sz w:val="20"/>
                <w:szCs w:val="20"/>
              </w:rPr>
            </w:pPr>
            <w:r w:rsidRPr="000D5848">
              <w:rPr>
                <w:b/>
                <w:bCs/>
                <w:sz w:val="20"/>
                <w:szCs w:val="20"/>
              </w:rPr>
              <w:t>No lung POCUS group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6930F5E0" w14:textId="77777777" w:rsidR="009874E3" w:rsidRPr="000D5848" w:rsidRDefault="009874E3" w:rsidP="000730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4E3" w:rsidRPr="000D5848" w14:paraId="7378C4E6" w14:textId="77777777" w:rsidTr="00073007">
        <w:trPr>
          <w:gridAfter w:val="1"/>
          <w:wAfter w:w="140" w:type="dxa"/>
          <w:trHeight w:val="242"/>
        </w:trPr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</w:tcPr>
          <w:p w14:paraId="66A0E617" w14:textId="77777777" w:rsidR="009874E3" w:rsidRPr="000D5848" w:rsidRDefault="009874E3" w:rsidP="00073007">
            <w:pPr>
              <w:rPr>
                <w:b/>
                <w:bCs/>
                <w:sz w:val="20"/>
                <w:szCs w:val="20"/>
              </w:rPr>
            </w:pPr>
            <w:r w:rsidRPr="000D5848">
              <w:rPr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A7E85B" w14:textId="77777777" w:rsidR="009874E3" w:rsidRPr="000D5848" w:rsidRDefault="009874E3" w:rsidP="00073007">
            <w:pPr>
              <w:rPr>
                <w:b/>
                <w:bCs/>
                <w:sz w:val="20"/>
                <w:szCs w:val="20"/>
              </w:rPr>
            </w:pPr>
            <w:r w:rsidRPr="000D5848">
              <w:rPr>
                <w:b/>
                <w:bCs/>
                <w:sz w:val="20"/>
                <w:szCs w:val="20"/>
              </w:rPr>
              <w:t xml:space="preserve">            n = 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9C964" w14:textId="77777777" w:rsidR="009874E3" w:rsidRPr="000D5848" w:rsidRDefault="009874E3" w:rsidP="00073007">
            <w:pPr>
              <w:rPr>
                <w:b/>
                <w:bCs/>
                <w:sz w:val="20"/>
                <w:szCs w:val="20"/>
              </w:rPr>
            </w:pPr>
            <w:r w:rsidRPr="000D5848">
              <w:rPr>
                <w:b/>
                <w:bCs/>
                <w:sz w:val="20"/>
                <w:szCs w:val="20"/>
              </w:rPr>
              <w:t xml:space="preserve">         n = 243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21FFF578" w14:textId="77777777" w:rsidR="009874E3" w:rsidRPr="000D5848" w:rsidRDefault="009874E3" w:rsidP="00073007">
            <w:pPr>
              <w:rPr>
                <w:b/>
                <w:bCs/>
                <w:sz w:val="20"/>
                <w:szCs w:val="20"/>
              </w:rPr>
            </w:pPr>
            <w:r w:rsidRPr="000D5848">
              <w:rPr>
                <w:b/>
                <w:bCs/>
                <w:sz w:val="20"/>
                <w:szCs w:val="20"/>
              </w:rPr>
              <w:t>P value</w:t>
            </w:r>
          </w:p>
        </w:tc>
      </w:tr>
      <w:tr w:rsidR="009874E3" w:rsidRPr="000D5848" w14:paraId="51242C3B" w14:textId="77777777" w:rsidTr="00073007">
        <w:trPr>
          <w:gridAfter w:val="1"/>
          <w:wAfter w:w="140" w:type="dxa"/>
          <w:trHeight w:val="92"/>
        </w:trPr>
        <w:tc>
          <w:tcPr>
            <w:tcW w:w="4111" w:type="dxa"/>
            <w:gridSpan w:val="2"/>
            <w:tcBorders>
              <w:top w:val="nil"/>
              <w:bottom w:val="nil"/>
            </w:tcBorders>
            <w:vAlign w:val="center"/>
          </w:tcPr>
          <w:p w14:paraId="0A46E60E" w14:textId="61E1CE64" w:rsidR="009874E3" w:rsidRPr="000D5848" w:rsidRDefault="009874E3" w:rsidP="00073007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>P</w:t>
            </w:r>
            <w:r w:rsidRPr="000D5848">
              <w:rPr>
                <w:sz w:val="20"/>
                <w:szCs w:val="20"/>
              </w:rPr>
              <w:t>ast history, n (%)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F45D08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A1F3B8" w14:textId="77777777" w:rsidR="009874E3" w:rsidRPr="000D5848" w:rsidRDefault="009874E3" w:rsidP="000730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10F9E54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F39D71A" w14:textId="77777777" w:rsidR="009874E3" w:rsidRPr="000D5848" w:rsidRDefault="009874E3" w:rsidP="0007300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48FDF170" w14:textId="77777777" w:rsidR="009874E3" w:rsidRPr="000D5848" w:rsidRDefault="009874E3" w:rsidP="00073007">
            <w:pPr>
              <w:rPr>
                <w:sz w:val="20"/>
                <w:szCs w:val="20"/>
                <w:lang w:val="en-CA"/>
              </w:rPr>
            </w:pPr>
          </w:p>
        </w:tc>
      </w:tr>
      <w:tr w:rsidR="009874E3" w:rsidRPr="000D5848" w14:paraId="2F01DB3C" w14:textId="77777777" w:rsidTr="00073007">
        <w:trPr>
          <w:gridAfter w:val="1"/>
          <w:wAfter w:w="140" w:type="dxa"/>
          <w:trHeight w:val="16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1A567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Hypertension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55AE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D864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(75.3)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488D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02FF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(71.6)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A5D7" w14:textId="77777777" w:rsidR="009874E3" w:rsidRPr="000D5848" w:rsidRDefault="009874E3" w:rsidP="00073007">
            <w:pPr>
              <w:rPr>
                <w:color w:val="000000"/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>0.57</w:t>
            </w:r>
          </w:p>
        </w:tc>
      </w:tr>
      <w:tr w:rsidR="009874E3" w:rsidRPr="000D5848" w14:paraId="2F2FEF62" w14:textId="77777777" w:rsidTr="00073007">
        <w:trPr>
          <w:gridAfter w:val="1"/>
          <w:wAfter w:w="140" w:type="dxa"/>
          <w:trHeight w:val="13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5420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Diabetes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4CD4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4EEF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(43.2)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1293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4C85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(37.9)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7037" w14:textId="77777777" w:rsidR="009874E3" w:rsidRPr="000D5848" w:rsidRDefault="009874E3" w:rsidP="00073007">
            <w:pPr>
              <w:rPr>
                <w:color w:val="000000"/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>0.43</w:t>
            </w:r>
          </w:p>
        </w:tc>
      </w:tr>
      <w:tr w:rsidR="009874E3" w:rsidRPr="000D5848" w14:paraId="4DEEC72F" w14:textId="77777777" w:rsidTr="00073007">
        <w:trPr>
          <w:gridAfter w:val="1"/>
          <w:wAfter w:w="140" w:type="dxa"/>
          <w:trHeight w:val="13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50C0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  <w:lang w:val="en-CA"/>
              </w:rPr>
              <w:t xml:space="preserve">  Smoking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9C0E6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A07A7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(38.3)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4722E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0064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(44.4)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C036" w14:textId="77777777" w:rsidR="009874E3" w:rsidRPr="000D5848" w:rsidRDefault="009874E3" w:rsidP="00073007">
            <w:pPr>
              <w:rPr>
                <w:color w:val="000000"/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>0.37</w:t>
            </w:r>
          </w:p>
        </w:tc>
      </w:tr>
      <w:tr w:rsidR="009874E3" w:rsidRPr="00660751" w14:paraId="6689BAB4" w14:textId="77777777" w:rsidTr="00073007">
        <w:trPr>
          <w:gridAfter w:val="1"/>
          <w:wAfter w:w="140" w:type="dxa"/>
          <w:trHeight w:val="223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41AB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MI/Angina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3707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BF5B0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(37.0)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3B3A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F531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(49.8)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1978" w14:textId="77777777" w:rsidR="009874E3" w:rsidRPr="00660751" w:rsidRDefault="009874E3" w:rsidP="00073007">
            <w:pPr>
              <w:rPr>
                <w:color w:val="000000"/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  <w:lang w:val="en-CA"/>
              </w:rPr>
              <w:t>0.054</w:t>
            </w:r>
          </w:p>
        </w:tc>
      </w:tr>
      <w:tr w:rsidR="009874E3" w:rsidRPr="00660751" w14:paraId="0B17617F" w14:textId="77777777" w:rsidTr="00073007">
        <w:trPr>
          <w:gridAfter w:val="1"/>
          <w:wAfter w:w="140" w:type="dxa"/>
          <w:trHeight w:val="9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C6860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Atrial fibrillation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14AC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F69B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(32.1)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7645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1065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(42.8)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DFAB2" w14:textId="77777777" w:rsidR="009874E3" w:rsidRPr="00660751" w:rsidRDefault="009874E3" w:rsidP="00073007">
            <w:pPr>
              <w:rPr>
                <w:color w:val="000000"/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  <w:lang w:val="en-CA"/>
              </w:rPr>
              <w:t>0.12</w:t>
            </w:r>
          </w:p>
        </w:tc>
      </w:tr>
      <w:tr w:rsidR="009874E3" w:rsidRPr="00660751" w14:paraId="10034DC3" w14:textId="77777777" w:rsidTr="00073007">
        <w:trPr>
          <w:gridAfter w:val="1"/>
          <w:wAfter w:w="140" w:type="dxa"/>
          <w:trHeight w:val="6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0F05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  <w:lang w:val="en-CA"/>
              </w:rPr>
              <w:t xml:space="preserve">  Chronic kidney disease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0EA0B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5673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(25.9)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6B4C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4FD35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(28.0)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28F61" w14:textId="77777777" w:rsidR="009874E3" w:rsidRPr="00660751" w:rsidRDefault="009874E3" w:rsidP="00073007">
            <w:pPr>
              <w:rPr>
                <w:color w:val="000000"/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  <w:lang w:val="en-CA"/>
              </w:rPr>
              <w:t>0.78</w:t>
            </w:r>
          </w:p>
        </w:tc>
      </w:tr>
      <w:tr w:rsidR="009874E3" w:rsidRPr="00660751" w14:paraId="63FA6E95" w14:textId="77777777" w:rsidTr="00073007">
        <w:trPr>
          <w:gridAfter w:val="1"/>
          <w:wAfter w:w="140" w:type="dxa"/>
          <w:trHeight w:val="11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AFD4A" w14:textId="77777777" w:rsidR="009874E3" w:rsidRPr="00055641" w:rsidRDefault="009874E3" w:rsidP="00073007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 xml:space="preserve">  Pacemaker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FCB7" w14:textId="77777777" w:rsidR="009874E3" w:rsidRPr="00055641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55641">
              <w:rPr>
                <w:rFonts w:eastAsia="Yu Gothic Light"/>
                <w:iCs/>
                <w:color w:val="272727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C37C" w14:textId="77777777" w:rsidR="009874E3" w:rsidRPr="00055641" w:rsidRDefault="009874E3" w:rsidP="00073007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>(19.8)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3F11" w14:textId="77777777" w:rsidR="009874E3" w:rsidRPr="00055641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55641">
              <w:rPr>
                <w:rFonts w:eastAsia="Yu Gothic Light"/>
                <w:iCs/>
                <w:color w:val="272727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52E8" w14:textId="77777777" w:rsidR="009874E3" w:rsidRPr="00055641" w:rsidRDefault="009874E3" w:rsidP="00073007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>(5.4)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B5F0E" w14:textId="77777777" w:rsidR="009874E3" w:rsidRPr="00660751" w:rsidRDefault="009874E3" w:rsidP="00073007">
            <w:pPr>
              <w:rPr>
                <w:color w:val="000000"/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  <w:lang w:val="en-CA"/>
              </w:rPr>
              <w:t>0.0004</w:t>
            </w:r>
          </w:p>
        </w:tc>
      </w:tr>
      <w:tr w:rsidR="00055641" w:rsidRPr="00660751" w14:paraId="01B8380D" w14:textId="77777777" w:rsidTr="001B2708">
        <w:trPr>
          <w:gridAfter w:val="1"/>
          <w:wAfter w:w="140" w:type="dxa"/>
          <w:trHeight w:val="11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8DD40" w14:textId="2A44EF70" w:rsidR="00055641" w:rsidRPr="00055641" w:rsidRDefault="00055641" w:rsidP="00055641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 xml:space="preserve">  Stroke/TIA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9CA543" w14:textId="31A2627F" w:rsidR="00055641" w:rsidRPr="00055641" w:rsidRDefault="00055641" w:rsidP="00055641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7CB9FB" w14:textId="3DA96E90" w:rsidR="00055641" w:rsidRPr="00055641" w:rsidRDefault="00055641" w:rsidP="00055641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>(17.3)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F7A653" w14:textId="28036EA5" w:rsidR="00055641" w:rsidRPr="00055641" w:rsidRDefault="00055641" w:rsidP="00055641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B4BDAE" w14:textId="26B86BBC" w:rsidR="00055641" w:rsidRPr="00055641" w:rsidRDefault="00055641" w:rsidP="00055641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>(13.2)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DD9C0B" w14:textId="0C09E331" w:rsidR="00055641" w:rsidRPr="00660751" w:rsidRDefault="00055641" w:rsidP="00055641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0.36</w:t>
            </w:r>
          </w:p>
        </w:tc>
      </w:tr>
      <w:tr w:rsidR="009874E3" w:rsidRPr="00660751" w14:paraId="0917969A" w14:textId="77777777" w:rsidTr="00073007">
        <w:trPr>
          <w:gridAfter w:val="1"/>
          <w:wAfter w:w="140" w:type="dxa"/>
          <w:trHeight w:val="6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12372" w14:textId="77777777" w:rsidR="009874E3" w:rsidRPr="00055641" w:rsidRDefault="009874E3" w:rsidP="00073007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 xml:space="preserve">  Asthma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93AC" w14:textId="77777777" w:rsidR="009874E3" w:rsidRPr="00055641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55641">
              <w:rPr>
                <w:rFonts w:eastAsia="Yu Gothic Light"/>
                <w:iCs/>
                <w:color w:val="272727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FD5D" w14:textId="77777777" w:rsidR="009874E3" w:rsidRPr="00055641" w:rsidRDefault="009874E3" w:rsidP="00073007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>(4.9)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7E06" w14:textId="77777777" w:rsidR="009874E3" w:rsidRPr="00055641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55641">
              <w:rPr>
                <w:rFonts w:eastAsia="Yu Gothic Light"/>
                <w:iCs/>
                <w:color w:val="272727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9095" w14:textId="77777777" w:rsidR="009874E3" w:rsidRPr="00055641" w:rsidRDefault="009874E3" w:rsidP="00073007">
            <w:pPr>
              <w:rPr>
                <w:sz w:val="20"/>
                <w:szCs w:val="20"/>
              </w:rPr>
            </w:pPr>
            <w:r w:rsidRPr="00055641">
              <w:rPr>
                <w:sz w:val="20"/>
                <w:szCs w:val="20"/>
              </w:rPr>
              <w:t>(7.0)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898B7" w14:textId="77777777" w:rsidR="009874E3" w:rsidRPr="00660751" w:rsidRDefault="009874E3" w:rsidP="00073007">
            <w:pPr>
              <w:rPr>
                <w:color w:val="000000"/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  <w:lang w:val="en-CA"/>
              </w:rPr>
              <w:t>0.61</w:t>
            </w:r>
          </w:p>
        </w:tc>
      </w:tr>
      <w:tr w:rsidR="009874E3" w:rsidRPr="00660751" w14:paraId="1EC47360" w14:textId="77777777" w:rsidTr="00073007">
        <w:trPr>
          <w:gridAfter w:val="1"/>
          <w:wAfter w:w="140" w:type="dxa"/>
          <w:trHeight w:val="6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937A2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Home oxygen, n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829B4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C4AEC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(6.2)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725167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A9A3F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(10.7)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047335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  <w:lang w:val="en-CA"/>
              </w:rPr>
              <w:t>0.28</w:t>
            </w:r>
          </w:p>
        </w:tc>
      </w:tr>
      <w:tr w:rsidR="009874E3" w:rsidRPr="00660751" w14:paraId="3FF7C679" w14:textId="77777777" w:rsidTr="00073007">
        <w:trPr>
          <w:gridAfter w:val="1"/>
          <w:wAfter w:w="140" w:type="dxa"/>
          <w:trHeight w:val="6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E96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Current cardiac medication, n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628B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6302" w14:textId="77777777" w:rsidR="009874E3" w:rsidRPr="000D5848" w:rsidRDefault="009874E3" w:rsidP="000730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EF3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F759" w14:textId="77777777" w:rsidR="009874E3" w:rsidRPr="000D5848" w:rsidRDefault="009874E3" w:rsidP="0007300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C75B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</w:p>
        </w:tc>
      </w:tr>
      <w:tr w:rsidR="009874E3" w:rsidRPr="00660751" w14:paraId="385C71D4" w14:textId="77777777" w:rsidTr="00073007">
        <w:trPr>
          <w:gridAfter w:val="1"/>
          <w:wAfter w:w="140" w:type="dxa"/>
          <w:trHeight w:val="6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F6B0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Diuretics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7289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DF3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(61.7)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0F8A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CD5A8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(60.9)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D7489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1.00</w:t>
            </w:r>
          </w:p>
        </w:tc>
      </w:tr>
      <w:tr w:rsidR="009874E3" w:rsidRPr="00660751" w14:paraId="6897F380" w14:textId="77777777" w:rsidTr="00073007">
        <w:trPr>
          <w:gridAfter w:val="1"/>
          <w:wAfter w:w="140" w:type="dxa"/>
          <w:trHeight w:val="6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A57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Beta blockers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46D39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F021E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(60.5)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0DA5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53720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(55.1)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0ABB5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0.44</w:t>
            </w:r>
          </w:p>
        </w:tc>
      </w:tr>
      <w:tr w:rsidR="009874E3" w:rsidRPr="00660751" w14:paraId="5EB1BCF0" w14:textId="77777777" w:rsidTr="00073007">
        <w:trPr>
          <w:gridAfter w:val="1"/>
          <w:wAfter w:w="140" w:type="dxa"/>
          <w:trHeight w:val="9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70E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Statins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95457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56233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(54.3)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1B25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EFB0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(59.3)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162A2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0.44</w:t>
            </w:r>
          </w:p>
        </w:tc>
      </w:tr>
      <w:tr w:rsidR="009874E3" w:rsidRPr="00660751" w14:paraId="7477609E" w14:textId="77777777" w:rsidTr="00073007">
        <w:trPr>
          <w:gridAfter w:val="1"/>
          <w:wAfter w:w="140" w:type="dxa"/>
          <w:trHeight w:val="9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2617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ACEIs/ARBs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3792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48F25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(48.2)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2D45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9E0F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(50.2)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982A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0.80</w:t>
            </w:r>
          </w:p>
        </w:tc>
      </w:tr>
      <w:tr w:rsidR="009874E3" w:rsidRPr="00660751" w14:paraId="5B3C89BF" w14:textId="77777777" w:rsidTr="00073007">
        <w:trPr>
          <w:gridAfter w:val="1"/>
          <w:wAfter w:w="140" w:type="dxa"/>
          <w:trHeight w:val="6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273A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Ca blockers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8B71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E2E7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(39.5)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5357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C19F4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(29.6)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C8E50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0.10</w:t>
            </w:r>
          </w:p>
        </w:tc>
      </w:tr>
      <w:tr w:rsidR="009874E3" w:rsidRPr="00660751" w14:paraId="509374C0" w14:textId="77777777" w:rsidTr="00073007">
        <w:trPr>
          <w:gridAfter w:val="1"/>
          <w:wAfter w:w="140" w:type="dxa"/>
          <w:trHeight w:val="6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D59C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Nitrates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D927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722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(21.0)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E0D5A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09D7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(23.5)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5644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0.76</w:t>
            </w:r>
          </w:p>
        </w:tc>
      </w:tr>
      <w:tr w:rsidR="009874E3" w:rsidRPr="00660751" w14:paraId="6B1D4E97" w14:textId="77777777" w:rsidTr="00073007">
        <w:trPr>
          <w:gridAfter w:val="1"/>
          <w:wAfter w:w="140" w:type="dxa"/>
          <w:trHeight w:val="6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C1F1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Antiarrhythmics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0C5F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7FD6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(9.9)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F2116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53BD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(6.2)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62BDC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0.32</w:t>
            </w:r>
          </w:p>
        </w:tc>
      </w:tr>
      <w:tr w:rsidR="009874E3" w:rsidRPr="00660751" w14:paraId="32871B48" w14:textId="77777777" w:rsidTr="00073007">
        <w:trPr>
          <w:gridAfter w:val="1"/>
          <w:wAfter w:w="140" w:type="dxa"/>
          <w:trHeight w:val="25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F57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Current respiratory medication, n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6EFD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AAB1" w14:textId="77777777" w:rsidR="009874E3" w:rsidRPr="000D5848" w:rsidRDefault="009874E3" w:rsidP="000730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066B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0099" w14:textId="77777777" w:rsidR="009874E3" w:rsidRPr="000D5848" w:rsidRDefault="009874E3" w:rsidP="0007300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BE398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</w:p>
        </w:tc>
      </w:tr>
      <w:tr w:rsidR="009874E3" w:rsidRPr="00660751" w14:paraId="664B39A7" w14:textId="77777777" w:rsidTr="00073007">
        <w:trPr>
          <w:gridAfter w:val="1"/>
          <w:wAfter w:w="140" w:type="dxa"/>
          <w:trHeight w:val="6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6390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Inhaled beta agonists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E4CF4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E49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(40.7)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128D0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92F3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(43.6)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3086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0.70</w:t>
            </w:r>
          </w:p>
        </w:tc>
      </w:tr>
      <w:tr w:rsidR="009874E3" w:rsidRPr="00660751" w14:paraId="23982FA2" w14:textId="77777777" w:rsidTr="00073007">
        <w:trPr>
          <w:gridAfter w:val="1"/>
          <w:wAfter w:w="140" w:type="dxa"/>
          <w:trHeight w:val="6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FA59E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Inhaled steroids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18918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50B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(27.2)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0F3F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09A4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(25.1)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BB76A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0.77</w:t>
            </w:r>
          </w:p>
        </w:tc>
      </w:tr>
      <w:tr w:rsidR="009874E3" w:rsidRPr="00660751" w14:paraId="78B29BA0" w14:textId="77777777" w:rsidTr="00073007">
        <w:trPr>
          <w:gridAfter w:val="1"/>
          <w:wAfter w:w="140" w:type="dxa"/>
          <w:trHeight w:val="23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81054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Inhaled anticholinergics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1C03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9374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(22.2)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A65A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A30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(25.5)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7006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0.66</w:t>
            </w:r>
          </w:p>
        </w:tc>
      </w:tr>
      <w:tr w:rsidR="009874E3" w:rsidRPr="00660751" w14:paraId="1066C45E" w14:textId="77777777" w:rsidTr="00073007">
        <w:trPr>
          <w:gridAfter w:val="1"/>
          <w:wAfter w:w="140" w:type="dxa"/>
          <w:trHeight w:val="11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9364B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Oral steroids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CE1D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3F38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(9.9)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007F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  <w:lang w:val="en-CA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702A6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(11.5)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4D2E" w14:textId="77777777" w:rsidR="009874E3" w:rsidRPr="00660751" w:rsidRDefault="009874E3" w:rsidP="00073007">
            <w:pPr>
              <w:rPr>
                <w:sz w:val="20"/>
                <w:szCs w:val="20"/>
                <w:lang w:val="en-CA"/>
              </w:rPr>
            </w:pPr>
            <w:r w:rsidRPr="00660751">
              <w:rPr>
                <w:sz w:val="20"/>
                <w:szCs w:val="20"/>
              </w:rPr>
              <w:t>0.84</w:t>
            </w:r>
          </w:p>
        </w:tc>
      </w:tr>
      <w:tr w:rsidR="009874E3" w:rsidRPr="000D5848" w14:paraId="1428B50C" w14:textId="77777777" w:rsidTr="00055641">
        <w:trPr>
          <w:trHeight w:val="572"/>
        </w:trPr>
        <w:tc>
          <w:tcPr>
            <w:tcW w:w="3346" w:type="dxa"/>
            <w:tcBorders>
              <w:top w:val="nil"/>
              <w:bottom w:val="nil"/>
            </w:tcBorders>
            <w:vAlign w:val="center"/>
          </w:tcPr>
          <w:p w14:paraId="6BAA5EB4" w14:textId="77777777" w:rsidR="009874E3" w:rsidRPr="000D5848" w:rsidRDefault="009874E3" w:rsidP="00073007">
            <w:pPr>
              <w:rPr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>Symptoms, n (%)</w:t>
            </w:r>
          </w:p>
          <w:p w14:paraId="01FFFE54" w14:textId="77777777" w:rsidR="009874E3" w:rsidRPr="000D5848" w:rsidRDefault="009874E3" w:rsidP="00073007">
            <w:pPr>
              <w:rPr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 xml:space="preserve">  Cough</w:t>
            </w:r>
          </w:p>
          <w:p w14:paraId="54CC9563" w14:textId="77777777" w:rsidR="009874E3" w:rsidRPr="000D5848" w:rsidRDefault="009874E3" w:rsidP="00073007">
            <w:pPr>
              <w:rPr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 xml:space="preserve">  Sputum production</w:t>
            </w:r>
          </w:p>
          <w:p w14:paraId="478BCBA3" w14:textId="77777777" w:rsidR="009874E3" w:rsidRPr="000D5848" w:rsidRDefault="009874E3" w:rsidP="00073007">
            <w:pPr>
              <w:rPr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 xml:space="preserve">  Orthopnea</w:t>
            </w:r>
          </w:p>
          <w:p w14:paraId="5910006F" w14:textId="77777777" w:rsidR="009874E3" w:rsidRPr="000D5848" w:rsidRDefault="009874E3" w:rsidP="00073007">
            <w:pPr>
              <w:rPr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 xml:space="preserve">  Palpitation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vAlign w:val="center"/>
          </w:tcPr>
          <w:p w14:paraId="55ED8275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</w:p>
          <w:p w14:paraId="13B29E12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48</w:t>
            </w:r>
          </w:p>
          <w:p w14:paraId="4666CAAB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34</w:t>
            </w:r>
          </w:p>
          <w:p w14:paraId="7079C973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34</w:t>
            </w:r>
          </w:p>
          <w:p w14:paraId="0B323DFC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180B41B" w14:textId="77777777" w:rsidR="009874E3" w:rsidRPr="000D5848" w:rsidRDefault="009874E3" w:rsidP="00073007">
            <w:pPr>
              <w:rPr>
                <w:sz w:val="20"/>
                <w:szCs w:val="20"/>
              </w:rPr>
            </w:pPr>
          </w:p>
          <w:p w14:paraId="618A3531" w14:textId="77777777" w:rsidR="009874E3" w:rsidRPr="000D5848" w:rsidRDefault="009874E3" w:rsidP="00073007">
            <w:pPr>
              <w:rPr>
                <w:rFonts w:eastAsia="MS Mincho"/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(59.3</w:t>
            </w:r>
            <w:r w:rsidRPr="000D5848">
              <w:rPr>
                <w:rFonts w:eastAsia="MS Mincho"/>
                <w:sz w:val="20"/>
                <w:szCs w:val="20"/>
              </w:rPr>
              <w:t>)</w:t>
            </w:r>
          </w:p>
          <w:p w14:paraId="0E277A4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(42.0)</w:t>
            </w:r>
          </w:p>
          <w:p w14:paraId="1B8B0210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(42.0)</w:t>
            </w:r>
          </w:p>
          <w:p w14:paraId="3EDAD47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(1.2)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168D7C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</w:p>
          <w:p w14:paraId="383EB23A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163</w:t>
            </w:r>
          </w:p>
          <w:p w14:paraId="58482F5D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94</w:t>
            </w:r>
          </w:p>
          <w:p w14:paraId="644DE9E2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87</w:t>
            </w:r>
          </w:p>
          <w:p w14:paraId="1C1280E9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CE81D26" w14:textId="77777777" w:rsidR="009874E3" w:rsidRPr="000D5848" w:rsidRDefault="009874E3" w:rsidP="00073007">
            <w:pPr>
              <w:rPr>
                <w:sz w:val="20"/>
                <w:szCs w:val="20"/>
              </w:rPr>
            </w:pPr>
          </w:p>
          <w:p w14:paraId="3FB2FE9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(67.1)</w:t>
            </w:r>
          </w:p>
          <w:p w14:paraId="50DEB5A2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(38.7)</w:t>
            </w:r>
          </w:p>
          <w:p w14:paraId="0AEAF793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(35.8)</w:t>
            </w:r>
          </w:p>
          <w:p w14:paraId="73286F35" w14:textId="77777777" w:rsidR="009874E3" w:rsidRPr="000D5848" w:rsidRDefault="009874E3" w:rsidP="00073007">
            <w:pPr>
              <w:rPr>
                <w:color w:val="000000"/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(5.8)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  <w:vAlign w:val="center"/>
          </w:tcPr>
          <w:p w14:paraId="713F35EB" w14:textId="77777777" w:rsidR="009874E3" w:rsidRPr="00660751" w:rsidRDefault="009874E3" w:rsidP="00073007">
            <w:pPr>
              <w:rPr>
                <w:sz w:val="20"/>
                <w:szCs w:val="20"/>
              </w:rPr>
            </w:pPr>
          </w:p>
          <w:p w14:paraId="21046758" w14:textId="77777777" w:rsidR="009874E3" w:rsidRPr="00660751" w:rsidRDefault="009874E3" w:rsidP="00073007">
            <w:pPr>
              <w:rPr>
                <w:sz w:val="20"/>
                <w:szCs w:val="20"/>
              </w:rPr>
            </w:pPr>
            <w:r w:rsidRPr="00660751">
              <w:rPr>
                <w:sz w:val="20"/>
                <w:szCs w:val="20"/>
              </w:rPr>
              <w:t>0.23</w:t>
            </w:r>
          </w:p>
          <w:p w14:paraId="40FD4EE5" w14:textId="77777777" w:rsidR="009874E3" w:rsidRPr="00660751" w:rsidRDefault="009874E3" w:rsidP="00073007">
            <w:pPr>
              <w:rPr>
                <w:sz w:val="20"/>
                <w:szCs w:val="20"/>
              </w:rPr>
            </w:pPr>
            <w:r w:rsidRPr="00660751">
              <w:rPr>
                <w:sz w:val="20"/>
                <w:szCs w:val="20"/>
              </w:rPr>
              <w:t>0.60</w:t>
            </w:r>
          </w:p>
          <w:p w14:paraId="50C87C4F" w14:textId="77777777" w:rsidR="009874E3" w:rsidRPr="00660751" w:rsidRDefault="009874E3" w:rsidP="00073007">
            <w:pPr>
              <w:rPr>
                <w:sz w:val="20"/>
                <w:szCs w:val="20"/>
              </w:rPr>
            </w:pPr>
            <w:r w:rsidRPr="00660751">
              <w:rPr>
                <w:sz w:val="20"/>
                <w:szCs w:val="20"/>
              </w:rPr>
              <w:t>0.35</w:t>
            </w:r>
          </w:p>
          <w:p w14:paraId="3655C9BA" w14:textId="77777777" w:rsidR="009874E3" w:rsidRPr="00660751" w:rsidRDefault="009874E3" w:rsidP="00073007">
            <w:pPr>
              <w:rPr>
                <w:sz w:val="20"/>
                <w:szCs w:val="20"/>
              </w:rPr>
            </w:pPr>
            <w:r w:rsidRPr="00660751">
              <w:rPr>
                <w:sz w:val="20"/>
                <w:szCs w:val="20"/>
              </w:rPr>
              <w:t>0.13</w:t>
            </w:r>
          </w:p>
        </w:tc>
      </w:tr>
      <w:tr w:rsidR="009874E3" w:rsidRPr="000D5848" w14:paraId="4F448657" w14:textId="77777777" w:rsidTr="00055641">
        <w:trPr>
          <w:trHeight w:val="488"/>
        </w:trPr>
        <w:tc>
          <w:tcPr>
            <w:tcW w:w="3346" w:type="dxa"/>
            <w:tcBorders>
              <w:top w:val="nil"/>
              <w:bottom w:val="single" w:sz="4" w:space="0" w:color="auto"/>
            </w:tcBorders>
            <w:vAlign w:val="center"/>
          </w:tcPr>
          <w:p w14:paraId="78B643FB" w14:textId="77777777" w:rsidR="009874E3" w:rsidRPr="000D5848" w:rsidRDefault="009874E3" w:rsidP="00073007">
            <w:pPr>
              <w:rPr>
                <w:sz w:val="20"/>
                <w:szCs w:val="20"/>
                <w:lang w:val="en-CA"/>
              </w:rPr>
            </w:pPr>
            <w:r w:rsidRPr="000D5848">
              <w:rPr>
                <w:sz w:val="20"/>
                <w:szCs w:val="20"/>
                <w:lang w:val="en-CA"/>
              </w:rPr>
              <w:t>Physical examination, n (%)</w:t>
            </w:r>
          </w:p>
          <w:p w14:paraId="035ADDFD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  <w:lang w:val="en-CA"/>
              </w:rPr>
              <w:t xml:space="preserve">  </w:t>
            </w:r>
            <w:r w:rsidRPr="000D5848">
              <w:rPr>
                <w:sz w:val="20"/>
                <w:szCs w:val="20"/>
              </w:rPr>
              <w:t>Peripheral edema</w:t>
            </w:r>
          </w:p>
          <w:p w14:paraId="5002D24E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Bilateral crackles</w:t>
            </w:r>
          </w:p>
          <w:p w14:paraId="174AD84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 xml:space="preserve">  Bilateral wheezes</w:t>
            </w:r>
          </w:p>
        </w:tc>
        <w:tc>
          <w:tcPr>
            <w:tcW w:w="16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D58ACE8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52</w:t>
            </w:r>
          </w:p>
          <w:p w14:paraId="3DEE1D31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51</w:t>
            </w:r>
          </w:p>
          <w:p w14:paraId="72E2C3A1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077E7B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(64.2)</w:t>
            </w:r>
          </w:p>
          <w:p w14:paraId="1301CEAC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(63.0)</w:t>
            </w:r>
          </w:p>
          <w:p w14:paraId="476258E1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(28.4)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2F87E27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141</w:t>
            </w:r>
          </w:p>
          <w:p w14:paraId="320C6833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144</w:t>
            </w:r>
          </w:p>
          <w:p w14:paraId="210631B0" w14:textId="77777777" w:rsidR="009874E3" w:rsidRPr="000D5848" w:rsidRDefault="009874E3" w:rsidP="00073007">
            <w:pPr>
              <w:keepNext/>
              <w:keepLines/>
              <w:jc w:val="right"/>
              <w:outlineLvl w:val="8"/>
              <w:rPr>
                <w:rFonts w:eastAsia="Yu Gothic Light"/>
                <w:iCs/>
                <w:color w:val="272727"/>
                <w:sz w:val="20"/>
                <w:szCs w:val="20"/>
              </w:rPr>
            </w:pPr>
            <w:r w:rsidRPr="000D5848">
              <w:rPr>
                <w:rFonts w:eastAsia="Yu Gothic Light"/>
                <w:iCs/>
                <w:color w:val="272727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05ACF985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(58.0)</w:t>
            </w:r>
          </w:p>
          <w:p w14:paraId="57ED08DB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(59.3)</w:t>
            </w:r>
          </w:p>
          <w:p w14:paraId="3B799379" w14:textId="77777777" w:rsidR="009874E3" w:rsidRPr="000D5848" w:rsidRDefault="009874E3" w:rsidP="00073007">
            <w:pPr>
              <w:rPr>
                <w:sz w:val="20"/>
                <w:szCs w:val="20"/>
              </w:rPr>
            </w:pPr>
            <w:r w:rsidRPr="000D5848">
              <w:rPr>
                <w:sz w:val="20"/>
                <w:szCs w:val="20"/>
              </w:rPr>
              <w:t>(34.2)</w:t>
            </w:r>
          </w:p>
        </w:tc>
        <w:tc>
          <w:tcPr>
            <w:tcW w:w="11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1B6199" w14:textId="77777777" w:rsidR="009874E3" w:rsidRPr="00660751" w:rsidRDefault="009874E3" w:rsidP="00073007">
            <w:pPr>
              <w:rPr>
                <w:sz w:val="20"/>
                <w:szCs w:val="20"/>
              </w:rPr>
            </w:pPr>
            <w:r w:rsidRPr="00660751">
              <w:rPr>
                <w:sz w:val="20"/>
                <w:szCs w:val="20"/>
              </w:rPr>
              <w:t>0.36</w:t>
            </w:r>
          </w:p>
          <w:p w14:paraId="2F7BFFDA" w14:textId="77777777" w:rsidR="009874E3" w:rsidRPr="00660751" w:rsidRDefault="009874E3" w:rsidP="00073007">
            <w:pPr>
              <w:rPr>
                <w:sz w:val="20"/>
                <w:szCs w:val="20"/>
              </w:rPr>
            </w:pPr>
            <w:r w:rsidRPr="00660751">
              <w:rPr>
                <w:sz w:val="20"/>
                <w:szCs w:val="20"/>
              </w:rPr>
              <w:t>0.60</w:t>
            </w:r>
          </w:p>
          <w:p w14:paraId="43131CCC" w14:textId="77777777" w:rsidR="009874E3" w:rsidRPr="00660751" w:rsidRDefault="009874E3" w:rsidP="00073007">
            <w:pPr>
              <w:rPr>
                <w:sz w:val="20"/>
                <w:szCs w:val="20"/>
              </w:rPr>
            </w:pPr>
            <w:r w:rsidRPr="00660751">
              <w:rPr>
                <w:sz w:val="20"/>
                <w:szCs w:val="20"/>
                <w:lang w:val="en-CA"/>
              </w:rPr>
              <w:t>0.41</w:t>
            </w:r>
          </w:p>
        </w:tc>
      </w:tr>
    </w:tbl>
    <w:p w14:paraId="7544094B" w14:textId="06B5DFCA" w:rsidR="009874E3" w:rsidRPr="000D5848" w:rsidRDefault="009874E3" w:rsidP="009874E3">
      <w:pPr>
        <w:rPr>
          <w:sz w:val="20"/>
          <w:szCs w:val="20"/>
        </w:rPr>
      </w:pPr>
      <w:r w:rsidRPr="000D5848">
        <w:rPr>
          <w:sz w:val="20"/>
          <w:szCs w:val="20"/>
        </w:rPr>
        <w:t>POCUS=point-of-care ultrasonography; MI=myocardial infarction; TIA=transient ischemic attack, ACEI=angiotensin-converting enzyme inhibitor; ARB=angiotensin II receptor antagonist</w:t>
      </w:r>
      <w:r w:rsidRPr="000D5848">
        <w:rPr>
          <w:sz w:val="20"/>
          <w:szCs w:val="20"/>
          <w:lang w:val="en-CA"/>
        </w:rPr>
        <w:t xml:space="preserve">, </w:t>
      </w:r>
      <w:r w:rsidRPr="000D5848">
        <w:rPr>
          <w:sz w:val="20"/>
          <w:szCs w:val="20"/>
        </w:rPr>
        <w:t>SD=standard deviation; BP=blood pressure</w:t>
      </w:r>
    </w:p>
    <w:p w14:paraId="253EE875" w14:textId="77777777" w:rsidR="009874E3" w:rsidRDefault="009874E3" w:rsidP="007E4025">
      <w:pPr>
        <w:contextualSpacing/>
        <w:rPr>
          <w:rFonts w:cs="Times New Roman"/>
          <w:b/>
          <w:color w:val="000000"/>
          <w:lang w:val="en-CA" w:eastAsia="ja-JP"/>
        </w:rPr>
      </w:pPr>
    </w:p>
    <w:p w14:paraId="2AF06CC0" w14:textId="702FD03D" w:rsidR="00880332" w:rsidRDefault="00880332">
      <w:pPr>
        <w:rPr>
          <w:rFonts w:cs="Times New Roman"/>
          <w:b/>
          <w:color w:val="000000"/>
          <w:lang w:val="en-CA" w:eastAsia="ja-JP"/>
        </w:rPr>
      </w:pPr>
      <w:r>
        <w:rPr>
          <w:rFonts w:cs="Times New Roman"/>
          <w:b/>
          <w:color w:val="000000"/>
          <w:lang w:val="en-CA" w:eastAsia="ja-JP"/>
        </w:rPr>
        <w:br w:type="page"/>
      </w:r>
    </w:p>
    <w:p w14:paraId="58E7E1B8" w14:textId="3D77D6B6" w:rsidR="007E4025" w:rsidRPr="00727E93" w:rsidRDefault="00660751" w:rsidP="007E4025">
      <w:pPr>
        <w:contextualSpacing/>
        <w:rPr>
          <w:rFonts w:cs="Times New Roman"/>
          <w:b/>
          <w:color w:val="000000"/>
          <w:lang w:val="en-CA" w:eastAsia="ja-JP"/>
        </w:rPr>
      </w:pPr>
      <w:r>
        <w:rPr>
          <w:rFonts w:cs="Times New Roman"/>
          <w:b/>
          <w:color w:val="000000"/>
          <w:lang w:val="en-CA" w:eastAsia="ja-JP"/>
        </w:rPr>
        <w:lastRenderedPageBreak/>
        <w:t>Table S</w:t>
      </w:r>
      <w:r w:rsidR="00955261">
        <w:rPr>
          <w:rFonts w:cs="Times New Roman"/>
          <w:b/>
          <w:color w:val="000000"/>
          <w:lang w:val="en-CA" w:eastAsia="ja-JP"/>
        </w:rPr>
        <w:t>2</w:t>
      </w:r>
      <w:r w:rsidR="007E4025" w:rsidRPr="00727E93">
        <w:rPr>
          <w:rFonts w:cs="Times New Roman"/>
          <w:b/>
          <w:color w:val="000000"/>
          <w:lang w:val="en-CA" w:eastAsia="ja-JP"/>
        </w:rPr>
        <w:t>. Characteristics of Lung POCUS</w:t>
      </w:r>
    </w:p>
    <w:tbl>
      <w:tblPr>
        <w:tblW w:w="890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3088"/>
      </w:tblGrid>
      <w:tr w:rsidR="007E4025" w:rsidRPr="00727E93" w14:paraId="1C89D060" w14:textId="77777777" w:rsidTr="00325BBE">
        <w:trPr>
          <w:trHeight w:val="52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52CB2DBA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62943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Lung POCUS group</w:t>
            </w:r>
          </w:p>
        </w:tc>
      </w:tr>
      <w:tr w:rsidR="007E4025" w:rsidRPr="00727E93" w14:paraId="3F922D0A" w14:textId="77777777" w:rsidTr="00325BBE">
        <w:trPr>
          <w:trHeight w:val="52"/>
        </w:trPr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6E0BAEF7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Characteristics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42D7E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 xml:space="preserve">          n = 81</w:t>
            </w:r>
          </w:p>
        </w:tc>
      </w:tr>
      <w:tr w:rsidR="007E4025" w:rsidRPr="00727E93" w14:paraId="57D49051" w14:textId="77777777" w:rsidTr="00325BBE">
        <w:trPr>
          <w:trHeight w:val="377"/>
        </w:trPr>
        <w:tc>
          <w:tcPr>
            <w:tcW w:w="4820" w:type="dxa"/>
            <w:tcBorders>
              <w:top w:val="nil"/>
              <w:bottom w:val="nil"/>
            </w:tcBorders>
          </w:tcPr>
          <w:p w14:paraId="65D6B28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Physician initial assessment time to POCUS time (minutes), median, Q1-Q3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8C7D7F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71.0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14:paraId="40B76CC5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34-153</w:t>
            </w:r>
          </w:p>
        </w:tc>
      </w:tr>
      <w:tr w:rsidR="007E4025" w:rsidRPr="00727E93" w14:paraId="6B7183FE" w14:textId="77777777" w:rsidTr="00325BBE">
        <w:trPr>
          <w:trHeight w:val="423"/>
        </w:trPr>
        <w:tc>
          <w:tcPr>
            <w:tcW w:w="4820" w:type="dxa"/>
            <w:tcBorders>
              <w:top w:val="nil"/>
              <w:bottom w:val="nil"/>
            </w:tcBorders>
          </w:tcPr>
          <w:p w14:paraId="10B14999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POCUS time to patient left ED time (minutes), median, Q1-Q3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6121B5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374.0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14:paraId="3557269F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221-848</w:t>
            </w:r>
          </w:p>
        </w:tc>
      </w:tr>
      <w:tr w:rsidR="007E4025" w:rsidRPr="00727E93" w14:paraId="4A890319" w14:textId="77777777" w:rsidTr="00325BBE">
        <w:trPr>
          <w:trHeight w:val="670"/>
        </w:trPr>
        <w:tc>
          <w:tcPr>
            <w:tcW w:w="4820" w:type="dxa"/>
            <w:tcBorders>
              <w:top w:val="nil"/>
              <w:bottom w:val="nil"/>
            </w:tcBorders>
          </w:tcPr>
          <w:p w14:paraId="7CE18621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Timing of POCUS performed, n (%) </w:t>
            </w:r>
          </w:p>
          <w:p w14:paraId="72E39EB0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Before disease-specific treatment administration</w:t>
            </w:r>
          </w:p>
          <w:p w14:paraId="214BCC23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After disease-specific treatment administration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3E31A7A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</w:p>
          <w:p w14:paraId="6A7BAA43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45</w:t>
            </w:r>
          </w:p>
          <w:p w14:paraId="253FB491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14:paraId="17FEEB8E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</w:p>
          <w:p w14:paraId="299F6800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(55.6)</w:t>
            </w:r>
          </w:p>
          <w:p w14:paraId="6365916E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(35.8)</w:t>
            </w:r>
          </w:p>
        </w:tc>
      </w:tr>
      <w:tr w:rsidR="007E4025" w:rsidRPr="00727E93" w14:paraId="2CF3708A" w14:textId="77777777" w:rsidTr="00325BBE">
        <w:trPr>
          <w:trHeight w:val="181"/>
        </w:trPr>
        <w:tc>
          <w:tcPr>
            <w:tcW w:w="4820" w:type="dxa"/>
            <w:tcBorders>
              <w:bottom w:val="nil"/>
            </w:tcBorders>
          </w:tcPr>
          <w:p w14:paraId="0548C3A2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POCUS findings, n (%)</w:t>
            </w:r>
          </w:p>
        </w:tc>
        <w:tc>
          <w:tcPr>
            <w:tcW w:w="992" w:type="dxa"/>
            <w:tcBorders>
              <w:bottom w:val="nil"/>
            </w:tcBorders>
          </w:tcPr>
          <w:p w14:paraId="5385C065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</w:p>
        </w:tc>
        <w:tc>
          <w:tcPr>
            <w:tcW w:w="3088" w:type="dxa"/>
            <w:tcBorders>
              <w:bottom w:val="nil"/>
            </w:tcBorders>
          </w:tcPr>
          <w:p w14:paraId="4D32B26A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</w:p>
        </w:tc>
      </w:tr>
      <w:tr w:rsidR="007E4025" w:rsidRPr="00727E93" w14:paraId="2C81AEB3" w14:textId="77777777" w:rsidTr="00325BBE">
        <w:trPr>
          <w:trHeight w:val="503"/>
        </w:trPr>
        <w:tc>
          <w:tcPr>
            <w:tcW w:w="4820" w:type="dxa"/>
            <w:tcBorders>
              <w:top w:val="nil"/>
              <w:bottom w:val="nil"/>
            </w:tcBorders>
          </w:tcPr>
          <w:p w14:paraId="1231246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B-lines</w:t>
            </w:r>
          </w:p>
          <w:p w14:paraId="024EDEE3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  Positive </w:t>
            </w:r>
          </w:p>
          <w:p w14:paraId="26C95EE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  Negative</w:t>
            </w:r>
          </w:p>
          <w:p w14:paraId="164B168C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  Indeterminate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ACB3AD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</w:p>
          <w:p w14:paraId="5175E43D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64</w:t>
            </w:r>
          </w:p>
          <w:p w14:paraId="32C1E3AF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17</w:t>
            </w:r>
          </w:p>
          <w:p w14:paraId="53487D26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14:paraId="1EF60D13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</w:p>
          <w:p w14:paraId="60604574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(79.0)</w:t>
            </w:r>
          </w:p>
          <w:p w14:paraId="68554BC7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(21.0)</w:t>
            </w:r>
          </w:p>
          <w:p w14:paraId="2B490CED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(0)</w:t>
            </w:r>
          </w:p>
        </w:tc>
      </w:tr>
      <w:tr w:rsidR="007E4025" w:rsidRPr="00727E93" w14:paraId="20125EE0" w14:textId="77777777" w:rsidTr="00325BBE">
        <w:trPr>
          <w:trHeight w:val="1038"/>
        </w:trPr>
        <w:tc>
          <w:tcPr>
            <w:tcW w:w="8900" w:type="dxa"/>
            <w:gridSpan w:val="3"/>
            <w:tcBorders>
              <w:top w:val="single" w:sz="4" w:space="0" w:color="auto"/>
              <w:bottom w:val="nil"/>
            </w:tcBorders>
          </w:tcPr>
          <w:p w14:paraId="0617D143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*Non-physician sonographers refer to trained medical students or trained ultrasound technicians</w:t>
            </w:r>
          </w:p>
          <w:p w14:paraId="5AC3AEB6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POCUS=point-of-care ultrasonography</w:t>
            </w:r>
          </w:p>
        </w:tc>
      </w:tr>
    </w:tbl>
    <w:p w14:paraId="7BCE7A48" w14:textId="77777777" w:rsidR="007E4025" w:rsidRPr="00727E93" w:rsidRDefault="007E4025" w:rsidP="007E4025">
      <w:pPr>
        <w:contextualSpacing/>
        <w:rPr>
          <w:rFonts w:cs="Times New Roman"/>
          <w:b/>
          <w:color w:val="000000"/>
          <w:lang w:val="en-CA" w:eastAsia="ja-JP"/>
        </w:rPr>
      </w:pPr>
    </w:p>
    <w:p w14:paraId="3B36243A" w14:textId="77777777" w:rsidR="007E4025" w:rsidRPr="00727E93" w:rsidRDefault="007E4025" w:rsidP="007E4025">
      <w:pPr>
        <w:rPr>
          <w:rFonts w:cs="Times New Roman"/>
          <w:b/>
          <w:color w:val="000000"/>
          <w:lang w:val="en-CA" w:eastAsia="ja-JP"/>
        </w:rPr>
      </w:pPr>
      <w:r w:rsidRPr="00727E93">
        <w:rPr>
          <w:rFonts w:cs="Times New Roman"/>
          <w:b/>
          <w:color w:val="000000"/>
          <w:lang w:val="en-CA" w:eastAsia="ja-JP"/>
        </w:rPr>
        <w:br w:type="page"/>
      </w:r>
    </w:p>
    <w:p w14:paraId="27189984" w14:textId="594E7425" w:rsidR="007E4025" w:rsidRPr="00727E93" w:rsidRDefault="00660751" w:rsidP="007E4025">
      <w:pPr>
        <w:contextualSpacing/>
        <w:rPr>
          <w:rFonts w:cs="Times New Roman"/>
          <w:b/>
          <w:color w:val="000000"/>
          <w:lang w:val="en-CA" w:eastAsia="ja-JP"/>
        </w:rPr>
      </w:pPr>
      <w:r>
        <w:rPr>
          <w:rFonts w:cs="Times New Roman"/>
          <w:b/>
          <w:color w:val="000000"/>
          <w:lang w:val="en-CA" w:eastAsia="ja-JP"/>
        </w:rPr>
        <w:lastRenderedPageBreak/>
        <w:t>Table S</w:t>
      </w:r>
      <w:r w:rsidR="00955261">
        <w:rPr>
          <w:rFonts w:cs="Times New Roman"/>
          <w:b/>
          <w:color w:val="000000"/>
          <w:lang w:val="en-CA" w:eastAsia="ja-JP"/>
        </w:rPr>
        <w:t>3</w:t>
      </w:r>
      <w:r w:rsidR="007E4025" w:rsidRPr="00727E93">
        <w:rPr>
          <w:rFonts w:cs="Times New Roman"/>
          <w:b/>
          <w:color w:val="000000"/>
          <w:lang w:val="en-CA" w:eastAsia="ja-JP"/>
        </w:rPr>
        <w:t xml:space="preserve">. Incidence of Adverse Events for POCUS Group Versus No POCUS Group </w:t>
      </w:r>
    </w:p>
    <w:tbl>
      <w:tblPr>
        <w:tblW w:w="9455" w:type="dxa"/>
        <w:tblInd w:w="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2"/>
        <w:gridCol w:w="709"/>
        <w:gridCol w:w="1086"/>
        <w:gridCol w:w="615"/>
        <w:gridCol w:w="708"/>
        <w:gridCol w:w="1985"/>
      </w:tblGrid>
      <w:tr w:rsidR="007E4025" w:rsidRPr="00964EE9" w14:paraId="3FC41739" w14:textId="77777777" w:rsidTr="00325BBE">
        <w:trPr>
          <w:trHeight w:val="227"/>
        </w:trPr>
        <w:tc>
          <w:tcPr>
            <w:tcW w:w="4352" w:type="dxa"/>
            <w:tcBorders>
              <w:top w:val="single" w:sz="4" w:space="0" w:color="auto"/>
              <w:bottom w:val="nil"/>
            </w:tcBorders>
          </w:tcPr>
          <w:p w14:paraId="75C62BA0" w14:textId="77777777" w:rsidR="007E4025" w:rsidRPr="00964EE9" w:rsidRDefault="007E4025" w:rsidP="00325BBE">
            <w:pPr>
              <w:rPr>
                <w:rFonts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848EB0" w14:textId="77777777" w:rsidR="007E4025" w:rsidRPr="00964EE9" w:rsidRDefault="007E4025" w:rsidP="00325BBE">
            <w:pPr>
              <w:rPr>
                <w:rFonts w:cs="Times New Roman"/>
                <w:b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sz w:val="20"/>
                <w:szCs w:val="20"/>
                <w:lang w:eastAsia="ja-JP"/>
              </w:rPr>
              <w:t>Lung POCUS group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2CFA0" w14:textId="77777777" w:rsidR="007E4025" w:rsidRPr="00964EE9" w:rsidRDefault="007E4025" w:rsidP="00325BBE">
            <w:pPr>
              <w:rPr>
                <w:rFonts w:cs="Times New Roman"/>
                <w:b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sz w:val="20"/>
                <w:szCs w:val="20"/>
                <w:lang w:eastAsia="ja-JP"/>
              </w:rPr>
              <w:t>No lung POCUS group</w:t>
            </w:r>
          </w:p>
        </w:tc>
      </w:tr>
      <w:tr w:rsidR="007E4025" w:rsidRPr="00964EE9" w14:paraId="2EE1EE6C" w14:textId="77777777" w:rsidTr="00325BBE">
        <w:trPr>
          <w:trHeight w:val="256"/>
        </w:trPr>
        <w:tc>
          <w:tcPr>
            <w:tcW w:w="4352" w:type="dxa"/>
            <w:tcBorders>
              <w:top w:val="nil"/>
              <w:bottom w:val="single" w:sz="4" w:space="0" w:color="auto"/>
            </w:tcBorders>
          </w:tcPr>
          <w:p w14:paraId="60BBC756" w14:textId="77777777" w:rsidR="007E4025" w:rsidRPr="00964EE9" w:rsidRDefault="007E4025" w:rsidP="00325BBE">
            <w:pPr>
              <w:rPr>
                <w:rFonts w:cs="Times New Roman"/>
                <w:b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b/>
                <w:sz w:val="20"/>
                <w:szCs w:val="20"/>
                <w:lang w:val="en-CA" w:eastAsia="ja-JP"/>
              </w:rPr>
              <w:t>Adverse events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DB2215" w14:textId="77777777" w:rsidR="007E4025" w:rsidRPr="00964EE9" w:rsidRDefault="007E4025" w:rsidP="00325BBE">
            <w:pPr>
              <w:rPr>
                <w:rFonts w:cs="Times New Roman"/>
                <w:b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sz w:val="20"/>
                <w:szCs w:val="20"/>
                <w:lang w:eastAsia="ja-JP"/>
              </w:rPr>
              <w:t xml:space="preserve">      n = 81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7526C" w14:textId="77777777" w:rsidR="007E4025" w:rsidRPr="00964EE9" w:rsidRDefault="007E4025" w:rsidP="00325BBE">
            <w:pPr>
              <w:rPr>
                <w:rFonts w:cs="Times New Roman"/>
                <w:b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sz w:val="20"/>
                <w:szCs w:val="20"/>
                <w:lang w:eastAsia="ja-JP"/>
              </w:rPr>
              <w:t xml:space="preserve">    n = 243</w:t>
            </w:r>
          </w:p>
        </w:tc>
      </w:tr>
      <w:tr w:rsidR="007E4025" w:rsidRPr="00964EE9" w14:paraId="5FF38F85" w14:textId="77777777" w:rsidTr="00325BBE">
        <w:trPr>
          <w:trHeight w:val="1320"/>
        </w:trPr>
        <w:tc>
          <w:tcPr>
            <w:tcW w:w="4352" w:type="dxa"/>
            <w:tcBorders>
              <w:top w:val="nil"/>
              <w:bottom w:val="nil"/>
            </w:tcBorders>
          </w:tcPr>
          <w:p w14:paraId="2C84825F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Potentially unnecessary treatment*, n (%)</w:t>
            </w:r>
          </w:p>
          <w:p w14:paraId="728A47E2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Beta agonists</w:t>
            </w:r>
          </w:p>
          <w:p w14:paraId="3DF48CF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Anticholinergics</w:t>
            </w:r>
          </w:p>
          <w:p w14:paraId="69D157F7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Steroids</w:t>
            </w:r>
          </w:p>
          <w:p w14:paraId="1F289651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Diuretics</w:t>
            </w:r>
          </w:p>
          <w:p w14:paraId="731B775E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 xml:space="preserve">  Vasodilators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BF3819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8</w:t>
            </w:r>
          </w:p>
          <w:p w14:paraId="65D80719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5</w:t>
            </w:r>
          </w:p>
          <w:p w14:paraId="2B953934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3</w:t>
            </w:r>
          </w:p>
          <w:p w14:paraId="16C041AE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1</w:t>
            </w:r>
          </w:p>
          <w:p w14:paraId="68A4761E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2</w:t>
            </w:r>
          </w:p>
          <w:p w14:paraId="085448CD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2479832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(9.9)</w:t>
            </w:r>
          </w:p>
          <w:p w14:paraId="64A9BFE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(6.2)</w:t>
            </w:r>
          </w:p>
          <w:p w14:paraId="5F347628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(3.7)</w:t>
            </w:r>
          </w:p>
          <w:p w14:paraId="7AA5C9EC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(1.2)</w:t>
            </w:r>
          </w:p>
          <w:p w14:paraId="45406A6E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(2.5)</w:t>
            </w:r>
          </w:p>
          <w:p w14:paraId="533FD600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(1.2)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14:paraId="5301A83F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30</w:t>
            </w:r>
          </w:p>
          <w:p w14:paraId="01A06876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23</w:t>
            </w:r>
          </w:p>
          <w:p w14:paraId="01D415BE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18</w:t>
            </w:r>
          </w:p>
          <w:p w14:paraId="4052C735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6</w:t>
            </w:r>
          </w:p>
          <w:p w14:paraId="42B10F89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4</w:t>
            </w:r>
          </w:p>
          <w:p w14:paraId="1DADCCBE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9463ED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(12.4)</w:t>
            </w:r>
          </w:p>
          <w:p w14:paraId="6ACA38D6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(9.5)</w:t>
            </w:r>
          </w:p>
          <w:p w14:paraId="6AF35D5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(7.4)</w:t>
            </w:r>
          </w:p>
          <w:p w14:paraId="15515064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(2.5)</w:t>
            </w:r>
          </w:p>
          <w:p w14:paraId="6B85C832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(1.6)</w:t>
            </w:r>
          </w:p>
          <w:p w14:paraId="065E0507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(0.8)</w:t>
            </w:r>
          </w:p>
        </w:tc>
      </w:tr>
      <w:tr w:rsidR="007E4025" w:rsidRPr="00964EE9" w14:paraId="266A4D06" w14:textId="77777777" w:rsidTr="00325BBE">
        <w:trPr>
          <w:trHeight w:val="145"/>
        </w:trPr>
        <w:tc>
          <w:tcPr>
            <w:tcW w:w="4352" w:type="dxa"/>
            <w:tcBorders>
              <w:top w:val="nil"/>
              <w:bottom w:val="nil"/>
            </w:tcBorders>
          </w:tcPr>
          <w:p w14:paraId="1DD5C114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Return within 7 days, n (%)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5CD4FD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0063B4A6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(3.7)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14:paraId="0C15E367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C1A882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(4.9)</w:t>
            </w:r>
          </w:p>
        </w:tc>
      </w:tr>
      <w:tr w:rsidR="007E4025" w:rsidRPr="00964EE9" w14:paraId="0FCA3C9E" w14:textId="77777777" w:rsidTr="00325BBE">
        <w:trPr>
          <w:trHeight w:val="265"/>
        </w:trPr>
        <w:tc>
          <w:tcPr>
            <w:tcW w:w="4352" w:type="dxa"/>
            <w:tcBorders>
              <w:top w:val="nil"/>
              <w:bottom w:val="single" w:sz="4" w:space="0" w:color="auto"/>
            </w:tcBorders>
          </w:tcPr>
          <w:p w14:paraId="5719A683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Inaccurate ED diagnosis, n (%)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E15C66F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14:paraId="746A57CE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(0)</w:t>
            </w: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</w:tcPr>
          <w:p w14:paraId="2EB75E9E" w14:textId="77777777" w:rsidR="007E4025" w:rsidRPr="00964EE9" w:rsidRDefault="007E4025" w:rsidP="00325BBE">
            <w:pPr>
              <w:keepNext/>
              <w:keepLines/>
              <w:jc w:val="right"/>
              <w:outlineLvl w:val="8"/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</w:pPr>
            <w:r w:rsidRPr="00964EE9">
              <w:rPr>
                <w:rFonts w:eastAsia="Yu Gothic Light" w:cs="Times New Roman"/>
                <w:iCs/>
                <w:color w:val="272727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BB592B6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(4.1)</w:t>
            </w:r>
          </w:p>
        </w:tc>
      </w:tr>
    </w:tbl>
    <w:p w14:paraId="5C842D79" w14:textId="77777777" w:rsidR="007E4025" w:rsidRPr="00964EE9" w:rsidRDefault="007E4025" w:rsidP="007E4025">
      <w:pPr>
        <w:rPr>
          <w:rFonts w:cs="Times New Roman"/>
          <w:sz w:val="20"/>
          <w:szCs w:val="20"/>
          <w:lang w:eastAsia="ja-JP"/>
        </w:rPr>
      </w:pPr>
      <w:r w:rsidRPr="00964EE9">
        <w:rPr>
          <w:rFonts w:cs="Times New Roman"/>
          <w:sz w:val="20"/>
          <w:szCs w:val="20"/>
          <w:lang w:eastAsia="ja-JP"/>
        </w:rPr>
        <w:t xml:space="preserve">*Potentially unnecessary treatment is defined as administration of disease-specific treatment for inaccurate diagnosis based on the final diagnosis </w:t>
      </w:r>
    </w:p>
    <w:p w14:paraId="55D15E03" w14:textId="77777777" w:rsidR="007E4025" w:rsidRPr="00964EE9" w:rsidRDefault="007E4025" w:rsidP="007E4025">
      <w:pPr>
        <w:rPr>
          <w:rFonts w:cs="Times New Roman"/>
          <w:sz w:val="20"/>
          <w:szCs w:val="20"/>
          <w:lang w:eastAsia="ja-JP"/>
        </w:rPr>
      </w:pPr>
      <w:r w:rsidRPr="00964EE9">
        <w:rPr>
          <w:rFonts w:cs="Times New Roman"/>
          <w:sz w:val="20"/>
          <w:szCs w:val="20"/>
          <w:lang w:eastAsia="ja-JP"/>
        </w:rPr>
        <w:t>POCUS=point-of-care ultrasonography</w:t>
      </w:r>
    </w:p>
    <w:p w14:paraId="5C1077DF" w14:textId="77777777" w:rsidR="007E4025" w:rsidRPr="00727E93" w:rsidRDefault="007E4025" w:rsidP="007E4025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rPr>
          <w:rFonts w:cs="Times New Roman"/>
          <w:b/>
        </w:rPr>
      </w:pPr>
    </w:p>
    <w:p w14:paraId="7ED39D98" w14:textId="77777777" w:rsidR="007E4025" w:rsidRPr="00727E93" w:rsidRDefault="007E4025" w:rsidP="007E4025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rPr>
          <w:rFonts w:cs="Times New Roman"/>
          <w:b/>
        </w:rPr>
      </w:pPr>
    </w:p>
    <w:p w14:paraId="1751CC87" w14:textId="77777777" w:rsidR="007E4025" w:rsidRPr="00727E93" w:rsidRDefault="007E4025" w:rsidP="007E4025">
      <w:pPr>
        <w:rPr>
          <w:rFonts w:cs="Times New Roman"/>
          <w:b/>
          <w:color w:val="000000"/>
          <w:lang w:val="en-CA" w:eastAsia="ja-JP"/>
        </w:rPr>
      </w:pPr>
      <w:bookmarkStart w:id="4" w:name="_Toc510394980"/>
      <w:bookmarkStart w:id="5" w:name="_Toc511280257"/>
      <w:bookmarkStart w:id="6" w:name="_Toc511281590"/>
      <w:bookmarkStart w:id="7" w:name="_Toc512111488"/>
      <w:r w:rsidRPr="00727E93">
        <w:rPr>
          <w:rFonts w:cs="Times New Roman"/>
          <w:b/>
          <w:color w:val="000000"/>
          <w:lang w:val="en-CA" w:eastAsia="ja-JP"/>
        </w:rPr>
        <w:br w:type="page"/>
      </w:r>
    </w:p>
    <w:p w14:paraId="382017B5" w14:textId="556F4904" w:rsidR="007E4025" w:rsidRPr="00727E93" w:rsidRDefault="00660751" w:rsidP="007E4025">
      <w:pPr>
        <w:contextualSpacing/>
        <w:rPr>
          <w:rFonts w:cs="Times New Roman"/>
          <w:b/>
          <w:color w:val="000000"/>
          <w:lang w:val="en-CA" w:eastAsia="ja-JP"/>
        </w:rPr>
      </w:pPr>
      <w:r>
        <w:rPr>
          <w:rFonts w:cs="Times New Roman"/>
          <w:b/>
          <w:color w:val="000000"/>
          <w:lang w:val="en-CA" w:eastAsia="ja-JP"/>
        </w:rPr>
        <w:lastRenderedPageBreak/>
        <w:t>Table S</w:t>
      </w:r>
      <w:r w:rsidR="00955261">
        <w:rPr>
          <w:rFonts w:cs="Times New Roman"/>
          <w:b/>
          <w:color w:val="000000"/>
          <w:lang w:val="en-CA" w:eastAsia="ja-JP"/>
        </w:rPr>
        <w:t>4</w:t>
      </w:r>
      <w:r w:rsidR="007E4025" w:rsidRPr="00727E93">
        <w:rPr>
          <w:rFonts w:cs="Times New Roman"/>
          <w:b/>
          <w:color w:val="000000"/>
          <w:lang w:val="en-CA" w:eastAsia="ja-JP"/>
        </w:rPr>
        <w:t xml:space="preserve">. Unadjusted and Adjusted Odds Ratios Comparing Incidence of Adverse Events for POCUS Group Versus No POCUS Group </w:t>
      </w:r>
      <w:bookmarkEnd w:id="4"/>
      <w:bookmarkEnd w:id="5"/>
      <w:bookmarkEnd w:id="6"/>
      <w:bookmarkEnd w:id="7"/>
    </w:p>
    <w:tbl>
      <w:tblPr>
        <w:tblW w:w="9597" w:type="dxa"/>
        <w:tblInd w:w="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709"/>
        <w:gridCol w:w="1417"/>
        <w:gridCol w:w="1134"/>
        <w:gridCol w:w="709"/>
        <w:gridCol w:w="1418"/>
        <w:gridCol w:w="1134"/>
      </w:tblGrid>
      <w:tr w:rsidR="007E4025" w:rsidRPr="00964EE9" w14:paraId="40DD3A92" w14:textId="77777777" w:rsidTr="00325BBE">
        <w:trPr>
          <w:trHeight w:val="255"/>
        </w:trPr>
        <w:tc>
          <w:tcPr>
            <w:tcW w:w="3076" w:type="dxa"/>
            <w:tcBorders>
              <w:top w:val="single" w:sz="4" w:space="0" w:color="auto"/>
              <w:bottom w:val="nil"/>
            </w:tcBorders>
          </w:tcPr>
          <w:p w14:paraId="423A4B3A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4CD0E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Unadjusted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1B7BE3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C7938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Adjusted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735DAC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E4025" w:rsidRPr="00964EE9" w14:paraId="45752E23" w14:textId="77777777" w:rsidTr="00325BBE">
        <w:trPr>
          <w:trHeight w:val="255"/>
        </w:trPr>
        <w:tc>
          <w:tcPr>
            <w:tcW w:w="3076" w:type="dxa"/>
            <w:tcBorders>
              <w:top w:val="nil"/>
              <w:bottom w:val="single" w:sz="4" w:space="0" w:color="auto"/>
            </w:tcBorders>
          </w:tcPr>
          <w:p w14:paraId="021CB787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Adverse events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B96A45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2EA3B3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4AD136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P value*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48CD86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OR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015D66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691C72" w14:textId="77777777" w:rsidR="007E4025" w:rsidRPr="00964EE9" w:rsidRDefault="007E4025" w:rsidP="00325BB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P value</w:t>
            </w:r>
          </w:p>
        </w:tc>
      </w:tr>
      <w:tr w:rsidR="007E4025" w:rsidRPr="00964EE9" w14:paraId="116E5999" w14:textId="77777777" w:rsidTr="00325BBE">
        <w:trPr>
          <w:trHeight w:val="297"/>
        </w:trPr>
        <w:tc>
          <w:tcPr>
            <w:tcW w:w="3076" w:type="dxa"/>
            <w:tcBorders>
              <w:top w:val="nil"/>
              <w:bottom w:val="nil"/>
            </w:tcBorders>
          </w:tcPr>
          <w:p w14:paraId="3B77BDC5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Potentially unnecessary treatment*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B80C39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0.78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B9E8D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0.30 to 1.84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270708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457FD7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0.62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465550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0.22 to 1.54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43C1CB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0.37</w:t>
            </w:r>
          </w:p>
        </w:tc>
      </w:tr>
      <w:tr w:rsidR="007E4025" w:rsidRPr="00964EE9" w14:paraId="0C3F9D06" w14:textId="77777777" w:rsidTr="00325BBE">
        <w:trPr>
          <w:trHeight w:val="320"/>
        </w:trPr>
        <w:tc>
          <w:tcPr>
            <w:tcW w:w="3076" w:type="dxa"/>
            <w:tcBorders>
              <w:top w:val="nil"/>
              <w:bottom w:val="nil"/>
            </w:tcBorders>
          </w:tcPr>
          <w:p w14:paraId="516FF5AF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Return within 7 days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310FC4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0.74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36C033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0.13 to 2.85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7830E1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0.92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F8051A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0.80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E8765D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0.14 to 3.15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117EEF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1.00</w:t>
            </w:r>
          </w:p>
        </w:tc>
      </w:tr>
      <w:tr w:rsidR="007E4025" w:rsidRPr="00964EE9" w14:paraId="1CC9AA64" w14:textId="77777777" w:rsidTr="00325BBE">
        <w:trPr>
          <w:trHeight w:val="293"/>
        </w:trPr>
        <w:tc>
          <w:tcPr>
            <w:tcW w:w="3076" w:type="dxa"/>
            <w:tcBorders>
              <w:top w:val="nil"/>
              <w:bottom w:val="single" w:sz="4" w:space="0" w:color="auto"/>
            </w:tcBorders>
          </w:tcPr>
          <w:p w14:paraId="7F77AEF1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Inaccurate ED diagnosis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D7F437F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0.21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64D2101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0 to 1.03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7F7C9E0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eastAsia="ja-JP"/>
              </w:rPr>
              <w:t>0.054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087E26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0.25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8DC6799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 to 1.24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A7F32B9" w14:textId="77777777" w:rsidR="007E4025" w:rsidRPr="00964EE9" w:rsidRDefault="007E4025" w:rsidP="00325BBE">
            <w:pPr>
              <w:rPr>
                <w:rFonts w:cs="Times New Roman"/>
                <w:sz w:val="20"/>
                <w:szCs w:val="20"/>
                <w:lang w:val="en-CA" w:eastAsia="ja-JP"/>
              </w:rPr>
            </w:pPr>
            <w:r w:rsidRPr="00964EE9">
              <w:rPr>
                <w:rFonts w:cs="Times New Roman"/>
                <w:sz w:val="20"/>
                <w:szCs w:val="20"/>
                <w:lang w:val="en-CA" w:eastAsia="ja-JP"/>
              </w:rPr>
              <w:t>0.08</w:t>
            </w:r>
          </w:p>
        </w:tc>
      </w:tr>
    </w:tbl>
    <w:p w14:paraId="7F9A873B" w14:textId="77777777" w:rsidR="007E4025" w:rsidRPr="00964EE9" w:rsidRDefault="007E4025" w:rsidP="007E4025">
      <w:pPr>
        <w:rPr>
          <w:rFonts w:cs="Times New Roman"/>
          <w:sz w:val="20"/>
          <w:szCs w:val="20"/>
          <w:lang w:eastAsia="ja-JP"/>
        </w:rPr>
      </w:pPr>
      <w:r w:rsidRPr="00964EE9">
        <w:rPr>
          <w:rFonts w:cs="Times New Roman"/>
          <w:sz w:val="20"/>
          <w:szCs w:val="20"/>
          <w:lang w:eastAsia="ja-JP"/>
        </w:rPr>
        <w:t>*Potentially unnecessary treatment is defined as administration of disease-specific treatment for inaccurate diagnosis based on the final diagnosis</w:t>
      </w:r>
    </w:p>
    <w:p w14:paraId="6642D885" w14:textId="77777777" w:rsidR="007E4025" w:rsidRPr="00964EE9" w:rsidRDefault="007E4025" w:rsidP="007E4025">
      <w:pPr>
        <w:rPr>
          <w:rFonts w:cs="Times New Roman"/>
          <w:sz w:val="20"/>
          <w:szCs w:val="20"/>
        </w:rPr>
      </w:pPr>
      <w:r w:rsidRPr="00964EE9">
        <w:rPr>
          <w:rFonts w:cs="Times New Roman"/>
          <w:sz w:val="20"/>
          <w:szCs w:val="20"/>
          <w:lang w:eastAsia="ja-JP"/>
        </w:rPr>
        <w:t>POCUS=point-of-care ultrasonography; ED=emergency department; OR=odds ratio; CI=confidence interval</w:t>
      </w:r>
    </w:p>
    <w:p w14:paraId="354D2B4E" w14:textId="033B0DFB" w:rsidR="00EE664D" w:rsidRDefault="00EE664D">
      <w:r>
        <w:br w:type="page"/>
      </w:r>
    </w:p>
    <w:p w14:paraId="2AB94F43" w14:textId="028EA599" w:rsidR="00EE664D" w:rsidRPr="00727E93" w:rsidRDefault="00660751" w:rsidP="00EE664D">
      <w:pPr>
        <w:rPr>
          <w:b/>
        </w:rPr>
      </w:pPr>
      <w:r>
        <w:rPr>
          <w:b/>
          <w:bCs/>
        </w:rPr>
        <w:lastRenderedPageBreak/>
        <w:t>Figure S1</w:t>
      </w:r>
      <w:r w:rsidR="00EE664D" w:rsidRPr="00727E93">
        <w:rPr>
          <w:b/>
        </w:rPr>
        <w:t>. Schema of Timeline and Time Intervals in the ED</w:t>
      </w:r>
    </w:p>
    <w:p w14:paraId="222297C8" w14:textId="38A9E808" w:rsidR="00EE664D" w:rsidRPr="00727E93" w:rsidRDefault="000160D0" w:rsidP="00EE664D">
      <w:r>
        <w:rPr>
          <w:noProof/>
        </w:rPr>
        <w:drawing>
          <wp:inline distT="0" distB="0" distL="0" distR="0" wp14:anchorId="69376022" wp14:editId="6133BA26">
            <wp:extent cx="6184900" cy="463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JEM_Figures_S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5905A" w14:textId="77777777" w:rsidR="00EE664D" w:rsidRPr="00404B4E" w:rsidRDefault="00EE664D" w:rsidP="00EE664D">
      <w:pPr>
        <w:pStyle w:val="NoSpacing"/>
        <w:outlineLvl w:val="0"/>
      </w:pPr>
      <w:r w:rsidRPr="00404B4E">
        <w:t xml:space="preserve">POCUS may be done </w:t>
      </w:r>
      <w:proofErr w:type="spellStart"/>
      <w:r w:rsidRPr="00404B4E">
        <w:t>anytime</w:t>
      </w:r>
      <w:proofErr w:type="spellEnd"/>
      <w:r w:rsidRPr="00404B4E">
        <w:t xml:space="preserve"> after Physician Initial Assessment</w:t>
      </w:r>
    </w:p>
    <w:p w14:paraId="501F851E" w14:textId="77777777" w:rsidR="00EE664D" w:rsidRPr="00727E93" w:rsidRDefault="00EE664D" w:rsidP="00EE664D">
      <w:pPr>
        <w:pStyle w:val="NoSpacing"/>
      </w:pPr>
      <w:r w:rsidRPr="00727E93">
        <w:t>ED=emergency department; POCUS=point-of-care ultrasonography</w:t>
      </w:r>
    </w:p>
    <w:p w14:paraId="0B93F894" w14:textId="6DF08D4E" w:rsidR="00CC7EA4" w:rsidRDefault="000160D0" w:rsidP="007E4025"/>
    <w:p w14:paraId="4069CD97" w14:textId="3600F532" w:rsidR="00EE664D" w:rsidRDefault="00EE664D">
      <w:r>
        <w:br w:type="page"/>
      </w:r>
    </w:p>
    <w:p w14:paraId="62E73B00" w14:textId="6A162480" w:rsidR="009874E3" w:rsidRPr="00727E93" w:rsidRDefault="00660751" w:rsidP="009874E3">
      <w:pPr>
        <w:pStyle w:val="Caption"/>
      </w:pPr>
      <w:bookmarkStart w:id="8" w:name="_Toc512111645"/>
      <w:r>
        <w:lastRenderedPageBreak/>
        <w:t>Figure S2</w:t>
      </w:r>
      <w:r w:rsidR="009874E3" w:rsidRPr="00727E93">
        <w:t>. Kaplan-Meier Curves for Time to Disease-Specific Treatment for Patients with and without Lung POCUS, Accounting for POCUS as a Time-Dependent Variable</w:t>
      </w:r>
      <w:bookmarkEnd w:id="8"/>
    </w:p>
    <w:p w14:paraId="5BCF53DA" w14:textId="2D8B8BCD" w:rsidR="009874E3" w:rsidRPr="00727E93" w:rsidRDefault="00B30937" w:rsidP="009874E3">
      <w:pPr>
        <w:rPr>
          <w:noProof/>
        </w:rPr>
      </w:pPr>
      <w:r>
        <w:rPr>
          <w:noProof/>
        </w:rPr>
        <w:drawing>
          <wp:inline distT="0" distB="0" distL="0" distR="0" wp14:anchorId="5D7EFE21" wp14:editId="27CEDE55">
            <wp:extent cx="6184900" cy="463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JEM_Figures_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BEC4" w14:textId="77777777" w:rsidR="009874E3" w:rsidRPr="00404B4E" w:rsidRDefault="009874E3" w:rsidP="009874E3">
      <w:pPr>
        <w:outlineLvl w:val="0"/>
      </w:pPr>
      <w:r w:rsidRPr="00404B4E">
        <w:t>POCUS=point-of-care ultrasonography</w:t>
      </w:r>
    </w:p>
    <w:p w14:paraId="5233469C" w14:textId="77777777" w:rsidR="009874E3" w:rsidRPr="00372B8A" w:rsidRDefault="009874E3" w:rsidP="009874E3"/>
    <w:p w14:paraId="5DCB42BF" w14:textId="77777777" w:rsidR="00EE664D" w:rsidRPr="007E4025" w:rsidRDefault="00EE664D" w:rsidP="007E4025">
      <w:bookmarkStart w:id="9" w:name="_GoBack"/>
      <w:bookmarkEnd w:id="9"/>
    </w:p>
    <w:sectPr w:rsidR="00EE664D" w:rsidRPr="007E4025" w:rsidSect="005165A3"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A3"/>
    <w:rsid w:val="000160D0"/>
    <w:rsid w:val="00055641"/>
    <w:rsid w:val="000F4FA4"/>
    <w:rsid w:val="00103940"/>
    <w:rsid w:val="001801CB"/>
    <w:rsid w:val="0042601B"/>
    <w:rsid w:val="00446069"/>
    <w:rsid w:val="004A61D7"/>
    <w:rsid w:val="005165A3"/>
    <w:rsid w:val="00516E39"/>
    <w:rsid w:val="00660751"/>
    <w:rsid w:val="007A6F4B"/>
    <w:rsid w:val="007E4025"/>
    <w:rsid w:val="00837815"/>
    <w:rsid w:val="00880332"/>
    <w:rsid w:val="00955261"/>
    <w:rsid w:val="009874E3"/>
    <w:rsid w:val="009F3F0B"/>
    <w:rsid w:val="00B30937"/>
    <w:rsid w:val="00CE7BF9"/>
    <w:rsid w:val="00E767BA"/>
    <w:rsid w:val="00EA09F9"/>
    <w:rsid w:val="00E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1B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A3"/>
    <w:rPr>
      <w:rFonts w:ascii="Times New Roman" w:eastAsia="Yu Mincho" w:hAnsi="Times New Roman" w:cs="Cambr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65A3"/>
    <w:pPr>
      <w:ind w:left="720"/>
    </w:pPr>
  </w:style>
  <w:style w:type="paragraph" w:styleId="NoSpacing">
    <w:name w:val="No Spacing"/>
    <w:uiPriority w:val="1"/>
    <w:qFormat/>
    <w:rsid w:val="00EE664D"/>
    <w:rPr>
      <w:rFonts w:ascii="Times New Roman" w:eastAsia="Yu Mincho" w:hAnsi="Times New Roman" w:cs="Times New Roman"/>
    </w:rPr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9874E3"/>
    <w:pPr>
      <w:spacing w:after="200"/>
    </w:pPr>
    <w:rPr>
      <w:rFonts w:cs="Times New Roman"/>
      <w:b/>
      <w:iCs/>
      <w:color w:val="000000"/>
      <w:szCs w:val="18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615</Words>
  <Characters>3495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Shunichiro Nakao</dc:creator>
  <cp:keywords/>
  <dc:description/>
  <cp:lastModifiedBy>Microsoft Office User</cp:lastModifiedBy>
  <cp:revision>3</cp:revision>
  <dcterms:created xsi:type="dcterms:W3CDTF">2019-12-18T13:18:00Z</dcterms:created>
  <dcterms:modified xsi:type="dcterms:W3CDTF">2019-12-18T13:25:00Z</dcterms:modified>
</cp:coreProperties>
</file>