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36888" w14:textId="0FF00ED3" w:rsidR="006C16C2" w:rsidRPr="00F73AD4" w:rsidRDefault="00EC1BBA" w:rsidP="006C16C2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Supplementa</w:t>
      </w:r>
      <w:r w:rsidR="00606982">
        <w:rPr>
          <w:rFonts w:ascii="Times New Roman" w:hAnsi="Times New Roman" w:cs="Times New Roman"/>
          <w:b/>
          <w:u w:val="single"/>
        </w:rPr>
        <w:t xml:space="preserve">l </w:t>
      </w:r>
      <w:r w:rsidR="006C16C2" w:rsidRPr="00F73AD4">
        <w:rPr>
          <w:rFonts w:ascii="Times New Roman" w:hAnsi="Times New Roman" w:cs="Times New Roman"/>
          <w:b/>
          <w:u w:val="single"/>
        </w:rPr>
        <w:t xml:space="preserve">Table </w:t>
      </w:r>
      <w:r w:rsidR="00EA7D17">
        <w:rPr>
          <w:rFonts w:ascii="Times New Roman" w:hAnsi="Times New Roman" w:cs="Times New Roman"/>
          <w:b/>
          <w:u w:val="single"/>
        </w:rPr>
        <w:t>3</w:t>
      </w:r>
      <w:r w:rsidR="006C16C2">
        <w:rPr>
          <w:rFonts w:ascii="Times New Roman" w:hAnsi="Times New Roman" w:cs="Times New Roman"/>
        </w:rPr>
        <w:t xml:space="preserve">: </w:t>
      </w:r>
      <w:r w:rsidR="00221FFC">
        <w:rPr>
          <w:rFonts w:ascii="Times New Roman" w:hAnsi="Times New Roman" w:cs="Times New Roman"/>
        </w:rPr>
        <w:t xml:space="preserve">Characteristics of </w:t>
      </w:r>
      <w:r w:rsidR="00B36C2A">
        <w:rPr>
          <w:rFonts w:ascii="Times New Roman" w:hAnsi="Times New Roman" w:cs="Times New Roman"/>
        </w:rPr>
        <w:t>N</w:t>
      </w:r>
      <w:r w:rsidR="00221FFC">
        <w:rPr>
          <w:rFonts w:ascii="Times New Roman" w:hAnsi="Times New Roman" w:cs="Times New Roman"/>
        </w:rPr>
        <w:t xml:space="preserve">on-frail and </w:t>
      </w:r>
      <w:r w:rsidR="00B36C2A">
        <w:rPr>
          <w:rFonts w:ascii="Times New Roman" w:hAnsi="Times New Roman" w:cs="Times New Roman"/>
        </w:rPr>
        <w:t>F</w:t>
      </w:r>
      <w:r w:rsidR="00221FFC">
        <w:rPr>
          <w:rFonts w:ascii="Times New Roman" w:hAnsi="Times New Roman" w:cs="Times New Roman"/>
        </w:rPr>
        <w:t xml:space="preserve">rail </w:t>
      </w:r>
      <w:r w:rsidR="00B36C2A">
        <w:rPr>
          <w:rFonts w:ascii="Times New Roman" w:hAnsi="Times New Roman" w:cs="Times New Roman"/>
        </w:rPr>
        <w:t>O</w:t>
      </w:r>
      <w:r w:rsidR="00221FFC">
        <w:rPr>
          <w:rFonts w:ascii="Times New Roman" w:hAnsi="Times New Roman" w:cs="Times New Roman"/>
        </w:rPr>
        <w:t xml:space="preserve">lder </w:t>
      </w:r>
      <w:r w:rsidR="00B36C2A">
        <w:rPr>
          <w:rFonts w:ascii="Times New Roman" w:hAnsi="Times New Roman" w:cs="Times New Roman"/>
        </w:rPr>
        <w:t>P</w:t>
      </w:r>
      <w:r w:rsidR="00221FFC">
        <w:rPr>
          <w:rFonts w:ascii="Times New Roman" w:hAnsi="Times New Roman" w:cs="Times New Roman"/>
        </w:rPr>
        <w:t xml:space="preserve">atients with </w:t>
      </w:r>
      <w:r w:rsidR="00B36C2A">
        <w:rPr>
          <w:rFonts w:ascii="Times New Roman" w:hAnsi="Times New Roman" w:cs="Times New Roman"/>
        </w:rPr>
        <w:t>S</w:t>
      </w:r>
      <w:r w:rsidR="00221FFC">
        <w:rPr>
          <w:rFonts w:ascii="Times New Roman" w:hAnsi="Times New Roman" w:cs="Times New Roman"/>
        </w:rPr>
        <w:t xml:space="preserve">uspected </w:t>
      </w:r>
      <w:r w:rsidR="00B36C2A">
        <w:rPr>
          <w:rFonts w:ascii="Times New Roman" w:hAnsi="Times New Roman" w:cs="Times New Roman"/>
        </w:rPr>
        <w:t>I</w:t>
      </w:r>
      <w:r w:rsidR="00221FFC">
        <w:rPr>
          <w:rFonts w:ascii="Times New Roman" w:hAnsi="Times New Roman" w:cs="Times New Roman"/>
        </w:rPr>
        <w:t>nfection (</w:t>
      </w:r>
      <w:r w:rsidR="00221FFC">
        <w:rPr>
          <w:rFonts w:ascii="Times New Roman" w:hAnsi="Times New Roman" w:cs="Times New Roman"/>
          <w:i/>
        </w:rPr>
        <w:t xml:space="preserve">n </w:t>
      </w:r>
      <w:r w:rsidR="00221FFC">
        <w:rPr>
          <w:rFonts w:ascii="Times New Roman" w:hAnsi="Times New Roman" w:cs="Times New Roman"/>
        </w:rPr>
        <w:t xml:space="preserve">= 203). </w:t>
      </w:r>
      <w:proofErr w:type="spellStart"/>
      <w:r w:rsidR="00096210">
        <w:rPr>
          <w:rFonts w:ascii="Times New Roman" w:hAnsi="Times New Roman" w:cs="Times New Roman"/>
          <w:vertAlign w:val="superscript"/>
        </w:rPr>
        <w:t>a</w:t>
      </w:r>
      <w:r w:rsidR="00861311">
        <w:rPr>
          <w:rFonts w:ascii="Times New Roman" w:hAnsi="Times New Roman" w:cs="Times New Roman"/>
        </w:rPr>
        <w:t>Only</w:t>
      </w:r>
      <w:proofErr w:type="spellEnd"/>
      <w:r w:rsidR="00861311">
        <w:rPr>
          <w:rFonts w:ascii="Times New Roman" w:hAnsi="Times New Roman" w:cs="Times New Roman"/>
        </w:rPr>
        <w:t xml:space="preserve"> includes patients surviving to </w:t>
      </w:r>
      <w:r w:rsidR="00115862">
        <w:rPr>
          <w:rFonts w:ascii="Times New Roman" w:hAnsi="Times New Roman" w:cs="Times New Roman"/>
        </w:rPr>
        <w:t>30-days</w:t>
      </w:r>
      <w:r w:rsidR="00B94F4A">
        <w:rPr>
          <w:rFonts w:ascii="Times New Roman" w:hAnsi="Times New Roman" w:cs="Times New Roman"/>
        </w:rPr>
        <w:t>.</w:t>
      </w:r>
      <w:r w:rsidR="00861311">
        <w:rPr>
          <w:rFonts w:ascii="Times New Roman" w:hAnsi="Times New Roman" w:cs="Times New Roman"/>
        </w:rPr>
        <w:t xml:space="preserve"> </w:t>
      </w:r>
      <w:proofErr w:type="spellStart"/>
      <w:r w:rsidR="00B94F4A">
        <w:rPr>
          <w:rFonts w:ascii="Times New Roman" w:hAnsi="Times New Roman" w:cs="Times New Roman"/>
          <w:vertAlign w:val="superscript"/>
        </w:rPr>
        <w:t>b</w:t>
      </w:r>
      <w:r w:rsidR="005B0353">
        <w:rPr>
          <w:rFonts w:ascii="Times New Roman" w:hAnsi="Times New Roman" w:cs="Times New Roman"/>
        </w:rPr>
        <w:t>Ratio</w:t>
      </w:r>
      <w:proofErr w:type="spellEnd"/>
      <w:r w:rsidR="005B0353">
        <w:rPr>
          <w:rFonts w:ascii="Times New Roman" w:hAnsi="Times New Roman" w:cs="Times New Roman"/>
        </w:rPr>
        <w:t xml:space="preserve"> of frail</w:t>
      </w:r>
      <w:r w:rsidR="00DC180E">
        <w:rPr>
          <w:rFonts w:ascii="Times New Roman" w:hAnsi="Times New Roman" w:cs="Times New Roman"/>
        </w:rPr>
        <w:t xml:space="preserve"> patients to non-frail patients. </w:t>
      </w:r>
      <w:r w:rsidR="006C16C2">
        <w:rPr>
          <w:rFonts w:ascii="Times New Roman" w:hAnsi="Times New Roman" w:cs="Times New Roman"/>
          <w:i/>
        </w:rPr>
        <w:t xml:space="preserve">Abbreviations: </w:t>
      </w:r>
      <w:r w:rsidR="004F5B4D">
        <w:rPr>
          <w:rFonts w:ascii="Times New Roman" w:hAnsi="Times New Roman" w:cs="Times New Roman"/>
        </w:rPr>
        <w:t xml:space="preserve">ED = Emergency Department; </w:t>
      </w:r>
      <w:r w:rsidR="006C16C2">
        <w:rPr>
          <w:rFonts w:ascii="Times New Roman" w:hAnsi="Times New Roman" w:cs="Times New Roman"/>
        </w:rPr>
        <w:t>ICU = Intensive Care Unit; IQR = Interquartile Range;</w:t>
      </w:r>
      <w:r w:rsidR="00953F3C">
        <w:rPr>
          <w:rFonts w:ascii="Times New Roman" w:hAnsi="Times New Roman" w:cs="Times New Roman"/>
        </w:rPr>
        <w:t xml:space="preserve"> </w:t>
      </w:r>
      <w:r w:rsidR="006C16C2">
        <w:rPr>
          <w:rFonts w:ascii="Times New Roman" w:hAnsi="Times New Roman" w:cs="Times New Roman"/>
        </w:rPr>
        <w:t>SD = Standard deviation</w:t>
      </w:r>
      <w:r w:rsidR="00977DC7">
        <w:rPr>
          <w:rFonts w:ascii="Times New Roman" w:hAnsi="Times New Roman" w:cs="Times New Roman"/>
        </w:rPr>
        <w:t>.</w:t>
      </w:r>
      <w:r w:rsidR="006C16C2">
        <w:rPr>
          <w:rFonts w:ascii="Times New Roman" w:hAnsi="Times New Roman" w:cs="Times New Roman"/>
        </w:rPr>
        <w:t xml:space="preserve"> </w:t>
      </w:r>
    </w:p>
    <w:p w14:paraId="0F9E262A" w14:textId="77777777" w:rsidR="006C16C2" w:rsidRDefault="006C16C2" w:rsidP="006C16C2">
      <w:pPr>
        <w:rPr>
          <w:rFonts w:ascii="Times New Roman" w:hAnsi="Times New Roman" w:cs="Times New Roman"/>
        </w:rPr>
      </w:pPr>
    </w:p>
    <w:tbl>
      <w:tblPr>
        <w:tblStyle w:val="TableGrid"/>
        <w:tblW w:w="11340" w:type="dxa"/>
        <w:tblInd w:w="-1134" w:type="dxa"/>
        <w:tblLook w:val="04A0" w:firstRow="1" w:lastRow="0" w:firstColumn="1" w:lastColumn="0" w:noHBand="0" w:noVBand="1"/>
      </w:tblPr>
      <w:tblGrid>
        <w:gridCol w:w="4820"/>
        <w:gridCol w:w="1276"/>
        <w:gridCol w:w="1343"/>
        <w:gridCol w:w="2767"/>
        <w:gridCol w:w="1134"/>
      </w:tblGrid>
      <w:tr w:rsidR="00096210" w:rsidRPr="000D3CE2" w14:paraId="1BEBBDFB" w14:textId="77777777" w:rsidTr="008F77F8">
        <w:trPr>
          <w:trHeight w:val="493"/>
        </w:trPr>
        <w:tc>
          <w:tcPr>
            <w:tcW w:w="4820" w:type="dxa"/>
          </w:tcPr>
          <w:p w14:paraId="412ADD5E" w14:textId="77777777" w:rsidR="00096210" w:rsidRPr="000D3CE2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D3CE2">
              <w:rPr>
                <w:rFonts w:ascii="Times New Roman" w:hAnsi="Times New Roman" w:cs="Times New Roman"/>
                <w:b/>
                <w:sz w:val="20"/>
              </w:rPr>
              <w:t>Characteristic</w:t>
            </w:r>
          </w:p>
        </w:tc>
        <w:tc>
          <w:tcPr>
            <w:tcW w:w="1276" w:type="dxa"/>
          </w:tcPr>
          <w:p w14:paraId="187214CE" w14:textId="77777777" w:rsidR="00096210" w:rsidRDefault="00096210" w:rsidP="007A359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No Frailty</w:t>
            </w:r>
          </w:p>
          <w:p w14:paraId="26E9EC36" w14:textId="2E217C96" w:rsidR="00096210" w:rsidRPr="004A6DF7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= </w:t>
            </w:r>
            <w:r w:rsidR="008956C9">
              <w:rPr>
                <w:rFonts w:ascii="Times New Roman" w:hAnsi="Times New Roman" w:cs="Times New Roman"/>
                <w:b/>
                <w:sz w:val="20"/>
              </w:rPr>
              <w:t>86</w:t>
            </w:r>
            <w:r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1343" w:type="dxa"/>
          </w:tcPr>
          <w:p w14:paraId="4C3F4493" w14:textId="77777777" w:rsidR="00096210" w:rsidRDefault="00096210" w:rsidP="007A359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Frailty</w:t>
            </w:r>
          </w:p>
          <w:p w14:paraId="619FDC19" w14:textId="35B85716" w:rsidR="00096210" w:rsidRPr="00436A1D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= 1</w:t>
            </w:r>
            <w:r w:rsidR="008956C9">
              <w:rPr>
                <w:rFonts w:ascii="Times New Roman" w:hAnsi="Times New Roman" w:cs="Times New Roman"/>
                <w:b/>
                <w:sz w:val="20"/>
              </w:rPr>
              <w:t>17</w:t>
            </w:r>
            <w:r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2767" w:type="dxa"/>
          </w:tcPr>
          <w:p w14:paraId="18F7C3BE" w14:textId="08B5A101" w:rsidR="00096210" w:rsidRPr="00DC180E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Adjusted Odds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Ratio</w:t>
            </w:r>
            <w:r w:rsidR="00B94F4A">
              <w:rPr>
                <w:rFonts w:ascii="Times New Roman" w:hAnsi="Times New Roman" w:cs="Times New Roman"/>
                <w:b/>
                <w:sz w:val="20"/>
                <w:vertAlign w:val="superscript"/>
              </w:rPr>
              <w:t>b</w:t>
            </w:r>
            <w:proofErr w:type="spellEnd"/>
          </w:p>
          <w:p w14:paraId="3A28CC64" w14:textId="1727C22B" w:rsidR="00096210" w:rsidRPr="008F77F8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(95% CI)</w:t>
            </w:r>
          </w:p>
        </w:tc>
        <w:tc>
          <w:tcPr>
            <w:tcW w:w="1134" w:type="dxa"/>
          </w:tcPr>
          <w:p w14:paraId="677F5BA5" w14:textId="1574BAA3" w:rsidR="00096210" w:rsidRPr="0093729C" w:rsidRDefault="00096210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P </w:t>
            </w:r>
            <w:r>
              <w:rPr>
                <w:rFonts w:ascii="Times New Roman" w:hAnsi="Times New Roman" w:cs="Times New Roman"/>
                <w:b/>
                <w:sz w:val="20"/>
              </w:rPr>
              <w:t>Value</w:t>
            </w:r>
          </w:p>
        </w:tc>
      </w:tr>
      <w:tr w:rsidR="004F5B4D" w:rsidRPr="000D3CE2" w14:paraId="4C31F378" w14:textId="77777777" w:rsidTr="008F77F8">
        <w:tc>
          <w:tcPr>
            <w:tcW w:w="4820" w:type="dxa"/>
          </w:tcPr>
          <w:p w14:paraId="72AF8411" w14:textId="5B82D462" w:rsidR="004F5B4D" w:rsidRPr="004F5B4D" w:rsidRDefault="001D5759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Hospital Admission</w:t>
            </w:r>
            <w:r w:rsidR="004F5B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from ED, </w:t>
            </w:r>
            <w:r w:rsidR="004F5B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 w:rsidR="004F5B4D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276" w:type="dxa"/>
          </w:tcPr>
          <w:p w14:paraId="526A882B" w14:textId="604BA014" w:rsidR="004F5B4D" w:rsidRPr="000D3CE2" w:rsidRDefault="001D575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  <w:r w:rsidR="009A117E">
              <w:rPr>
                <w:rFonts w:ascii="Times New Roman" w:hAnsi="Times New Roman" w:cs="Times New Roman"/>
                <w:sz w:val="20"/>
                <w:szCs w:val="20"/>
              </w:rPr>
              <w:t>(48.8)</w:t>
            </w:r>
          </w:p>
        </w:tc>
        <w:tc>
          <w:tcPr>
            <w:tcW w:w="1343" w:type="dxa"/>
          </w:tcPr>
          <w:p w14:paraId="5BF6CD89" w14:textId="50B7A571" w:rsidR="004F5B4D" w:rsidRDefault="00373F36" w:rsidP="00D2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(60.7)</w:t>
            </w:r>
          </w:p>
        </w:tc>
        <w:tc>
          <w:tcPr>
            <w:tcW w:w="2767" w:type="dxa"/>
          </w:tcPr>
          <w:p w14:paraId="2637DA89" w14:textId="4E4F21F2" w:rsidR="004F5B4D" w:rsidRDefault="000F72C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1.57 (0.98-2.72)</w:t>
            </w:r>
          </w:p>
        </w:tc>
        <w:tc>
          <w:tcPr>
            <w:tcW w:w="1134" w:type="dxa"/>
          </w:tcPr>
          <w:p w14:paraId="47C78479" w14:textId="021165C3" w:rsidR="004F5B4D" w:rsidRDefault="000F72C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</w:tr>
      <w:tr w:rsidR="004F5B4D" w:rsidRPr="000D3CE2" w14:paraId="0FF761B4" w14:textId="77777777" w:rsidTr="008F77F8">
        <w:tc>
          <w:tcPr>
            <w:tcW w:w="4820" w:type="dxa"/>
          </w:tcPr>
          <w:p w14:paraId="56016CA7" w14:textId="1D7A3DF1" w:rsidR="004F5B4D" w:rsidRPr="004F5B4D" w:rsidRDefault="004F5B4D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ICU Admissio</w:t>
            </w:r>
            <w:r w:rsidR="00161349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276" w:type="dxa"/>
          </w:tcPr>
          <w:p w14:paraId="0FB22DBE" w14:textId="4498C0C9" w:rsidR="004F5B4D" w:rsidRPr="000D3CE2" w:rsidRDefault="006C099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(4.7)</w:t>
            </w:r>
          </w:p>
        </w:tc>
        <w:tc>
          <w:tcPr>
            <w:tcW w:w="1343" w:type="dxa"/>
          </w:tcPr>
          <w:p w14:paraId="41919B27" w14:textId="40D511D7" w:rsidR="004F5B4D" w:rsidRDefault="006C0992" w:rsidP="00D2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(8.5)</w:t>
            </w:r>
          </w:p>
        </w:tc>
        <w:tc>
          <w:tcPr>
            <w:tcW w:w="2767" w:type="dxa"/>
          </w:tcPr>
          <w:p w14:paraId="09FA0BCD" w14:textId="4742B53F" w:rsidR="004F5B4D" w:rsidRDefault="006C099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1.67 (0.91-2.33)</w:t>
            </w:r>
          </w:p>
        </w:tc>
        <w:tc>
          <w:tcPr>
            <w:tcW w:w="1134" w:type="dxa"/>
          </w:tcPr>
          <w:p w14:paraId="58A368C6" w14:textId="1C6E4EA9" w:rsidR="004F5B4D" w:rsidRDefault="006C099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</w:tr>
      <w:tr w:rsidR="006C0992" w:rsidRPr="000D3CE2" w14:paraId="44A94003" w14:textId="77777777" w:rsidTr="008F77F8">
        <w:tc>
          <w:tcPr>
            <w:tcW w:w="4820" w:type="dxa"/>
          </w:tcPr>
          <w:p w14:paraId="4D2AD758" w14:textId="6FFF20CE" w:rsidR="006C0992" w:rsidRPr="004F5B4D" w:rsidRDefault="006C0992" w:rsidP="006C09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Development of Septic Shock,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276" w:type="dxa"/>
          </w:tcPr>
          <w:p w14:paraId="7F942ED8" w14:textId="7A82EE92" w:rsidR="006C0992" w:rsidRPr="000D3CE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(4.7)</w:t>
            </w:r>
          </w:p>
        </w:tc>
        <w:tc>
          <w:tcPr>
            <w:tcW w:w="1343" w:type="dxa"/>
          </w:tcPr>
          <w:p w14:paraId="72D6198A" w14:textId="0C076269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(10.3)</w:t>
            </w:r>
          </w:p>
        </w:tc>
        <w:tc>
          <w:tcPr>
            <w:tcW w:w="2767" w:type="dxa"/>
          </w:tcPr>
          <w:p w14:paraId="1A9EB3C1" w14:textId="125703EE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1.83 (1.08-2.51)</w:t>
            </w:r>
          </w:p>
        </w:tc>
        <w:tc>
          <w:tcPr>
            <w:tcW w:w="1134" w:type="dxa"/>
          </w:tcPr>
          <w:p w14:paraId="5562A6E3" w14:textId="2F3E7444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6C0992" w:rsidRPr="000D3CE2" w14:paraId="40B34FBC" w14:textId="77777777" w:rsidTr="008F77F8">
        <w:tc>
          <w:tcPr>
            <w:tcW w:w="4820" w:type="dxa"/>
          </w:tcPr>
          <w:p w14:paraId="3DE41562" w14:textId="1B3252F1" w:rsidR="006C0992" w:rsidRPr="000D3CE2" w:rsidRDefault="006C0992" w:rsidP="006C09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30-day Mortality, </w:t>
            </w:r>
            <w:r w:rsidRPr="009852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276" w:type="dxa"/>
          </w:tcPr>
          <w:p w14:paraId="72152A37" w14:textId="5D803C47" w:rsidR="006C0992" w:rsidRPr="000D3CE2" w:rsidRDefault="0050012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(8.1)</w:t>
            </w:r>
          </w:p>
        </w:tc>
        <w:tc>
          <w:tcPr>
            <w:tcW w:w="1343" w:type="dxa"/>
          </w:tcPr>
          <w:p w14:paraId="3101631D" w14:textId="423F7DCF" w:rsidR="006C0992" w:rsidRDefault="0050012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(16.2)</w:t>
            </w:r>
          </w:p>
        </w:tc>
        <w:tc>
          <w:tcPr>
            <w:tcW w:w="2767" w:type="dxa"/>
          </w:tcPr>
          <w:p w14:paraId="131C6759" w14:textId="5ED70D33" w:rsidR="006C0992" w:rsidRDefault="0050012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2.05 (1.02-5.</w:t>
            </w:r>
            <w:r w:rsidR="00D222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01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57004712" w14:textId="219024BA" w:rsidR="006C0992" w:rsidRDefault="0050012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</w:tr>
      <w:tr w:rsidR="006C0992" w:rsidRPr="000D3CE2" w14:paraId="04AC00E8" w14:textId="77777777" w:rsidTr="008F77F8">
        <w:tc>
          <w:tcPr>
            <w:tcW w:w="7439" w:type="dxa"/>
            <w:gridSpan w:val="3"/>
          </w:tcPr>
          <w:p w14:paraId="4024CB19" w14:textId="3EBCEA02" w:rsidR="006C0992" w:rsidRPr="00861311" w:rsidRDefault="006C0992" w:rsidP="006C0992">
            <w:pP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Disposition at 30-days,</w:t>
            </w:r>
            <w:r w:rsidRPr="009852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2767" w:type="dxa"/>
          </w:tcPr>
          <w:p w14:paraId="0B696266" w14:textId="59F677D1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89F5EA" w14:textId="356E40AF" w:rsidR="006C0992" w:rsidRPr="004E20BF" w:rsidRDefault="000D7E6B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6C0992" w:rsidRPr="000D3CE2" w14:paraId="5DC14BD7" w14:textId="77777777" w:rsidTr="008F77F8">
        <w:trPr>
          <w:trHeight w:val="256"/>
        </w:trPr>
        <w:tc>
          <w:tcPr>
            <w:tcW w:w="4820" w:type="dxa"/>
          </w:tcPr>
          <w:p w14:paraId="55AB712A" w14:textId="77777777" w:rsidR="006C0992" w:rsidRPr="000D3CE2" w:rsidRDefault="006C0992" w:rsidP="006C0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Home</w:t>
            </w:r>
          </w:p>
        </w:tc>
        <w:tc>
          <w:tcPr>
            <w:tcW w:w="1276" w:type="dxa"/>
          </w:tcPr>
          <w:p w14:paraId="2D212A88" w14:textId="361A2236" w:rsidR="006C0992" w:rsidRPr="000D3CE2" w:rsidRDefault="00C62130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(60.8)</w:t>
            </w:r>
          </w:p>
        </w:tc>
        <w:tc>
          <w:tcPr>
            <w:tcW w:w="1343" w:type="dxa"/>
          </w:tcPr>
          <w:p w14:paraId="6C6967D0" w14:textId="71651EE4" w:rsidR="006C0992" w:rsidRDefault="002E2019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(22.4)</w:t>
            </w:r>
          </w:p>
        </w:tc>
        <w:tc>
          <w:tcPr>
            <w:tcW w:w="2767" w:type="dxa"/>
          </w:tcPr>
          <w:p w14:paraId="7EDC9947" w14:textId="77777777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76199C" w14:textId="64F0A451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2E0" w:rsidRPr="000D3CE2" w14:paraId="5633F1AA" w14:textId="77777777" w:rsidTr="008F77F8">
        <w:trPr>
          <w:trHeight w:val="256"/>
        </w:trPr>
        <w:tc>
          <w:tcPr>
            <w:tcW w:w="4820" w:type="dxa"/>
          </w:tcPr>
          <w:p w14:paraId="26D986CF" w14:textId="666DC6F5" w:rsidR="00B372E0" w:rsidRDefault="00B372E0" w:rsidP="006C0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In Hospital</w:t>
            </w:r>
          </w:p>
        </w:tc>
        <w:tc>
          <w:tcPr>
            <w:tcW w:w="1276" w:type="dxa"/>
          </w:tcPr>
          <w:p w14:paraId="0215839A" w14:textId="0EB44268" w:rsidR="00B372E0" w:rsidRPr="000D3CE2" w:rsidRDefault="00C62130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(2.5)</w:t>
            </w:r>
          </w:p>
        </w:tc>
        <w:tc>
          <w:tcPr>
            <w:tcW w:w="1343" w:type="dxa"/>
          </w:tcPr>
          <w:p w14:paraId="0E665A9A" w14:textId="74B39569" w:rsidR="00B372E0" w:rsidRDefault="0011586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2019">
              <w:rPr>
                <w:rFonts w:ascii="Times New Roman" w:hAnsi="Times New Roman" w:cs="Times New Roman"/>
                <w:sz w:val="20"/>
                <w:szCs w:val="20"/>
              </w:rPr>
              <w:t xml:space="preserve"> (8.2)</w:t>
            </w:r>
          </w:p>
        </w:tc>
        <w:tc>
          <w:tcPr>
            <w:tcW w:w="2767" w:type="dxa"/>
          </w:tcPr>
          <w:p w14:paraId="07AE8D82" w14:textId="77777777" w:rsidR="00B372E0" w:rsidRDefault="00B372E0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776A40" w14:textId="77777777" w:rsidR="00B372E0" w:rsidRDefault="00B372E0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0992" w:rsidRPr="000D3CE2" w14:paraId="76AADE5C" w14:textId="77777777" w:rsidTr="008F77F8">
        <w:trPr>
          <w:trHeight w:val="158"/>
        </w:trPr>
        <w:tc>
          <w:tcPr>
            <w:tcW w:w="4820" w:type="dxa"/>
          </w:tcPr>
          <w:p w14:paraId="5B874C99" w14:textId="75F653C2" w:rsidR="006C0992" w:rsidRPr="000D3CE2" w:rsidRDefault="006C0992" w:rsidP="006C0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Long-Term Care </w:t>
            </w:r>
            <w:r w:rsidR="000F3E10">
              <w:rPr>
                <w:rFonts w:ascii="Times New Roman" w:hAnsi="Times New Roman" w:cs="Times New Roman"/>
                <w:sz w:val="20"/>
                <w:szCs w:val="20"/>
              </w:rPr>
              <w:t>Facility</w:t>
            </w:r>
          </w:p>
        </w:tc>
        <w:tc>
          <w:tcPr>
            <w:tcW w:w="1276" w:type="dxa"/>
          </w:tcPr>
          <w:p w14:paraId="70926D16" w14:textId="49A95752" w:rsidR="006C0992" w:rsidRPr="000D3CE2" w:rsidRDefault="00C62130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(36.7)</w:t>
            </w:r>
          </w:p>
        </w:tc>
        <w:tc>
          <w:tcPr>
            <w:tcW w:w="1343" w:type="dxa"/>
          </w:tcPr>
          <w:p w14:paraId="3C6FC739" w14:textId="165C7869" w:rsidR="006C0992" w:rsidRDefault="002E2019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(69.4)</w:t>
            </w:r>
          </w:p>
        </w:tc>
        <w:tc>
          <w:tcPr>
            <w:tcW w:w="2767" w:type="dxa"/>
          </w:tcPr>
          <w:p w14:paraId="156C11A5" w14:textId="77777777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30D6BD" w14:textId="6FF14189" w:rsidR="006C0992" w:rsidRDefault="006C0992" w:rsidP="006C0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060DF6" w14:textId="77777777" w:rsidR="006C16C2" w:rsidRDefault="006C16C2" w:rsidP="006C16C2">
      <w:pPr>
        <w:rPr>
          <w:rFonts w:ascii="Times New Roman" w:hAnsi="Times New Roman" w:cs="Times New Roman"/>
        </w:rPr>
      </w:pPr>
    </w:p>
    <w:p w14:paraId="4A37279F" w14:textId="77777777" w:rsidR="00861311" w:rsidRDefault="00861311" w:rsidP="006C16C2">
      <w:pPr>
        <w:rPr>
          <w:rFonts w:ascii="Times New Roman" w:hAnsi="Times New Roman" w:cs="Times New Roman"/>
        </w:rPr>
      </w:pPr>
    </w:p>
    <w:p w14:paraId="6B525468" w14:textId="77777777" w:rsidR="006C16C2" w:rsidRDefault="006C16C2" w:rsidP="006C16C2">
      <w:pPr>
        <w:rPr>
          <w:rFonts w:ascii="Times New Roman" w:hAnsi="Times New Roman" w:cs="Times New Roman"/>
        </w:rPr>
      </w:pPr>
    </w:p>
    <w:p w14:paraId="507D02E8" w14:textId="77777777" w:rsidR="006C16C2" w:rsidRDefault="006C16C2" w:rsidP="006C16C2">
      <w:pPr>
        <w:rPr>
          <w:rFonts w:ascii="Times New Roman" w:hAnsi="Times New Roman" w:cs="Times New Roman"/>
        </w:rPr>
      </w:pPr>
    </w:p>
    <w:p w14:paraId="66E55220" w14:textId="77777777" w:rsidR="00984BBB" w:rsidRDefault="003A61E9"/>
    <w:sectPr w:rsidR="00984BBB" w:rsidSect="005A0326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6C2"/>
    <w:rsid w:val="00013DE4"/>
    <w:rsid w:val="00017AFC"/>
    <w:rsid w:val="00045E18"/>
    <w:rsid w:val="00051D1D"/>
    <w:rsid w:val="00055830"/>
    <w:rsid w:val="00057F7A"/>
    <w:rsid w:val="00061AF7"/>
    <w:rsid w:val="0006726E"/>
    <w:rsid w:val="00085C5E"/>
    <w:rsid w:val="00086EFC"/>
    <w:rsid w:val="00090020"/>
    <w:rsid w:val="00096210"/>
    <w:rsid w:val="000A3090"/>
    <w:rsid w:val="000B1CA1"/>
    <w:rsid w:val="000C44A6"/>
    <w:rsid w:val="000D5264"/>
    <w:rsid w:val="000D796B"/>
    <w:rsid w:val="000D7E6B"/>
    <w:rsid w:val="000E1615"/>
    <w:rsid w:val="000F3E10"/>
    <w:rsid w:val="000F72CB"/>
    <w:rsid w:val="001025E1"/>
    <w:rsid w:val="00106EF7"/>
    <w:rsid w:val="00115862"/>
    <w:rsid w:val="0012199C"/>
    <w:rsid w:val="00125BC1"/>
    <w:rsid w:val="00130DAC"/>
    <w:rsid w:val="00133161"/>
    <w:rsid w:val="0014208E"/>
    <w:rsid w:val="00142F6F"/>
    <w:rsid w:val="00144C0B"/>
    <w:rsid w:val="001462EB"/>
    <w:rsid w:val="00152DCF"/>
    <w:rsid w:val="00157BD0"/>
    <w:rsid w:val="00161349"/>
    <w:rsid w:val="001619F6"/>
    <w:rsid w:val="0017353F"/>
    <w:rsid w:val="001A788B"/>
    <w:rsid w:val="001B538B"/>
    <w:rsid w:val="001C681F"/>
    <w:rsid w:val="001D5759"/>
    <w:rsid w:val="001F5A3A"/>
    <w:rsid w:val="00200148"/>
    <w:rsid w:val="00204A15"/>
    <w:rsid w:val="0020658F"/>
    <w:rsid w:val="002218CD"/>
    <w:rsid w:val="00221FFC"/>
    <w:rsid w:val="00233E71"/>
    <w:rsid w:val="002429EF"/>
    <w:rsid w:val="00245889"/>
    <w:rsid w:val="0027334E"/>
    <w:rsid w:val="002834BD"/>
    <w:rsid w:val="002A2CFF"/>
    <w:rsid w:val="002A3694"/>
    <w:rsid w:val="002B27E8"/>
    <w:rsid w:val="002B6F52"/>
    <w:rsid w:val="002C175D"/>
    <w:rsid w:val="002D178A"/>
    <w:rsid w:val="002E2019"/>
    <w:rsid w:val="002F4CAF"/>
    <w:rsid w:val="002F7D0B"/>
    <w:rsid w:val="00322656"/>
    <w:rsid w:val="0034746C"/>
    <w:rsid w:val="00360959"/>
    <w:rsid w:val="0037274C"/>
    <w:rsid w:val="00373F36"/>
    <w:rsid w:val="00376C3E"/>
    <w:rsid w:val="003A2B47"/>
    <w:rsid w:val="003A61E9"/>
    <w:rsid w:val="003B04D7"/>
    <w:rsid w:val="003C1CAB"/>
    <w:rsid w:val="003D0CF1"/>
    <w:rsid w:val="003D12FC"/>
    <w:rsid w:val="00430586"/>
    <w:rsid w:val="00442175"/>
    <w:rsid w:val="004442FE"/>
    <w:rsid w:val="004456D6"/>
    <w:rsid w:val="004709E5"/>
    <w:rsid w:val="00481C47"/>
    <w:rsid w:val="004859E4"/>
    <w:rsid w:val="004A6DF7"/>
    <w:rsid w:val="004B1B53"/>
    <w:rsid w:val="004B2C54"/>
    <w:rsid w:val="004B4B68"/>
    <w:rsid w:val="004C0A28"/>
    <w:rsid w:val="004D2C37"/>
    <w:rsid w:val="004D75E9"/>
    <w:rsid w:val="004E3590"/>
    <w:rsid w:val="004F215E"/>
    <w:rsid w:val="004F3122"/>
    <w:rsid w:val="004F5B4D"/>
    <w:rsid w:val="00500122"/>
    <w:rsid w:val="0053043F"/>
    <w:rsid w:val="00560657"/>
    <w:rsid w:val="005729D8"/>
    <w:rsid w:val="00574A72"/>
    <w:rsid w:val="00581577"/>
    <w:rsid w:val="00584D3A"/>
    <w:rsid w:val="005A0326"/>
    <w:rsid w:val="005A1FD2"/>
    <w:rsid w:val="005A42D8"/>
    <w:rsid w:val="005B0353"/>
    <w:rsid w:val="005B4602"/>
    <w:rsid w:val="005C3161"/>
    <w:rsid w:val="005C7E65"/>
    <w:rsid w:val="00606982"/>
    <w:rsid w:val="00610059"/>
    <w:rsid w:val="006143DC"/>
    <w:rsid w:val="006448F7"/>
    <w:rsid w:val="00650529"/>
    <w:rsid w:val="00655D1A"/>
    <w:rsid w:val="0065686F"/>
    <w:rsid w:val="006722B7"/>
    <w:rsid w:val="00675B52"/>
    <w:rsid w:val="00680F64"/>
    <w:rsid w:val="0068376B"/>
    <w:rsid w:val="00690376"/>
    <w:rsid w:val="006C0992"/>
    <w:rsid w:val="006C16C2"/>
    <w:rsid w:val="006C37BE"/>
    <w:rsid w:val="006C3869"/>
    <w:rsid w:val="006C6187"/>
    <w:rsid w:val="006E12DA"/>
    <w:rsid w:val="006E62DB"/>
    <w:rsid w:val="006F0771"/>
    <w:rsid w:val="006F46DE"/>
    <w:rsid w:val="006F6814"/>
    <w:rsid w:val="006F6B22"/>
    <w:rsid w:val="00704164"/>
    <w:rsid w:val="00736345"/>
    <w:rsid w:val="00740C35"/>
    <w:rsid w:val="00746665"/>
    <w:rsid w:val="0074682D"/>
    <w:rsid w:val="007500D8"/>
    <w:rsid w:val="00760C34"/>
    <w:rsid w:val="00764603"/>
    <w:rsid w:val="0076707C"/>
    <w:rsid w:val="0077452C"/>
    <w:rsid w:val="00775527"/>
    <w:rsid w:val="00780465"/>
    <w:rsid w:val="00796A19"/>
    <w:rsid w:val="007A18A0"/>
    <w:rsid w:val="007B651F"/>
    <w:rsid w:val="007C2737"/>
    <w:rsid w:val="007C5340"/>
    <w:rsid w:val="007C601F"/>
    <w:rsid w:val="007C6F8A"/>
    <w:rsid w:val="007E7589"/>
    <w:rsid w:val="00805F98"/>
    <w:rsid w:val="008144B6"/>
    <w:rsid w:val="00855DBF"/>
    <w:rsid w:val="00861311"/>
    <w:rsid w:val="008769EE"/>
    <w:rsid w:val="00877F7D"/>
    <w:rsid w:val="00887ED2"/>
    <w:rsid w:val="008956C9"/>
    <w:rsid w:val="008E1A6C"/>
    <w:rsid w:val="008F0A18"/>
    <w:rsid w:val="008F77F8"/>
    <w:rsid w:val="0090157C"/>
    <w:rsid w:val="009300E9"/>
    <w:rsid w:val="00937B08"/>
    <w:rsid w:val="00943580"/>
    <w:rsid w:val="00953F3C"/>
    <w:rsid w:val="00961FCF"/>
    <w:rsid w:val="00977DC7"/>
    <w:rsid w:val="00985AE8"/>
    <w:rsid w:val="009A117E"/>
    <w:rsid w:val="009B2AEC"/>
    <w:rsid w:val="009C0479"/>
    <w:rsid w:val="009C16FE"/>
    <w:rsid w:val="009C6085"/>
    <w:rsid w:val="009E04BC"/>
    <w:rsid w:val="009E2CF7"/>
    <w:rsid w:val="00A00AE8"/>
    <w:rsid w:val="00A060A3"/>
    <w:rsid w:val="00A105CA"/>
    <w:rsid w:val="00A10682"/>
    <w:rsid w:val="00A4274C"/>
    <w:rsid w:val="00A560EE"/>
    <w:rsid w:val="00A607E2"/>
    <w:rsid w:val="00AA54FA"/>
    <w:rsid w:val="00AC62BC"/>
    <w:rsid w:val="00AC7D31"/>
    <w:rsid w:val="00AD2854"/>
    <w:rsid w:val="00AE5FA7"/>
    <w:rsid w:val="00AF540C"/>
    <w:rsid w:val="00B167EA"/>
    <w:rsid w:val="00B23044"/>
    <w:rsid w:val="00B26C0C"/>
    <w:rsid w:val="00B31B82"/>
    <w:rsid w:val="00B32F6A"/>
    <w:rsid w:val="00B36C2A"/>
    <w:rsid w:val="00B372E0"/>
    <w:rsid w:val="00B771D2"/>
    <w:rsid w:val="00B81E76"/>
    <w:rsid w:val="00B86DE0"/>
    <w:rsid w:val="00B94F4A"/>
    <w:rsid w:val="00BA1AFF"/>
    <w:rsid w:val="00BA6A01"/>
    <w:rsid w:val="00BB2349"/>
    <w:rsid w:val="00BB3207"/>
    <w:rsid w:val="00BB440F"/>
    <w:rsid w:val="00BB4E7A"/>
    <w:rsid w:val="00BC1CCB"/>
    <w:rsid w:val="00BC4C67"/>
    <w:rsid w:val="00BD7097"/>
    <w:rsid w:val="00BE3263"/>
    <w:rsid w:val="00BE4F30"/>
    <w:rsid w:val="00BF344E"/>
    <w:rsid w:val="00C23B0B"/>
    <w:rsid w:val="00C27BF3"/>
    <w:rsid w:val="00C27F89"/>
    <w:rsid w:val="00C56B49"/>
    <w:rsid w:val="00C61E87"/>
    <w:rsid w:val="00C62130"/>
    <w:rsid w:val="00C66ABB"/>
    <w:rsid w:val="00C70CDF"/>
    <w:rsid w:val="00C94F1A"/>
    <w:rsid w:val="00CB3F6C"/>
    <w:rsid w:val="00CB78A3"/>
    <w:rsid w:val="00CC0ECB"/>
    <w:rsid w:val="00CD70FA"/>
    <w:rsid w:val="00CE2772"/>
    <w:rsid w:val="00D14138"/>
    <w:rsid w:val="00D14495"/>
    <w:rsid w:val="00D150B9"/>
    <w:rsid w:val="00D2228A"/>
    <w:rsid w:val="00D25F85"/>
    <w:rsid w:val="00D34A57"/>
    <w:rsid w:val="00D4291B"/>
    <w:rsid w:val="00D52427"/>
    <w:rsid w:val="00DA10A5"/>
    <w:rsid w:val="00DC110F"/>
    <w:rsid w:val="00DC180E"/>
    <w:rsid w:val="00DD545E"/>
    <w:rsid w:val="00DD71E7"/>
    <w:rsid w:val="00DE1BAA"/>
    <w:rsid w:val="00DF0D1E"/>
    <w:rsid w:val="00E021DC"/>
    <w:rsid w:val="00E35B9E"/>
    <w:rsid w:val="00E404E4"/>
    <w:rsid w:val="00E82D95"/>
    <w:rsid w:val="00E969F8"/>
    <w:rsid w:val="00EA388C"/>
    <w:rsid w:val="00EA6AA1"/>
    <w:rsid w:val="00EA7D17"/>
    <w:rsid w:val="00EB3362"/>
    <w:rsid w:val="00EB654E"/>
    <w:rsid w:val="00EC1BBA"/>
    <w:rsid w:val="00F001C5"/>
    <w:rsid w:val="00F06B14"/>
    <w:rsid w:val="00F22781"/>
    <w:rsid w:val="00F27602"/>
    <w:rsid w:val="00F32FE5"/>
    <w:rsid w:val="00F457F1"/>
    <w:rsid w:val="00F65E09"/>
    <w:rsid w:val="00F667C3"/>
    <w:rsid w:val="00F748E4"/>
    <w:rsid w:val="00F74D3B"/>
    <w:rsid w:val="00F86D73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E13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16C2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1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6C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C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C2A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C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C2A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2A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6539B18B7364A83568E104EF83840" ma:contentTypeVersion="7" ma:contentTypeDescription="Create a new document." ma:contentTypeScope="" ma:versionID="46c9ca99c4d793d61eeb1d226aaea645">
  <xsd:schema xmlns:xsd="http://www.w3.org/2001/XMLSchema" xmlns:xs="http://www.w3.org/2001/XMLSchema" xmlns:p="http://schemas.microsoft.com/office/2006/metadata/properties" xmlns:ns3="092fcbee-5341-4cfb-8fab-3e000311be0b" xmlns:ns4="6f91b83c-5aad-4393-8e27-c0e238f21c1e" targetNamespace="http://schemas.microsoft.com/office/2006/metadata/properties" ma:root="true" ma:fieldsID="4f9ea7bc67e7ce6a086e3861d634419d" ns3:_="" ns4:_="">
    <xsd:import namespace="092fcbee-5341-4cfb-8fab-3e000311be0b"/>
    <xsd:import namespace="6f91b83c-5aad-4393-8e27-c0e238f21c1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fcbee-5341-4cfb-8fab-3e000311b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1b83c-5aad-4393-8e27-c0e238f21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E35DF3-89BE-49CE-8988-9289B69D00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B44188-267A-4E90-A4E0-73ADFAA9E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fcbee-5341-4cfb-8fab-3e000311be0b"/>
    <ds:schemaRef ds:uri="6f91b83c-5aad-4393-8e27-c0e238f21c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70F871-4432-4426-BBCC-D5378125B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Fernando</dc:creator>
  <cp:keywords/>
  <dc:description/>
  <cp:lastModifiedBy>Fraser, Jacqueline (HorizonNB)</cp:lastModifiedBy>
  <cp:revision>2</cp:revision>
  <dcterms:created xsi:type="dcterms:W3CDTF">2020-02-24T18:52:00Z</dcterms:created>
  <dcterms:modified xsi:type="dcterms:W3CDTF">2020-02-24T18:52:00Z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0x010100F166539B18B7364A83568E104EF83840</vt:lpwstr>
  </property>
</Properties>
</file>