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32" w:rsidRDefault="00084F32" w:rsidP="00084F32">
      <w:pPr>
        <w:spacing w:after="0" w:line="480" w:lineRule="auto"/>
        <w:rPr>
          <w:rFonts w:ascii="Times New Roman" w:hAnsi="Times New Roman" w:cs="Times New Roman"/>
          <w:sz w:val="24"/>
          <w:szCs w:val="24"/>
        </w:rPr>
      </w:pPr>
      <w:r w:rsidRPr="00084F32">
        <w:rPr>
          <w:rFonts w:ascii="Times New Roman" w:hAnsi="Times New Roman" w:cs="Times New Roman"/>
          <w:sz w:val="24"/>
          <w:szCs w:val="24"/>
        </w:rPr>
        <w:t>Thomas Mustillo</w:t>
      </w:r>
      <w:r>
        <w:rPr>
          <w:rFonts w:ascii="Times New Roman" w:hAnsi="Times New Roman" w:cs="Times New Roman"/>
          <w:sz w:val="24"/>
          <w:szCs w:val="24"/>
        </w:rPr>
        <w:t xml:space="preserve">, </w:t>
      </w:r>
      <w:r w:rsidRPr="00084F32">
        <w:rPr>
          <w:rFonts w:ascii="Times New Roman" w:hAnsi="Times New Roman" w:cs="Times New Roman"/>
          <w:sz w:val="24"/>
          <w:szCs w:val="24"/>
        </w:rPr>
        <w:t>The Multiple Dimensions of Electoral Volatility: A Qualified Account of Instability During Party System Transformation</w:t>
      </w:r>
      <w:r>
        <w:rPr>
          <w:rFonts w:ascii="Times New Roman" w:hAnsi="Times New Roman" w:cs="Times New Roman"/>
          <w:sz w:val="24"/>
          <w:szCs w:val="24"/>
        </w:rPr>
        <w:t xml:space="preserve">. </w:t>
      </w:r>
      <w:r w:rsidRPr="00084F32">
        <w:rPr>
          <w:rFonts w:ascii="Times New Roman" w:hAnsi="Times New Roman" w:cs="Times New Roman"/>
          <w:i/>
          <w:sz w:val="24"/>
          <w:szCs w:val="24"/>
        </w:rPr>
        <w:t>Latin American Politics and Society</w:t>
      </w:r>
      <w:r>
        <w:rPr>
          <w:rFonts w:ascii="Times New Roman" w:hAnsi="Times New Roman" w:cs="Times New Roman"/>
          <w:sz w:val="24"/>
          <w:szCs w:val="24"/>
        </w:rPr>
        <w:t xml:space="preserve"> vol. </w:t>
      </w:r>
      <w:r w:rsidR="00C473A3">
        <w:rPr>
          <w:rFonts w:ascii="Times New Roman" w:hAnsi="Times New Roman" w:cs="Times New Roman"/>
          <w:sz w:val="24"/>
          <w:szCs w:val="24"/>
        </w:rPr>
        <w:t>60, no. 3 (Fall 2018)</w:t>
      </w:r>
      <w:r w:rsidR="007061E5">
        <w:rPr>
          <w:rFonts w:ascii="Times New Roman" w:hAnsi="Times New Roman" w:cs="Times New Roman"/>
          <w:sz w:val="24"/>
          <w:szCs w:val="24"/>
        </w:rPr>
        <w:t>.</w:t>
      </w:r>
      <w:bookmarkStart w:id="0" w:name="_GoBack"/>
      <w:bookmarkEnd w:id="0"/>
    </w:p>
    <w:p w:rsidR="00084F32" w:rsidRDefault="00084F32" w:rsidP="00084F32">
      <w:pPr>
        <w:spacing w:after="0" w:line="480" w:lineRule="auto"/>
        <w:rPr>
          <w:rFonts w:ascii="Times New Roman" w:hAnsi="Times New Roman" w:cs="Times New Roman"/>
          <w:sz w:val="24"/>
          <w:szCs w:val="24"/>
        </w:rPr>
      </w:pPr>
    </w:p>
    <w:p w:rsidR="00084F32" w:rsidRPr="00084F32" w:rsidRDefault="00084F32" w:rsidP="00084F32">
      <w:pPr>
        <w:spacing w:after="0" w:line="480" w:lineRule="auto"/>
        <w:jc w:val="center"/>
        <w:rPr>
          <w:rFonts w:ascii="Times New Roman Bold" w:hAnsi="Times New Roman Bold" w:cs="Times New Roman"/>
          <w:b/>
          <w:smallCaps/>
          <w:sz w:val="24"/>
          <w:szCs w:val="24"/>
        </w:rPr>
      </w:pPr>
      <w:r w:rsidRPr="00084F32">
        <w:rPr>
          <w:rFonts w:ascii="Times New Roman Bold" w:hAnsi="Times New Roman Bold" w:cs="Times New Roman"/>
          <w:b/>
          <w:smallCaps/>
          <w:sz w:val="24"/>
          <w:szCs w:val="24"/>
        </w:rPr>
        <w:t>Supplemental Information</w:t>
      </w:r>
    </w:p>
    <w:p w:rsidR="00084F32" w:rsidRPr="00084F32" w:rsidRDefault="00084F32" w:rsidP="00084F32">
      <w:pPr>
        <w:spacing w:after="0" w:line="480" w:lineRule="auto"/>
        <w:rPr>
          <w:rFonts w:ascii="Times New Roman" w:hAnsi="Times New Roman" w:cs="Times New Roman"/>
          <w:sz w:val="24"/>
          <w:szCs w:val="24"/>
        </w:rPr>
      </w:pPr>
    </w:p>
    <w:p w:rsidR="00CE13ED" w:rsidRDefault="00CE13ED" w:rsidP="00CE13ED">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Appendix 1: </w:t>
      </w:r>
      <w:r w:rsidR="00EE6FD1">
        <w:rPr>
          <w:rFonts w:ascii="Times New Roman" w:hAnsi="Times New Roman" w:cs="Times New Roman"/>
          <w:b/>
          <w:sz w:val="24"/>
          <w:szCs w:val="24"/>
        </w:rPr>
        <w:t xml:space="preserve">Pedersen’s Index of </w:t>
      </w:r>
      <w:r>
        <w:rPr>
          <w:rFonts w:ascii="Times New Roman" w:hAnsi="Times New Roman" w:cs="Times New Roman"/>
          <w:b/>
          <w:sz w:val="24"/>
          <w:szCs w:val="24"/>
        </w:rPr>
        <w:t>Electoral Volatility</w:t>
      </w:r>
    </w:p>
    <w:tbl>
      <w:tblPr>
        <w:tblW w:w="6343" w:type="dxa"/>
        <w:jc w:val="center"/>
        <w:tblLook w:val="04A0" w:firstRow="1" w:lastRow="0" w:firstColumn="1" w:lastColumn="0" w:noHBand="0" w:noVBand="1"/>
      </w:tblPr>
      <w:tblGrid>
        <w:gridCol w:w="1546"/>
        <w:gridCol w:w="807"/>
        <w:gridCol w:w="792"/>
        <w:gridCol w:w="807"/>
        <w:gridCol w:w="792"/>
        <w:gridCol w:w="807"/>
        <w:gridCol w:w="792"/>
      </w:tblGrid>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sz w:val="24"/>
                <w:szCs w:val="24"/>
              </w:rPr>
            </w:pPr>
          </w:p>
        </w:tc>
        <w:tc>
          <w:tcPr>
            <w:tcW w:w="15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744A" w:rsidRPr="009F744A" w:rsidRDefault="009F744A" w:rsidP="009F744A">
            <w:pPr>
              <w:spacing w:after="0" w:line="240" w:lineRule="auto"/>
              <w:jc w:val="center"/>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Bolivia</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44A" w:rsidRPr="009F744A" w:rsidRDefault="009F744A" w:rsidP="009F744A">
            <w:pPr>
              <w:spacing w:after="0" w:line="240" w:lineRule="auto"/>
              <w:jc w:val="center"/>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Ecuador</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744A" w:rsidRPr="009F744A" w:rsidRDefault="009F744A" w:rsidP="009F744A">
            <w:pPr>
              <w:spacing w:after="0" w:line="240" w:lineRule="auto"/>
              <w:jc w:val="center"/>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Venezuela</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center"/>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1984</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44.5</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1986</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16.7</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1988</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1963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32.4</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1990</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22.0</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1968</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34.1</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1992</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20.7</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1973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34.4</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1994</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15.6</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1978</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18.0</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1989</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34.1</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1996</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23.3</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17.4</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34.9</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1998</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28.0</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1988</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15.4</w:t>
            </w:r>
          </w:p>
        </w:tc>
      </w:tr>
      <w:tr w:rsidR="009F744A" w:rsidRPr="009F744A" w:rsidTr="00D75B30">
        <w:trPr>
          <w:trHeight w:val="300"/>
          <w:jc w:val="center"/>
        </w:trPr>
        <w:tc>
          <w:tcPr>
            <w:tcW w:w="1546"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single" w:sz="4" w:space="0" w:color="auto"/>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1997</w:t>
            </w:r>
          </w:p>
        </w:tc>
        <w:tc>
          <w:tcPr>
            <w:tcW w:w="792" w:type="dxa"/>
            <w:tcBorders>
              <w:top w:val="nil"/>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26.4</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2002</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39.3</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37.7</w:t>
            </w:r>
          </w:p>
        </w:tc>
      </w:tr>
      <w:tr w:rsidR="009F744A" w:rsidRPr="009F744A" w:rsidTr="00D75B30">
        <w:trPr>
          <w:trHeight w:val="315"/>
          <w:jc w:val="center"/>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Average:</w:t>
            </w:r>
          </w:p>
        </w:tc>
        <w:tc>
          <w:tcPr>
            <w:tcW w:w="807" w:type="dxa"/>
            <w:tcBorders>
              <w:top w:val="nil"/>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31.8</w:t>
            </w:r>
          </w:p>
        </w:tc>
        <w:tc>
          <w:tcPr>
            <w:tcW w:w="807" w:type="dxa"/>
            <w:tcBorders>
              <w:top w:val="single" w:sz="4" w:space="0" w:color="auto"/>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25.5</w:t>
            </w:r>
          </w:p>
        </w:tc>
        <w:tc>
          <w:tcPr>
            <w:tcW w:w="807" w:type="dxa"/>
            <w:tcBorders>
              <w:top w:val="single" w:sz="4" w:space="0" w:color="auto"/>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27.0</w:t>
            </w:r>
          </w:p>
        </w:tc>
      </w:tr>
      <w:tr w:rsidR="00880154" w:rsidRPr="009F744A" w:rsidTr="00D75B30">
        <w:trPr>
          <w:trHeight w:val="300"/>
          <w:jc w:val="center"/>
        </w:trPr>
        <w:tc>
          <w:tcPr>
            <w:tcW w:w="634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880154" w:rsidRPr="009F744A" w:rsidRDefault="00880154" w:rsidP="008801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LEFT PARTY ENTRY</w:t>
            </w:r>
          </w:p>
        </w:tc>
      </w:tr>
      <w:tr w:rsidR="009F744A" w:rsidRPr="009F744A" w:rsidTr="00D75B30">
        <w:trPr>
          <w:trHeight w:val="300"/>
          <w:jc w:val="center"/>
        </w:trPr>
        <w:tc>
          <w:tcPr>
            <w:tcW w:w="1546" w:type="dxa"/>
            <w:tcBorders>
              <w:top w:val="single" w:sz="4" w:space="0" w:color="auto"/>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single" w:sz="4" w:space="0" w:color="auto"/>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2002</w:t>
            </w:r>
          </w:p>
        </w:tc>
        <w:tc>
          <w:tcPr>
            <w:tcW w:w="792" w:type="dxa"/>
            <w:tcBorders>
              <w:top w:val="single" w:sz="4" w:space="0" w:color="auto"/>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56.2</w:t>
            </w:r>
          </w:p>
        </w:tc>
        <w:tc>
          <w:tcPr>
            <w:tcW w:w="807" w:type="dxa"/>
            <w:tcBorders>
              <w:top w:val="single" w:sz="4" w:space="0" w:color="auto"/>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2006</w:t>
            </w:r>
          </w:p>
        </w:tc>
        <w:tc>
          <w:tcPr>
            <w:tcW w:w="792" w:type="dxa"/>
            <w:tcBorders>
              <w:top w:val="single" w:sz="4" w:space="0" w:color="auto"/>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38.0</w:t>
            </w:r>
          </w:p>
        </w:tc>
        <w:tc>
          <w:tcPr>
            <w:tcW w:w="807" w:type="dxa"/>
            <w:tcBorders>
              <w:top w:val="single" w:sz="4" w:space="0" w:color="auto"/>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1998</w:t>
            </w:r>
          </w:p>
        </w:tc>
        <w:tc>
          <w:tcPr>
            <w:tcW w:w="792" w:type="dxa"/>
            <w:tcBorders>
              <w:top w:val="single" w:sz="4" w:space="0" w:color="auto"/>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46.8</w:t>
            </w:r>
          </w:p>
        </w:tc>
      </w:tr>
      <w:tr w:rsidR="009F744A" w:rsidRPr="009F744A" w:rsidTr="00D75B30">
        <w:trPr>
          <w:trHeight w:val="300"/>
          <w:jc w:val="center"/>
        </w:trPr>
        <w:tc>
          <w:tcPr>
            <w:tcW w:w="1546"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2005</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69.8</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2009</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58.6</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2000</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37.5</w:t>
            </w:r>
          </w:p>
        </w:tc>
      </w:tr>
      <w:tr w:rsidR="009F744A" w:rsidRPr="009F744A" w:rsidTr="00D75B30">
        <w:trPr>
          <w:trHeight w:val="300"/>
          <w:jc w:val="center"/>
        </w:trPr>
        <w:tc>
          <w:tcPr>
            <w:tcW w:w="1546"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2009</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40.5</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2013</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39.7</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2005</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48.9</w:t>
            </w:r>
          </w:p>
        </w:tc>
      </w:tr>
      <w:tr w:rsidR="009F744A" w:rsidRPr="009F744A" w:rsidTr="00D75B30">
        <w:trPr>
          <w:trHeight w:val="300"/>
          <w:jc w:val="center"/>
        </w:trPr>
        <w:tc>
          <w:tcPr>
            <w:tcW w:w="1546"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single" w:sz="4" w:space="0" w:color="auto"/>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2014</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32.9</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807" w:type="dxa"/>
            <w:tcBorders>
              <w:top w:val="nil"/>
              <w:left w:val="nil"/>
              <w:bottom w:val="nil"/>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2010</w:t>
            </w:r>
          </w:p>
        </w:tc>
        <w:tc>
          <w:tcPr>
            <w:tcW w:w="792" w:type="dxa"/>
            <w:tcBorders>
              <w:top w:val="nil"/>
              <w:left w:val="nil"/>
              <w:bottom w:val="nil"/>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42.4</w:t>
            </w:r>
          </w:p>
        </w:tc>
      </w:tr>
      <w:tr w:rsidR="009F744A" w:rsidRPr="009F744A" w:rsidTr="00D75B30">
        <w:trPr>
          <w:trHeight w:val="300"/>
          <w:jc w:val="center"/>
        </w:trPr>
        <w:tc>
          <w:tcPr>
            <w:tcW w:w="1546" w:type="dxa"/>
            <w:tcBorders>
              <w:top w:val="single" w:sz="4" w:space="0" w:color="auto"/>
              <w:left w:val="single" w:sz="4" w:space="0" w:color="auto"/>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Average:</w:t>
            </w:r>
          </w:p>
        </w:tc>
        <w:tc>
          <w:tcPr>
            <w:tcW w:w="807" w:type="dxa"/>
            <w:tcBorders>
              <w:top w:val="single" w:sz="4" w:space="0" w:color="auto"/>
              <w:left w:val="single" w:sz="4" w:space="0" w:color="auto"/>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49.9</w:t>
            </w:r>
          </w:p>
        </w:tc>
        <w:tc>
          <w:tcPr>
            <w:tcW w:w="807" w:type="dxa"/>
            <w:tcBorders>
              <w:top w:val="single" w:sz="4" w:space="0" w:color="auto"/>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45.4</w:t>
            </w:r>
          </w:p>
        </w:tc>
        <w:tc>
          <w:tcPr>
            <w:tcW w:w="807" w:type="dxa"/>
            <w:tcBorders>
              <w:top w:val="single" w:sz="4" w:space="0" w:color="auto"/>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9F744A" w:rsidRPr="009F744A" w:rsidRDefault="009F744A" w:rsidP="009F744A">
            <w:pPr>
              <w:spacing w:after="0" w:line="240" w:lineRule="auto"/>
              <w:jc w:val="right"/>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43.9</w:t>
            </w:r>
          </w:p>
        </w:tc>
      </w:tr>
      <w:tr w:rsidR="009F744A" w:rsidRPr="009F744A" w:rsidTr="00D75B30">
        <w:trPr>
          <w:trHeight w:val="300"/>
          <w:jc w:val="center"/>
        </w:trPr>
        <w:tc>
          <w:tcPr>
            <w:tcW w:w="1546" w:type="dxa"/>
            <w:tcBorders>
              <w:top w:val="nil"/>
              <w:left w:val="single" w:sz="4" w:space="0" w:color="auto"/>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change</w:t>
            </w:r>
            <w:r w:rsidR="00D75B30">
              <w:rPr>
                <w:rFonts w:ascii="Times New Roman" w:eastAsia="Times New Roman" w:hAnsi="Times New Roman" w:cs="Times New Roman"/>
                <w:color w:val="000000"/>
                <w:sz w:val="24"/>
                <w:szCs w:val="24"/>
              </w:rPr>
              <w:t xml:space="preserve"> in the Average</w:t>
            </w:r>
          </w:p>
        </w:tc>
        <w:tc>
          <w:tcPr>
            <w:tcW w:w="807" w:type="dxa"/>
            <w:tcBorders>
              <w:top w:val="nil"/>
              <w:left w:val="single" w:sz="4" w:space="0" w:color="auto"/>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noWrap/>
            <w:vAlign w:val="bottom"/>
            <w:hideMark/>
          </w:tcPr>
          <w:p w:rsidR="009F744A" w:rsidRPr="009F744A" w:rsidRDefault="00116F32" w:rsidP="009F744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F744A" w:rsidRPr="009F744A">
              <w:rPr>
                <w:rFonts w:ascii="Times New Roman" w:eastAsia="Times New Roman" w:hAnsi="Times New Roman" w:cs="Times New Roman"/>
                <w:color w:val="000000"/>
                <w:sz w:val="24"/>
                <w:szCs w:val="24"/>
              </w:rPr>
              <w:t>57%</w:t>
            </w:r>
          </w:p>
        </w:tc>
        <w:tc>
          <w:tcPr>
            <w:tcW w:w="807" w:type="dxa"/>
            <w:tcBorders>
              <w:top w:val="nil"/>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noWrap/>
            <w:vAlign w:val="bottom"/>
            <w:hideMark/>
          </w:tcPr>
          <w:p w:rsidR="009F744A" w:rsidRPr="009F744A" w:rsidRDefault="00116F32" w:rsidP="009F744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F744A" w:rsidRPr="009F744A">
              <w:rPr>
                <w:rFonts w:ascii="Times New Roman" w:eastAsia="Times New Roman" w:hAnsi="Times New Roman" w:cs="Times New Roman"/>
                <w:color w:val="000000"/>
                <w:sz w:val="24"/>
                <w:szCs w:val="24"/>
              </w:rPr>
              <w:t>78%</w:t>
            </w:r>
          </w:p>
        </w:tc>
        <w:tc>
          <w:tcPr>
            <w:tcW w:w="807" w:type="dxa"/>
            <w:tcBorders>
              <w:top w:val="nil"/>
              <w:left w:val="nil"/>
              <w:bottom w:val="single" w:sz="4" w:space="0" w:color="auto"/>
              <w:right w:val="nil"/>
            </w:tcBorders>
            <w:shd w:val="clear" w:color="auto" w:fill="auto"/>
            <w:noWrap/>
            <w:vAlign w:val="bottom"/>
            <w:hideMark/>
          </w:tcPr>
          <w:p w:rsidR="009F744A" w:rsidRPr="009F744A" w:rsidRDefault="009F744A" w:rsidP="009F744A">
            <w:pPr>
              <w:spacing w:after="0" w:line="240" w:lineRule="auto"/>
              <w:rPr>
                <w:rFonts w:ascii="Times New Roman" w:eastAsia="Times New Roman" w:hAnsi="Times New Roman" w:cs="Times New Roman"/>
                <w:color w:val="000000"/>
                <w:sz w:val="24"/>
                <w:szCs w:val="24"/>
              </w:rPr>
            </w:pPr>
            <w:r w:rsidRPr="009F744A">
              <w:rPr>
                <w:rFonts w:ascii="Times New Roman" w:eastAsia="Times New Roman" w:hAnsi="Times New Roman" w:cs="Times New Roman"/>
                <w:color w:val="000000"/>
                <w:sz w:val="24"/>
                <w:szCs w:val="24"/>
              </w:rPr>
              <w:t> </w:t>
            </w:r>
          </w:p>
        </w:tc>
        <w:tc>
          <w:tcPr>
            <w:tcW w:w="792" w:type="dxa"/>
            <w:tcBorders>
              <w:top w:val="nil"/>
              <w:left w:val="nil"/>
              <w:bottom w:val="single" w:sz="4" w:space="0" w:color="auto"/>
              <w:right w:val="single" w:sz="4" w:space="0" w:color="auto"/>
            </w:tcBorders>
            <w:shd w:val="clear" w:color="auto" w:fill="auto"/>
            <w:noWrap/>
            <w:vAlign w:val="bottom"/>
            <w:hideMark/>
          </w:tcPr>
          <w:p w:rsidR="009F744A" w:rsidRPr="009F744A" w:rsidRDefault="00116F32" w:rsidP="009F744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F744A" w:rsidRPr="009F744A">
              <w:rPr>
                <w:rFonts w:ascii="Times New Roman" w:eastAsia="Times New Roman" w:hAnsi="Times New Roman" w:cs="Times New Roman"/>
                <w:color w:val="000000"/>
                <w:sz w:val="24"/>
                <w:szCs w:val="24"/>
              </w:rPr>
              <w:t>62%</w:t>
            </w:r>
          </w:p>
        </w:tc>
      </w:tr>
    </w:tbl>
    <w:p w:rsidR="00CE13ED" w:rsidRDefault="00CE13E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F03B01" w:rsidRDefault="00BE7C85" w:rsidP="00CE13ED">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w:t>
      </w:r>
      <w:r w:rsidR="00CE13ED">
        <w:rPr>
          <w:rFonts w:ascii="Times New Roman" w:hAnsi="Times New Roman" w:cs="Times New Roman"/>
          <w:b/>
          <w:sz w:val="24"/>
          <w:szCs w:val="24"/>
        </w:rPr>
        <w:t xml:space="preserve"> 2</w:t>
      </w:r>
      <w:r w:rsidR="00F03B01">
        <w:rPr>
          <w:rFonts w:ascii="Times New Roman" w:hAnsi="Times New Roman" w:cs="Times New Roman"/>
          <w:b/>
          <w:sz w:val="24"/>
          <w:szCs w:val="24"/>
        </w:rPr>
        <w:t>: Data Modifications</w:t>
      </w:r>
    </w:p>
    <w:p w:rsidR="009774C3" w:rsidRDefault="009774C3" w:rsidP="009774C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These data </w:t>
      </w:r>
      <w:r w:rsidRPr="004922EE">
        <w:rPr>
          <w:rFonts w:ascii="Times New Roman" w:hAnsi="Times New Roman" w:cs="Times New Roman"/>
          <w:sz w:val="24"/>
          <w:szCs w:val="24"/>
        </w:rPr>
        <w:t>have been downloaded from official websites, gathered at headquarters during field research, transmitted informally by agency officials, and transcribed from bound publications.</w:t>
      </w:r>
    </w:p>
    <w:p w:rsidR="00F03B01" w:rsidRDefault="00F03B01">
      <w:pPr>
        <w:spacing w:after="160" w:line="259" w:lineRule="auto"/>
        <w:rPr>
          <w:rFonts w:ascii="Times New Roman" w:hAnsi="Times New Roman" w:cs="Times New Roman"/>
          <w:b/>
          <w:sz w:val="24"/>
          <w:szCs w:val="24"/>
        </w:rPr>
      </w:pPr>
      <w:r w:rsidRPr="004922EE">
        <w:rPr>
          <w:rFonts w:ascii="Times New Roman" w:hAnsi="Times New Roman" w:cs="Times New Roman"/>
          <w:sz w:val="24"/>
          <w:szCs w:val="24"/>
        </w:rPr>
        <w:t>I modify the source data in several ways. First, I omit very small parties from the analysis. Electoral reforms in Ecuador and Venezuela in the late 1990s yielded many hundreds of tiny new parties and movements. In order to be included in this analysis, a party had to earn 2% of the national vote at least one time. This yields 22 parties with 495 district-level observations in Bolivia, 36 parties with 3895 observations in Ecuador, and 20 parties with 2719 observations in Venezuela. Second, a party level analysis requires a method for decomposing electoral alliances. In Bolivia, when an electoral alliance includes a clear leading partner, I allocate all votes to the lead partner; otherwise, I divide the vote evenly between partners. In practice, I only divide the vote of one alliance—the 1993 Acuerdo Patriótico which united MIR and ADN. In Ecuador, I always divide the vote evenl</w:t>
      </w:r>
      <w:r>
        <w:rPr>
          <w:rFonts w:ascii="Times New Roman" w:hAnsi="Times New Roman" w:cs="Times New Roman"/>
          <w:sz w:val="24"/>
          <w:szCs w:val="24"/>
        </w:rPr>
        <w:t>y between alliance partners; with one exception, these alliances always form at the district level</w:t>
      </w:r>
      <w:r w:rsidRPr="004922EE">
        <w:rPr>
          <w:rFonts w:ascii="Times New Roman" w:hAnsi="Times New Roman" w:cs="Times New Roman"/>
          <w:sz w:val="24"/>
          <w:szCs w:val="24"/>
        </w:rPr>
        <w:t xml:space="preserve">. Third, I am interested in analyzing parties that exist continuously over time; thus, I adopt a set of the decision rules from </w:t>
      </w:r>
      <w:r w:rsidRPr="004922EE">
        <w:rPr>
          <w:rFonts w:ascii="Times New Roman" w:hAnsi="Times New Roman" w:cs="Times New Roman"/>
          <w:sz w:val="24"/>
          <w:szCs w:val="24"/>
        </w:rPr>
        <w:fldChar w:fldCharType="begin"/>
      </w:r>
      <w:r w:rsidRPr="004922EE">
        <w:rPr>
          <w:rFonts w:ascii="Times New Roman" w:hAnsi="Times New Roman" w:cs="Times New Roman"/>
          <w:sz w:val="24"/>
          <w:szCs w:val="24"/>
        </w:rPr>
        <w:instrText xml:space="preserve"> ADDIN EN.CITE &lt;EndNote&gt;&lt;Cite AuthorYear="1"&gt;&lt;Author&gt;Mustillo&lt;/Author&gt;&lt;Year&gt;2009&lt;/Year&gt;&lt;RecNum&gt;301&lt;/RecNum&gt;&lt;DisplayText&gt;Mustillo (2009)&lt;/DisplayText&gt;&lt;record&gt;&lt;rec-number&gt;301&lt;/rec-number&gt;&lt;foreign-keys&gt;&lt;key app="EN" db-id="9wetwadwye2097esdav5awa5dsvt9rfrzt5w"&gt;301&lt;/key&gt;&lt;/foreign-keys&gt;&lt;ref-type name="Journal Article"&gt;17&lt;/ref-type&gt;&lt;contributors&gt;&lt;authors&gt;&lt;author&gt;Mustillo, Thomas&lt;/author&gt;&lt;/authors&gt;&lt;/contributors&gt;&lt;titles&gt;&lt;title&gt;Modeling New Party Performance: A Conceptual and Methodological Approach for Volatile Party Systems&lt;/title&gt;&lt;secondary-title&gt;Political Analysis&lt;/secondary-title&gt;&lt;/titles&gt;&lt;periodical&gt;&lt;full-title&gt;Political Analysis&lt;/full-title&gt;&lt;/periodical&gt;&lt;pages&gt;311-332&lt;/pages&gt;&lt;volume&gt;17&lt;/volume&gt;&lt;number&gt;3&lt;/number&gt;&lt;section&gt;311&lt;/section&gt;&lt;dates&gt;&lt;year&gt;2009&lt;/year&gt;&lt;/dates&gt;&lt;urls&gt;&lt;/urls&gt;&lt;/record&gt;&lt;/Cite&gt;&lt;/EndNote&gt;</w:instrText>
      </w:r>
      <w:r w:rsidRPr="004922EE">
        <w:rPr>
          <w:rFonts w:ascii="Times New Roman" w:hAnsi="Times New Roman" w:cs="Times New Roman"/>
          <w:sz w:val="24"/>
          <w:szCs w:val="24"/>
        </w:rPr>
        <w:fldChar w:fldCharType="separate"/>
      </w:r>
      <w:hyperlink w:anchor="_ENREF_56" w:tooltip="Mustillo, 2009 #301" w:history="1">
        <w:r w:rsidRPr="004922EE">
          <w:rPr>
            <w:rFonts w:ascii="Times New Roman" w:hAnsi="Times New Roman" w:cs="Times New Roman"/>
            <w:noProof/>
            <w:sz w:val="24"/>
            <w:szCs w:val="24"/>
          </w:rPr>
          <w:t>Mustillo (2009</w:t>
        </w:r>
      </w:hyperlink>
      <w:r w:rsidRPr="004922EE">
        <w:rPr>
          <w:rFonts w:ascii="Times New Roman" w:hAnsi="Times New Roman" w:cs="Times New Roman"/>
          <w:noProof/>
          <w:sz w:val="24"/>
          <w:szCs w:val="24"/>
        </w:rPr>
        <w:t>)</w:t>
      </w:r>
      <w:r w:rsidRPr="004922EE">
        <w:rPr>
          <w:rFonts w:ascii="Times New Roman" w:hAnsi="Times New Roman" w:cs="Times New Roman"/>
          <w:sz w:val="24"/>
          <w:szCs w:val="24"/>
        </w:rPr>
        <w:fldChar w:fldCharType="end"/>
      </w:r>
      <w:r w:rsidRPr="004922EE">
        <w:rPr>
          <w:rFonts w:ascii="Times New Roman" w:hAnsi="Times New Roman" w:cs="Times New Roman"/>
          <w:sz w:val="24"/>
          <w:szCs w:val="24"/>
        </w:rPr>
        <w:t xml:space="preserve"> to deal with party discontinuity (mergers, etc.). Finally, if a party doesn’t compete in a district, I add an observation with a vote percentage of zero because a party with missing district-level observations will appear artificially nationalized. In all cases, I use a party’s most recent name if it has changed.</w:t>
      </w:r>
      <w:r>
        <w:rPr>
          <w:rFonts w:ascii="Times New Roman" w:hAnsi="Times New Roman" w:cs="Times New Roman"/>
          <w:b/>
          <w:sz w:val="24"/>
          <w:szCs w:val="24"/>
        </w:rPr>
        <w:br w:type="page"/>
      </w:r>
    </w:p>
    <w:p w:rsidR="00D36E23" w:rsidRPr="004922EE" w:rsidRDefault="00D36E23" w:rsidP="00D36E2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CE13ED">
        <w:rPr>
          <w:rFonts w:ascii="Times New Roman" w:hAnsi="Times New Roman" w:cs="Times New Roman"/>
          <w:b/>
          <w:sz w:val="24"/>
          <w:szCs w:val="24"/>
        </w:rPr>
        <w:t>3</w:t>
      </w:r>
      <w:r w:rsidRPr="004922EE">
        <w:rPr>
          <w:rFonts w:ascii="Times New Roman" w:hAnsi="Times New Roman" w:cs="Times New Roman"/>
          <w:b/>
          <w:sz w:val="24"/>
          <w:szCs w:val="24"/>
        </w:rPr>
        <w:t xml:space="preserve">: </w:t>
      </w:r>
      <w:r>
        <w:rPr>
          <w:rFonts w:ascii="Times New Roman" w:hAnsi="Times New Roman" w:cs="Times New Roman"/>
          <w:b/>
          <w:sz w:val="24"/>
          <w:szCs w:val="24"/>
        </w:rPr>
        <w:br/>
        <w:t>Conceptualizing High System Stability with Low Individual Stability</w:t>
      </w:r>
    </w:p>
    <w:p w:rsidR="00D36E23" w:rsidRDefault="00D36E23" w:rsidP="00D36E23">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Cell II in Figure A2 (below) and Figure 1 in the main paper, which represents the combination of system stability and individual-level instability, may seem to be a peculiar and under-theoreized outcome in the literature, and so a description is instructive.</w:t>
      </w:r>
      <w:r w:rsidRPr="00773EF6">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This scenario will arise when a relatively constant set of parties competing with relatively steady levels of national electoral support coexists with large numbers of unattached voters. It may arise in party systems that are dominated by party elites operating primarily with an eye towards legislative and executive functions, but without building representative functions in society. These party elites may strongly control the system level features that govern new party entry—that is, they may be able to block new rivals through restrictive electoral and party laws—and be able to preserve the relative balance of power between the main competitors. At the same time, members to these bargains may compete with each other strongly in the electorate, but with mere electoral vehicles or by competing for support from local notables. This dynamic could generate highly fluid party-voter allegiances as national parties shop around for local support at each new election. For example, Ecuador’s main social democratic party, Izquirda Democratica, spent the first two post-transition decades (from 1979-1996) as a fairly entrenched national level party, but with a great deal of flexibility in some local and provincial constituencies. This tendency was most pronounced in the low-magnitude districts of the Amazon, where it rather nimbly moved in and out of districts with each cycle. In Pastaza province (district), it won a seat with more than 30% of the vote in three elections: 1979, 1988, and 1994. However, in the two intervening elections of 1984 and 1986, it did not even field a candidate, and in 1990 and 1992 it won only 15% and 6% of the vote, respectively. When combined with the inverse of this pattern in other provinces, the party was able to manage a relatively stable national level trajectory of performance in terms of votes and seats. </w:t>
      </w:r>
    </w:p>
    <w:p w:rsidR="00D36E23" w:rsidRPr="00D36E23" w:rsidRDefault="00CE13ED" w:rsidP="00D36E2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Figure A3</w:t>
      </w:r>
      <w:r w:rsidR="00D36E23" w:rsidRPr="00D36E23">
        <w:rPr>
          <w:rFonts w:ascii="Times New Roman" w:hAnsi="Times New Roman" w:cs="Times New Roman"/>
          <w:b/>
          <w:sz w:val="24"/>
          <w:szCs w:val="24"/>
        </w:rPr>
        <w:t>: Two Dimensions of Instability</w:t>
      </w:r>
    </w:p>
    <w:tbl>
      <w:tblPr>
        <w:tblW w:w="8408" w:type="dxa"/>
        <w:tblInd w:w="113" w:type="dxa"/>
        <w:tblLook w:val="04A0" w:firstRow="1" w:lastRow="0" w:firstColumn="1" w:lastColumn="0" w:noHBand="0" w:noVBand="1"/>
      </w:tblPr>
      <w:tblGrid>
        <w:gridCol w:w="1003"/>
        <w:gridCol w:w="1285"/>
        <w:gridCol w:w="2970"/>
        <w:gridCol w:w="3150"/>
      </w:tblGrid>
      <w:tr w:rsidR="00D36E23" w:rsidRPr="00831BA7" w:rsidTr="0090000B">
        <w:trPr>
          <w:trHeight w:val="30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23" w:rsidRPr="00831BA7" w:rsidRDefault="00D36E23" w:rsidP="0090000B">
            <w:pPr>
              <w:spacing w:after="0" w:line="240" w:lineRule="auto"/>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D36E23" w:rsidRPr="00831BA7" w:rsidRDefault="00D36E23" w:rsidP="0090000B">
            <w:pPr>
              <w:spacing w:after="0" w:line="240" w:lineRule="auto"/>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 </w:t>
            </w:r>
          </w:p>
        </w:tc>
        <w:tc>
          <w:tcPr>
            <w:tcW w:w="6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Individual-level</w:t>
            </w:r>
          </w:p>
        </w:tc>
      </w:tr>
      <w:tr w:rsidR="00D36E23" w:rsidRPr="00831BA7" w:rsidTr="0090000B">
        <w:trPr>
          <w:trHeight w:val="30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D36E23" w:rsidRPr="00831BA7" w:rsidRDefault="00D36E23" w:rsidP="0090000B">
            <w:pPr>
              <w:spacing w:after="0" w:line="240" w:lineRule="auto"/>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 </w:t>
            </w:r>
          </w:p>
        </w:tc>
        <w:tc>
          <w:tcPr>
            <w:tcW w:w="1285" w:type="dxa"/>
            <w:tcBorders>
              <w:top w:val="nil"/>
              <w:left w:val="nil"/>
              <w:bottom w:val="single" w:sz="4" w:space="0" w:color="auto"/>
              <w:right w:val="single" w:sz="4" w:space="0" w:color="auto"/>
            </w:tcBorders>
            <w:shd w:val="clear" w:color="auto" w:fill="auto"/>
            <w:noWrap/>
            <w:vAlign w:val="bottom"/>
            <w:hideMark/>
          </w:tcPr>
          <w:p w:rsidR="00D36E23" w:rsidRPr="00831BA7" w:rsidRDefault="00D36E23" w:rsidP="0090000B">
            <w:pPr>
              <w:spacing w:after="0" w:line="240" w:lineRule="auto"/>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 </w:t>
            </w:r>
          </w:p>
        </w:tc>
        <w:tc>
          <w:tcPr>
            <w:tcW w:w="2970" w:type="dxa"/>
            <w:tcBorders>
              <w:top w:val="nil"/>
              <w:left w:val="nil"/>
              <w:bottom w:val="single" w:sz="4" w:space="0" w:color="auto"/>
              <w:right w:val="single" w:sz="4" w:space="0" w:color="auto"/>
            </w:tcBorders>
            <w:shd w:val="clear" w:color="auto" w:fill="auto"/>
            <w:noWrap/>
            <w:vAlign w:val="center"/>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Stability</w:t>
            </w:r>
          </w:p>
        </w:tc>
        <w:tc>
          <w:tcPr>
            <w:tcW w:w="3150" w:type="dxa"/>
            <w:tcBorders>
              <w:top w:val="nil"/>
              <w:left w:val="nil"/>
              <w:bottom w:val="single" w:sz="4" w:space="0" w:color="auto"/>
              <w:right w:val="single" w:sz="4" w:space="0" w:color="auto"/>
            </w:tcBorders>
            <w:shd w:val="clear" w:color="auto" w:fill="auto"/>
            <w:noWrap/>
            <w:vAlign w:val="center"/>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Instability</w:t>
            </w:r>
          </w:p>
        </w:tc>
      </w:tr>
      <w:tr w:rsidR="00D36E23" w:rsidRPr="00831BA7" w:rsidTr="0090000B">
        <w:trPr>
          <w:trHeight w:val="323"/>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System-level</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Stability</w:t>
            </w:r>
          </w:p>
        </w:tc>
        <w:tc>
          <w:tcPr>
            <w:tcW w:w="2970" w:type="dxa"/>
            <w:tcBorders>
              <w:top w:val="single" w:sz="4" w:space="0" w:color="auto"/>
              <w:left w:val="nil"/>
              <w:bottom w:val="single" w:sz="4" w:space="0" w:color="auto"/>
              <w:right w:val="single" w:sz="4" w:space="0" w:color="auto"/>
            </w:tcBorders>
            <w:shd w:val="clear" w:color="auto" w:fill="auto"/>
            <w:hideMark/>
          </w:tcPr>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w:t>
            </w:r>
          </w:p>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Flat secular trends</w:t>
            </w:r>
          </w:p>
          <w:p w:rsidR="00D36E23" w:rsidRPr="00831BA7"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Low cyclical variability</w:t>
            </w:r>
          </w:p>
        </w:tc>
        <w:tc>
          <w:tcPr>
            <w:tcW w:w="3150" w:type="dxa"/>
            <w:tcBorders>
              <w:top w:val="single" w:sz="4" w:space="0" w:color="auto"/>
              <w:left w:val="nil"/>
              <w:bottom w:val="single" w:sz="4" w:space="0" w:color="auto"/>
              <w:right w:val="single" w:sz="4" w:space="0" w:color="auto"/>
            </w:tcBorders>
            <w:shd w:val="clear" w:color="auto" w:fill="auto"/>
            <w:hideMark/>
          </w:tcPr>
          <w:p w:rsidR="00D36E23"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II</w:t>
            </w:r>
          </w:p>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Flat secular trends</w:t>
            </w:r>
          </w:p>
          <w:p w:rsidR="00D36E23" w:rsidRPr="00831BA7"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High cyclical variability</w:t>
            </w:r>
          </w:p>
        </w:tc>
      </w:tr>
      <w:tr w:rsidR="00D36E23" w:rsidRPr="00831BA7" w:rsidTr="0090000B">
        <w:trPr>
          <w:trHeight w:val="332"/>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D36E23" w:rsidRPr="00831BA7" w:rsidRDefault="00D36E23" w:rsidP="0090000B">
            <w:pPr>
              <w:spacing w:after="0" w:line="240" w:lineRule="auto"/>
              <w:rPr>
                <w:rFonts w:ascii="Times New Roman" w:eastAsia="Times New Roman" w:hAnsi="Times New Roman" w:cs="Times New Roman"/>
                <w:color w:val="000000"/>
                <w:sz w:val="24"/>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D36E23" w:rsidRPr="00831BA7" w:rsidRDefault="00D36E23" w:rsidP="0090000B">
            <w:pPr>
              <w:spacing w:after="0" w:line="240" w:lineRule="auto"/>
              <w:jc w:val="center"/>
              <w:rPr>
                <w:rFonts w:ascii="Times New Roman" w:eastAsia="Times New Roman" w:hAnsi="Times New Roman" w:cs="Times New Roman"/>
                <w:color w:val="000000"/>
                <w:sz w:val="24"/>
              </w:rPr>
            </w:pPr>
            <w:r w:rsidRPr="00831BA7">
              <w:rPr>
                <w:rFonts w:ascii="Times New Roman" w:eastAsia="Times New Roman" w:hAnsi="Times New Roman" w:cs="Times New Roman"/>
                <w:color w:val="000000"/>
                <w:sz w:val="24"/>
              </w:rPr>
              <w:t>Instability</w:t>
            </w:r>
          </w:p>
        </w:tc>
        <w:tc>
          <w:tcPr>
            <w:tcW w:w="2970" w:type="dxa"/>
            <w:tcBorders>
              <w:top w:val="single" w:sz="4" w:space="0" w:color="auto"/>
              <w:left w:val="nil"/>
              <w:bottom w:val="single" w:sz="4" w:space="0" w:color="auto"/>
              <w:right w:val="single" w:sz="4" w:space="0" w:color="auto"/>
            </w:tcBorders>
            <w:shd w:val="clear" w:color="auto" w:fill="auto"/>
            <w:hideMark/>
          </w:tcPr>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w:t>
            </w:r>
          </w:p>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Sloped secular trends</w:t>
            </w:r>
          </w:p>
          <w:p w:rsidR="00D36E23" w:rsidRPr="00831BA7"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Low cyclical variability</w:t>
            </w:r>
          </w:p>
        </w:tc>
        <w:tc>
          <w:tcPr>
            <w:tcW w:w="3150" w:type="dxa"/>
            <w:tcBorders>
              <w:top w:val="single" w:sz="4" w:space="0" w:color="auto"/>
              <w:left w:val="nil"/>
              <w:bottom w:val="single" w:sz="4" w:space="0" w:color="auto"/>
              <w:right w:val="single" w:sz="4" w:space="0" w:color="auto"/>
            </w:tcBorders>
            <w:shd w:val="clear" w:color="auto" w:fill="auto"/>
            <w:hideMark/>
          </w:tcPr>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w:t>
            </w:r>
          </w:p>
          <w:p w:rsidR="00D36E23"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Sloped secular trends</w:t>
            </w:r>
          </w:p>
          <w:p w:rsidR="00D36E23" w:rsidRPr="00831BA7" w:rsidRDefault="00D36E23" w:rsidP="0090000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High cyclical variability</w:t>
            </w:r>
          </w:p>
        </w:tc>
      </w:tr>
    </w:tbl>
    <w:p w:rsidR="00D36E23" w:rsidRDefault="00D36E23" w:rsidP="00D36E23">
      <w:pPr>
        <w:spacing w:after="0" w:line="480" w:lineRule="auto"/>
        <w:ind w:firstLine="720"/>
        <w:rPr>
          <w:rFonts w:ascii="Times New Roman" w:hAnsi="Times New Roman" w:cs="Times New Roman"/>
          <w:sz w:val="24"/>
          <w:szCs w:val="24"/>
        </w:rPr>
      </w:pPr>
    </w:p>
    <w:p w:rsidR="00D36E23" w:rsidRDefault="00D36E23">
      <w:pPr>
        <w:spacing w:after="160" w:line="259" w:lineRule="auto"/>
        <w:rPr>
          <w:rFonts w:ascii="Times New Roman" w:hAnsi="Times New Roman" w:cs="Times New Roman"/>
          <w:b/>
          <w:sz w:val="24"/>
          <w:szCs w:val="24"/>
        </w:rPr>
      </w:pPr>
    </w:p>
    <w:p w:rsidR="00D36E23" w:rsidRDefault="00D36E23">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E7C85" w:rsidRPr="004922EE" w:rsidRDefault="00BE7C85" w:rsidP="0083413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w:t>
      </w:r>
      <w:r w:rsidR="00D36E23">
        <w:rPr>
          <w:rFonts w:ascii="Times New Roman" w:hAnsi="Times New Roman" w:cs="Times New Roman"/>
          <w:b/>
          <w:sz w:val="24"/>
          <w:szCs w:val="24"/>
        </w:rPr>
        <w:t xml:space="preserve"> </w:t>
      </w:r>
      <w:r w:rsidR="00CE13ED">
        <w:rPr>
          <w:rFonts w:ascii="Times New Roman" w:hAnsi="Times New Roman" w:cs="Times New Roman"/>
          <w:b/>
          <w:sz w:val="24"/>
          <w:szCs w:val="24"/>
        </w:rPr>
        <w:t>4</w:t>
      </w:r>
      <w:r w:rsidRPr="004922EE">
        <w:rPr>
          <w:rFonts w:ascii="Times New Roman" w:hAnsi="Times New Roman" w:cs="Times New Roman"/>
          <w:b/>
          <w:sz w:val="24"/>
          <w:szCs w:val="24"/>
        </w:rPr>
        <w:t>: Developing an Intuition of the Estimates</w:t>
      </w:r>
    </w:p>
    <w:p w:rsidR="00BE7C85" w:rsidRPr="004922EE" w:rsidRDefault="00BE7C85" w:rsidP="00BE7C85">
      <w:pPr>
        <w:spacing w:after="120" w:line="240" w:lineRule="auto"/>
        <w:ind w:firstLine="720"/>
        <w:rPr>
          <w:rFonts w:ascii="Times New Roman" w:hAnsi="Times New Roman" w:cs="Times New Roman"/>
          <w:sz w:val="24"/>
          <w:szCs w:val="24"/>
        </w:rPr>
      </w:pPr>
      <w:r w:rsidRPr="004922EE">
        <w:rPr>
          <w:rFonts w:ascii="Times New Roman" w:hAnsi="Times New Roman" w:cs="Times New Roman"/>
          <w:sz w:val="24"/>
          <w:szCs w:val="24"/>
        </w:rPr>
        <w:t xml:space="preserve">In order to facilitate the intuition behind the parameter estimates in the model, Supplementary </w:t>
      </w:r>
      <w:r>
        <w:rPr>
          <w:rFonts w:ascii="Times New Roman" w:hAnsi="Times New Roman" w:cs="Times New Roman"/>
          <w:sz w:val="24"/>
          <w:szCs w:val="24"/>
        </w:rPr>
        <w:t>Appendix</w:t>
      </w:r>
      <w:r w:rsidRPr="004922EE">
        <w:rPr>
          <w:rFonts w:ascii="Times New Roman" w:hAnsi="Times New Roman" w:cs="Times New Roman"/>
          <w:sz w:val="24"/>
          <w:szCs w:val="24"/>
        </w:rPr>
        <w:t xml:space="preserve"> 3 presents six of them in graphical form. To simplify the presentation,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Pr="004922EE">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4</m:t>
            </m:r>
          </m:sub>
        </m:sSub>
      </m:oMath>
      <w:r w:rsidRPr="004922EE">
        <w:rPr>
          <w:rFonts w:ascii="Times New Roman" w:hAnsi="Times New Roman" w:cs="Times New Roman"/>
          <w:sz w:val="24"/>
          <w:szCs w:val="24"/>
        </w:rPr>
        <w:t xml:space="preserve"> are both held to zero (no curvature). I approach the Figure’s fixed effects first, and then work down the levels through party, district, and occasion. </w:t>
      </w:r>
    </w:p>
    <w:p w:rsidR="00BE7C85" w:rsidRDefault="00BE7C85" w:rsidP="00BE7C85">
      <w:pPr>
        <w:spacing w:after="120" w:line="240" w:lineRule="auto"/>
        <w:ind w:firstLine="720"/>
        <w:rPr>
          <w:rFonts w:ascii="Times New Roman" w:hAnsi="Times New Roman" w:cs="Times New Roman"/>
          <w:sz w:val="24"/>
          <w:szCs w:val="24"/>
        </w:rPr>
      </w:pPr>
      <w:r w:rsidRPr="004922EE">
        <w:rPr>
          <w:rFonts w:ascii="Times New Roman" w:hAnsi="Times New Roman" w:cs="Times New Roman"/>
          <w:sz w:val="24"/>
          <w:szCs w:val="24"/>
        </w:rPr>
        <w:t xml:space="preserve">The solid line represents the mean trajectory of all parties, in all districts, over three elections held at times 0, 4, and 8 (the transitional democratic election, plus two subsequent elections held every four years). It can be fully described with the intercept,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4922EE">
        <w:rPr>
          <w:rFonts w:ascii="Times New Roman" w:hAnsi="Times New Roman" w:cs="Times New Roman"/>
          <w:sz w:val="24"/>
          <w:szCs w:val="24"/>
        </w:rPr>
        <w:t xml:space="preserve">, and the slope,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Pr="004922EE">
        <w:rPr>
          <w:rFonts w:ascii="Times New Roman" w:hAnsi="Times New Roman" w:cs="Times New Roman"/>
          <w:sz w:val="24"/>
          <w:szCs w:val="24"/>
        </w:rPr>
        <w:t xml:space="preserve">. This trajectory is not substantively interesting, but it serves as a baseline mean around which other trajectories vary. The dashed line represents the mean trajectory of party k in all districts, over all elections. </w:t>
      </w:r>
      <w:r>
        <w:rPr>
          <w:rFonts w:ascii="Times New Roman" w:hAnsi="Times New Roman" w:cs="Times New Roman"/>
          <w:sz w:val="24"/>
          <w:szCs w:val="24"/>
        </w:rPr>
        <w:t>For this particular party, and r</w:t>
      </w:r>
      <w:r w:rsidRPr="004922EE">
        <w:rPr>
          <w:rFonts w:ascii="Times New Roman" w:hAnsi="Times New Roman" w:cs="Times New Roman"/>
          <w:sz w:val="24"/>
          <w:szCs w:val="24"/>
        </w:rPr>
        <w:t xml:space="preserve">elative to the solid country mean trajectory, the intercept is estimated to be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π</m:t>
            </m:r>
          </m:e>
          <m:sub>
            <m:r>
              <m:rPr>
                <m:sty m:val="p"/>
              </m:rPr>
              <w:rPr>
                <w:rFonts w:ascii="Cambria Math" w:hAnsi="Cambria Math" w:cs="Times New Roman"/>
                <w:sz w:val="24"/>
                <w:szCs w:val="24"/>
              </w:rPr>
              <m:t>1k</m:t>
            </m:r>
          </m:sub>
        </m:sSub>
      </m:oMath>
      <w:r w:rsidRPr="004922EE">
        <w:rPr>
          <w:rFonts w:ascii="Times New Roman" w:hAnsi="Times New Roman" w:cs="Times New Roman"/>
          <w:sz w:val="24"/>
          <w:szCs w:val="24"/>
        </w:rPr>
        <w:t xml:space="preserve"> higher, and the slope is estimated to be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π</m:t>
            </m:r>
          </m:e>
          <m:sub>
            <m:r>
              <m:rPr>
                <m:sty m:val="p"/>
              </m:rPr>
              <w:rPr>
                <w:rFonts w:ascii="Cambria Math" w:hAnsi="Cambria Math" w:cs="Times New Roman"/>
                <w:sz w:val="24"/>
                <w:szCs w:val="24"/>
              </w:rPr>
              <m:t>2k</m:t>
            </m:r>
          </m:sub>
        </m:sSub>
      </m:oMath>
      <w:r w:rsidRPr="004922EE">
        <w:rPr>
          <w:rFonts w:ascii="Times New Roman" w:hAnsi="Times New Roman" w:cs="Times New Roman"/>
          <w:sz w:val="24"/>
          <w:szCs w:val="24"/>
        </w:rPr>
        <w:t xml:space="preserve"> steeper. The dotted line represents the mean trajectory of party k in district j. </w:t>
      </w:r>
      <w:r>
        <w:rPr>
          <w:rFonts w:ascii="Times New Roman" w:hAnsi="Times New Roman" w:cs="Times New Roman"/>
          <w:sz w:val="24"/>
          <w:szCs w:val="24"/>
        </w:rPr>
        <w:t>For this particular party in this particular district, and r</w:t>
      </w:r>
      <w:r w:rsidRPr="004922EE">
        <w:rPr>
          <w:rFonts w:ascii="Times New Roman" w:hAnsi="Times New Roman" w:cs="Times New Roman"/>
          <w:sz w:val="24"/>
          <w:szCs w:val="24"/>
        </w:rPr>
        <w:t xml:space="preserve">elative to the dashed party mean trajectory, the intercept is estimated to be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ζ</m:t>
            </m:r>
          </m:e>
          <m:sub>
            <m:r>
              <m:rPr>
                <m:sty m:val="p"/>
              </m:rPr>
              <w:rPr>
                <w:rFonts w:ascii="Cambria Math" w:hAnsi="Cambria Math" w:cs="Times New Roman"/>
                <w:sz w:val="24"/>
                <w:szCs w:val="24"/>
              </w:rPr>
              <m:t>1jk</m:t>
            </m:r>
          </m:sub>
        </m:sSub>
      </m:oMath>
      <w:r w:rsidRPr="004922EE">
        <w:rPr>
          <w:rFonts w:ascii="Times New Roman" w:hAnsi="Times New Roman" w:cs="Times New Roman"/>
          <w:sz w:val="24"/>
          <w:szCs w:val="24"/>
        </w:rPr>
        <w:t xml:space="preserve"> higher, and its slope is estimated to be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ζ</m:t>
            </m:r>
          </m:e>
          <m:sub>
            <m:r>
              <m:rPr>
                <m:sty m:val="p"/>
              </m:rPr>
              <w:rPr>
                <w:rFonts w:ascii="Cambria Math" w:hAnsi="Cambria Math" w:cs="Times New Roman"/>
                <w:sz w:val="24"/>
                <w:szCs w:val="24"/>
              </w:rPr>
              <m:t>2jk</m:t>
            </m:r>
          </m:sub>
        </m:sSub>
      </m:oMath>
      <w:r w:rsidRPr="004922EE">
        <w:rPr>
          <w:rFonts w:ascii="Times New Roman" w:hAnsi="Times New Roman" w:cs="Times New Roman"/>
          <w:sz w:val="24"/>
          <w:szCs w:val="24"/>
        </w:rPr>
        <w:t xml:space="preserve"> shallower. Of course, after accounting for these components of the variance, party k’s observed performance in district j for elections 0, 4 and 8 may not lie on the dotted line; this residual variance,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Cambria Math" w:cs="Times New Roman"/>
                <w:sz w:val="24"/>
                <w:szCs w:val="24"/>
              </w:rPr>
              <m:t>ijk</m:t>
            </m:r>
          </m:sub>
        </m:sSub>
      </m:oMath>
      <w:r w:rsidRPr="004922EE">
        <w:rPr>
          <w:rFonts w:ascii="Times New Roman" w:hAnsi="Times New Roman" w:cs="Times New Roman"/>
          <w:sz w:val="24"/>
          <w:szCs w:val="24"/>
        </w:rPr>
        <w:t xml:space="preserve">, is represented for these three occasions as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Cambria Math" w:cs="Times New Roman"/>
                <w:sz w:val="24"/>
                <w:szCs w:val="24"/>
              </w:rPr>
              <m:t>0jk</m:t>
            </m:r>
          </m:sub>
        </m:sSub>
      </m:oMath>
      <w:r w:rsidRPr="004922EE">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Cambria Math" w:cs="Times New Roman"/>
                <w:sz w:val="24"/>
                <w:szCs w:val="24"/>
              </w:rPr>
              <m:t>4jk</m:t>
            </m:r>
          </m:sub>
        </m:sSub>
      </m:oMath>
      <w:r w:rsidRPr="004922EE">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Cambria Math" w:cs="Times New Roman"/>
                <w:sz w:val="24"/>
                <w:szCs w:val="24"/>
              </w:rPr>
              <m:t>8jk</m:t>
            </m:r>
          </m:sub>
        </m:sSub>
      </m:oMath>
      <w:r w:rsidRPr="004922EE">
        <w:rPr>
          <w:rFonts w:ascii="Times New Roman" w:hAnsi="Times New Roman" w:cs="Times New Roman"/>
          <w:sz w:val="24"/>
          <w:szCs w:val="24"/>
        </w:rPr>
        <w:t xml:space="preserve">, respectively. To compute residual instability, I aggregate these values as a mean squared error over all observations, in all districts, for all parties in the subset of interest. </w:t>
      </w:r>
    </w:p>
    <w:p w:rsidR="00864B08" w:rsidRPr="004922EE" w:rsidRDefault="00864B08" w:rsidP="00BE7C85">
      <w:pPr>
        <w:spacing w:after="120" w:line="240" w:lineRule="auto"/>
        <w:ind w:firstLine="720"/>
        <w:rPr>
          <w:rFonts w:ascii="Times New Roman" w:hAnsi="Times New Roman" w:cs="Times New Roman"/>
          <w:sz w:val="24"/>
          <w:szCs w:val="24"/>
        </w:rPr>
      </w:pPr>
    </w:p>
    <w:p w:rsidR="00BE7C85" w:rsidRPr="004922EE" w:rsidRDefault="00BE7C85" w:rsidP="00BE7C85">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Figure A</w:t>
      </w:r>
      <w:r w:rsidR="00CE13ED">
        <w:rPr>
          <w:rFonts w:ascii="Times New Roman" w:hAnsi="Times New Roman" w:cs="Times New Roman"/>
          <w:b/>
          <w:sz w:val="24"/>
          <w:szCs w:val="24"/>
        </w:rPr>
        <w:t>4</w:t>
      </w:r>
      <w:r w:rsidRPr="004922EE">
        <w:rPr>
          <w:rFonts w:ascii="Times New Roman" w:hAnsi="Times New Roman" w:cs="Times New Roman"/>
          <w:b/>
          <w:sz w:val="24"/>
          <w:szCs w:val="24"/>
        </w:rPr>
        <w:t xml:space="preserve">: Parameter Estimates of Party Performance Trajectories </w:t>
      </w:r>
    </w:p>
    <w:p w:rsidR="00BE7C85" w:rsidRPr="004922EE" w:rsidRDefault="00BE7C85" w:rsidP="00BE7C85">
      <w:pPr>
        <w:spacing w:after="0" w:line="480" w:lineRule="auto"/>
        <w:rPr>
          <w:rFonts w:ascii="Times New Roman" w:hAnsi="Times New Roman" w:cs="Times New Roman"/>
          <w:sz w:val="24"/>
          <w:szCs w:val="24"/>
        </w:rPr>
      </w:pPr>
      <w:r w:rsidRPr="004922EE">
        <w:rPr>
          <w:rFonts w:ascii="Times New Roman" w:hAnsi="Times New Roman" w:cs="Times New Roman"/>
          <w:noProof/>
          <w:sz w:val="24"/>
          <w:szCs w:val="24"/>
        </w:rPr>
        <w:drawing>
          <wp:inline distT="0" distB="0" distL="0" distR="0" wp14:anchorId="1BBEC2EA" wp14:editId="00484CCD">
            <wp:extent cx="5943600" cy="2908935"/>
            <wp:effectExtent l="19050" t="19050" r="19050" b="247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6C6.tmp"/>
                    <pic:cNvPicPr/>
                  </pic:nvPicPr>
                  <pic:blipFill>
                    <a:blip r:embed="rId4">
                      <a:extLst>
                        <a:ext uri="{28A0092B-C50C-407E-A947-70E740481C1C}">
                          <a14:useLocalDpi xmlns:a14="http://schemas.microsoft.com/office/drawing/2010/main" val="0"/>
                        </a:ext>
                      </a:extLst>
                    </a:blip>
                    <a:stretch>
                      <a:fillRect/>
                    </a:stretch>
                  </pic:blipFill>
                  <pic:spPr>
                    <a:xfrm>
                      <a:off x="0" y="0"/>
                      <a:ext cx="5943600" cy="2908935"/>
                    </a:xfrm>
                    <a:prstGeom prst="rect">
                      <a:avLst/>
                    </a:prstGeom>
                    <a:ln>
                      <a:solidFill>
                        <a:srgbClr val="000000"/>
                      </a:solidFill>
                    </a:ln>
                  </pic:spPr>
                </pic:pic>
              </a:graphicData>
            </a:graphic>
          </wp:inline>
        </w:drawing>
      </w:r>
    </w:p>
    <w:p w:rsidR="00BE7C85" w:rsidRDefault="00BE7C8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C041C4" w:rsidRPr="004922EE" w:rsidRDefault="00BE7C85" w:rsidP="0083413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CE13ED">
        <w:rPr>
          <w:rFonts w:ascii="Times New Roman" w:hAnsi="Times New Roman" w:cs="Times New Roman"/>
          <w:b/>
          <w:sz w:val="24"/>
          <w:szCs w:val="24"/>
        </w:rPr>
        <w:t>5</w:t>
      </w:r>
      <w:r w:rsidR="00C041C4" w:rsidRPr="004922EE">
        <w:rPr>
          <w:rFonts w:ascii="Times New Roman" w:hAnsi="Times New Roman" w:cs="Times New Roman"/>
          <w:b/>
          <w:sz w:val="24"/>
          <w:szCs w:val="24"/>
        </w:rPr>
        <w:t>: Unconditional 3-Level Growth Curve Model of Vote Percentage</w:t>
      </w:r>
    </w:p>
    <w:tbl>
      <w:tblPr>
        <w:tblW w:w="9321" w:type="dxa"/>
        <w:jc w:val="center"/>
        <w:tblLook w:val="04A0" w:firstRow="1" w:lastRow="0" w:firstColumn="1" w:lastColumn="0" w:noHBand="0" w:noVBand="1"/>
      </w:tblPr>
      <w:tblGrid>
        <w:gridCol w:w="720"/>
        <w:gridCol w:w="2751"/>
        <w:gridCol w:w="1260"/>
        <w:gridCol w:w="576"/>
        <w:gridCol w:w="1405"/>
        <w:gridCol w:w="576"/>
        <w:gridCol w:w="1403"/>
        <w:gridCol w:w="630"/>
      </w:tblGrid>
      <w:tr w:rsidR="00C041C4" w:rsidRPr="004922EE" w:rsidTr="0019736A">
        <w:trPr>
          <w:trHeight w:val="300"/>
          <w:jc w:val="center"/>
        </w:trPr>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jc w:val="center"/>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Bolivia</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jc w:val="center"/>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Ecuador</w:t>
            </w:r>
          </w:p>
        </w:tc>
        <w:tc>
          <w:tcPr>
            <w:tcW w:w="2035" w:type="dxa"/>
            <w:gridSpan w:val="2"/>
            <w:tcBorders>
              <w:top w:val="single" w:sz="4" w:space="0" w:color="auto"/>
              <w:left w:val="nil"/>
              <w:bottom w:val="single" w:sz="4" w:space="0" w:color="auto"/>
              <w:right w:val="single" w:sz="4" w:space="0" w:color="auto"/>
            </w:tcBorders>
            <w:vAlign w:val="bottom"/>
          </w:tcPr>
          <w:p w:rsidR="00C041C4" w:rsidRPr="004922EE" w:rsidRDefault="00C041C4" w:rsidP="0019736A">
            <w:pPr>
              <w:spacing w:after="0" w:line="240" w:lineRule="auto"/>
              <w:jc w:val="center"/>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Venezuela</w:t>
            </w:r>
          </w:p>
        </w:tc>
      </w:tr>
      <w:tr w:rsidR="00C041C4" w:rsidRPr="004922EE" w:rsidTr="0019736A">
        <w:trPr>
          <w:trHeight w:val="300"/>
          <w:jc w:val="center"/>
        </w:trPr>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Fixed Effects</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2035" w:type="dxa"/>
            <w:gridSpan w:val="2"/>
            <w:tcBorders>
              <w:top w:val="single" w:sz="4" w:space="0" w:color="auto"/>
              <w:left w:val="single" w:sz="4" w:space="0" w:color="auto"/>
              <w:bottom w:val="single" w:sz="4" w:space="0" w:color="auto"/>
              <w:right w:val="single" w:sz="4" w:space="0" w:color="auto"/>
            </w:tcBorders>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top w:val="single" w:sz="4" w:space="0" w:color="auto"/>
              <w:left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m:oMathPara>
          </w:p>
        </w:tc>
        <w:tc>
          <w:tcPr>
            <w:tcW w:w="2751" w:type="dxa"/>
            <w:tcBorders>
              <w:top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Intercept</w:t>
            </w:r>
          </w:p>
        </w:tc>
        <w:tc>
          <w:tcPr>
            <w:tcW w:w="1260" w:type="dxa"/>
            <w:tcBorders>
              <w:top w:val="single" w:sz="4" w:space="0" w:color="auto"/>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9.301</w:t>
            </w:r>
          </w:p>
        </w:tc>
        <w:tc>
          <w:tcPr>
            <w:tcW w:w="575" w:type="dxa"/>
            <w:tcBorders>
              <w:top w:val="single" w:sz="4" w:space="0" w:color="auto"/>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top w:val="single" w:sz="4" w:space="0" w:color="auto"/>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9.881</w:t>
            </w:r>
          </w:p>
        </w:tc>
        <w:tc>
          <w:tcPr>
            <w:tcW w:w="575" w:type="dxa"/>
            <w:tcBorders>
              <w:top w:val="single" w:sz="4" w:space="0" w:color="auto"/>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top w:val="single" w:sz="4" w:space="0" w:color="auto"/>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13.896</w:t>
            </w:r>
          </w:p>
        </w:tc>
        <w:tc>
          <w:tcPr>
            <w:tcW w:w="630" w:type="dxa"/>
            <w:tcBorders>
              <w:top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r>
      <w:tr w:rsidR="00C041C4" w:rsidRPr="004922EE" w:rsidTr="0019736A">
        <w:trPr>
          <w:trHeight w:val="300"/>
          <w:jc w:val="center"/>
        </w:trPr>
        <w:tc>
          <w:tcPr>
            <w:tcW w:w="720" w:type="dxa"/>
            <w:tcBorders>
              <w:left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Linear</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-0.961</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-1.305</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-2.065</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0.130</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0.087</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0.082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bottom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4</m:t>
                    </m:r>
                  </m:sub>
                </m:sSub>
              </m:oMath>
            </m:oMathPara>
          </w:p>
        </w:tc>
        <w:tc>
          <w:tcPr>
            <w:tcW w:w="2751" w:type="dxa"/>
            <w:tcBorders>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Cubic</w:t>
            </w:r>
          </w:p>
        </w:tc>
        <w:tc>
          <w:tcPr>
            <w:tcW w:w="1260"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-0.0041</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-0.0017</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-0.0009</w:t>
            </w:r>
          </w:p>
        </w:tc>
        <w:tc>
          <w:tcPr>
            <w:tcW w:w="630" w:type="dxa"/>
            <w:tcBorders>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Random Effects</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630" w:type="dxa"/>
            <w:tcBorders>
              <w:top w:val="single" w:sz="4" w:space="0" w:color="auto"/>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Party (Level 3)</w:t>
            </w:r>
          </w:p>
        </w:tc>
        <w:tc>
          <w:tcPr>
            <w:tcW w:w="1260" w:type="dxa"/>
            <w:tcBorders>
              <w:top w:val="single" w:sz="4" w:space="0" w:color="auto"/>
              <w:left w:val="single" w:sz="4" w:space="0" w:color="auto"/>
              <w:right w:val="nil"/>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w:t>
            </w:r>
          </w:p>
        </w:tc>
        <w:tc>
          <w:tcPr>
            <w:tcW w:w="575" w:type="dxa"/>
            <w:tcBorders>
              <w:top w:val="single" w:sz="4" w:space="0" w:color="auto"/>
              <w:left w:val="nil"/>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w:t>
            </w:r>
          </w:p>
        </w:tc>
        <w:tc>
          <w:tcPr>
            <w:tcW w:w="1405" w:type="dxa"/>
            <w:tcBorders>
              <w:top w:val="single" w:sz="4" w:space="0" w:color="auto"/>
              <w:left w:val="single" w:sz="4" w:space="0" w:color="auto"/>
              <w:right w:val="nil"/>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575" w:type="dxa"/>
            <w:tcBorders>
              <w:top w:val="single" w:sz="4" w:space="0" w:color="auto"/>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π</m:t>
                    </m:r>
                  </m:e>
                  <m:sub>
                    <m:r>
                      <m:rPr>
                        <m:sty m:val="p"/>
                      </m:rPr>
                      <w:rPr>
                        <w:rFonts w:ascii="Cambria Math" w:hAnsi="Cambria Math" w:cs="Times New Roman"/>
                        <w:sz w:val="24"/>
                        <w:szCs w:val="24"/>
                      </w:rPr>
                      <m:t>1k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Var(Intercept)</w:t>
            </w:r>
          </w:p>
        </w:tc>
        <w:tc>
          <w:tcPr>
            <w:tcW w:w="1260" w:type="dxa"/>
            <w:tcBorders>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386.17</w:t>
            </w:r>
          </w:p>
        </w:tc>
        <w:tc>
          <w:tcPr>
            <w:tcW w:w="575" w:type="dxa"/>
            <w:tcBorders>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135.45</w:t>
            </w:r>
          </w:p>
        </w:tc>
        <w:tc>
          <w:tcPr>
            <w:tcW w:w="575" w:type="dxa"/>
            <w:tcBorders>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239.11</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m:rPr>
                        <m:sty m:val="p"/>
                      </m:rPr>
                      <w:rPr>
                        <w:rFonts w:ascii="Cambria Math" w:hAnsi="Cambria Math" w:cs="Times New Roman"/>
                        <w:sz w:val="24"/>
                        <w:szCs w:val="24"/>
                      </w:rPr>
                      <m:t>2k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Var(Linear)</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8.23</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9.65</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54.40</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m:rPr>
                        <m:sty m:val="p"/>
                      </m:rPr>
                      <w:rPr>
                        <w:rFonts w:ascii="Cambria Math" w:hAnsi="Cambria Math" w:cs="Times New Roman"/>
                        <w:sz w:val="24"/>
                        <w:szCs w:val="24"/>
                      </w:rPr>
                      <m:t>3k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0.148</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0.038</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0.102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m:rPr>
                        <m:sty m:val="p"/>
                      </m:rPr>
                      <w:rPr>
                        <w:rFonts w:ascii="Cambria Math" w:hAnsi="Cambria Math" w:cs="Times New Roman"/>
                        <w:sz w:val="24"/>
                        <w:szCs w:val="24"/>
                      </w:rPr>
                      <m:t>4k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Var(Cubic)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0.0001</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0.00001</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.00001</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hideMark/>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12</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Cov(Intercept, Linear)</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31.52</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-29.43</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-20.77</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13</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Cov(Intercept, 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-4.55</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1.59</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0.67</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14</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Cov(Intercept, Cubic)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0.083</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-0.025</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-0.007</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23</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Cov(Linear, 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-1.10</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-0.59</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-2.35</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24</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Cov(Linear, Cubic)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0.030</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0.010</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0.025</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bottom w:val="single" w:sz="4" w:space="0" w:color="auto"/>
            </w:tcBorders>
            <w:shd w:val="clear" w:color="auto" w:fill="auto"/>
            <w:noWrap/>
            <w:vAlign w:val="bottom"/>
            <w:hideMark/>
          </w:tcPr>
          <w:p w:rsidR="00C041C4" w:rsidRPr="004922EE" w:rsidRDefault="007061E5" w:rsidP="0019736A">
            <w:pPr>
              <w:spacing w:after="0" w:line="240" w:lineRule="auto"/>
              <w:jc w:val="center"/>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34</m:t>
                    </m:r>
                  </m:sub>
                </m:sSub>
              </m:oMath>
            </m:oMathPara>
          </w:p>
        </w:tc>
        <w:tc>
          <w:tcPr>
            <w:tcW w:w="2751" w:type="dxa"/>
            <w:tcBorders>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Cov(Quadratic, Cubic)</w:t>
            </w:r>
          </w:p>
        </w:tc>
        <w:tc>
          <w:tcPr>
            <w:tcW w:w="1260"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-0.004</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-0.0006</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-0.0011</w:t>
            </w:r>
          </w:p>
        </w:tc>
        <w:tc>
          <w:tcPr>
            <w:tcW w:w="630" w:type="dxa"/>
            <w:tcBorders>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District (Level 2)</w:t>
            </w:r>
          </w:p>
        </w:tc>
        <w:tc>
          <w:tcPr>
            <w:tcW w:w="1835" w:type="dxa"/>
            <w:gridSpan w:val="2"/>
            <w:tcBorders>
              <w:top w:val="single" w:sz="4" w:space="0" w:color="auto"/>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1405" w:type="dxa"/>
            <w:tcBorders>
              <w:top w:val="single" w:sz="4" w:space="0" w:color="auto"/>
              <w:left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630" w:type="dxa"/>
            <w:tcBorders>
              <w:top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ζ</m:t>
                  </m:r>
                </m:e>
                <m:sub>
                  <m:r>
                    <m:rPr>
                      <m:sty m:val="p"/>
                    </m:rPr>
                    <w:rPr>
                      <w:rFonts w:ascii="Cambria Math" w:hAnsi="Cambria Math" w:cs="Times New Roman"/>
                      <w:sz w:val="24"/>
                      <w:szCs w:val="24"/>
                    </w:rPr>
                    <m:t>1jk</m:t>
                  </m:r>
                </m:sub>
              </m:sSub>
            </m:oMath>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Var(Intercept)</w:t>
            </w:r>
          </w:p>
        </w:tc>
        <w:tc>
          <w:tcPr>
            <w:tcW w:w="1260" w:type="dxa"/>
            <w:tcBorders>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8.44</w:t>
            </w:r>
          </w:p>
        </w:tc>
        <w:tc>
          <w:tcPr>
            <w:tcW w:w="575" w:type="dxa"/>
            <w:tcBorders>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30.09</w:t>
            </w:r>
          </w:p>
        </w:tc>
        <w:tc>
          <w:tcPr>
            <w:tcW w:w="575" w:type="dxa"/>
            <w:tcBorders>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29.82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ζ</m:t>
                    </m:r>
                  </m:e>
                  <m:sub>
                    <m:r>
                      <m:rPr>
                        <m:sty m:val="p"/>
                      </m:rPr>
                      <w:rPr>
                        <w:rFonts w:ascii="Cambria Math" w:hAnsi="Cambria Math" w:cs="Times New Roman"/>
                        <w:sz w:val="24"/>
                        <w:szCs w:val="24"/>
                      </w:rPr>
                      <m:t>2jk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Var(Linear)</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0.03</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bCs/>
                <w:color w:val="000000"/>
                <w:sz w:val="24"/>
                <w:szCs w:val="24"/>
              </w:rPr>
            </w:pPr>
            <w:r w:rsidRPr="004922EE">
              <w:rPr>
                <w:rFonts w:ascii="Times New Roman" w:eastAsia="Times New Roman" w:hAnsi="Times New Roman" w:cs="Times New Roman"/>
                <w:bCs/>
                <w:color w:val="000000"/>
                <w:sz w:val="24"/>
                <w:szCs w:val="24"/>
              </w:rPr>
              <w:t>0.36</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0.01</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ζ</m:t>
                    </m:r>
                  </m:e>
                  <m:sub>
                    <m:r>
                      <m:rPr>
                        <m:sty m:val="p"/>
                      </m:rPr>
                      <w:rPr>
                        <w:rFonts w:ascii="Cambria Math" w:hAnsi="Cambria Math" w:cs="Times New Roman"/>
                        <w:sz w:val="24"/>
                        <w:szCs w:val="24"/>
                      </w:rPr>
                      <m:t>3jk</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Var(Quadratic)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0.0002</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12</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Cov(Intercept, Linear)</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0.42</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-2.03</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-0.52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tcBorders>
            <w:shd w:val="clear" w:color="auto" w:fill="auto"/>
            <w:noWrap/>
            <w:vAlign w:val="bottom"/>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13</m:t>
                    </m:r>
                  </m:sub>
                </m:sSub>
              </m:oMath>
            </m:oMathPara>
          </w:p>
        </w:tc>
        <w:tc>
          <w:tcPr>
            <w:tcW w:w="2751" w:type="dxa"/>
            <w:tcBorders>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Cov(Intercept, Quadratic)</w:t>
            </w:r>
          </w:p>
        </w:tc>
        <w:tc>
          <w:tcPr>
            <w:tcW w:w="1260"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nil"/>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0.028</w:t>
            </w:r>
          </w:p>
        </w:tc>
        <w:tc>
          <w:tcPr>
            <w:tcW w:w="575" w:type="dxa"/>
            <w:tcBorders>
              <w:top w:val="nil"/>
              <w:left w:val="nil"/>
              <w:bottom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bottom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23</m:t>
                    </m:r>
                  </m:sub>
                </m:sSub>
              </m:oMath>
            </m:oMathPara>
          </w:p>
        </w:tc>
        <w:tc>
          <w:tcPr>
            <w:tcW w:w="2751" w:type="dxa"/>
            <w:tcBorders>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Cov(Linear, Quadratic)</w:t>
            </w:r>
          </w:p>
        </w:tc>
        <w:tc>
          <w:tcPr>
            <w:tcW w:w="1260"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nil"/>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-0.0081</w:t>
            </w:r>
          </w:p>
        </w:tc>
        <w:tc>
          <w:tcPr>
            <w:tcW w:w="575" w:type="dxa"/>
            <w:tcBorders>
              <w:top w:val="nil"/>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630" w:type="dxa"/>
            <w:tcBorders>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Election (Level 1)</w:t>
            </w:r>
          </w:p>
        </w:tc>
        <w:tc>
          <w:tcPr>
            <w:tcW w:w="1260" w:type="dxa"/>
            <w:tcBorders>
              <w:top w:val="single" w:sz="4" w:space="0" w:color="auto"/>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575" w:type="dxa"/>
            <w:tcBorders>
              <w:top w:val="single" w:sz="4" w:space="0" w:color="auto"/>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575" w:type="dxa"/>
            <w:tcBorders>
              <w:top w:val="single" w:sz="4" w:space="0" w:color="auto"/>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630" w:type="dxa"/>
            <w:tcBorders>
              <w:top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720" w:type="dxa"/>
            <w:tcBorders>
              <w:left w:val="single" w:sz="4" w:space="0" w:color="auto"/>
              <w:bottom w:val="single" w:sz="4" w:space="0" w:color="auto"/>
            </w:tcBorders>
            <w:shd w:val="clear" w:color="auto" w:fill="auto"/>
            <w:noWrap/>
            <w:vAlign w:val="bottom"/>
            <w:hideMark/>
          </w:tcPr>
          <w:p w:rsidR="00C041C4" w:rsidRPr="004922EE" w:rsidRDefault="007061E5" w:rsidP="0019736A">
            <w:pPr>
              <w:spacing w:after="0" w:line="240" w:lineRule="auto"/>
              <w:rPr>
                <w:rFonts w:ascii="Times New Roman" w:eastAsia="Times New Roman" w:hAnsi="Times New Roman" w:cs="Times New Roman"/>
                <w:color w:val="000000"/>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ϵ</m:t>
                  </m:r>
                </m:e>
                <m:sub>
                  <m:r>
                    <m:rPr>
                      <m:sty m:val="p"/>
                    </m:rPr>
                    <w:rPr>
                      <w:rFonts w:ascii="Cambria Math" w:hAnsi="Cambria Math" w:cs="Times New Roman"/>
                      <w:sz w:val="24"/>
                      <w:szCs w:val="24"/>
                    </w:rPr>
                    <m:t>ijk</m:t>
                  </m:r>
                </m:sub>
              </m:sSub>
            </m:oMath>
            <w:r w:rsidR="00C041C4" w:rsidRPr="004922EE">
              <w:rPr>
                <w:rFonts w:ascii="Times New Roman" w:eastAsia="Times New Roman" w:hAnsi="Times New Roman" w:cs="Times New Roman"/>
                <w:sz w:val="24"/>
                <w:szCs w:val="24"/>
              </w:rPr>
              <w:t xml:space="preserve"> </w:t>
            </w:r>
          </w:p>
        </w:tc>
        <w:tc>
          <w:tcPr>
            <w:tcW w:w="2751" w:type="dxa"/>
            <w:tcBorders>
              <w:bottom w:val="single" w:sz="4" w:space="0" w:color="auto"/>
              <w:right w:val="single" w:sz="4" w:space="0" w:color="auto"/>
            </w:tcBorders>
            <w:shd w:val="clear" w:color="auto" w:fill="auto"/>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Residual Variance</w:t>
            </w:r>
          </w:p>
        </w:tc>
        <w:tc>
          <w:tcPr>
            <w:tcW w:w="1260" w:type="dxa"/>
            <w:tcBorders>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33.02</w:t>
            </w:r>
          </w:p>
        </w:tc>
        <w:tc>
          <w:tcPr>
            <w:tcW w:w="575" w:type="dxa"/>
            <w:tcBorders>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27.03</w:t>
            </w:r>
          </w:p>
        </w:tc>
        <w:tc>
          <w:tcPr>
            <w:tcW w:w="575" w:type="dxa"/>
            <w:tcBorders>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35.44</w:t>
            </w:r>
          </w:p>
        </w:tc>
        <w:tc>
          <w:tcPr>
            <w:tcW w:w="630" w:type="dxa"/>
            <w:tcBorders>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N</w:t>
            </w:r>
          </w:p>
        </w:tc>
        <w:tc>
          <w:tcPr>
            <w:tcW w:w="1260" w:type="dxa"/>
            <w:tcBorders>
              <w:top w:val="single" w:sz="4" w:space="0" w:color="auto"/>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495</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w:t>
            </w:r>
          </w:p>
        </w:tc>
        <w:tc>
          <w:tcPr>
            <w:tcW w:w="1405" w:type="dxa"/>
            <w:tcBorders>
              <w:top w:val="single" w:sz="4" w:space="0" w:color="auto"/>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3895</w:t>
            </w:r>
          </w:p>
        </w:tc>
        <w:tc>
          <w:tcPr>
            <w:tcW w:w="575" w:type="dxa"/>
            <w:tcBorders>
              <w:top w:val="single" w:sz="4" w:space="0" w:color="auto"/>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2719</w:t>
            </w:r>
          </w:p>
        </w:tc>
        <w:tc>
          <w:tcPr>
            <w:tcW w:w="630" w:type="dxa"/>
            <w:tcBorders>
              <w:top w:val="single" w:sz="4" w:space="0" w:color="auto"/>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top w:val="single" w:sz="4" w:space="0" w:color="auto"/>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Fit statistics</w:t>
            </w:r>
          </w:p>
        </w:tc>
        <w:tc>
          <w:tcPr>
            <w:tcW w:w="1260" w:type="dxa"/>
            <w:tcBorders>
              <w:top w:val="single" w:sz="4" w:space="0" w:color="auto"/>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575" w:type="dxa"/>
            <w:tcBorders>
              <w:top w:val="single" w:sz="4" w:space="0" w:color="auto"/>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575" w:type="dxa"/>
            <w:tcBorders>
              <w:top w:val="single" w:sz="4" w:space="0" w:color="auto"/>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top w:val="single" w:sz="4" w:space="0" w:color="auto"/>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p>
        </w:tc>
        <w:tc>
          <w:tcPr>
            <w:tcW w:w="630" w:type="dxa"/>
            <w:tcBorders>
              <w:top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xml:space="preserve">   BIC</w:t>
            </w:r>
          </w:p>
        </w:tc>
        <w:tc>
          <w:tcPr>
            <w:tcW w:w="1260"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3495</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25434</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18255</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xml:space="preserve">   AIC</w:t>
            </w:r>
          </w:p>
        </w:tc>
        <w:tc>
          <w:tcPr>
            <w:tcW w:w="1260"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3512</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25408</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18232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left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xml:space="preserve">   Log likelihood</w:t>
            </w:r>
          </w:p>
        </w:tc>
        <w:tc>
          <w:tcPr>
            <w:tcW w:w="1260"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-1743.57</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-12700.26</w:t>
            </w:r>
          </w:p>
        </w:tc>
        <w:tc>
          <w:tcPr>
            <w:tcW w:w="575" w:type="dxa"/>
            <w:tcBorders>
              <w:left w:val="nil"/>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c>
          <w:tcPr>
            <w:tcW w:w="1405" w:type="dxa"/>
            <w:tcBorders>
              <w:left w:val="nil"/>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-9111.92</w:t>
            </w:r>
          </w:p>
        </w:tc>
        <w:tc>
          <w:tcPr>
            <w:tcW w:w="630" w:type="dxa"/>
            <w:tcBorders>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p>
        </w:tc>
      </w:tr>
      <w:tr w:rsidR="00C041C4" w:rsidRPr="004922EE" w:rsidTr="0019736A">
        <w:trPr>
          <w:trHeight w:val="300"/>
          <w:jc w:val="center"/>
        </w:trPr>
        <w:tc>
          <w:tcPr>
            <w:tcW w:w="3471" w:type="dxa"/>
            <w:gridSpan w:val="2"/>
            <w:tcBorders>
              <w:left w:val="single" w:sz="4" w:space="0" w:color="auto"/>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 xml:space="preserve">   Wald χ</w:t>
            </w:r>
            <w:r w:rsidRPr="004922EE">
              <w:rPr>
                <w:rFonts w:ascii="Times New Roman" w:eastAsia="Times New Roman" w:hAnsi="Times New Roman" w:cs="Times New Roman"/>
                <w:color w:val="000000"/>
                <w:sz w:val="24"/>
                <w:szCs w:val="24"/>
                <w:vertAlign w:val="superscript"/>
              </w:rPr>
              <w:t>2</w:t>
            </w:r>
            <w:r w:rsidRPr="004922EE">
              <w:rPr>
                <w:rFonts w:ascii="Times New Roman" w:eastAsia="Times New Roman" w:hAnsi="Times New Roman" w:cs="Times New Roman"/>
                <w:color w:val="000000"/>
                <w:sz w:val="24"/>
                <w:szCs w:val="24"/>
              </w:rPr>
              <w:t>(df) v. linear regression</w:t>
            </w:r>
          </w:p>
        </w:tc>
        <w:tc>
          <w:tcPr>
            <w:tcW w:w="1260" w:type="dxa"/>
            <w:tcBorders>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651.2 (13)</w:t>
            </w:r>
          </w:p>
        </w:tc>
        <w:tc>
          <w:tcPr>
            <w:tcW w:w="575" w:type="dxa"/>
            <w:tcBorders>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left w:val="single" w:sz="4" w:space="0" w:color="auto"/>
              <w:bottom w:val="single" w:sz="4" w:space="0" w:color="auto"/>
              <w:right w:val="nil"/>
            </w:tcBorders>
            <w:shd w:val="clear" w:color="auto" w:fill="auto"/>
            <w:noWrap/>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2829.0 (16)</w:t>
            </w:r>
          </w:p>
        </w:tc>
        <w:tc>
          <w:tcPr>
            <w:tcW w:w="575" w:type="dxa"/>
            <w:tcBorders>
              <w:left w:val="nil"/>
              <w:bottom w:val="single" w:sz="4" w:space="0" w:color="auto"/>
              <w:right w:val="single" w:sz="4" w:space="0" w:color="auto"/>
            </w:tcBorders>
            <w:shd w:val="clear" w:color="auto" w:fill="auto"/>
            <w:noWrap/>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c>
          <w:tcPr>
            <w:tcW w:w="1405" w:type="dxa"/>
            <w:tcBorders>
              <w:left w:val="nil"/>
              <w:bottom w:val="single" w:sz="4" w:space="0" w:color="auto"/>
            </w:tcBorders>
            <w:vAlign w:val="bottom"/>
          </w:tcPr>
          <w:p w:rsidR="00C041C4" w:rsidRPr="004922EE" w:rsidRDefault="00C041C4" w:rsidP="0019736A">
            <w:pPr>
              <w:spacing w:after="0" w:line="240" w:lineRule="auto"/>
              <w:jc w:val="right"/>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4164.1 (13)</w:t>
            </w:r>
          </w:p>
        </w:tc>
        <w:tc>
          <w:tcPr>
            <w:tcW w:w="630" w:type="dxa"/>
            <w:tcBorders>
              <w:bottom w:val="single" w:sz="4" w:space="0" w:color="auto"/>
              <w:right w:val="single" w:sz="4" w:space="0" w:color="auto"/>
            </w:tcBorders>
            <w:vAlign w:val="bottom"/>
          </w:tcPr>
          <w:p w:rsidR="00C041C4" w:rsidRPr="004922EE" w:rsidRDefault="00C041C4" w:rsidP="0019736A">
            <w:pPr>
              <w:spacing w:after="0" w:line="240" w:lineRule="auto"/>
              <w:rPr>
                <w:rFonts w:ascii="Times New Roman" w:eastAsia="Times New Roman" w:hAnsi="Times New Roman" w:cs="Times New Roman"/>
                <w:color w:val="000000"/>
                <w:sz w:val="24"/>
                <w:szCs w:val="24"/>
              </w:rPr>
            </w:pPr>
            <w:r w:rsidRPr="004922EE">
              <w:rPr>
                <w:rFonts w:ascii="Times New Roman" w:eastAsia="Times New Roman" w:hAnsi="Times New Roman" w:cs="Times New Roman"/>
                <w:color w:val="000000"/>
                <w:sz w:val="24"/>
                <w:szCs w:val="24"/>
              </w:rPr>
              <w:t>***</w:t>
            </w:r>
          </w:p>
        </w:tc>
      </w:tr>
    </w:tbl>
    <w:p w:rsidR="00C041C4" w:rsidRPr="004922EE" w:rsidRDefault="00C041C4" w:rsidP="00C041C4">
      <w:pPr>
        <w:spacing w:after="0" w:line="240" w:lineRule="auto"/>
        <w:rPr>
          <w:rFonts w:ascii="Times New Roman" w:hAnsi="Times New Roman" w:cs="Times New Roman"/>
          <w:sz w:val="24"/>
          <w:szCs w:val="24"/>
        </w:rPr>
      </w:pPr>
      <w:r w:rsidRPr="004922EE">
        <w:rPr>
          <w:rFonts w:ascii="Times New Roman" w:hAnsi="Times New Roman" w:cs="Times New Roman"/>
          <w:sz w:val="24"/>
          <w:szCs w:val="24"/>
        </w:rPr>
        <w:t>Significance of fixed effects tested with t-test; *p&lt;.05; **p&lt;.01; ***p&lt;.001; Significance of random effects tested with fit statistics comparing nested models</w:t>
      </w:r>
    </w:p>
    <w:p w:rsidR="00C041C4" w:rsidRPr="004922EE" w:rsidRDefault="00C041C4" w:rsidP="00C041C4">
      <w:pPr>
        <w:spacing w:after="0" w:line="480" w:lineRule="auto"/>
        <w:rPr>
          <w:rFonts w:ascii="Times New Roman" w:hAnsi="Times New Roman" w:cs="Times New Roman"/>
          <w:b/>
          <w:sz w:val="24"/>
          <w:szCs w:val="24"/>
        </w:rPr>
      </w:pPr>
      <w:r w:rsidRPr="004922EE">
        <w:rPr>
          <w:rFonts w:ascii="Times New Roman" w:hAnsi="Times New Roman" w:cs="Times New Roman"/>
          <w:b/>
          <w:sz w:val="24"/>
          <w:szCs w:val="24"/>
        </w:rPr>
        <w:br w:type="page"/>
      </w:r>
    </w:p>
    <w:p w:rsidR="00417878" w:rsidRDefault="00BE7C85" w:rsidP="00834139">
      <w:pPr>
        <w:spacing w:after="0" w:line="240" w:lineRule="auto"/>
        <w:jc w:val="center"/>
      </w:pPr>
      <w:r>
        <w:rPr>
          <w:rFonts w:ascii="Times New Roman" w:hAnsi="Times New Roman" w:cs="Times New Roman"/>
          <w:b/>
          <w:sz w:val="24"/>
          <w:szCs w:val="24"/>
        </w:rPr>
        <w:lastRenderedPageBreak/>
        <w:t>Appendix</w:t>
      </w:r>
      <w:r w:rsidR="008A7EC9" w:rsidRPr="004922EE">
        <w:rPr>
          <w:rFonts w:ascii="Times New Roman" w:hAnsi="Times New Roman" w:cs="Times New Roman"/>
          <w:b/>
          <w:sz w:val="24"/>
          <w:szCs w:val="24"/>
        </w:rPr>
        <w:t xml:space="preserve"> </w:t>
      </w:r>
      <w:r w:rsidR="00CE13ED">
        <w:rPr>
          <w:rFonts w:ascii="Times New Roman" w:hAnsi="Times New Roman" w:cs="Times New Roman"/>
          <w:b/>
          <w:sz w:val="24"/>
          <w:szCs w:val="24"/>
        </w:rPr>
        <w:t>6</w:t>
      </w:r>
      <w:r w:rsidR="008A7EC9" w:rsidRPr="004922EE">
        <w:rPr>
          <w:rFonts w:ascii="Times New Roman" w:hAnsi="Times New Roman" w:cs="Times New Roman"/>
          <w:b/>
          <w:sz w:val="24"/>
          <w:szCs w:val="24"/>
        </w:rPr>
        <w:t>: Mea</w:t>
      </w:r>
      <w:r w:rsidR="00834139">
        <w:rPr>
          <w:rFonts w:ascii="Times New Roman" w:hAnsi="Times New Roman" w:cs="Times New Roman"/>
          <w:b/>
          <w:sz w:val="24"/>
          <w:szCs w:val="24"/>
        </w:rPr>
        <w:t>n Fitted Party Trajectories</w:t>
      </w:r>
      <w:r w:rsidR="00834139">
        <w:rPr>
          <w:rFonts w:ascii="Times New Roman" w:hAnsi="Times New Roman" w:cs="Times New Roman"/>
          <w:b/>
          <w:sz w:val="24"/>
          <w:szCs w:val="24"/>
        </w:rPr>
        <w:br/>
        <w:t>(To reduce clutter</w:t>
      </w:r>
      <w:r w:rsidR="008A7EC9" w:rsidRPr="004922EE">
        <w:rPr>
          <w:rFonts w:ascii="Times New Roman" w:hAnsi="Times New Roman" w:cs="Times New Roman"/>
          <w:b/>
          <w:sz w:val="24"/>
          <w:szCs w:val="24"/>
        </w:rPr>
        <w:t>, parties that never exceed 10% nationally are omitted)</w:t>
      </w:r>
      <w:r w:rsidR="008A7EC9" w:rsidRPr="004922EE">
        <w:rPr>
          <w:rFonts w:ascii="Times New Roman" w:hAnsi="Times New Roman" w:cs="Times New Roman"/>
          <w:b/>
          <w:sz w:val="24"/>
          <w:szCs w:val="24"/>
        </w:rPr>
        <w:br/>
      </w:r>
      <w:r w:rsidR="008A7EC9" w:rsidRPr="004922EE">
        <w:rPr>
          <w:rFonts w:ascii="Times New Roman" w:hAnsi="Times New Roman" w:cs="Times New Roman"/>
          <w:sz w:val="24"/>
          <w:szCs w:val="24"/>
        </w:rPr>
        <w:t>Panel A: Bolivia</w:t>
      </w:r>
      <w:r w:rsidR="008A7EC9" w:rsidRPr="004922EE">
        <w:rPr>
          <w:rFonts w:ascii="Times New Roman" w:hAnsi="Times New Roman" w:cs="Times New Roman"/>
          <w:sz w:val="24"/>
          <w:szCs w:val="24"/>
        </w:rPr>
        <w:br/>
      </w:r>
      <w:r w:rsidR="008A7EC9" w:rsidRPr="004922EE">
        <w:rPr>
          <w:rFonts w:ascii="Times New Roman" w:hAnsi="Times New Roman" w:cs="Times New Roman"/>
          <w:b/>
          <w:noProof/>
          <w:sz w:val="24"/>
          <w:szCs w:val="24"/>
        </w:rPr>
        <w:drawing>
          <wp:inline distT="0" distB="0" distL="0" distR="0" wp14:anchorId="754C734F" wp14:editId="10F08421">
            <wp:extent cx="5124450" cy="240436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7376" cy="2405736"/>
                    </a:xfrm>
                    <a:prstGeom prst="rect">
                      <a:avLst/>
                    </a:prstGeom>
                    <a:noFill/>
                    <a:ln>
                      <a:noFill/>
                    </a:ln>
                  </pic:spPr>
                </pic:pic>
              </a:graphicData>
            </a:graphic>
          </wp:inline>
        </w:drawing>
      </w:r>
      <w:r w:rsidR="008A7EC9" w:rsidRPr="004922EE">
        <w:rPr>
          <w:rFonts w:ascii="Times New Roman" w:hAnsi="Times New Roman" w:cs="Times New Roman"/>
          <w:sz w:val="24"/>
          <w:szCs w:val="24"/>
        </w:rPr>
        <w:br/>
        <w:t>Panel B: Ecuador</w:t>
      </w:r>
      <w:r w:rsidR="008A7EC9" w:rsidRPr="004922EE">
        <w:rPr>
          <w:rFonts w:ascii="Times New Roman" w:hAnsi="Times New Roman" w:cs="Times New Roman"/>
          <w:sz w:val="24"/>
          <w:szCs w:val="24"/>
        </w:rPr>
        <w:br/>
      </w:r>
      <w:r w:rsidR="008A7EC9" w:rsidRPr="004922EE">
        <w:rPr>
          <w:rFonts w:ascii="Times New Roman" w:hAnsi="Times New Roman" w:cs="Times New Roman"/>
          <w:noProof/>
          <w:sz w:val="24"/>
          <w:szCs w:val="24"/>
        </w:rPr>
        <w:drawing>
          <wp:inline distT="0" distB="0" distL="0" distR="0" wp14:anchorId="7609A526" wp14:editId="6B11A7BA">
            <wp:extent cx="5175885" cy="242633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5885" cy="2426335"/>
                    </a:xfrm>
                    <a:prstGeom prst="rect">
                      <a:avLst/>
                    </a:prstGeom>
                    <a:noFill/>
                  </pic:spPr>
                </pic:pic>
              </a:graphicData>
            </a:graphic>
          </wp:inline>
        </w:drawing>
      </w:r>
      <w:r w:rsidR="008A7EC9" w:rsidRPr="004922EE">
        <w:rPr>
          <w:rFonts w:ascii="Times New Roman" w:hAnsi="Times New Roman" w:cs="Times New Roman"/>
          <w:sz w:val="24"/>
          <w:szCs w:val="24"/>
        </w:rPr>
        <w:br/>
        <w:t>Panel C: Venezuela</w:t>
      </w:r>
      <w:r w:rsidR="008A7EC9" w:rsidRPr="004922EE">
        <w:rPr>
          <w:rFonts w:ascii="Times New Roman" w:hAnsi="Times New Roman" w:cs="Times New Roman"/>
          <w:sz w:val="24"/>
          <w:szCs w:val="24"/>
        </w:rPr>
        <w:br/>
      </w:r>
      <w:r w:rsidR="008A7EC9" w:rsidRPr="004922EE">
        <w:rPr>
          <w:rFonts w:ascii="Times New Roman" w:hAnsi="Times New Roman" w:cs="Times New Roman"/>
          <w:noProof/>
          <w:sz w:val="24"/>
          <w:szCs w:val="24"/>
        </w:rPr>
        <w:drawing>
          <wp:inline distT="0" distB="0" distL="0" distR="0" wp14:anchorId="1F5C6D67" wp14:editId="37DDD25F">
            <wp:extent cx="5172075" cy="24267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4888" cy="2428030"/>
                    </a:xfrm>
                    <a:prstGeom prst="rect">
                      <a:avLst/>
                    </a:prstGeom>
                    <a:noFill/>
                    <a:ln>
                      <a:noFill/>
                    </a:ln>
                  </pic:spPr>
                </pic:pic>
              </a:graphicData>
            </a:graphic>
          </wp:inline>
        </w:drawing>
      </w:r>
      <w:r w:rsidR="008A7EC9">
        <w:rPr>
          <w:rFonts w:ascii="Times New Roman" w:hAnsi="Times New Roman" w:cs="Times New Roman"/>
          <w:sz w:val="24"/>
          <w:szCs w:val="24"/>
        </w:rPr>
        <w:fldChar w:fldCharType="begin"/>
      </w:r>
      <w:r w:rsidR="008A7EC9" w:rsidRPr="00BE7C85">
        <w:rPr>
          <w:rFonts w:ascii="Times New Roman" w:hAnsi="Times New Roman" w:cs="Times New Roman"/>
          <w:sz w:val="24"/>
          <w:szCs w:val="24"/>
        </w:rPr>
        <w:instrText xml:space="preserve"> ADDIN </w:instrText>
      </w:r>
      <w:r w:rsidR="008A7EC9">
        <w:rPr>
          <w:rFonts w:ascii="Times New Roman" w:hAnsi="Times New Roman" w:cs="Times New Roman"/>
          <w:sz w:val="24"/>
          <w:szCs w:val="24"/>
        </w:rPr>
        <w:fldChar w:fldCharType="end"/>
      </w:r>
    </w:p>
    <w:sectPr w:rsidR="00417878" w:rsidSect="008A7EC9">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C9"/>
    <w:rsid w:val="00084F32"/>
    <w:rsid w:val="00116F32"/>
    <w:rsid w:val="004C1BC4"/>
    <w:rsid w:val="004F49BA"/>
    <w:rsid w:val="00584775"/>
    <w:rsid w:val="007061E5"/>
    <w:rsid w:val="00834139"/>
    <w:rsid w:val="00864B08"/>
    <w:rsid w:val="00880154"/>
    <w:rsid w:val="008A7EC9"/>
    <w:rsid w:val="009774C3"/>
    <w:rsid w:val="009F744A"/>
    <w:rsid w:val="00AD2C9A"/>
    <w:rsid w:val="00BE7C85"/>
    <w:rsid w:val="00C041C4"/>
    <w:rsid w:val="00C473A3"/>
    <w:rsid w:val="00CE13ED"/>
    <w:rsid w:val="00D36E23"/>
    <w:rsid w:val="00D46CA7"/>
    <w:rsid w:val="00D75B30"/>
    <w:rsid w:val="00EE6FD1"/>
    <w:rsid w:val="00F03B01"/>
    <w:rsid w:val="00F2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2CAA8-E713-4ED6-A5F8-0DEBF60F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36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98092">
      <w:bodyDiv w:val="1"/>
      <w:marLeft w:val="0"/>
      <w:marRight w:val="0"/>
      <w:marTop w:val="0"/>
      <w:marBottom w:val="0"/>
      <w:divBdr>
        <w:top w:val="none" w:sz="0" w:space="0" w:color="auto"/>
        <w:left w:val="none" w:sz="0" w:space="0" w:color="auto"/>
        <w:bottom w:val="none" w:sz="0" w:space="0" w:color="auto"/>
        <w:right w:val="none" w:sz="0" w:space="0" w:color="auto"/>
      </w:divBdr>
    </w:div>
    <w:div w:id="1027025622">
      <w:bodyDiv w:val="1"/>
      <w:marLeft w:val="0"/>
      <w:marRight w:val="0"/>
      <w:marTop w:val="0"/>
      <w:marBottom w:val="0"/>
      <w:divBdr>
        <w:top w:val="none" w:sz="0" w:space="0" w:color="auto"/>
        <w:left w:val="none" w:sz="0" w:space="0" w:color="auto"/>
        <w:bottom w:val="none" w:sz="0" w:space="0" w:color="auto"/>
        <w:right w:val="none" w:sz="0" w:space="0" w:color="auto"/>
      </w:divBdr>
    </w:div>
    <w:div w:id="1958755663">
      <w:bodyDiv w:val="1"/>
      <w:marLeft w:val="0"/>
      <w:marRight w:val="0"/>
      <w:marTop w:val="0"/>
      <w:marBottom w:val="0"/>
      <w:divBdr>
        <w:top w:val="none" w:sz="0" w:space="0" w:color="auto"/>
        <w:left w:val="none" w:sz="0" w:space="0" w:color="auto"/>
        <w:bottom w:val="none" w:sz="0" w:space="0" w:color="auto"/>
        <w:right w:val="none" w:sz="0" w:space="0" w:color="auto"/>
      </w:divBdr>
    </w:div>
    <w:div w:id="20756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Mustillo, Thomas J</dc:creator>
  <cp:keywords/>
  <dc:description/>
  <cp:lastModifiedBy>Lahn, Eleanor T</cp:lastModifiedBy>
  <cp:revision>4</cp:revision>
  <dcterms:created xsi:type="dcterms:W3CDTF">2018-01-22T18:09:00Z</dcterms:created>
  <dcterms:modified xsi:type="dcterms:W3CDTF">2018-04-25T18:52:00Z</dcterms:modified>
</cp:coreProperties>
</file>