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C37" w:rsidRDefault="00B54C37" w:rsidP="00B54C37">
      <w:pPr>
        <w:rPr>
          <w:rFonts w:ascii="Century Schoolbook" w:hAnsi="Century Schoolbook"/>
          <w:b/>
          <w:i/>
        </w:rPr>
      </w:pPr>
      <w:bookmarkStart w:id="0" w:name="_GoBack"/>
      <w:bookmarkEnd w:id="0"/>
    </w:p>
    <w:p w:rsidR="00B54C37" w:rsidRPr="002F06E1" w:rsidRDefault="00B54C37" w:rsidP="00B54C37">
      <w:pPr>
        <w:spacing w:after="0" w:line="480" w:lineRule="auto"/>
        <w:contextualSpacing/>
        <w:rPr>
          <w:rFonts w:ascii="Century Schoolbook" w:hAnsi="Century Schoolbook"/>
        </w:rPr>
      </w:pPr>
      <w:r>
        <w:rPr>
          <w:rFonts w:ascii="Century Schoolbook" w:hAnsi="Century Schoolbook"/>
          <w:noProof/>
        </w:rPr>
        <w:lastRenderedPageBreak/>
        <w:drawing>
          <wp:anchor distT="0" distB="0" distL="114300" distR="114300" simplePos="0" relativeHeight="251659264" behindDoc="0" locked="0" layoutInCell="1" allowOverlap="1" wp14:anchorId="1BEF0393" wp14:editId="3B68CEBB">
            <wp:simplePos x="0" y="0"/>
            <wp:positionH relativeFrom="column">
              <wp:posOffset>-914400</wp:posOffset>
            </wp:positionH>
            <wp:positionV relativeFrom="paragraph">
              <wp:posOffset>-914400</wp:posOffset>
            </wp:positionV>
            <wp:extent cx="7772400" cy="10058400"/>
            <wp:effectExtent l="0" t="0" r="0" b="0"/>
            <wp:wrapThrough wrapText="bothSides">
              <wp:wrapPolygon edited="0">
                <wp:start x="918" y="764"/>
                <wp:lineTo x="918" y="11291"/>
                <wp:lineTo x="10800" y="11345"/>
                <wp:lineTo x="918" y="11782"/>
                <wp:lineTo x="847" y="18927"/>
                <wp:lineTo x="10235" y="19036"/>
                <wp:lineTo x="19624" y="19036"/>
                <wp:lineTo x="20329" y="18927"/>
                <wp:lineTo x="20612" y="18709"/>
                <wp:lineTo x="20541" y="13364"/>
                <wp:lineTo x="20329" y="13091"/>
                <wp:lineTo x="20682" y="12927"/>
                <wp:lineTo x="20400" y="12218"/>
                <wp:lineTo x="10729" y="12218"/>
                <wp:lineTo x="10800" y="11345"/>
                <wp:lineTo x="20541" y="11345"/>
                <wp:lineTo x="20471" y="10527"/>
                <wp:lineTo x="20329" y="10473"/>
                <wp:lineTo x="20612" y="9818"/>
                <wp:lineTo x="19765" y="9600"/>
                <wp:lineTo x="20400" y="9545"/>
                <wp:lineTo x="20471" y="8891"/>
                <wp:lineTo x="20400" y="6982"/>
                <wp:lineTo x="20682" y="6109"/>
                <wp:lineTo x="20612" y="2618"/>
                <wp:lineTo x="20894" y="1964"/>
                <wp:lineTo x="20188" y="1909"/>
                <wp:lineTo x="12847" y="1745"/>
                <wp:lineTo x="17929" y="1145"/>
                <wp:lineTo x="17859" y="764"/>
                <wp:lineTo x="918" y="764"/>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Schoolbook" w:hAnsi="Century Schoolbook"/>
        </w:rPr>
        <w:br w:type="page"/>
      </w:r>
      <w:r w:rsidRPr="002F06E1">
        <w:rPr>
          <w:rFonts w:ascii="Century Schoolbook" w:hAnsi="Century Schoolbook"/>
          <w:b/>
        </w:rPr>
        <w:t xml:space="preserve">Appendix B. </w:t>
      </w:r>
      <w:r w:rsidRPr="002F3840">
        <w:rPr>
          <w:rFonts w:ascii="Century Schoolbook" w:hAnsi="Century Schoolbook"/>
          <w:b/>
        </w:rPr>
        <w:t>Core Organizations in the Koch Political Network</w:t>
      </w:r>
    </w:p>
    <w:p w:rsidR="00B54C37" w:rsidRPr="00E00934" w:rsidRDefault="00B54C37" w:rsidP="00B54C37">
      <w:pPr>
        <w:spacing w:after="0" w:line="480" w:lineRule="auto"/>
        <w:contextualSpacing/>
        <w:rPr>
          <w:rFonts w:ascii="Century Schoolbook" w:hAnsi="Century Schoolbook"/>
          <w:sz w:val="20"/>
          <w:szCs w:val="20"/>
        </w:rPr>
      </w:pPr>
      <w:r w:rsidRPr="0052097B">
        <w:rPr>
          <w:rFonts w:ascii="Century Schoolbook" w:hAnsi="Century Schoolbook"/>
          <w:b/>
          <w:i/>
          <w:color w:val="0070C0"/>
          <w:sz w:val="20"/>
          <w:szCs w:val="20"/>
        </w:rPr>
        <w:t>Ideas</w:t>
      </w:r>
    </w:p>
    <w:p w:rsidR="00B54C37" w:rsidRPr="0052097B" w:rsidRDefault="00B54C37" w:rsidP="00B54C37">
      <w:pPr>
        <w:spacing w:after="0"/>
        <w:contextualSpacing/>
        <w:rPr>
          <w:rFonts w:ascii="Century Schoolbook" w:hAnsi="Century Schoolbook"/>
          <w:sz w:val="20"/>
          <w:szCs w:val="20"/>
        </w:rPr>
      </w:pPr>
      <w:r w:rsidRPr="0052097B">
        <w:rPr>
          <w:rFonts w:ascii="Century Schoolbook" w:hAnsi="Century Schoolbook"/>
          <w:b/>
          <w:sz w:val="20"/>
          <w:szCs w:val="20"/>
        </w:rPr>
        <w:t xml:space="preserve">CATO INSTITUTE </w:t>
      </w:r>
      <w:r w:rsidRPr="0052097B">
        <w:rPr>
          <w:rFonts w:ascii="Century Schoolbook" w:hAnsi="Century Schoolbook"/>
          <w:sz w:val="20"/>
          <w:szCs w:val="20"/>
        </w:rPr>
        <w:t>(1977—):  Libertarian think tank.</w:t>
      </w:r>
    </w:p>
    <w:p w:rsidR="00B54C37" w:rsidRPr="0052097B" w:rsidRDefault="00B54C37" w:rsidP="00B54C37">
      <w:pPr>
        <w:spacing w:after="0"/>
        <w:contextualSpacing/>
        <w:rPr>
          <w:rFonts w:ascii="Century Schoolbook" w:hAnsi="Century Schoolbook"/>
          <w:sz w:val="20"/>
          <w:szCs w:val="20"/>
        </w:rPr>
      </w:pPr>
      <w:r w:rsidRPr="0052097B">
        <w:rPr>
          <w:rFonts w:ascii="Century Schoolbook" w:hAnsi="Century Schoolbook"/>
          <w:b/>
          <w:sz w:val="20"/>
          <w:szCs w:val="20"/>
        </w:rPr>
        <w:t xml:space="preserve">MERCATUS CENTER </w:t>
      </w:r>
      <w:r w:rsidRPr="0052097B">
        <w:rPr>
          <w:rFonts w:ascii="Century Schoolbook" w:hAnsi="Century Schoolbook"/>
          <w:sz w:val="20"/>
          <w:szCs w:val="20"/>
        </w:rPr>
        <w:t>(1980 –): Based at George Mason University to sponsor libertarian research and education.</w:t>
      </w:r>
    </w:p>
    <w:p w:rsidR="00B54C37" w:rsidRPr="0052097B" w:rsidRDefault="00B54C37" w:rsidP="00B54C37">
      <w:pPr>
        <w:spacing w:after="0"/>
        <w:contextualSpacing/>
        <w:rPr>
          <w:rFonts w:ascii="Century Schoolbook" w:hAnsi="Century Schoolbook"/>
          <w:sz w:val="20"/>
          <w:szCs w:val="20"/>
        </w:rPr>
      </w:pPr>
      <w:r w:rsidRPr="0052097B">
        <w:rPr>
          <w:rFonts w:ascii="Century Schoolbook" w:hAnsi="Century Schoolbook"/>
          <w:b/>
          <w:sz w:val="20"/>
          <w:szCs w:val="20"/>
        </w:rPr>
        <w:t>CHARLES G. KOCH FOUNDATION</w:t>
      </w:r>
      <w:r>
        <w:rPr>
          <w:rFonts w:ascii="Century Schoolbook" w:hAnsi="Century Schoolbook"/>
          <w:sz w:val="20"/>
          <w:szCs w:val="20"/>
        </w:rPr>
        <w:t xml:space="preserve"> (1980 –):  F</w:t>
      </w:r>
      <w:r w:rsidRPr="0052097B">
        <w:rPr>
          <w:rFonts w:ascii="Century Schoolbook" w:hAnsi="Century Schoolbook"/>
          <w:sz w:val="20"/>
          <w:szCs w:val="20"/>
        </w:rPr>
        <w:t>unds research and educational endeavors.</w:t>
      </w:r>
    </w:p>
    <w:p w:rsidR="00B54C37" w:rsidRDefault="00B54C37" w:rsidP="00B54C37">
      <w:pPr>
        <w:spacing w:after="0" w:line="360" w:lineRule="auto"/>
        <w:contextualSpacing/>
        <w:rPr>
          <w:rFonts w:ascii="Century Schoolbook" w:hAnsi="Century Schoolbook"/>
          <w:b/>
          <w:i/>
          <w:color w:val="0070C0"/>
          <w:sz w:val="20"/>
          <w:szCs w:val="20"/>
        </w:rPr>
      </w:pPr>
    </w:p>
    <w:p w:rsidR="00B54C37" w:rsidRPr="0052097B" w:rsidRDefault="00B54C37" w:rsidP="00B54C37">
      <w:pPr>
        <w:spacing w:after="0" w:line="360" w:lineRule="auto"/>
        <w:contextualSpacing/>
        <w:rPr>
          <w:rFonts w:ascii="Century Schoolbook" w:hAnsi="Century Schoolbook"/>
          <w:b/>
          <w:i/>
          <w:color w:val="0070C0"/>
          <w:sz w:val="20"/>
          <w:szCs w:val="20"/>
        </w:rPr>
      </w:pPr>
      <w:r w:rsidRPr="0052097B">
        <w:rPr>
          <w:rFonts w:ascii="Century Schoolbook" w:hAnsi="Century Schoolbook"/>
          <w:b/>
          <w:i/>
          <w:color w:val="0070C0"/>
          <w:sz w:val="20"/>
          <w:szCs w:val="20"/>
        </w:rPr>
        <w:t>Policy Advocacy</w:t>
      </w:r>
    </w:p>
    <w:p w:rsidR="00B54C37" w:rsidRPr="0052097B" w:rsidRDefault="00B54C37" w:rsidP="00B54C37">
      <w:pPr>
        <w:spacing w:after="0"/>
        <w:contextualSpacing/>
        <w:rPr>
          <w:rFonts w:ascii="Century Schoolbook" w:hAnsi="Century Schoolbook"/>
          <w:sz w:val="20"/>
          <w:szCs w:val="20"/>
        </w:rPr>
      </w:pPr>
      <w:r w:rsidRPr="0052097B">
        <w:rPr>
          <w:rFonts w:ascii="Century Schoolbook" w:hAnsi="Century Schoolbook"/>
          <w:b/>
          <w:sz w:val="20"/>
          <w:szCs w:val="20"/>
        </w:rPr>
        <w:t xml:space="preserve">CITIZENS FOR A SOUND ECONOMY </w:t>
      </w:r>
      <w:r>
        <w:rPr>
          <w:rFonts w:ascii="Century Schoolbook" w:hAnsi="Century Schoolbook"/>
          <w:sz w:val="20"/>
          <w:szCs w:val="20"/>
        </w:rPr>
        <w:t>(1984-2004): L</w:t>
      </w:r>
      <w:r w:rsidRPr="0052097B">
        <w:rPr>
          <w:rFonts w:ascii="Century Schoolbook" w:hAnsi="Century Schoolbook"/>
          <w:sz w:val="20"/>
          <w:szCs w:val="20"/>
        </w:rPr>
        <w:t>obb</w:t>
      </w:r>
      <w:r>
        <w:rPr>
          <w:rFonts w:ascii="Century Schoolbook" w:hAnsi="Century Schoolbook"/>
          <w:sz w:val="20"/>
          <w:szCs w:val="20"/>
        </w:rPr>
        <w:t>ying and public advocacy.</w:t>
      </w:r>
    </w:p>
    <w:p w:rsidR="00B54C37" w:rsidRPr="0052097B" w:rsidRDefault="00B54C37" w:rsidP="00B54C37">
      <w:pPr>
        <w:spacing w:after="0"/>
        <w:contextualSpacing/>
        <w:rPr>
          <w:rFonts w:ascii="Century Schoolbook" w:hAnsi="Century Schoolbook"/>
          <w:sz w:val="20"/>
          <w:szCs w:val="20"/>
        </w:rPr>
      </w:pPr>
      <w:r w:rsidRPr="0052097B">
        <w:rPr>
          <w:rFonts w:ascii="Century Schoolbook" w:hAnsi="Century Schoolbook"/>
          <w:b/>
          <w:sz w:val="20"/>
          <w:szCs w:val="20"/>
        </w:rPr>
        <w:t xml:space="preserve">60 PLUS ASSOCIATION </w:t>
      </w:r>
      <w:r w:rsidRPr="0052097B">
        <w:rPr>
          <w:rFonts w:ascii="Century Schoolbook" w:hAnsi="Century Schoolbook"/>
          <w:sz w:val="20"/>
          <w:szCs w:val="20"/>
        </w:rPr>
        <w:t>(1992 –): Advocacy group promoting Social Security privatization, free-market health programs for seniors.</w:t>
      </w:r>
    </w:p>
    <w:p w:rsidR="00B54C37" w:rsidRPr="0052097B" w:rsidRDefault="00B54C37" w:rsidP="00B54C37">
      <w:pPr>
        <w:spacing w:after="0"/>
        <w:contextualSpacing/>
        <w:rPr>
          <w:rFonts w:ascii="Century Schoolbook" w:hAnsi="Century Schoolbook"/>
          <w:sz w:val="20"/>
          <w:szCs w:val="20"/>
        </w:rPr>
      </w:pPr>
      <w:r w:rsidRPr="0052097B">
        <w:rPr>
          <w:rFonts w:ascii="Century Schoolbook" w:hAnsi="Century Schoolbook"/>
          <w:b/>
          <w:sz w:val="20"/>
          <w:szCs w:val="20"/>
        </w:rPr>
        <w:t xml:space="preserve">AMERICAN ENERGY ALLIANCE </w:t>
      </w:r>
      <w:r w:rsidRPr="0052097B">
        <w:rPr>
          <w:rFonts w:ascii="Century Schoolbook" w:hAnsi="Century Schoolbook"/>
          <w:sz w:val="20"/>
          <w:szCs w:val="20"/>
        </w:rPr>
        <w:t>(2008 –): Advocacy group opposing cap and trade, promoting Keystone, carbon fuels.</w:t>
      </w:r>
    </w:p>
    <w:p w:rsidR="00B54C37" w:rsidRDefault="00B54C37" w:rsidP="00B54C37">
      <w:pPr>
        <w:spacing w:after="0"/>
        <w:contextualSpacing/>
        <w:rPr>
          <w:rFonts w:ascii="Century Schoolbook" w:hAnsi="Century Schoolbook"/>
          <w:sz w:val="20"/>
          <w:szCs w:val="20"/>
        </w:rPr>
      </w:pPr>
      <w:r w:rsidRPr="0052097B">
        <w:rPr>
          <w:rFonts w:ascii="Century Schoolbook" w:hAnsi="Century Schoolbook"/>
          <w:b/>
          <w:sz w:val="20"/>
          <w:szCs w:val="20"/>
        </w:rPr>
        <w:t xml:space="preserve">CENTER TO PROTECT PATIENT RIGHTS/ AMERICAN ENCORE </w:t>
      </w:r>
      <w:r w:rsidRPr="0052097B">
        <w:rPr>
          <w:rFonts w:ascii="Century Schoolbook" w:hAnsi="Century Schoolbook"/>
          <w:sz w:val="20"/>
          <w:szCs w:val="20"/>
        </w:rPr>
        <w:t>(2009 –): Advocacy</w:t>
      </w:r>
      <w:r>
        <w:rPr>
          <w:rFonts w:ascii="Century Schoolbook" w:hAnsi="Century Schoolbook"/>
          <w:sz w:val="20"/>
          <w:szCs w:val="20"/>
        </w:rPr>
        <w:t xml:space="preserve"> against </w:t>
      </w:r>
      <w:proofErr w:type="spellStart"/>
      <w:r>
        <w:rPr>
          <w:rFonts w:ascii="Century Schoolbook" w:hAnsi="Century Schoolbook"/>
          <w:sz w:val="20"/>
          <w:szCs w:val="20"/>
        </w:rPr>
        <w:t>ObamaCare</w:t>
      </w:r>
      <w:proofErr w:type="spellEnd"/>
      <w:r>
        <w:rPr>
          <w:rFonts w:ascii="Century Schoolbook" w:hAnsi="Century Schoolbook"/>
          <w:sz w:val="20"/>
          <w:szCs w:val="20"/>
        </w:rPr>
        <w:t>, health programs</w:t>
      </w:r>
      <w:proofErr w:type="gramStart"/>
      <w:r>
        <w:rPr>
          <w:rFonts w:ascii="Century Schoolbook" w:hAnsi="Century Schoolbook"/>
          <w:sz w:val="20"/>
          <w:szCs w:val="20"/>
        </w:rPr>
        <w:t>;</w:t>
      </w:r>
      <w:proofErr w:type="gramEnd"/>
      <w:r>
        <w:rPr>
          <w:rFonts w:ascii="Century Schoolbook" w:hAnsi="Century Schoolbook"/>
          <w:sz w:val="20"/>
          <w:szCs w:val="20"/>
        </w:rPr>
        <w:t xml:space="preserve"> later a general political funding conduit.</w:t>
      </w:r>
    </w:p>
    <w:p w:rsidR="00B54C37" w:rsidRPr="00B6173F" w:rsidRDefault="00B54C37" w:rsidP="00B54C37">
      <w:pPr>
        <w:spacing w:after="0"/>
        <w:contextualSpacing/>
        <w:rPr>
          <w:rFonts w:ascii="Century Schoolbook" w:hAnsi="Century Schoolbook"/>
          <w:sz w:val="20"/>
          <w:szCs w:val="20"/>
        </w:rPr>
      </w:pPr>
    </w:p>
    <w:p w:rsidR="00B54C37" w:rsidRPr="0052097B" w:rsidRDefault="00B54C37" w:rsidP="00B54C37">
      <w:pPr>
        <w:spacing w:after="0"/>
        <w:contextualSpacing/>
        <w:rPr>
          <w:rFonts w:ascii="Century Schoolbook" w:hAnsi="Century Schoolbook"/>
          <w:b/>
          <w:i/>
          <w:color w:val="0070C0"/>
          <w:sz w:val="20"/>
          <w:szCs w:val="20"/>
        </w:rPr>
      </w:pPr>
      <w:r w:rsidRPr="0052097B">
        <w:rPr>
          <w:rFonts w:ascii="Century Schoolbook" w:hAnsi="Century Schoolbook"/>
          <w:b/>
          <w:i/>
          <w:color w:val="0070C0"/>
          <w:sz w:val="20"/>
          <w:szCs w:val="20"/>
        </w:rPr>
        <w:t>Donor Coordination</w:t>
      </w:r>
    </w:p>
    <w:p w:rsidR="00B54C37" w:rsidRPr="0052097B" w:rsidRDefault="00B54C37" w:rsidP="00B54C37">
      <w:pPr>
        <w:spacing w:after="0"/>
        <w:contextualSpacing/>
        <w:rPr>
          <w:rFonts w:ascii="Century Schoolbook" w:hAnsi="Century Schoolbook"/>
          <w:sz w:val="20"/>
          <w:szCs w:val="20"/>
        </w:rPr>
      </w:pPr>
      <w:r w:rsidRPr="0052097B">
        <w:rPr>
          <w:rFonts w:ascii="Century Schoolbook" w:hAnsi="Century Schoolbook"/>
          <w:b/>
          <w:sz w:val="20"/>
          <w:szCs w:val="20"/>
        </w:rPr>
        <w:t xml:space="preserve">KOCH SEMINARS </w:t>
      </w:r>
      <w:r w:rsidRPr="0052097B">
        <w:rPr>
          <w:rFonts w:ascii="Century Schoolbook" w:hAnsi="Century Schoolbook"/>
          <w:sz w:val="20"/>
          <w:szCs w:val="20"/>
        </w:rPr>
        <w:t>(2003 –): Tw</w:t>
      </w:r>
      <w:r>
        <w:rPr>
          <w:rFonts w:ascii="Century Schoolbook" w:hAnsi="Century Schoolbook"/>
          <w:sz w:val="20"/>
          <w:szCs w:val="20"/>
        </w:rPr>
        <w:t xml:space="preserve">ice-yearly gathering of </w:t>
      </w:r>
      <w:r w:rsidRPr="0052097B">
        <w:rPr>
          <w:rFonts w:ascii="Century Schoolbook" w:hAnsi="Century Schoolbook"/>
          <w:sz w:val="20"/>
          <w:szCs w:val="20"/>
        </w:rPr>
        <w:t>d</w:t>
      </w:r>
      <w:r>
        <w:rPr>
          <w:rFonts w:ascii="Century Schoolbook" w:hAnsi="Century Schoolbook"/>
          <w:sz w:val="20"/>
          <w:szCs w:val="20"/>
        </w:rPr>
        <w:t xml:space="preserve">onors who support Koch </w:t>
      </w:r>
      <w:r w:rsidRPr="0052097B">
        <w:rPr>
          <w:rFonts w:ascii="Century Schoolbook" w:hAnsi="Century Schoolbook"/>
          <w:sz w:val="20"/>
          <w:szCs w:val="20"/>
        </w:rPr>
        <w:t>strategies.</w:t>
      </w:r>
    </w:p>
    <w:p w:rsidR="00B54C37" w:rsidRDefault="00B54C37" w:rsidP="00B54C37">
      <w:pPr>
        <w:spacing w:after="0"/>
        <w:contextualSpacing/>
        <w:rPr>
          <w:rFonts w:ascii="Century Schoolbook" w:hAnsi="Century Schoolbook"/>
          <w:sz w:val="20"/>
          <w:szCs w:val="20"/>
        </w:rPr>
      </w:pPr>
      <w:r w:rsidRPr="0052097B">
        <w:rPr>
          <w:rFonts w:ascii="Century Schoolbook" w:hAnsi="Century Schoolbook"/>
          <w:b/>
          <w:sz w:val="20"/>
          <w:szCs w:val="20"/>
        </w:rPr>
        <w:t xml:space="preserve">FREEDOM PARTNERS CHAMBER OF COMMERCE </w:t>
      </w:r>
      <w:r w:rsidRPr="0052097B">
        <w:rPr>
          <w:rFonts w:ascii="Century Schoolbook" w:hAnsi="Century Schoolbook"/>
          <w:sz w:val="20"/>
          <w:szCs w:val="20"/>
        </w:rPr>
        <w:t xml:space="preserve">(2011 –): </w:t>
      </w:r>
      <w:proofErr w:type="gramStart"/>
      <w:r w:rsidRPr="0052097B">
        <w:rPr>
          <w:rFonts w:ascii="Century Schoolbook" w:hAnsi="Century Schoolbook"/>
          <w:sz w:val="20"/>
          <w:szCs w:val="20"/>
        </w:rPr>
        <w:t>Raises</w:t>
      </w:r>
      <w:proofErr w:type="gramEnd"/>
      <w:r w:rsidRPr="0052097B">
        <w:rPr>
          <w:rFonts w:ascii="Century Schoolbook" w:hAnsi="Century Schoolbook"/>
          <w:sz w:val="20"/>
          <w:szCs w:val="20"/>
        </w:rPr>
        <w:t xml:space="preserve"> and directs poli</w:t>
      </w:r>
      <w:r>
        <w:rPr>
          <w:rFonts w:ascii="Century Schoolbook" w:hAnsi="Century Schoolbook"/>
          <w:sz w:val="20"/>
          <w:szCs w:val="20"/>
        </w:rPr>
        <w:t>tical funding; now runs Koch s</w:t>
      </w:r>
      <w:r w:rsidRPr="0052097B">
        <w:rPr>
          <w:rFonts w:ascii="Century Schoolbook" w:hAnsi="Century Schoolbook"/>
          <w:sz w:val="20"/>
          <w:szCs w:val="20"/>
        </w:rPr>
        <w:t>eminars.</w:t>
      </w:r>
    </w:p>
    <w:p w:rsidR="00B54C37" w:rsidRPr="0052097B" w:rsidRDefault="00B54C37" w:rsidP="00B54C37">
      <w:pPr>
        <w:spacing w:after="0"/>
        <w:contextualSpacing/>
        <w:rPr>
          <w:rFonts w:ascii="Century Schoolbook" w:hAnsi="Century Schoolbook"/>
          <w:sz w:val="20"/>
          <w:szCs w:val="20"/>
        </w:rPr>
      </w:pPr>
    </w:p>
    <w:p w:rsidR="00B54C37" w:rsidRPr="0052097B" w:rsidRDefault="00B54C37" w:rsidP="00B54C37">
      <w:pPr>
        <w:spacing w:after="0"/>
        <w:contextualSpacing/>
        <w:rPr>
          <w:rFonts w:ascii="Century Schoolbook" w:hAnsi="Century Schoolbook"/>
          <w:b/>
          <w:i/>
          <w:color w:val="0070C0"/>
          <w:sz w:val="20"/>
          <w:szCs w:val="20"/>
        </w:rPr>
      </w:pPr>
      <w:r w:rsidRPr="0052097B">
        <w:rPr>
          <w:rFonts w:ascii="Century Schoolbook" w:hAnsi="Century Schoolbook"/>
          <w:b/>
          <w:i/>
          <w:color w:val="0070C0"/>
          <w:sz w:val="20"/>
          <w:szCs w:val="20"/>
        </w:rPr>
        <w:t>Constituency Mobilization – for both policy battles and elections</w:t>
      </w:r>
    </w:p>
    <w:p w:rsidR="00B54C37" w:rsidRPr="0052097B" w:rsidRDefault="00B54C37" w:rsidP="00B54C37">
      <w:pPr>
        <w:spacing w:after="0"/>
        <w:contextualSpacing/>
        <w:rPr>
          <w:rFonts w:ascii="Century Schoolbook" w:hAnsi="Century Schoolbook"/>
          <w:sz w:val="20"/>
          <w:szCs w:val="20"/>
        </w:rPr>
      </w:pPr>
      <w:r w:rsidRPr="0052097B">
        <w:rPr>
          <w:rFonts w:ascii="Century Schoolbook" w:hAnsi="Century Schoolbook"/>
          <w:b/>
          <w:sz w:val="20"/>
          <w:szCs w:val="20"/>
        </w:rPr>
        <w:t xml:space="preserve">AMERICANS FOR PROSPERITY/ AFP FOUNDATION </w:t>
      </w:r>
      <w:r w:rsidRPr="0052097B">
        <w:rPr>
          <w:rFonts w:ascii="Century Schoolbook" w:hAnsi="Century Schoolbook"/>
          <w:sz w:val="20"/>
          <w:szCs w:val="20"/>
        </w:rPr>
        <w:t xml:space="preserve">(2004 –): Cadre-led federation for advocacy/elections/constituency mobilization. </w:t>
      </w:r>
    </w:p>
    <w:p w:rsidR="00B54C37" w:rsidRPr="0052097B" w:rsidRDefault="00B54C37" w:rsidP="00B54C37">
      <w:pPr>
        <w:spacing w:after="0"/>
        <w:contextualSpacing/>
        <w:rPr>
          <w:rFonts w:ascii="Century Schoolbook" w:hAnsi="Century Schoolbook"/>
          <w:sz w:val="20"/>
          <w:szCs w:val="20"/>
        </w:rPr>
      </w:pPr>
      <w:r w:rsidRPr="0052097B">
        <w:rPr>
          <w:rFonts w:ascii="Century Schoolbook" w:hAnsi="Century Schoolbook"/>
          <w:b/>
          <w:sz w:val="20"/>
          <w:szCs w:val="20"/>
        </w:rPr>
        <w:t xml:space="preserve">GENERATION OPPORTUNITY </w:t>
      </w:r>
      <w:r w:rsidRPr="0052097B">
        <w:rPr>
          <w:rFonts w:ascii="Century Schoolbook" w:hAnsi="Century Schoolbook"/>
          <w:sz w:val="20"/>
          <w:szCs w:val="20"/>
        </w:rPr>
        <w:t>(2011 –): Promotes libertarian policies to young people; runs issue ads.</w:t>
      </w:r>
    </w:p>
    <w:p w:rsidR="00B54C37" w:rsidRPr="0052097B" w:rsidRDefault="00B54C37" w:rsidP="00B54C37">
      <w:pPr>
        <w:spacing w:after="0"/>
        <w:contextualSpacing/>
        <w:rPr>
          <w:rFonts w:ascii="Century Schoolbook" w:hAnsi="Century Schoolbook"/>
          <w:sz w:val="20"/>
          <w:szCs w:val="20"/>
        </w:rPr>
      </w:pPr>
      <w:r w:rsidRPr="0052097B">
        <w:rPr>
          <w:rFonts w:ascii="Century Schoolbook" w:hAnsi="Century Schoolbook"/>
          <w:b/>
          <w:sz w:val="20"/>
          <w:szCs w:val="20"/>
        </w:rPr>
        <w:t xml:space="preserve">LIBRE INITIATIVE </w:t>
      </w:r>
      <w:r>
        <w:rPr>
          <w:rFonts w:ascii="Century Schoolbook" w:hAnsi="Century Schoolbook"/>
          <w:sz w:val="20"/>
          <w:szCs w:val="20"/>
        </w:rPr>
        <w:t>(2011 –): Does civic</w:t>
      </w:r>
      <w:r w:rsidRPr="0052097B">
        <w:rPr>
          <w:rFonts w:ascii="Century Schoolbook" w:hAnsi="Century Schoolbook"/>
          <w:sz w:val="20"/>
          <w:szCs w:val="20"/>
        </w:rPr>
        <w:t xml:space="preserve"> and voter outreach in Latino communities; runs issue ads.</w:t>
      </w:r>
    </w:p>
    <w:p w:rsidR="00B54C37" w:rsidRDefault="00B54C37" w:rsidP="00B54C37">
      <w:pPr>
        <w:spacing w:after="0"/>
        <w:contextualSpacing/>
        <w:rPr>
          <w:rFonts w:ascii="Century Schoolbook" w:hAnsi="Century Schoolbook"/>
          <w:sz w:val="20"/>
          <w:szCs w:val="20"/>
        </w:rPr>
      </w:pPr>
      <w:r w:rsidRPr="0052097B">
        <w:rPr>
          <w:rFonts w:ascii="Century Schoolbook" w:hAnsi="Century Schoolbook"/>
          <w:b/>
          <w:sz w:val="20"/>
          <w:szCs w:val="20"/>
        </w:rPr>
        <w:t xml:space="preserve">CONCERNED VETERANS FOR AMERICA </w:t>
      </w:r>
      <w:r w:rsidRPr="0052097B">
        <w:rPr>
          <w:rFonts w:ascii="Century Schoolbook" w:hAnsi="Century Schoolbook"/>
          <w:sz w:val="20"/>
          <w:szCs w:val="20"/>
        </w:rPr>
        <w:t>(2012 –):  Does constituency outreach and promotes privatization of veterans’ programs.</w:t>
      </w:r>
    </w:p>
    <w:p w:rsidR="00B54C37" w:rsidRPr="0052097B" w:rsidRDefault="00B54C37" w:rsidP="00B54C37">
      <w:pPr>
        <w:spacing w:after="0"/>
        <w:contextualSpacing/>
        <w:rPr>
          <w:rFonts w:ascii="Century Schoolbook" w:hAnsi="Century Schoolbook"/>
          <w:sz w:val="20"/>
          <w:szCs w:val="20"/>
        </w:rPr>
      </w:pPr>
    </w:p>
    <w:p w:rsidR="00B54C37" w:rsidRPr="0052097B" w:rsidRDefault="00B54C37" w:rsidP="00B54C37">
      <w:pPr>
        <w:spacing w:after="0"/>
        <w:contextualSpacing/>
        <w:rPr>
          <w:rFonts w:ascii="Century Schoolbook" w:hAnsi="Century Schoolbook"/>
          <w:b/>
          <w:color w:val="0070C0"/>
          <w:sz w:val="20"/>
          <w:szCs w:val="20"/>
        </w:rPr>
      </w:pPr>
      <w:r w:rsidRPr="0052097B">
        <w:rPr>
          <w:rFonts w:ascii="Century Schoolbook" w:hAnsi="Century Schoolbook"/>
          <w:b/>
          <w:i/>
          <w:color w:val="0070C0"/>
          <w:sz w:val="20"/>
          <w:szCs w:val="20"/>
        </w:rPr>
        <w:t>Utilities</w:t>
      </w:r>
      <w:r w:rsidRPr="0052097B">
        <w:rPr>
          <w:rFonts w:ascii="Century Schoolbook" w:hAnsi="Century Schoolbook"/>
          <w:b/>
          <w:color w:val="0070C0"/>
          <w:sz w:val="20"/>
          <w:szCs w:val="20"/>
        </w:rPr>
        <w:t xml:space="preserve"> </w:t>
      </w:r>
    </w:p>
    <w:p w:rsidR="00B54C37" w:rsidRPr="0052097B" w:rsidRDefault="00B54C37" w:rsidP="00B54C37">
      <w:pPr>
        <w:spacing w:after="0"/>
        <w:contextualSpacing/>
        <w:rPr>
          <w:rFonts w:ascii="Century Schoolbook" w:hAnsi="Century Schoolbook"/>
          <w:sz w:val="20"/>
          <w:szCs w:val="20"/>
        </w:rPr>
      </w:pPr>
      <w:r w:rsidRPr="0052097B">
        <w:rPr>
          <w:rFonts w:ascii="Century Schoolbook" w:hAnsi="Century Schoolbook"/>
          <w:b/>
          <w:sz w:val="20"/>
          <w:szCs w:val="20"/>
        </w:rPr>
        <w:t xml:space="preserve">THEMIS/ i360 </w:t>
      </w:r>
      <w:r w:rsidRPr="0052097B">
        <w:rPr>
          <w:rFonts w:ascii="Century Schoolbook" w:hAnsi="Century Schoolbook"/>
          <w:sz w:val="20"/>
          <w:szCs w:val="20"/>
        </w:rPr>
        <w:t>(2010 –): Non-profit and for-profit voter data bank and vendor.</w:t>
      </w:r>
    </w:p>
    <w:p w:rsidR="00B54C37" w:rsidRDefault="00B54C37" w:rsidP="00B54C37">
      <w:pPr>
        <w:spacing w:after="0"/>
        <w:contextualSpacing/>
        <w:rPr>
          <w:rFonts w:ascii="Century Schoolbook" w:hAnsi="Century Schoolbook"/>
          <w:sz w:val="20"/>
          <w:szCs w:val="20"/>
        </w:rPr>
      </w:pPr>
      <w:r w:rsidRPr="0052097B">
        <w:rPr>
          <w:rFonts w:ascii="Century Schoolbook" w:hAnsi="Century Schoolbook"/>
          <w:b/>
          <w:sz w:val="20"/>
          <w:szCs w:val="20"/>
        </w:rPr>
        <w:t xml:space="preserve">AEGIS STRATEGIC </w:t>
      </w:r>
      <w:r w:rsidRPr="0052097B">
        <w:rPr>
          <w:rFonts w:ascii="Century Schoolbook" w:hAnsi="Century Schoolbook"/>
          <w:sz w:val="20"/>
          <w:szCs w:val="20"/>
        </w:rPr>
        <w:t>(2013 –): consulting firm to find and advise pro-free market GOP candidates.</w:t>
      </w:r>
    </w:p>
    <w:p w:rsidR="00B54C37" w:rsidRDefault="00B54C37" w:rsidP="00B54C37">
      <w:pPr>
        <w:rPr>
          <w:rFonts w:ascii="Century Schoolbook" w:hAnsi="Century Schoolbook"/>
          <w:b/>
          <w:i/>
        </w:rPr>
      </w:pPr>
      <w:r>
        <w:rPr>
          <w:rFonts w:ascii="Century Schoolbook" w:hAnsi="Century Schoolbook"/>
          <w:b/>
          <w:i/>
        </w:rPr>
        <w:br w:type="page"/>
      </w:r>
    </w:p>
    <w:p w:rsidR="00B54C37" w:rsidRDefault="00B54C37" w:rsidP="00B54C37">
      <w:pPr>
        <w:spacing w:after="0" w:line="240" w:lineRule="auto"/>
        <w:contextualSpacing/>
        <w:rPr>
          <w:rFonts w:ascii="Century Schoolbook" w:hAnsi="Century Schoolbook"/>
          <w:b/>
        </w:rPr>
      </w:pPr>
      <w:r>
        <w:rPr>
          <w:rFonts w:ascii="Century Schoolbook" w:hAnsi="Century Schoolbook"/>
          <w:b/>
        </w:rPr>
        <w:t xml:space="preserve">Appendix C: </w:t>
      </w:r>
      <w:r w:rsidRPr="00B3658A">
        <w:rPr>
          <w:rFonts w:ascii="Century Schoolbook" w:hAnsi="Century Schoolbook"/>
          <w:b/>
        </w:rPr>
        <w:t>Public Opinion, AFP Advocacy, and 2011 Retrenchment of Public Sector Union Bargaining Rights</w:t>
      </w:r>
    </w:p>
    <w:p w:rsidR="00B54C37" w:rsidRDefault="00B54C37" w:rsidP="00B54C37">
      <w:pPr>
        <w:spacing w:after="0" w:line="240" w:lineRule="auto"/>
        <w:contextualSpacing/>
        <w:rPr>
          <w:rFonts w:ascii="Century Schoolbook" w:hAnsi="Century Schoolbook"/>
          <w:b/>
        </w:rPr>
      </w:pPr>
    </w:p>
    <w:p w:rsidR="00B54C37" w:rsidRDefault="00B54C37" w:rsidP="00B54C37">
      <w:pPr>
        <w:spacing w:after="0" w:line="240" w:lineRule="auto"/>
        <w:contextualSpacing/>
        <w:rPr>
          <w:rFonts w:ascii="Century Schoolbook" w:hAnsi="Century Schoolbook"/>
        </w:rPr>
      </w:pPr>
      <w:r>
        <w:rPr>
          <w:rFonts w:ascii="Century Schoolbook" w:hAnsi="Century Schoolbook"/>
        </w:rPr>
        <w:t xml:space="preserve">To analyze the role of public opinion and Koch network advocacy in the 2011 efforts to restrict public sector union bargaining rights, we proceeded in three steps. First, we estimated state-by-state public attitudes towards collective bargaining in the public sector using multi-level regression and post-stratification (MRP). </w:t>
      </w:r>
      <w:r w:rsidRPr="002071C7">
        <w:rPr>
          <w:rFonts w:ascii="Century Schoolbook" w:hAnsi="Century Schoolbook"/>
        </w:rPr>
        <w:t>MRP has been successfully applied to studies estimating a range of state policy attitudes, including gay rights and support for health reform</w:t>
      </w:r>
      <w:r>
        <w:rPr>
          <w:rFonts w:ascii="Century Schoolbook" w:hAnsi="Century Schoolbook"/>
        </w:rPr>
        <w:t xml:space="preserve"> (</w:t>
      </w:r>
      <w:r>
        <w:rPr>
          <w:rFonts w:ascii="Century Schoolbook" w:hAnsi="Century Schoolbook"/>
        </w:rPr>
        <w:fldChar w:fldCharType="begin"/>
      </w:r>
      <w:r>
        <w:rPr>
          <w:rFonts w:ascii="Century Schoolbook" w:hAnsi="Century Schoolbook"/>
        </w:rPr>
        <w:instrText xml:space="preserve"> ADDIN EN.CITE &lt;EndNote&gt;&lt;Cite&gt;&lt;Author&gt;Kastellec&lt;/Author&gt;&lt;Year&gt;2010&lt;/Year&gt;&lt;RecNum&gt;174&lt;/RecNum&gt;&lt;DisplayText&gt;Kastellec et al. 2010&lt;/DisplayText&gt;&lt;record&gt;&lt;rec-number&gt;174&lt;/rec-number&gt;&lt;foreign-keys&gt;&lt;key app="EN" db-id="atadx009mwdxt3eepazpv59wde5e95srx5sa" timestamp="1373904054"&gt;174&lt;/key&gt;&lt;/foreign-keys&gt;&lt;ref-type name="Report"&gt;27&lt;/ref-type&gt;&lt;contributors&gt;&lt;authors&gt;&lt;author&gt;Jonathan Kastellec&lt;/author&gt;&lt;author&gt;Jeffrey Lax&lt;/author&gt;&lt;author&gt;Justin Phillips&lt;/author&gt;&lt;/authors&gt;&lt;/contributors&gt;&lt;titles&gt;&lt;title&gt;Estimating State Public Opinion with Multi-level Regression and Poststratification using R&lt;/title&gt;&lt;/titles&gt;&lt;dates&gt;&lt;year&gt;2010&lt;/year&gt;&lt;/dates&gt;&lt;urls&gt;&lt;/urls&gt;&lt;/record&gt;&lt;/Cite&gt;&lt;/EndNote&gt;</w:instrText>
      </w:r>
      <w:r>
        <w:rPr>
          <w:rFonts w:ascii="Century Schoolbook" w:hAnsi="Century Schoolbook"/>
        </w:rPr>
        <w:fldChar w:fldCharType="separate"/>
      </w:r>
      <w:r>
        <w:rPr>
          <w:rFonts w:ascii="Century Schoolbook" w:hAnsi="Century Schoolbook"/>
          <w:noProof/>
        </w:rPr>
        <w:t>Kastellec et al. 2010</w:t>
      </w:r>
      <w:r>
        <w:rPr>
          <w:rFonts w:ascii="Century Schoolbook" w:hAnsi="Century Schoolbook"/>
        </w:rPr>
        <w:fldChar w:fldCharType="end"/>
      </w:r>
      <w:r>
        <w:rPr>
          <w:rFonts w:ascii="Century Schoolbook" w:hAnsi="Century Schoolbook"/>
        </w:rPr>
        <w:t>)</w:t>
      </w:r>
      <w:r w:rsidRPr="002071C7">
        <w:rPr>
          <w:rFonts w:ascii="Century Schoolbook" w:hAnsi="Century Schoolbook"/>
        </w:rPr>
        <w:t>.</w:t>
      </w:r>
    </w:p>
    <w:p w:rsidR="00B54C37" w:rsidRDefault="00B54C37" w:rsidP="00B54C37">
      <w:pPr>
        <w:spacing w:after="0" w:line="240" w:lineRule="auto"/>
        <w:contextualSpacing/>
        <w:rPr>
          <w:rFonts w:ascii="Century Schoolbook" w:hAnsi="Century Schoolbook"/>
        </w:rPr>
      </w:pPr>
    </w:p>
    <w:p w:rsidR="00B54C37" w:rsidRDefault="00B54C37" w:rsidP="00B54C37">
      <w:pPr>
        <w:spacing w:after="0" w:line="240" w:lineRule="auto"/>
        <w:contextualSpacing/>
        <w:rPr>
          <w:rFonts w:ascii="Century Schoolbook" w:hAnsi="Century Schoolbook"/>
        </w:rPr>
      </w:pPr>
      <w:r>
        <w:rPr>
          <w:rFonts w:ascii="Century Schoolbook" w:hAnsi="Century Schoolbook"/>
        </w:rPr>
        <w:t xml:space="preserve">To do this, we </w:t>
      </w:r>
      <w:r w:rsidRPr="00DD456A">
        <w:rPr>
          <w:rFonts w:ascii="Century Schoolbook" w:hAnsi="Century Schoolbook"/>
        </w:rPr>
        <w:t xml:space="preserve">searched the Roper Center for Public Opinion Research database for nationally representative surveys that included at least one question about respondents’ attitudes towards the right of public sector workers to collectively bargain with state governments. In all, </w:t>
      </w:r>
      <w:r>
        <w:rPr>
          <w:rFonts w:ascii="Century Schoolbook" w:hAnsi="Century Schoolbook"/>
        </w:rPr>
        <w:t>we</w:t>
      </w:r>
      <w:r w:rsidRPr="00DD456A">
        <w:rPr>
          <w:rFonts w:ascii="Century Schoolbook" w:hAnsi="Century Schoolbook"/>
        </w:rPr>
        <w:t xml:space="preserve"> identified four such surveys fielded on nationally representative samples of adult Americans between February and March of 2011. There were 4,007 valid responses to public sector union questions in </w:t>
      </w:r>
      <w:r>
        <w:rPr>
          <w:rFonts w:ascii="Century Schoolbook" w:hAnsi="Century Schoolbook"/>
        </w:rPr>
        <w:t>the</w:t>
      </w:r>
      <w:r w:rsidRPr="00DD456A">
        <w:rPr>
          <w:rFonts w:ascii="Century Schoolbook" w:hAnsi="Century Schoolbook"/>
        </w:rPr>
        <w:t xml:space="preserve"> merged dataset.</w:t>
      </w:r>
      <w:r>
        <w:rPr>
          <w:rFonts w:ascii="Century Schoolbook" w:hAnsi="Century Schoolbook"/>
        </w:rPr>
        <w:t xml:space="preserve"> The surveys and questions are summarized in the table below. </w:t>
      </w:r>
      <w:r w:rsidRPr="00DD456A">
        <w:rPr>
          <w:rFonts w:ascii="Century Schoolbook" w:hAnsi="Century Schoolbook"/>
        </w:rPr>
        <w:t xml:space="preserve">The main variable of interest is a binary indicator if a survey respondent expressed a desire to eliminate the right of public sector labor unions to bargain collectively with state governments. </w:t>
      </w:r>
    </w:p>
    <w:p w:rsidR="00B54C37" w:rsidRDefault="00B54C37" w:rsidP="00B54C37">
      <w:pPr>
        <w:spacing w:after="0" w:line="240" w:lineRule="auto"/>
        <w:contextualSpacing/>
        <w:rPr>
          <w:rFonts w:ascii="Century Schoolbook" w:hAnsi="Century Schoolbook"/>
        </w:rPr>
      </w:pPr>
    </w:p>
    <w:tbl>
      <w:tblPr>
        <w:tblW w:w="8791" w:type="dxa"/>
        <w:jc w:val="center"/>
        <w:tblInd w:w="93" w:type="dxa"/>
        <w:tblLook w:val="04A0" w:firstRow="1" w:lastRow="0" w:firstColumn="1" w:lastColumn="0" w:noHBand="0" w:noVBand="1"/>
      </w:tblPr>
      <w:tblGrid>
        <w:gridCol w:w="754"/>
        <w:gridCol w:w="1447"/>
        <w:gridCol w:w="811"/>
        <w:gridCol w:w="6008"/>
      </w:tblGrid>
      <w:tr w:rsidR="00B54C37" w:rsidRPr="00DD456A" w:rsidTr="002518E0">
        <w:trPr>
          <w:trHeight w:val="300"/>
          <w:jc w:val="center"/>
        </w:trPr>
        <w:tc>
          <w:tcPr>
            <w:tcW w:w="656" w:type="dxa"/>
            <w:tcBorders>
              <w:top w:val="single" w:sz="4" w:space="0" w:color="auto"/>
              <w:left w:val="nil"/>
              <w:bottom w:val="single" w:sz="4" w:space="0" w:color="auto"/>
              <w:right w:val="nil"/>
            </w:tcBorders>
            <w:shd w:val="clear" w:color="auto" w:fill="auto"/>
            <w:noWrap/>
            <w:vAlign w:val="center"/>
            <w:hideMark/>
          </w:tcPr>
          <w:p w:rsidR="00B54C37" w:rsidRPr="00DD456A" w:rsidRDefault="00B54C37" w:rsidP="002518E0">
            <w:pPr>
              <w:spacing w:after="0" w:line="240" w:lineRule="auto"/>
              <w:contextualSpacing/>
              <w:jc w:val="center"/>
              <w:rPr>
                <w:rFonts w:ascii="Century Schoolbook" w:eastAsia="Times New Roman" w:hAnsi="Century Schoolbook"/>
                <w:b/>
                <w:color w:val="000000"/>
              </w:rPr>
            </w:pPr>
            <w:r w:rsidRPr="00DD456A">
              <w:rPr>
                <w:rFonts w:ascii="Century Schoolbook" w:eastAsia="Times New Roman" w:hAnsi="Century Schoolbook"/>
                <w:b/>
                <w:color w:val="000000"/>
              </w:rPr>
              <w:t>Date</w:t>
            </w:r>
          </w:p>
        </w:tc>
        <w:tc>
          <w:tcPr>
            <w:tcW w:w="1316" w:type="dxa"/>
            <w:tcBorders>
              <w:top w:val="single" w:sz="4" w:space="0" w:color="auto"/>
              <w:left w:val="nil"/>
              <w:bottom w:val="single" w:sz="4" w:space="0" w:color="auto"/>
              <w:right w:val="nil"/>
            </w:tcBorders>
            <w:shd w:val="clear" w:color="auto" w:fill="auto"/>
            <w:noWrap/>
            <w:vAlign w:val="center"/>
            <w:hideMark/>
          </w:tcPr>
          <w:p w:rsidR="00B54C37" w:rsidRPr="00DD456A" w:rsidRDefault="00B54C37" w:rsidP="002518E0">
            <w:pPr>
              <w:spacing w:after="0" w:line="240" w:lineRule="auto"/>
              <w:contextualSpacing/>
              <w:jc w:val="center"/>
              <w:rPr>
                <w:rFonts w:ascii="Century Schoolbook" w:eastAsia="Times New Roman" w:hAnsi="Century Schoolbook"/>
                <w:b/>
                <w:color w:val="000000"/>
              </w:rPr>
            </w:pPr>
            <w:r w:rsidRPr="00DD456A">
              <w:rPr>
                <w:rFonts w:ascii="Century Schoolbook" w:eastAsia="Times New Roman" w:hAnsi="Century Schoolbook"/>
                <w:b/>
                <w:color w:val="000000"/>
              </w:rPr>
              <w:t>Survey</w:t>
            </w:r>
          </w:p>
        </w:tc>
        <w:tc>
          <w:tcPr>
            <w:tcW w:w="811" w:type="dxa"/>
            <w:tcBorders>
              <w:top w:val="single" w:sz="4" w:space="0" w:color="auto"/>
              <w:left w:val="nil"/>
              <w:bottom w:val="single" w:sz="4" w:space="0" w:color="auto"/>
              <w:right w:val="nil"/>
            </w:tcBorders>
            <w:shd w:val="clear" w:color="auto" w:fill="auto"/>
            <w:noWrap/>
            <w:vAlign w:val="center"/>
            <w:hideMark/>
          </w:tcPr>
          <w:p w:rsidR="00B54C37" w:rsidRPr="00DD456A" w:rsidRDefault="00B54C37" w:rsidP="002518E0">
            <w:pPr>
              <w:spacing w:after="0" w:line="240" w:lineRule="auto"/>
              <w:contextualSpacing/>
              <w:jc w:val="center"/>
              <w:rPr>
                <w:rFonts w:ascii="Century Schoolbook" w:eastAsia="Times New Roman" w:hAnsi="Century Schoolbook"/>
                <w:b/>
                <w:color w:val="000000"/>
              </w:rPr>
            </w:pPr>
            <w:r w:rsidRPr="00DD456A">
              <w:rPr>
                <w:rFonts w:ascii="Century Schoolbook" w:eastAsia="Times New Roman" w:hAnsi="Century Schoolbook"/>
                <w:b/>
                <w:color w:val="000000"/>
              </w:rPr>
              <w:t>Size</w:t>
            </w:r>
          </w:p>
        </w:tc>
        <w:tc>
          <w:tcPr>
            <w:tcW w:w="6008" w:type="dxa"/>
            <w:tcBorders>
              <w:top w:val="single" w:sz="4" w:space="0" w:color="auto"/>
              <w:left w:val="nil"/>
              <w:bottom w:val="single" w:sz="4" w:space="0" w:color="auto"/>
              <w:right w:val="nil"/>
            </w:tcBorders>
            <w:shd w:val="clear" w:color="auto" w:fill="auto"/>
            <w:noWrap/>
            <w:vAlign w:val="center"/>
            <w:hideMark/>
          </w:tcPr>
          <w:p w:rsidR="00B54C37" w:rsidRPr="00DD456A" w:rsidRDefault="00B54C37" w:rsidP="002518E0">
            <w:pPr>
              <w:spacing w:after="0" w:line="240" w:lineRule="auto"/>
              <w:contextualSpacing/>
              <w:jc w:val="center"/>
              <w:rPr>
                <w:rFonts w:ascii="Century Schoolbook" w:eastAsia="Times New Roman" w:hAnsi="Century Schoolbook"/>
                <w:b/>
                <w:color w:val="000000"/>
              </w:rPr>
            </w:pPr>
            <w:r w:rsidRPr="00DD456A">
              <w:rPr>
                <w:rFonts w:ascii="Century Schoolbook" w:eastAsia="Times New Roman" w:hAnsi="Century Schoolbook"/>
                <w:b/>
                <w:color w:val="000000"/>
              </w:rPr>
              <w:t xml:space="preserve">Question </w:t>
            </w:r>
            <w:r>
              <w:rPr>
                <w:rFonts w:ascii="Century Schoolbook" w:eastAsia="Times New Roman" w:hAnsi="Century Schoolbook"/>
                <w:b/>
                <w:color w:val="000000"/>
              </w:rPr>
              <w:t>T</w:t>
            </w:r>
            <w:r w:rsidRPr="00DD456A">
              <w:rPr>
                <w:rFonts w:ascii="Century Schoolbook" w:eastAsia="Times New Roman" w:hAnsi="Century Schoolbook"/>
                <w:b/>
                <w:color w:val="000000"/>
              </w:rPr>
              <w:t>ext</w:t>
            </w:r>
          </w:p>
        </w:tc>
      </w:tr>
      <w:tr w:rsidR="00B54C37" w:rsidRPr="00DD456A" w:rsidTr="002518E0">
        <w:trPr>
          <w:trHeight w:val="300"/>
          <w:jc w:val="center"/>
        </w:trPr>
        <w:tc>
          <w:tcPr>
            <w:tcW w:w="656" w:type="dxa"/>
            <w:tcBorders>
              <w:top w:val="single" w:sz="4" w:space="0" w:color="auto"/>
              <w:left w:val="nil"/>
              <w:bottom w:val="nil"/>
              <w:right w:val="nil"/>
            </w:tcBorders>
            <w:shd w:val="clear" w:color="auto" w:fill="auto"/>
            <w:noWrap/>
            <w:vAlign w:val="center"/>
            <w:hideMark/>
          </w:tcPr>
          <w:p w:rsidR="00B54C37" w:rsidRPr="00DD456A" w:rsidRDefault="00B54C37" w:rsidP="002518E0">
            <w:pPr>
              <w:spacing w:after="0" w:line="240" w:lineRule="auto"/>
              <w:contextualSpacing/>
              <w:jc w:val="center"/>
              <w:rPr>
                <w:rFonts w:ascii="Century Schoolbook" w:eastAsia="Times New Roman" w:hAnsi="Century Schoolbook"/>
                <w:color w:val="000000"/>
              </w:rPr>
            </w:pPr>
            <w:r w:rsidRPr="00DD456A">
              <w:rPr>
                <w:rFonts w:ascii="Century Schoolbook" w:eastAsia="Times New Roman" w:hAnsi="Century Schoolbook"/>
                <w:color w:val="000000"/>
              </w:rPr>
              <w:t>Feb-11</w:t>
            </w:r>
          </w:p>
        </w:tc>
        <w:tc>
          <w:tcPr>
            <w:tcW w:w="1316" w:type="dxa"/>
            <w:tcBorders>
              <w:top w:val="single" w:sz="4" w:space="0" w:color="auto"/>
              <w:left w:val="nil"/>
              <w:bottom w:val="nil"/>
              <w:right w:val="nil"/>
            </w:tcBorders>
            <w:shd w:val="clear" w:color="auto" w:fill="auto"/>
            <w:noWrap/>
            <w:vAlign w:val="center"/>
            <w:hideMark/>
          </w:tcPr>
          <w:p w:rsidR="00B54C37" w:rsidRPr="00DD456A" w:rsidRDefault="00B54C37" w:rsidP="002518E0">
            <w:pPr>
              <w:spacing w:after="0" w:line="240" w:lineRule="auto"/>
              <w:contextualSpacing/>
              <w:jc w:val="center"/>
              <w:rPr>
                <w:rFonts w:ascii="Century Schoolbook" w:eastAsia="Times New Roman" w:hAnsi="Century Schoolbook"/>
                <w:color w:val="000000"/>
              </w:rPr>
            </w:pPr>
            <w:r w:rsidRPr="00DD456A">
              <w:rPr>
                <w:rFonts w:ascii="Century Schoolbook" w:eastAsia="Times New Roman" w:hAnsi="Century Schoolbook"/>
                <w:color w:val="000000"/>
              </w:rPr>
              <w:t>NBC/WSJ</w:t>
            </w:r>
          </w:p>
        </w:tc>
        <w:tc>
          <w:tcPr>
            <w:tcW w:w="811" w:type="dxa"/>
            <w:tcBorders>
              <w:top w:val="single" w:sz="4" w:space="0" w:color="auto"/>
              <w:left w:val="nil"/>
              <w:bottom w:val="nil"/>
              <w:right w:val="nil"/>
            </w:tcBorders>
            <w:shd w:val="clear" w:color="auto" w:fill="auto"/>
            <w:noWrap/>
            <w:vAlign w:val="center"/>
            <w:hideMark/>
          </w:tcPr>
          <w:p w:rsidR="00B54C37" w:rsidRPr="00DD456A" w:rsidRDefault="00B54C37" w:rsidP="002518E0">
            <w:pPr>
              <w:spacing w:after="0" w:line="240" w:lineRule="auto"/>
              <w:contextualSpacing/>
              <w:jc w:val="center"/>
              <w:rPr>
                <w:rFonts w:ascii="Century Schoolbook" w:eastAsia="Times New Roman" w:hAnsi="Century Schoolbook"/>
                <w:color w:val="000000"/>
              </w:rPr>
            </w:pPr>
            <w:r w:rsidRPr="00DD456A">
              <w:rPr>
                <w:rFonts w:ascii="Century Schoolbook" w:eastAsia="Times New Roman" w:hAnsi="Century Schoolbook"/>
                <w:color w:val="000000"/>
              </w:rPr>
              <w:t>1,000</w:t>
            </w:r>
          </w:p>
        </w:tc>
        <w:tc>
          <w:tcPr>
            <w:tcW w:w="6008" w:type="dxa"/>
            <w:tcBorders>
              <w:top w:val="single" w:sz="4" w:space="0" w:color="auto"/>
              <w:left w:val="nil"/>
              <w:bottom w:val="nil"/>
              <w:right w:val="nil"/>
            </w:tcBorders>
            <w:shd w:val="clear" w:color="auto" w:fill="auto"/>
            <w:noWrap/>
            <w:vAlign w:val="center"/>
            <w:hideMark/>
          </w:tcPr>
          <w:p w:rsidR="00B54C37" w:rsidRPr="00DD456A" w:rsidRDefault="00B54C37" w:rsidP="002518E0">
            <w:pPr>
              <w:spacing w:after="0" w:line="240" w:lineRule="auto"/>
              <w:contextualSpacing/>
              <w:jc w:val="both"/>
              <w:rPr>
                <w:rFonts w:ascii="Century Schoolbook" w:eastAsia="Times New Roman" w:hAnsi="Century Schoolbook"/>
                <w:color w:val="000000"/>
              </w:rPr>
            </w:pPr>
            <w:r w:rsidRPr="00DD456A">
              <w:rPr>
                <w:rFonts w:ascii="Century Schoolbook" w:eastAsia="Times New Roman" w:hAnsi="Century Schoolbook"/>
                <w:color w:val="000000"/>
              </w:rPr>
              <w:t>Support for: Eliminate public employees' right to collectively bargain over health care, pensions and other benefits when negotiating a union contract.</w:t>
            </w:r>
          </w:p>
        </w:tc>
      </w:tr>
      <w:tr w:rsidR="00B54C37" w:rsidRPr="00DD456A" w:rsidTr="002518E0">
        <w:trPr>
          <w:trHeight w:val="300"/>
          <w:jc w:val="center"/>
        </w:trPr>
        <w:tc>
          <w:tcPr>
            <w:tcW w:w="656" w:type="dxa"/>
            <w:tcBorders>
              <w:top w:val="nil"/>
              <w:left w:val="nil"/>
              <w:bottom w:val="nil"/>
              <w:right w:val="nil"/>
            </w:tcBorders>
            <w:shd w:val="clear" w:color="auto" w:fill="auto"/>
            <w:noWrap/>
            <w:vAlign w:val="center"/>
            <w:hideMark/>
          </w:tcPr>
          <w:p w:rsidR="00B54C37" w:rsidRPr="00DD456A" w:rsidRDefault="00B54C37" w:rsidP="002518E0">
            <w:pPr>
              <w:spacing w:after="0" w:line="240" w:lineRule="auto"/>
              <w:contextualSpacing/>
              <w:jc w:val="center"/>
              <w:rPr>
                <w:rFonts w:ascii="Century Schoolbook" w:eastAsia="Times New Roman" w:hAnsi="Century Schoolbook"/>
                <w:color w:val="000000"/>
              </w:rPr>
            </w:pPr>
            <w:r w:rsidRPr="00DD456A">
              <w:rPr>
                <w:rFonts w:ascii="Century Schoolbook" w:eastAsia="Times New Roman" w:hAnsi="Century Schoolbook"/>
                <w:color w:val="000000"/>
              </w:rPr>
              <w:t>Feb-11</w:t>
            </w:r>
          </w:p>
        </w:tc>
        <w:tc>
          <w:tcPr>
            <w:tcW w:w="1316" w:type="dxa"/>
            <w:tcBorders>
              <w:top w:val="nil"/>
              <w:left w:val="nil"/>
              <w:bottom w:val="nil"/>
              <w:right w:val="nil"/>
            </w:tcBorders>
            <w:shd w:val="clear" w:color="auto" w:fill="auto"/>
            <w:noWrap/>
            <w:vAlign w:val="center"/>
            <w:hideMark/>
          </w:tcPr>
          <w:p w:rsidR="00B54C37" w:rsidRPr="00DD456A" w:rsidRDefault="00B54C37" w:rsidP="002518E0">
            <w:pPr>
              <w:spacing w:after="0" w:line="240" w:lineRule="auto"/>
              <w:contextualSpacing/>
              <w:jc w:val="center"/>
              <w:rPr>
                <w:rFonts w:ascii="Century Schoolbook" w:eastAsia="Times New Roman" w:hAnsi="Century Schoolbook"/>
                <w:color w:val="000000"/>
              </w:rPr>
            </w:pPr>
            <w:r w:rsidRPr="00DD456A">
              <w:rPr>
                <w:rFonts w:ascii="Century Schoolbook" w:eastAsia="Times New Roman" w:hAnsi="Century Schoolbook"/>
                <w:color w:val="000000"/>
              </w:rPr>
              <w:t>CBS/NYT</w:t>
            </w:r>
          </w:p>
        </w:tc>
        <w:tc>
          <w:tcPr>
            <w:tcW w:w="811" w:type="dxa"/>
            <w:tcBorders>
              <w:top w:val="nil"/>
              <w:left w:val="nil"/>
              <w:bottom w:val="nil"/>
              <w:right w:val="nil"/>
            </w:tcBorders>
            <w:shd w:val="clear" w:color="auto" w:fill="auto"/>
            <w:noWrap/>
            <w:vAlign w:val="center"/>
            <w:hideMark/>
          </w:tcPr>
          <w:p w:rsidR="00B54C37" w:rsidRPr="00DD456A" w:rsidRDefault="00B54C37" w:rsidP="002518E0">
            <w:pPr>
              <w:spacing w:after="0" w:line="240" w:lineRule="auto"/>
              <w:contextualSpacing/>
              <w:jc w:val="center"/>
              <w:rPr>
                <w:rFonts w:ascii="Century Schoolbook" w:eastAsia="Times New Roman" w:hAnsi="Century Schoolbook"/>
                <w:color w:val="000000"/>
              </w:rPr>
            </w:pPr>
            <w:r w:rsidRPr="00DD456A">
              <w:rPr>
                <w:rFonts w:ascii="Century Schoolbook" w:eastAsia="Times New Roman" w:hAnsi="Century Schoolbook"/>
                <w:color w:val="000000"/>
              </w:rPr>
              <w:t>984</w:t>
            </w:r>
          </w:p>
        </w:tc>
        <w:tc>
          <w:tcPr>
            <w:tcW w:w="6008" w:type="dxa"/>
            <w:tcBorders>
              <w:top w:val="nil"/>
              <w:left w:val="nil"/>
              <w:bottom w:val="nil"/>
              <w:right w:val="nil"/>
            </w:tcBorders>
            <w:shd w:val="clear" w:color="auto" w:fill="auto"/>
            <w:noWrap/>
            <w:vAlign w:val="center"/>
            <w:hideMark/>
          </w:tcPr>
          <w:p w:rsidR="00B54C37" w:rsidRPr="00DD456A" w:rsidRDefault="00B54C37" w:rsidP="002518E0">
            <w:pPr>
              <w:spacing w:after="0" w:line="240" w:lineRule="auto"/>
              <w:contextualSpacing/>
              <w:jc w:val="both"/>
              <w:rPr>
                <w:rFonts w:ascii="Century Schoolbook" w:eastAsia="Times New Roman" w:hAnsi="Century Schoolbook"/>
                <w:color w:val="000000"/>
              </w:rPr>
            </w:pPr>
            <w:r w:rsidRPr="00DD456A">
              <w:rPr>
                <w:rFonts w:ascii="Century Schoolbook" w:eastAsia="Times New Roman" w:hAnsi="Century Schoolbook"/>
                <w:color w:val="000000"/>
              </w:rPr>
              <w:t>Do you favor or oppose taking away some of the collective bargaining rights of these unions? (If Favor/Oppose, ask:) Do you favor/oppose that strongly or somewhat?</w:t>
            </w:r>
          </w:p>
        </w:tc>
      </w:tr>
      <w:tr w:rsidR="00B54C37" w:rsidRPr="00DD456A" w:rsidTr="002518E0">
        <w:trPr>
          <w:trHeight w:val="300"/>
          <w:jc w:val="center"/>
        </w:trPr>
        <w:tc>
          <w:tcPr>
            <w:tcW w:w="656" w:type="dxa"/>
            <w:tcBorders>
              <w:top w:val="nil"/>
              <w:left w:val="nil"/>
              <w:right w:val="nil"/>
            </w:tcBorders>
            <w:shd w:val="clear" w:color="auto" w:fill="auto"/>
            <w:noWrap/>
            <w:vAlign w:val="center"/>
            <w:hideMark/>
          </w:tcPr>
          <w:p w:rsidR="00B54C37" w:rsidRPr="00DD456A" w:rsidRDefault="00B54C37" w:rsidP="002518E0">
            <w:pPr>
              <w:spacing w:after="0" w:line="240" w:lineRule="auto"/>
              <w:contextualSpacing/>
              <w:jc w:val="center"/>
              <w:rPr>
                <w:rFonts w:ascii="Century Schoolbook" w:eastAsia="Times New Roman" w:hAnsi="Century Schoolbook"/>
                <w:color w:val="000000"/>
              </w:rPr>
            </w:pPr>
            <w:r w:rsidRPr="00DD456A">
              <w:rPr>
                <w:rFonts w:ascii="Century Schoolbook" w:eastAsia="Times New Roman" w:hAnsi="Century Schoolbook"/>
                <w:color w:val="000000"/>
              </w:rPr>
              <w:t>Feb-11</w:t>
            </w:r>
          </w:p>
        </w:tc>
        <w:tc>
          <w:tcPr>
            <w:tcW w:w="1316" w:type="dxa"/>
            <w:tcBorders>
              <w:top w:val="nil"/>
              <w:left w:val="nil"/>
              <w:right w:val="nil"/>
            </w:tcBorders>
            <w:shd w:val="clear" w:color="auto" w:fill="auto"/>
            <w:noWrap/>
            <w:vAlign w:val="center"/>
            <w:hideMark/>
          </w:tcPr>
          <w:p w:rsidR="00B54C37" w:rsidRPr="00DD456A" w:rsidRDefault="00B54C37" w:rsidP="002518E0">
            <w:pPr>
              <w:spacing w:after="0" w:line="240" w:lineRule="auto"/>
              <w:contextualSpacing/>
              <w:jc w:val="center"/>
              <w:rPr>
                <w:rFonts w:ascii="Century Schoolbook" w:eastAsia="Times New Roman" w:hAnsi="Century Schoolbook"/>
                <w:color w:val="000000"/>
              </w:rPr>
            </w:pPr>
            <w:r w:rsidRPr="00DD456A">
              <w:rPr>
                <w:rFonts w:ascii="Century Schoolbook" w:eastAsia="Times New Roman" w:hAnsi="Century Schoolbook"/>
                <w:color w:val="000000"/>
              </w:rPr>
              <w:t>Gallup/USA</w:t>
            </w:r>
          </w:p>
        </w:tc>
        <w:tc>
          <w:tcPr>
            <w:tcW w:w="811" w:type="dxa"/>
            <w:tcBorders>
              <w:top w:val="nil"/>
              <w:left w:val="nil"/>
              <w:right w:val="nil"/>
            </w:tcBorders>
            <w:shd w:val="clear" w:color="auto" w:fill="auto"/>
            <w:noWrap/>
            <w:vAlign w:val="center"/>
            <w:hideMark/>
          </w:tcPr>
          <w:p w:rsidR="00B54C37" w:rsidRPr="00DD456A" w:rsidRDefault="00B54C37" w:rsidP="002518E0">
            <w:pPr>
              <w:spacing w:after="0" w:line="240" w:lineRule="auto"/>
              <w:contextualSpacing/>
              <w:jc w:val="center"/>
              <w:rPr>
                <w:rFonts w:ascii="Century Schoolbook" w:eastAsia="Times New Roman" w:hAnsi="Century Schoolbook"/>
                <w:color w:val="000000"/>
              </w:rPr>
            </w:pPr>
            <w:r w:rsidRPr="00DD456A">
              <w:rPr>
                <w:rFonts w:ascii="Century Schoolbook" w:eastAsia="Times New Roman" w:hAnsi="Century Schoolbook"/>
                <w:color w:val="000000"/>
              </w:rPr>
              <w:t>1,000</w:t>
            </w:r>
          </w:p>
        </w:tc>
        <w:tc>
          <w:tcPr>
            <w:tcW w:w="6008" w:type="dxa"/>
            <w:tcBorders>
              <w:top w:val="nil"/>
              <w:left w:val="nil"/>
              <w:right w:val="nil"/>
            </w:tcBorders>
            <w:shd w:val="clear" w:color="auto" w:fill="auto"/>
            <w:noWrap/>
            <w:vAlign w:val="center"/>
            <w:hideMark/>
          </w:tcPr>
          <w:p w:rsidR="00B54C37" w:rsidRPr="00DD456A" w:rsidRDefault="00B54C37" w:rsidP="002518E0">
            <w:pPr>
              <w:spacing w:after="0" w:line="240" w:lineRule="auto"/>
              <w:contextualSpacing/>
              <w:jc w:val="both"/>
              <w:rPr>
                <w:rFonts w:ascii="Century Schoolbook" w:eastAsia="Times New Roman" w:hAnsi="Century Schoolbook"/>
                <w:color w:val="000000"/>
              </w:rPr>
            </w:pPr>
            <w:r w:rsidRPr="00DD456A">
              <w:rPr>
                <w:rFonts w:ascii="Century Schoolbook" w:eastAsia="Times New Roman" w:hAnsi="Century Schoolbook"/>
                <w:color w:val="000000"/>
              </w:rPr>
              <w:t>As you may know, one way the legislature in Wisconsin is seeking to reduce its budget deficit is by passing a bill that would take away some of the collective bargaining rights of most public unions, including the state teachers' union. Would you favor or oppose such a bill in your state?</w:t>
            </w:r>
          </w:p>
        </w:tc>
      </w:tr>
      <w:tr w:rsidR="00B54C37" w:rsidRPr="00DD456A" w:rsidTr="002518E0">
        <w:trPr>
          <w:trHeight w:val="300"/>
          <w:jc w:val="center"/>
        </w:trPr>
        <w:tc>
          <w:tcPr>
            <w:tcW w:w="656" w:type="dxa"/>
            <w:tcBorders>
              <w:top w:val="nil"/>
              <w:left w:val="nil"/>
              <w:bottom w:val="single" w:sz="4" w:space="0" w:color="auto"/>
              <w:right w:val="nil"/>
            </w:tcBorders>
            <w:shd w:val="clear" w:color="auto" w:fill="auto"/>
            <w:noWrap/>
            <w:vAlign w:val="center"/>
            <w:hideMark/>
          </w:tcPr>
          <w:p w:rsidR="00B54C37" w:rsidRPr="00DD456A" w:rsidRDefault="00B54C37" w:rsidP="002518E0">
            <w:pPr>
              <w:spacing w:after="0" w:line="240" w:lineRule="auto"/>
              <w:contextualSpacing/>
              <w:jc w:val="center"/>
              <w:rPr>
                <w:rFonts w:ascii="Century Schoolbook" w:eastAsia="Times New Roman" w:hAnsi="Century Schoolbook"/>
                <w:color w:val="000000"/>
              </w:rPr>
            </w:pPr>
            <w:r w:rsidRPr="00DD456A">
              <w:rPr>
                <w:rFonts w:ascii="Century Schoolbook" w:eastAsia="Times New Roman" w:hAnsi="Century Schoolbook"/>
                <w:color w:val="000000"/>
              </w:rPr>
              <w:t>Mar-11</w:t>
            </w:r>
          </w:p>
        </w:tc>
        <w:tc>
          <w:tcPr>
            <w:tcW w:w="1316" w:type="dxa"/>
            <w:tcBorders>
              <w:top w:val="nil"/>
              <w:left w:val="nil"/>
              <w:bottom w:val="single" w:sz="4" w:space="0" w:color="auto"/>
              <w:right w:val="nil"/>
            </w:tcBorders>
            <w:shd w:val="clear" w:color="auto" w:fill="auto"/>
            <w:noWrap/>
            <w:vAlign w:val="center"/>
            <w:hideMark/>
          </w:tcPr>
          <w:p w:rsidR="00B54C37" w:rsidRPr="00DD456A" w:rsidRDefault="00B54C37" w:rsidP="002518E0">
            <w:pPr>
              <w:spacing w:after="0" w:line="240" w:lineRule="auto"/>
              <w:contextualSpacing/>
              <w:jc w:val="center"/>
              <w:rPr>
                <w:rFonts w:ascii="Century Schoolbook" w:eastAsia="Times New Roman" w:hAnsi="Century Schoolbook"/>
                <w:color w:val="000000"/>
              </w:rPr>
            </w:pPr>
            <w:r w:rsidRPr="00DD456A">
              <w:rPr>
                <w:rFonts w:ascii="Century Schoolbook" w:eastAsia="Times New Roman" w:hAnsi="Century Schoolbook"/>
                <w:color w:val="000000"/>
              </w:rPr>
              <w:t>Gallup</w:t>
            </w:r>
          </w:p>
        </w:tc>
        <w:tc>
          <w:tcPr>
            <w:tcW w:w="811" w:type="dxa"/>
            <w:tcBorders>
              <w:top w:val="nil"/>
              <w:left w:val="nil"/>
              <w:bottom w:val="single" w:sz="4" w:space="0" w:color="auto"/>
              <w:right w:val="nil"/>
            </w:tcBorders>
            <w:shd w:val="clear" w:color="auto" w:fill="auto"/>
            <w:noWrap/>
            <w:vAlign w:val="center"/>
            <w:hideMark/>
          </w:tcPr>
          <w:p w:rsidR="00B54C37" w:rsidRPr="00DD456A" w:rsidRDefault="00B54C37" w:rsidP="002518E0">
            <w:pPr>
              <w:spacing w:after="0" w:line="240" w:lineRule="auto"/>
              <w:contextualSpacing/>
              <w:jc w:val="center"/>
              <w:rPr>
                <w:rFonts w:ascii="Century Schoolbook" w:eastAsia="Times New Roman" w:hAnsi="Century Schoolbook"/>
                <w:color w:val="000000"/>
              </w:rPr>
            </w:pPr>
            <w:r w:rsidRPr="00DD456A">
              <w:rPr>
                <w:rFonts w:ascii="Century Schoolbook" w:eastAsia="Times New Roman" w:hAnsi="Century Schoolbook"/>
                <w:color w:val="000000"/>
              </w:rPr>
              <w:t>1,027</w:t>
            </w:r>
          </w:p>
        </w:tc>
        <w:tc>
          <w:tcPr>
            <w:tcW w:w="6008" w:type="dxa"/>
            <w:tcBorders>
              <w:top w:val="nil"/>
              <w:left w:val="nil"/>
              <w:bottom w:val="single" w:sz="4" w:space="0" w:color="auto"/>
              <w:right w:val="nil"/>
            </w:tcBorders>
            <w:shd w:val="clear" w:color="auto" w:fill="auto"/>
            <w:noWrap/>
            <w:vAlign w:val="center"/>
            <w:hideMark/>
          </w:tcPr>
          <w:p w:rsidR="00B54C37" w:rsidRPr="00DD456A" w:rsidRDefault="00B54C37" w:rsidP="002518E0">
            <w:pPr>
              <w:spacing w:after="0" w:line="240" w:lineRule="auto"/>
              <w:contextualSpacing/>
              <w:jc w:val="both"/>
              <w:rPr>
                <w:rFonts w:ascii="Century Schoolbook" w:eastAsia="Times New Roman" w:hAnsi="Century Schoolbook"/>
                <w:color w:val="000000"/>
              </w:rPr>
            </w:pPr>
            <w:r w:rsidRPr="00DD456A">
              <w:rPr>
                <w:rFonts w:ascii="Century Schoolbook" w:eastAsia="Times New Roman" w:hAnsi="Century Schoolbook"/>
                <w:color w:val="000000"/>
              </w:rPr>
              <w:t>As you may know, Wisconsin and other states have been in the news because of disputes between the governors and state employee labor unions over collective bargaining policies and the state’s budget. In states where there are such disputes, would you say you agree more with?</w:t>
            </w:r>
          </w:p>
        </w:tc>
      </w:tr>
    </w:tbl>
    <w:p w:rsidR="00B54C37" w:rsidRDefault="00B54C37" w:rsidP="00B54C37">
      <w:pPr>
        <w:spacing w:after="0" w:line="240" w:lineRule="auto"/>
        <w:contextualSpacing/>
        <w:rPr>
          <w:rFonts w:ascii="Century Schoolbook" w:hAnsi="Century Schoolbook"/>
        </w:rPr>
      </w:pPr>
    </w:p>
    <w:p w:rsidR="00B54C37" w:rsidRDefault="00B54C37" w:rsidP="00B54C37">
      <w:pPr>
        <w:spacing w:after="0" w:line="240" w:lineRule="auto"/>
        <w:contextualSpacing/>
        <w:rPr>
          <w:rFonts w:ascii="Century Schoolbook" w:hAnsi="Century Schoolbook"/>
        </w:rPr>
      </w:pPr>
      <w:r w:rsidRPr="002071C7">
        <w:rPr>
          <w:rFonts w:ascii="Century Schoolbook" w:hAnsi="Century Schoolbook"/>
        </w:rPr>
        <w:t xml:space="preserve">Pooling the four polls together, </w:t>
      </w:r>
      <w:r>
        <w:rPr>
          <w:rFonts w:ascii="Century Schoolbook" w:hAnsi="Century Schoolbook"/>
        </w:rPr>
        <w:t>we then</w:t>
      </w:r>
      <w:r w:rsidRPr="002071C7">
        <w:rPr>
          <w:rFonts w:ascii="Century Schoolbook" w:hAnsi="Century Schoolbook"/>
        </w:rPr>
        <w:t xml:space="preserve"> model</w:t>
      </w:r>
      <w:r>
        <w:rPr>
          <w:rFonts w:ascii="Century Schoolbook" w:hAnsi="Century Schoolbook"/>
        </w:rPr>
        <w:t>ed</w:t>
      </w:r>
      <w:r w:rsidRPr="002071C7">
        <w:rPr>
          <w:rFonts w:ascii="Century Schoolbook" w:hAnsi="Century Schoolbook"/>
        </w:rPr>
        <w:t xml:space="preserve"> public opinion about public sector labor unions as a function of various individual and state level characteristics. </w:t>
      </w:r>
      <w:r>
        <w:rPr>
          <w:rFonts w:ascii="Century Schoolbook" w:hAnsi="Century Schoolbook"/>
        </w:rPr>
        <w:t>We</w:t>
      </w:r>
      <w:r w:rsidRPr="002071C7">
        <w:rPr>
          <w:rFonts w:ascii="Century Schoolbook" w:hAnsi="Century Schoolbook"/>
        </w:rPr>
        <w:t xml:space="preserve"> </w:t>
      </w:r>
      <w:r>
        <w:rPr>
          <w:rFonts w:ascii="Century Schoolbook" w:hAnsi="Century Schoolbook"/>
        </w:rPr>
        <w:t xml:space="preserve">then </w:t>
      </w:r>
      <w:r w:rsidRPr="002071C7">
        <w:rPr>
          <w:rFonts w:ascii="Century Schoolbook" w:hAnsi="Century Schoolbook"/>
        </w:rPr>
        <w:t>weight</w:t>
      </w:r>
      <w:r>
        <w:rPr>
          <w:rFonts w:ascii="Century Schoolbook" w:hAnsi="Century Schoolbook"/>
        </w:rPr>
        <w:t>ed</w:t>
      </w:r>
      <w:r w:rsidRPr="002071C7">
        <w:rPr>
          <w:rFonts w:ascii="Century Schoolbook" w:hAnsi="Century Schoolbook"/>
        </w:rPr>
        <w:t xml:space="preserve"> each type of respondent (varying across the individual and state predictors) by the known shares of each respondent type from Census data. </w:t>
      </w:r>
    </w:p>
    <w:p w:rsidR="00B54C37" w:rsidRDefault="00B54C37" w:rsidP="00B54C37">
      <w:pPr>
        <w:spacing w:after="0" w:line="240" w:lineRule="auto"/>
        <w:contextualSpacing/>
        <w:rPr>
          <w:rFonts w:ascii="Century Schoolbook" w:hAnsi="Century Schoolbook"/>
        </w:rPr>
      </w:pPr>
    </w:p>
    <w:p w:rsidR="00B54C37" w:rsidRDefault="00B54C37" w:rsidP="00B54C37">
      <w:pPr>
        <w:spacing w:after="0" w:line="240" w:lineRule="auto"/>
        <w:contextualSpacing/>
        <w:rPr>
          <w:rFonts w:ascii="Century Schoolbook" w:hAnsi="Century Schoolbook"/>
        </w:rPr>
      </w:pPr>
      <w:r>
        <w:rPr>
          <w:rFonts w:ascii="Century Schoolbook" w:hAnsi="Century Schoolbook"/>
        </w:rPr>
        <w:t xml:space="preserve">For the individual model we estimated public sector union attitudes as a function of respondent income, education, race, Hispanic ethnicity, race, age, sex, union membership, state, and state-by-income groups. We also included Obama’s 2008 vote share and public union density as state-level predictors. The table below shows the first-stage regression results, fitted in R with </w:t>
      </w:r>
      <w:proofErr w:type="spellStart"/>
      <w:r>
        <w:rPr>
          <w:rFonts w:ascii="Century Schoolbook" w:hAnsi="Century Schoolbook"/>
        </w:rPr>
        <w:t>lmer</w:t>
      </w:r>
      <w:proofErr w:type="spellEnd"/>
      <w:r>
        <w:rPr>
          <w:rFonts w:ascii="Century Schoolbook" w:hAnsi="Century Schoolbook"/>
        </w:rPr>
        <w:t xml:space="preserve">. The proportion of adults supporting restricting the ability of public sector unions to bargain with the state ranged from 31% to 46%, with a median and mean of 40%. </w:t>
      </w:r>
    </w:p>
    <w:p w:rsidR="00B54C37" w:rsidRPr="008F1F05" w:rsidRDefault="00B54C37" w:rsidP="00B54C37">
      <w:pPr>
        <w:spacing w:after="0" w:line="240" w:lineRule="auto"/>
        <w:contextualSpacing/>
        <w:rPr>
          <w:rFonts w:ascii="Century Schoolbook" w:hAnsi="Century Schoolbook"/>
          <w:b/>
        </w:rPr>
      </w:pPr>
    </w:p>
    <w:tbl>
      <w:tblPr>
        <w:tblW w:w="4661" w:type="dxa"/>
        <w:jc w:val="center"/>
        <w:tblInd w:w="93" w:type="dxa"/>
        <w:tblLook w:val="04A0" w:firstRow="1" w:lastRow="0" w:firstColumn="1" w:lastColumn="0" w:noHBand="0" w:noVBand="1"/>
      </w:tblPr>
      <w:tblGrid>
        <w:gridCol w:w="2397"/>
        <w:gridCol w:w="1247"/>
        <w:gridCol w:w="1300"/>
      </w:tblGrid>
      <w:tr w:rsidR="00B54C37" w:rsidRPr="008F1F05" w:rsidTr="002518E0">
        <w:trPr>
          <w:trHeight w:val="300"/>
          <w:jc w:val="center"/>
        </w:trPr>
        <w:tc>
          <w:tcPr>
            <w:tcW w:w="3361" w:type="dxa"/>
            <w:gridSpan w:val="2"/>
            <w:tcBorders>
              <w:top w:val="single" w:sz="4" w:space="0" w:color="auto"/>
              <w:left w:val="nil"/>
              <w:bottom w:val="single" w:sz="4" w:space="0" w:color="auto"/>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b/>
                <w:bCs/>
              </w:rPr>
            </w:pPr>
            <w:r w:rsidRPr="008F1F05">
              <w:rPr>
                <w:rFonts w:ascii="Century Schoolbook" w:hAnsi="Century Schoolbook"/>
                <w:b/>
                <w:bCs/>
              </w:rPr>
              <w:t>Random Effects</w:t>
            </w:r>
          </w:p>
        </w:tc>
        <w:tc>
          <w:tcPr>
            <w:tcW w:w="1300" w:type="dxa"/>
            <w:tcBorders>
              <w:top w:val="single" w:sz="4" w:space="0" w:color="auto"/>
              <w:left w:val="nil"/>
              <w:bottom w:val="single" w:sz="4" w:space="0" w:color="auto"/>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sz w:val="24"/>
                <w:szCs w:val="24"/>
              </w:rPr>
            </w:pPr>
          </w:p>
        </w:tc>
      </w:tr>
      <w:tr w:rsidR="00B54C37" w:rsidRPr="008F1F05" w:rsidTr="002518E0">
        <w:trPr>
          <w:trHeight w:val="300"/>
          <w:jc w:val="center"/>
        </w:trPr>
        <w:tc>
          <w:tcPr>
            <w:tcW w:w="2397" w:type="dxa"/>
            <w:tcBorders>
              <w:top w:val="single" w:sz="4" w:space="0" w:color="auto"/>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sz w:val="24"/>
                <w:szCs w:val="24"/>
              </w:rPr>
            </w:pPr>
          </w:p>
        </w:tc>
        <w:tc>
          <w:tcPr>
            <w:tcW w:w="964" w:type="dxa"/>
            <w:tcBorders>
              <w:top w:val="single" w:sz="4" w:space="0" w:color="auto"/>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b/>
                <w:bCs/>
              </w:rPr>
            </w:pPr>
            <w:r w:rsidRPr="008F1F05">
              <w:rPr>
                <w:rFonts w:ascii="Century Schoolbook" w:hAnsi="Century Schoolbook"/>
                <w:b/>
                <w:bCs/>
              </w:rPr>
              <w:t>Variance</w:t>
            </w:r>
          </w:p>
        </w:tc>
        <w:tc>
          <w:tcPr>
            <w:tcW w:w="1300" w:type="dxa"/>
            <w:tcBorders>
              <w:top w:val="single" w:sz="4" w:space="0" w:color="auto"/>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b/>
                <w:bCs/>
              </w:rPr>
            </w:pPr>
            <w:r w:rsidRPr="008F1F05">
              <w:rPr>
                <w:rFonts w:ascii="Century Schoolbook" w:hAnsi="Century Schoolbook"/>
                <w:b/>
                <w:bCs/>
              </w:rPr>
              <w:t>Std. Dev.</w:t>
            </w:r>
          </w:p>
        </w:tc>
      </w:tr>
      <w:tr w:rsidR="00B54C37" w:rsidRPr="008F1F05" w:rsidTr="002518E0">
        <w:trPr>
          <w:trHeight w:val="300"/>
          <w:jc w:val="center"/>
        </w:trPr>
        <w:tc>
          <w:tcPr>
            <w:tcW w:w="2397" w:type="dxa"/>
            <w:tcBorders>
              <w:top w:val="nil"/>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Income State Groups</w:t>
            </w:r>
          </w:p>
        </w:tc>
        <w:tc>
          <w:tcPr>
            <w:tcW w:w="964" w:type="dxa"/>
            <w:tcBorders>
              <w:top w:val="nil"/>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0.0000</w:t>
            </w:r>
          </w:p>
        </w:tc>
        <w:tc>
          <w:tcPr>
            <w:tcW w:w="1300" w:type="dxa"/>
            <w:tcBorders>
              <w:top w:val="nil"/>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0.0001</w:t>
            </w:r>
          </w:p>
        </w:tc>
      </w:tr>
      <w:tr w:rsidR="00B54C37" w:rsidRPr="008F1F05" w:rsidTr="002518E0">
        <w:trPr>
          <w:trHeight w:val="300"/>
          <w:jc w:val="center"/>
        </w:trPr>
        <w:tc>
          <w:tcPr>
            <w:tcW w:w="2397" w:type="dxa"/>
            <w:tcBorders>
              <w:top w:val="nil"/>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State</w:t>
            </w:r>
          </w:p>
        </w:tc>
        <w:tc>
          <w:tcPr>
            <w:tcW w:w="964" w:type="dxa"/>
            <w:tcBorders>
              <w:top w:val="nil"/>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0.01</w:t>
            </w:r>
          </w:p>
        </w:tc>
        <w:tc>
          <w:tcPr>
            <w:tcW w:w="1300" w:type="dxa"/>
            <w:tcBorders>
              <w:top w:val="nil"/>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0.11</w:t>
            </w:r>
          </w:p>
        </w:tc>
      </w:tr>
      <w:tr w:rsidR="00B54C37" w:rsidRPr="008F1F05" w:rsidTr="002518E0">
        <w:trPr>
          <w:trHeight w:val="300"/>
          <w:jc w:val="center"/>
        </w:trPr>
        <w:tc>
          <w:tcPr>
            <w:tcW w:w="2397" w:type="dxa"/>
            <w:tcBorders>
              <w:top w:val="nil"/>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Region</w:t>
            </w:r>
          </w:p>
        </w:tc>
        <w:tc>
          <w:tcPr>
            <w:tcW w:w="964" w:type="dxa"/>
            <w:tcBorders>
              <w:top w:val="nil"/>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0.00</w:t>
            </w:r>
          </w:p>
        </w:tc>
        <w:tc>
          <w:tcPr>
            <w:tcW w:w="1300" w:type="dxa"/>
            <w:tcBorders>
              <w:top w:val="nil"/>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0.00</w:t>
            </w:r>
          </w:p>
        </w:tc>
      </w:tr>
      <w:tr w:rsidR="00B54C37" w:rsidRPr="008F1F05" w:rsidTr="002518E0">
        <w:trPr>
          <w:trHeight w:val="300"/>
          <w:jc w:val="center"/>
        </w:trPr>
        <w:tc>
          <w:tcPr>
            <w:tcW w:w="2397" w:type="dxa"/>
            <w:tcBorders>
              <w:top w:val="nil"/>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Age Race Groups</w:t>
            </w:r>
          </w:p>
        </w:tc>
        <w:tc>
          <w:tcPr>
            <w:tcW w:w="964" w:type="dxa"/>
            <w:tcBorders>
              <w:top w:val="nil"/>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0.12</w:t>
            </w:r>
          </w:p>
        </w:tc>
        <w:tc>
          <w:tcPr>
            <w:tcW w:w="1300" w:type="dxa"/>
            <w:tcBorders>
              <w:top w:val="nil"/>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0.35</w:t>
            </w:r>
          </w:p>
        </w:tc>
      </w:tr>
      <w:tr w:rsidR="00B54C37" w:rsidRPr="008F1F05" w:rsidTr="002518E0">
        <w:trPr>
          <w:trHeight w:val="300"/>
          <w:jc w:val="center"/>
        </w:trPr>
        <w:tc>
          <w:tcPr>
            <w:tcW w:w="2397" w:type="dxa"/>
            <w:tcBorders>
              <w:top w:val="nil"/>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Income</w:t>
            </w:r>
          </w:p>
        </w:tc>
        <w:tc>
          <w:tcPr>
            <w:tcW w:w="964" w:type="dxa"/>
            <w:tcBorders>
              <w:top w:val="nil"/>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0.17</w:t>
            </w:r>
          </w:p>
        </w:tc>
        <w:tc>
          <w:tcPr>
            <w:tcW w:w="1300" w:type="dxa"/>
            <w:tcBorders>
              <w:top w:val="nil"/>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0.41</w:t>
            </w:r>
          </w:p>
        </w:tc>
      </w:tr>
      <w:tr w:rsidR="00B54C37" w:rsidRPr="008F1F05" w:rsidTr="002518E0">
        <w:trPr>
          <w:trHeight w:val="300"/>
          <w:jc w:val="center"/>
        </w:trPr>
        <w:tc>
          <w:tcPr>
            <w:tcW w:w="2397" w:type="dxa"/>
            <w:tcBorders>
              <w:top w:val="nil"/>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Education</w:t>
            </w:r>
          </w:p>
        </w:tc>
        <w:tc>
          <w:tcPr>
            <w:tcW w:w="964" w:type="dxa"/>
            <w:tcBorders>
              <w:top w:val="nil"/>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0.01</w:t>
            </w:r>
          </w:p>
        </w:tc>
        <w:tc>
          <w:tcPr>
            <w:tcW w:w="1300" w:type="dxa"/>
            <w:tcBorders>
              <w:top w:val="nil"/>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0.11</w:t>
            </w:r>
          </w:p>
        </w:tc>
      </w:tr>
      <w:tr w:rsidR="00B54C37" w:rsidRPr="008F1F05" w:rsidTr="002518E0">
        <w:trPr>
          <w:trHeight w:val="300"/>
          <w:jc w:val="center"/>
        </w:trPr>
        <w:tc>
          <w:tcPr>
            <w:tcW w:w="2397" w:type="dxa"/>
            <w:tcBorders>
              <w:top w:val="nil"/>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Race</w:t>
            </w:r>
          </w:p>
        </w:tc>
        <w:tc>
          <w:tcPr>
            <w:tcW w:w="964" w:type="dxa"/>
            <w:tcBorders>
              <w:top w:val="nil"/>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0.18</w:t>
            </w:r>
          </w:p>
        </w:tc>
        <w:tc>
          <w:tcPr>
            <w:tcW w:w="1300" w:type="dxa"/>
            <w:tcBorders>
              <w:top w:val="nil"/>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0.43</w:t>
            </w:r>
          </w:p>
        </w:tc>
      </w:tr>
      <w:tr w:rsidR="00B54C37" w:rsidRPr="008F1F05" w:rsidTr="002518E0">
        <w:trPr>
          <w:trHeight w:val="300"/>
          <w:jc w:val="center"/>
        </w:trPr>
        <w:tc>
          <w:tcPr>
            <w:tcW w:w="2397" w:type="dxa"/>
            <w:tcBorders>
              <w:top w:val="nil"/>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Hispanic</w:t>
            </w:r>
          </w:p>
        </w:tc>
        <w:tc>
          <w:tcPr>
            <w:tcW w:w="964" w:type="dxa"/>
            <w:tcBorders>
              <w:top w:val="nil"/>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0.02</w:t>
            </w:r>
          </w:p>
        </w:tc>
        <w:tc>
          <w:tcPr>
            <w:tcW w:w="1300" w:type="dxa"/>
            <w:tcBorders>
              <w:top w:val="nil"/>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0.15</w:t>
            </w:r>
          </w:p>
        </w:tc>
      </w:tr>
      <w:tr w:rsidR="00B54C37" w:rsidRPr="008F1F05" w:rsidTr="002518E0">
        <w:trPr>
          <w:trHeight w:val="300"/>
          <w:jc w:val="center"/>
        </w:trPr>
        <w:tc>
          <w:tcPr>
            <w:tcW w:w="2397" w:type="dxa"/>
            <w:tcBorders>
              <w:top w:val="nil"/>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Age</w:t>
            </w:r>
          </w:p>
        </w:tc>
        <w:tc>
          <w:tcPr>
            <w:tcW w:w="964" w:type="dxa"/>
            <w:tcBorders>
              <w:top w:val="nil"/>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0.04</w:t>
            </w:r>
          </w:p>
        </w:tc>
        <w:tc>
          <w:tcPr>
            <w:tcW w:w="1300" w:type="dxa"/>
            <w:tcBorders>
              <w:top w:val="nil"/>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0.21</w:t>
            </w:r>
          </w:p>
        </w:tc>
      </w:tr>
      <w:tr w:rsidR="00B54C37" w:rsidRPr="008F1F05" w:rsidTr="002518E0">
        <w:trPr>
          <w:trHeight w:val="300"/>
          <w:jc w:val="center"/>
        </w:trPr>
        <w:tc>
          <w:tcPr>
            <w:tcW w:w="2397" w:type="dxa"/>
            <w:tcBorders>
              <w:top w:val="nil"/>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Sex</w:t>
            </w:r>
          </w:p>
        </w:tc>
        <w:tc>
          <w:tcPr>
            <w:tcW w:w="964" w:type="dxa"/>
            <w:tcBorders>
              <w:top w:val="nil"/>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0.08</w:t>
            </w:r>
          </w:p>
        </w:tc>
        <w:tc>
          <w:tcPr>
            <w:tcW w:w="1300" w:type="dxa"/>
            <w:tcBorders>
              <w:top w:val="nil"/>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0.28</w:t>
            </w:r>
          </w:p>
        </w:tc>
      </w:tr>
      <w:tr w:rsidR="00B54C37" w:rsidRPr="008F1F05" w:rsidTr="002518E0">
        <w:trPr>
          <w:trHeight w:val="300"/>
          <w:jc w:val="center"/>
        </w:trPr>
        <w:tc>
          <w:tcPr>
            <w:tcW w:w="2397" w:type="dxa"/>
            <w:tcBorders>
              <w:top w:val="nil"/>
              <w:left w:val="nil"/>
              <w:bottom w:val="single" w:sz="4" w:space="0" w:color="auto"/>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Union</w:t>
            </w:r>
          </w:p>
        </w:tc>
        <w:tc>
          <w:tcPr>
            <w:tcW w:w="964" w:type="dxa"/>
            <w:tcBorders>
              <w:top w:val="nil"/>
              <w:left w:val="nil"/>
              <w:bottom w:val="single" w:sz="4" w:space="0" w:color="auto"/>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0.37</w:t>
            </w:r>
          </w:p>
        </w:tc>
        <w:tc>
          <w:tcPr>
            <w:tcW w:w="1300" w:type="dxa"/>
            <w:tcBorders>
              <w:top w:val="nil"/>
              <w:left w:val="nil"/>
              <w:bottom w:val="single" w:sz="4" w:space="0" w:color="auto"/>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0.61</w:t>
            </w:r>
          </w:p>
        </w:tc>
      </w:tr>
      <w:tr w:rsidR="00B54C37" w:rsidRPr="008F1F05" w:rsidTr="002518E0">
        <w:trPr>
          <w:trHeight w:val="300"/>
          <w:jc w:val="center"/>
        </w:trPr>
        <w:tc>
          <w:tcPr>
            <w:tcW w:w="3361" w:type="dxa"/>
            <w:gridSpan w:val="2"/>
            <w:tcBorders>
              <w:top w:val="single" w:sz="4" w:space="0" w:color="auto"/>
              <w:left w:val="nil"/>
              <w:bottom w:val="single" w:sz="4" w:space="0" w:color="auto"/>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b/>
                <w:bCs/>
              </w:rPr>
            </w:pPr>
            <w:r w:rsidRPr="008F1F05">
              <w:rPr>
                <w:rFonts w:ascii="Century Schoolbook" w:hAnsi="Century Schoolbook"/>
                <w:b/>
                <w:bCs/>
              </w:rPr>
              <w:t>Fixed Effects</w:t>
            </w:r>
          </w:p>
        </w:tc>
        <w:tc>
          <w:tcPr>
            <w:tcW w:w="1300" w:type="dxa"/>
            <w:tcBorders>
              <w:top w:val="single" w:sz="4" w:space="0" w:color="auto"/>
              <w:left w:val="nil"/>
              <w:bottom w:val="single" w:sz="4" w:space="0" w:color="auto"/>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sz w:val="24"/>
                <w:szCs w:val="24"/>
              </w:rPr>
            </w:pPr>
          </w:p>
        </w:tc>
      </w:tr>
      <w:tr w:rsidR="00B54C37" w:rsidRPr="008F1F05" w:rsidTr="002518E0">
        <w:trPr>
          <w:trHeight w:val="300"/>
          <w:jc w:val="center"/>
        </w:trPr>
        <w:tc>
          <w:tcPr>
            <w:tcW w:w="2397" w:type="dxa"/>
            <w:tcBorders>
              <w:top w:val="single" w:sz="4" w:space="0" w:color="auto"/>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sz w:val="24"/>
                <w:szCs w:val="24"/>
              </w:rPr>
            </w:pPr>
          </w:p>
        </w:tc>
        <w:tc>
          <w:tcPr>
            <w:tcW w:w="964" w:type="dxa"/>
            <w:tcBorders>
              <w:top w:val="single" w:sz="4" w:space="0" w:color="auto"/>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b/>
                <w:bCs/>
              </w:rPr>
            </w:pPr>
            <w:r w:rsidRPr="008F1F05">
              <w:rPr>
                <w:rFonts w:ascii="Century Schoolbook" w:hAnsi="Century Schoolbook"/>
                <w:b/>
                <w:bCs/>
              </w:rPr>
              <w:t>Estimate</w:t>
            </w:r>
          </w:p>
        </w:tc>
        <w:tc>
          <w:tcPr>
            <w:tcW w:w="1300" w:type="dxa"/>
            <w:tcBorders>
              <w:top w:val="single" w:sz="4" w:space="0" w:color="auto"/>
              <w:left w:val="nil"/>
              <w:bottom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b/>
                <w:bCs/>
              </w:rPr>
            </w:pPr>
            <w:r w:rsidRPr="008F1F05">
              <w:rPr>
                <w:rFonts w:ascii="Century Schoolbook" w:hAnsi="Century Schoolbook"/>
                <w:b/>
                <w:bCs/>
              </w:rPr>
              <w:t>Std. Error</w:t>
            </w:r>
          </w:p>
        </w:tc>
      </w:tr>
      <w:tr w:rsidR="00B54C37" w:rsidRPr="008F1F05" w:rsidTr="002518E0">
        <w:trPr>
          <w:trHeight w:val="300"/>
          <w:jc w:val="center"/>
        </w:trPr>
        <w:tc>
          <w:tcPr>
            <w:tcW w:w="2397" w:type="dxa"/>
            <w:tcBorders>
              <w:top w:val="nil"/>
              <w:left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Obama 2008 Vote Share</w:t>
            </w:r>
          </w:p>
        </w:tc>
        <w:tc>
          <w:tcPr>
            <w:tcW w:w="964" w:type="dxa"/>
            <w:tcBorders>
              <w:top w:val="nil"/>
              <w:left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-0.025</w:t>
            </w:r>
          </w:p>
        </w:tc>
        <w:tc>
          <w:tcPr>
            <w:tcW w:w="1300" w:type="dxa"/>
            <w:tcBorders>
              <w:top w:val="nil"/>
              <w:left w:val="nil"/>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0.009</w:t>
            </w:r>
          </w:p>
        </w:tc>
      </w:tr>
      <w:tr w:rsidR="00B54C37" w:rsidRPr="008F1F05" w:rsidTr="002518E0">
        <w:trPr>
          <w:trHeight w:val="300"/>
          <w:jc w:val="center"/>
        </w:trPr>
        <w:tc>
          <w:tcPr>
            <w:tcW w:w="2397" w:type="dxa"/>
            <w:tcBorders>
              <w:top w:val="nil"/>
              <w:left w:val="nil"/>
              <w:bottom w:val="single" w:sz="4" w:space="0" w:color="auto"/>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Public Union Density</w:t>
            </w:r>
          </w:p>
        </w:tc>
        <w:tc>
          <w:tcPr>
            <w:tcW w:w="964" w:type="dxa"/>
            <w:tcBorders>
              <w:top w:val="nil"/>
              <w:left w:val="nil"/>
              <w:bottom w:val="single" w:sz="4" w:space="0" w:color="auto"/>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0.007</w:t>
            </w:r>
          </w:p>
        </w:tc>
        <w:tc>
          <w:tcPr>
            <w:tcW w:w="1300" w:type="dxa"/>
            <w:tcBorders>
              <w:top w:val="nil"/>
              <w:left w:val="nil"/>
              <w:bottom w:val="single" w:sz="4" w:space="0" w:color="auto"/>
              <w:right w:val="nil"/>
            </w:tcBorders>
            <w:shd w:val="clear" w:color="auto" w:fill="auto"/>
            <w:noWrap/>
            <w:vAlign w:val="bottom"/>
            <w:hideMark/>
          </w:tcPr>
          <w:p w:rsidR="00B54C37" w:rsidRPr="008F1F05" w:rsidRDefault="00B54C37" w:rsidP="002518E0">
            <w:pPr>
              <w:spacing w:after="0" w:line="240" w:lineRule="auto"/>
              <w:contextualSpacing/>
              <w:rPr>
                <w:rFonts w:ascii="Century Schoolbook" w:hAnsi="Century Schoolbook"/>
              </w:rPr>
            </w:pPr>
            <w:r w:rsidRPr="008F1F05">
              <w:rPr>
                <w:rFonts w:ascii="Century Schoolbook" w:hAnsi="Century Schoolbook"/>
              </w:rPr>
              <w:t>0.004</w:t>
            </w:r>
          </w:p>
        </w:tc>
      </w:tr>
    </w:tbl>
    <w:p w:rsidR="00B54C37" w:rsidRPr="008F1F05" w:rsidRDefault="00B54C37" w:rsidP="00B54C37">
      <w:pPr>
        <w:spacing w:after="0" w:line="240" w:lineRule="auto"/>
        <w:contextualSpacing/>
        <w:rPr>
          <w:rFonts w:ascii="Century Schoolbook" w:hAnsi="Century Schoolbook"/>
          <w:b/>
        </w:rPr>
      </w:pPr>
    </w:p>
    <w:p w:rsidR="00B54C37" w:rsidRDefault="00B54C37" w:rsidP="00B54C37">
      <w:pPr>
        <w:spacing w:after="0" w:line="240" w:lineRule="auto"/>
        <w:contextualSpacing/>
        <w:rPr>
          <w:rFonts w:ascii="Century Schoolbook" w:hAnsi="Century Schoolbook"/>
        </w:rPr>
      </w:pPr>
      <w:r>
        <w:rPr>
          <w:rFonts w:ascii="Century Schoolbook" w:hAnsi="Century Schoolbook"/>
        </w:rPr>
        <w:t xml:space="preserve">With these state-level predictions of public attitudes in hand, we then correlated state-level attitudes towards public sector collective bargaining in 2011 with actual legislative activity on this issue. In all, fifteen state legislatures passed measures to restrict the ability of public sector unions to bargain and organize, according to data from the National Conference of State Legislatures. </w:t>
      </w:r>
    </w:p>
    <w:p w:rsidR="00B54C37" w:rsidRDefault="00B54C37" w:rsidP="00B54C37">
      <w:pPr>
        <w:spacing w:after="0" w:line="240" w:lineRule="auto"/>
        <w:contextualSpacing/>
        <w:rPr>
          <w:rFonts w:ascii="Century Schoolbook" w:hAnsi="Century Schoolbook"/>
        </w:rPr>
      </w:pPr>
    </w:p>
    <w:p w:rsidR="00B54C37" w:rsidRDefault="00B54C37" w:rsidP="00B54C37">
      <w:pPr>
        <w:spacing w:after="0" w:line="240" w:lineRule="auto"/>
        <w:contextualSpacing/>
        <w:rPr>
          <w:rFonts w:ascii="Century Schoolbook" w:hAnsi="Century Schoolbook"/>
        </w:rPr>
      </w:pPr>
      <w:r>
        <w:rPr>
          <w:rFonts w:ascii="Century Schoolbook" w:hAnsi="Century Schoolbook"/>
        </w:rPr>
        <w:t xml:space="preserve">We found that the strength of AFP state organizations was a much better predictor of actual legislative activity restricting public sector union bargaining rights than did public opinion – or even other economic state characteristics. In the logistic regressions presented below, we show that the presence of an AFP paid state director is highly correlated with restrictions to public sector bargaining in 2011, even with the addition of other political and economic factors. </w:t>
      </w:r>
    </w:p>
    <w:p w:rsidR="00B54C37" w:rsidRDefault="00B54C37" w:rsidP="00B54C37">
      <w:pPr>
        <w:spacing w:after="0" w:line="240" w:lineRule="auto"/>
        <w:contextualSpacing/>
        <w:rPr>
          <w:rFonts w:ascii="Century Schoolbook" w:hAnsi="Century Schoolbook"/>
        </w:rPr>
      </w:pPr>
    </w:p>
    <w:p w:rsidR="00B54C37" w:rsidRDefault="00B54C37" w:rsidP="00B54C37">
      <w:pPr>
        <w:spacing w:after="0" w:line="240" w:lineRule="auto"/>
        <w:contextualSpacing/>
        <w:rPr>
          <w:rFonts w:ascii="Century Schoolbook" w:hAnsi="Century Schoolbook"/>
        </w:rPr>
      </w:pPr>
      <w:r>
        <w:rPr>
          <w:rFonts w:ascii="Century Schoolbook" w:hAnsi="Century Schoolbook"/>
        </w:rPr>
        <w:t>Note that all models restrict analysis to states where public sector bargaining was not already limited at the start of 2011.</w:t>
      </w:r>
    </w:p>
    <w:p w:rsidR="00B54C37" w:rsidRDefault="00B54C37" w:rsidP="00B54C37">
      <w:pPr>
        <w:spacing w:after="0" w:line="240" w:lineRule="auto"/>
        <w:contextualSpacing/>
        <w:rPr>
          <w:rFonts w:ascii="Century Schoolbook" w:hAnsi="Century Schoolbook"/>
        </w:rPr>
      </w:pPr>
    </w:p>
    <w:p w:rsidR="00B54C37" w:rsidRPr="00647E73" w:rsidRDefault="00B54C37" w:rsidP="00B54C37">
      <w:pPr>
        <w:spacing w:after="0" w:line="240" w:lineRule="auto"/>
        <w:contextualSpacing/>
        <w:rPr>
          <w:rFonts w:ascii="Century Schoolbook" w:hAnsi="Century Schoolbook"/>
        </w:rPr>
      </w:pPr>
      <w:r>
        <w:rPr>
          <w:rFonts w:ascii="Century Schoolbook" w:hAnsi="Century Schoolbook"/>
        </w:rPr>
        <w:t>Regardless of the specification, AFP strength was highly related to public sector union restrictions. Apart from that factor, Democratic control of veto points was also related to public sector union restrictions; states with greater Republican control were more likely to enact restrictions than states under Democratic control. The predicted probability results reported in the main text come from Model 2.</w:t>
      </w:r>
    </w:p>
    <w:p w:rsidR="00B54C37" w:rsidRDefault="00B54C37" w:rsidP="00B54C37">
      <w:pPr>
        <w:spacing w:after="0" w:line="240" w:lineRule="auto"/>
        <w:contextualSpacing/>
        <w:rPr>
          <w:rFonts w:ascii="Century Schoolbook" w:hAnsi="Century Schoolbook"/>
        </w:rPr>
      </w:pPr>
    </w:p>
    <w:tbl>
      <w:tblPr>
        <w:tblW w:w="5923" w:type="dxa"/>
        <w:jc w:val="center"/>
        <w:tblInd w:w="93" w:type="dxa"/>
        <w:tblLayout w:type="fixed"/>
        <w:tblLook w:val="04A0" w:firstRow="1" w:lastRow="0" w:firstColumn="1" w:lastColumn="0" w:noHBand="0" w:noVBand="1"/>
      </w:tblPr>
      <w:tblGrid>
        <w:gridCol w:w="2895"/>
        <w:gridCol w:w="1514"/>
        <w:gridCol w:w="1514"/>
      </w:tblGrid>
      <w:tr w:rsidR="00B54C37" w:rsidRPr="009E0ED8" w:rsidTr="002518E0">
        <w:trPr>
          <w:trHeight w:val="300"/>
          <w:jc w:val="center"/>
        </w:trPr>
        <w:tc>
          <w:tcPr>
            <w:tcW w:w="2895" w:type="dxa"/>
            <w:tcBorders>
              <w:top w:val="single" w:sz="4" w:space="0" w:color="auto"/>
              <w:left w:val="nil"/>
              <w:bottom w:val="single" w:sz="4" w:space="0" w:color="auto"/>
              <w:right w:val="nil"/>
            </w:tcBorders>
            <w:shd w:val="clear" w:color="auto" w:fill="auto"/>
            <w:noWrap/>
            <w:vAlign w:val="bottom"/>
            <w:hideMark/>
          </w:tcPr>
          <w:p w:rsidR="00B54C37" w:rsidRPr="009E0ED8" w:rsidRDefault="00B54C37" w:rsidP="002518E0">
            <w:pPr>
              <w:spacing w:after="0" w:line="240" w:lineRule="auto"/>
              <w:contextualSpacing/>
              <w:rPr>
                <w:rFonts w:ascii="Century Schoolbook" w:eastAsia="Times New Roman" w:hAnsi="Century Schoolbook" w:cs="Times New Roman"/>
                <w:b/>
                <w:color w:val="000000"/>
                <w:sz w:val="24"/>
                <w:szCs w:val="24"/>
              </w:rPr>
            </w:pPr>
          </w:p>
        </w:tc>
        <w:tc>
          <w:tcPr>
            <w:tcW w:w="1514" w:type="dxa"/>
            <w:tcBorders>
              <w:top w:val="single" w:sz="4" w:space="0" w:color="auto"/>
              <w:left w:val="nil"/>
              <w:bottom w:val="single" w:sz="4" w:space="0" w:color="auto"/>
              <w:right w:val="nil"/>
            </w:tcBorders>
            <w:shd w:val="clear" w:color="auto" w:fill="auto"/>
            <w:noWrap/>
            <w:vAlign w:val="bottom"/>
            <w:hideMark/>
          </w:tcPr>
          <w:p w:rsidR="00B54C37" w:rsidRPr="009E0ED8" w:rsidRDefault="00B54C37" w:rsidP="002518E0">
            <w:pPr>
              <w:spacing w:after="0" w:line="240" w:lineRule="auto"/>
              <w:contextualSpacing/>
              <w:jc w:val="center"/>
              <w:rPr>
                <w:rFonts w:ascii="Century Schoolbook" w:eastAsia="Times New Roman" w:hAnsi="Century Schoolbook" w:cs="Times New Roman"/>
                <w:b/>
                <w:color w:val="000000"/>
              </w:rPr>
            </w:pPr>
            <w:r w:rsidRPr="009E0ED8">
              <w:rPr>
                <w:rFonts w:ascii="Century Schoolbook" w:eastAsia="Times New Roman" w:hAnsi="Century Schoolbook" w:cs="Times New Roman"/>
                <w:b/>
                <w:color w:val="000000"/>
              </w:rPr>
              <w:t>Model 1</w:t>
            </w:r>
          </w:p>
        </w:tc>
        <w:tc>
          <w:tcPr>
            <w:tcW w:w="1514" w:type="dxa"/>
            <w:tcBorders>
              <w:top w:val="single" w:sz="4" w:space="0" w:color="auto"/>
              <w:left w:val="nil"/>
              <w:bottom w:val="single" w:sz="4" w:space="0" w:color="auto"/>
              <w:right w:val="nil"/>
            </w:tcBorders>
            <w:shd w:val="clear" w:color="auto" w:fill="auto"/>
            <w:noWrap/>
            <w:vAlign w:val="bottom"/>
            <w:hideMark/>
          </w:tcPr>
          <w:p w:rsidR="00B54C37" w:rsidRPr="009E0ED8" w:rsidRDefault="00B54C37" w:rsidP="002518E0">
            <w:pPr>
              <w:spacing w:after="0" w:line="240" w:lineRule="auto"/>
              <w:contextualSpacing/>
              <w:jc w:val="center"/>
              <w:rPr>
                <w:rFonts w:ascii="Century Schoolbook" w:eastAsia="Times New Roman" w:hAnsi="Century Schoolbook" w:cs="Times New Roman"/>
                <w:b/>
                <w:color w:val="000000"/>
              </w:rPr>
            </w:pPr>
            <w:r w:rsidRPr="009E0ED8">
              <w:rPr>
                <w:rFonts w:ascii="Century Schoolbook" w:eastAsia="Times New Roman" w:hAnsi="Century Schoolbook" w:cs="Times New Roman"/>
                <w:b/>
                <w:color w:val="000000"/>
              </w:rPr>
              <w:t>Model 2</w:t>
            </w:r>
          </w:p>
        </w:tc>
      </w:tr>
      <w:tr w:rsidR="00B54C37" w:rsidRPr="009E0ED8" w:rsidTr="002518E0">
        <w:trPr>
          <w:trHeight w:val="300"/>
          <w:jc w:val="center"/>
        </w:trPr>
        <w:tc>
          <w:tcPr>
            <w:tcW w:w="2895" w:type="dxa"/>
            <w:tcBorders>
              <w:top w:val="single" w:sz="4" w:space="0" w:color="auto"/>
              <w:left w:val="nil"/>
              <w:bottom w:val="nil"/>
              <w:right w:val="nil"/>
            </w:tcBorders>
            <w:shd w:val="clear" w:color="auto" w:fill="auto"/>
            <w:noWrap/>
            <w:vAlign w:val="bottom"/>
            <w:hideMark/>
          </w:tcPr>
          <w:p w:rsidR="00B54C37" w:rsidRPr="009E0ED8" w:rsidRDefault="00B54C37" w:rsidP="002518E0">
            <w:pPr>
              <w:spacing w:after="0" w:line="240" w:lineRule="auto"/>
              <w:contextualSpacing/>
              <w:rPr>
                <w:rFonts w:ascii="Century Schoolbook" w:eastAsia="Times New Roman" w:hAnsi="Century Schoolbook" w:cs="Times New Roman"/>
                <w:color w:val="000000"/>
              </w:rPr>
            </w:pPr>
            <w:r w:rsidRPr="009E0ED8">
              <w:rPr>
                <w:rFonts w:ascii="Century Schoolbook" w:eastAsia="Times New Roman" w:hAnsi="Century Schoolbook" w:cs="Times New Roman"/>
                <w:color w:val="000000"/>
              </w:rPr>
              <w:t>Paid AFP</w:t>
            </w:r>
            <w:r>
              <w:rPr>
                <w:rFonts w:ascii="Century Schoolbook" w:eastAsia="Times New Roman" w:hAnsi="Century Schoolbook" w:cs="Times New Roman"/>
                <w:color w:val="000000"/>
              </w:rPr>
              <w:t xml:space="preserve"> State</w:t>
            </w:r>
            <w:r w:rsidRPr="009E0ED8">
              <w:rPr>
                <w:rFonts w:ascii="Century Schoolbook" w:eastAsia="Times New Roman" w:hAnsi="Century Schoolbook" w:cs="Times New Roman"/>
                <w:color w:val="000000"/>
              </w:rPr>
              <w:t xml:space="preserve"> Director</w:t>
            </w:r>
          </w:p>
        </w:tc>
        <w:tc>
          <w:tcPr>
            <w:tcW w:w="1514" w:type="dxa"/>
            <w:tcBorders>
              <w:top w:val="single" w:sz="4" w:space="0" w:color="auto"/>
              <w:left w:val="nil"/>
              <w:bottom w:val="nil"/>
              <w:right w:val="nil"/>
            </w:tcBorders>
            <w:shd w:val="clear" w:color="auto" w:fill="auto"/>
            <w:noWrap/>
            <w:vAlign w:val="bottom"/>
            <w:hideMark/>
          </w:tcPr>
          <w:p w:rsidR="00B54C37" w:rsidRPr="009E0ED8" w:rsidRDefault="00B54C37" w:rsidP="002518E0">
            <w:pPr>
              <w:spacing w:after="0" w:line="240" w:lineRule="auto"/>
              <w:contextualSpacing/>
              <w:jc w:val="center"/>
              <w:rPr>
                <w:rFonts w:ascii="Century Schoolbook" w:eastAsia="Times New Roman" w:hAnsi="Century Schoolbook" w:cs="Times New Roman"/>
                <w:color w:val="000000"/>
              </w:rPr>
            </w:pPr>
            <w:r w:rsidRPr="009E0ED8">
              <w:rPr>
                <w:rFonts w:ascii="Century Schoolbook" w:eastAsia="Times New Roman" w:hAnsi="Century Schoolbook" w:cs="Times New Roman"/>
                <w:color w:val="000000"/>
              </w:rPr>
              <w:t>1.65**</w:t>
            </w:r>
          </w:p>
        </w:tc>
        <w:tc>
          <w:tcPr>
            <w:tcW w:w="1514" w:type="dxa"/>
            <w:tcBorders>
              <w:top w:val="single" w:sz="4" w:space="0" w:color="auto"/>
              <w:left w:val="nil"/>
              <w:bottom w:val="nil"/>
              <w:right w:val="nil"/>
            </w:tcBorders>
            <w:shd w:val="clear" w:color="auto" w:fill="auto"/>
            <w:noWrap/>
            <w:vAlign w:val="bottom"/>
            <w:hideMark/>
          </w:tcPr>
          <w:p w:rsidR="00B54C37" w:rsidRPr="009E0ED8" w:rsidRDefault="00B54C37" w:rsidP="002518E0">
            <w:pPr>
              <w:spacing w:after="0" w:line="240" w:lineRule="auto"/>
              <w:contextualSpacing/>
              <w:jc w:val="center"/>
              <w:rPr>
                <w:rFonts w:ascii="Century Schoolbook" w:eastAsia="Times New Roman" w:hAnsi="Century Schoolbook" w:cs="Times New Roman"/>
                <w:color w:val="000000"/>
              </w:rPr>
            </w:pPr>
            <w:r>
              <w:rPr>
                <w:rFonts w:ascii="Century Schoolbook" w:eastAsia="Times New Roman" w:hAnsi="Century Schoolbook" w:cs="Times New Roman"/>
                <w:color w:val="000000"/>
              </w:rPr>
              <w:t>1.84**</w:t>
            </w:r>
          </w:p>
        </w:tc>
      </w:tr>
      <w:tr w:rsidR="00B54C37" w:rsidRPr="009E0ED8" w:rsidTr="002518E0">
        <w:trPr>
          <w:trHeight w:val="300"/>
          <w:jc w:val="center"/>
        </w:trPr>
        <w:tc>
          <w:tcPr>
            <w:tcW w:w="2895" w:type="dxa"/>
            <w:tcBorders>
              <w:top w:val="nil"/>
              <w:left w:val="nil"/>
              <w:bottom w:val="nil"/>
              <w:right w:val="nil"/>
            </w:tcBorders>
            <w:shd w:val="clear" w:color="auto" w:fill="auto"/>
            <w:noWrap/>
            <w:vAlign w:val="bottom"/>
            <w:hideMark/>
          </w:tcPr>
          <w:p w:rsidR="00B54C37" w:rsidRPr="009E0ED8" w:rsidRDefault="00B54C37" w:rsidP="002518E0">
            <w:pPr>
              <w:spacing w:after="0" w:line="240" w:lineRule="auto"/>
              <w:contextualSpacing/>
              <w:rPr>
                <w:rFonts w:ascii="Century Schoolbook" w:eastAsia="Times New Roman" w:hAnsi="Century Schoolbook" w:cs="Times New Roman"/>
                <w:color w:val="000000"/>
                <w:sz w:val="24"/>
                <w:szCs w:val="24"/>
              </w:rPr>
            </w:pPr>
          </w:p>
        </w:tc>
        <w:tc>
          <w:tcPr>
            <w:tcW w:w="1514" w:type="dxa"/>
            <w:tcBorders>
              <w:top w:val="nil"/>
              <w:left w:val="nil"/>
              <w:bottom w:val="nil"/>
              <w:right w:val="nil"/>
            </w:tcBorders>
            <w:shd w:val="clear" w:color="auto" w:fill="auto"/>
            <w:noWrap/>
            <w:vAlign w:val="bottom"/>
            <w:hideMark/>
          </w:tcPr>
          <w:p w:rsidR="00B54C37" w:rsidRPr="009E0ED8" w:rsidRDefault="00B54C37" w:rsidP="002518E0">
            <w:pPr>
              <w:spacing w:after="0" w:line="240" w:lineRule="auto"/>
              <w:contextualSpacing/>
              <w:jc w:val="center"/>
              <w:rPr>
                <w:rFonts w:ascii="Century Schoolbook" w:eastAsia="Times New Roman" w:hAnsi="Century Schoolbook" w:cs="Times New Roman"/>
                <w:color w:val="000000"/>
              </w:rPr>
            </w:pPr>
            <w:r w:rsidRPr="009E0ED8">
              <w:rPr>
                <w:rFonts w:ascii="Century Schoolbook" w:eastAsia="Times New Roman" w:hAnsi="Century Schoolbook" w:cs="Times New Roman"/>
                <w:color w:val="000000"/>
              </w:rPr>
              <w:t>(0.74)</w:t>
            </w:r>
          </w:p>
        </w:tc>
        <w:tc>
          <w:tcPr>
            <w:tcW w:w="1514" w:type="dxa"/>
            <w:tcBorders>
              <w:top w:val="nil"/>
              <w:left w:val="nil"/>
              <w:bottom w:val="nil"/>
              <w:right w:val="nil"/>
            </w:tcBorders>
            <w:shd w:val="clear" w:color="auto" w:fill="auto"/>
            <w:noWrap/>
            <w:vAlign w:val="bottom"/>
            <w:hideMark/>
          </w:tcPr>
          <w:p w:rsidR="00B54C37" w:rsidRPr="009E0ED8" w:rsidRDefault="00B54C37" w:rsidP="002518E0">
            <w:pPr>
              <w:spacing w:after="0" w:line="240" w:lineRule="auto"/>
              <w:contextualSpacing/>
              <w:jc w:val="center"/>
              <w:rPr>
                <w:rFonts w:ascii="Century Schoolbook" w:eastAsia="Times New Roman" w:hAnsi="Century Schoolbook" w:cs="Times New Roman"/>
                <w:color w:val="000000"/>
              </w:rPr>
            </w:pPr>
            <w:r>
              <w:rPr>
                <w:rFonts w:ascii="Century Schoolbook" w:eastAsia="Times New Roman" w:hAnsi="Century Schoolbook" w:cs="Times New Roman"/>
                <w:color w:val="000000"/>
              </w:rPr>
              <w:t>(0.90)</w:t>
            </w:r>
          </w:p>
        </w:tc>
      </w:tr>
      <w:tr w:rsidR="00B54C37" w:rsidRPr="009E0ED8" w:rsidTr="002518E0">
        <w:trPr>
          <w:trHeight w:val="300"/>
          <w:jc w:val="center"/>
        </w:trPr>
        <w:tc>
          <w:tcPr>
            <w:tcW w:w="2895" w:type="dxa"/>
            <w:tcBorders>
              <w:top w:val="nil"/>
              <w:left w:val="nil"/>
              <w:bottom w:val="nil"/>
              <w:right w:val="nil"/>
            </w:tcBorders>
            <w:shd w:val="clear" w:color="auto" w:fill="auto"/>
            <w:noWrap/>
            <w:vAlign w:val="bottom"/>
            <w:hideMark/>
          </w:tcPr>
          <w:p w:rsidR="00B54C37" w:rsidRPr="009E0ED8" w:rsidRDefault="00B54C37" w:rsidP="002518E0">
            <w:pPr>
              <w:spacing w:after="0" w:line="240" w:lineRule="auto"/>
              <w:contextualSpacing/>
              <w:rPr>
                <w:rFonts w:ascii="Century Schoolbook" w:eastAsia="Times New Roman" w:hAnsi="Century Schoolbook" w:cs="Times New Roman"/>
                <w:color w:val="000000"/>
              </w:rPr>
            </w:pPr>
            <w:r w:rsidRPr="009E0ED8">
              <w:rPr>
                <w:rFonts w:ascii="Century Schoolbook" w:eastAsia="Times New Roman" w:hAnsi="Century Schoolbook" w:cs="Times New Roman"/>
                <w:color w:val="000000"/>
              </w:rPr>
              <w:t>Dem</w:t>
            </w:r>
            <w:r>
              <w:rPr>
                <w:rFonts w:ascii="Century Schoolbook" w:eastAsia="Times New Roman" w:hAnsi="Century Schoolbook" w:cs="Times New Roman"/>
                <w:color w:val="000000"/>
              </w:rPr>
              <w:t>.</w:t>
            </w:r>
            <w:r w:rsidRPr="009E0ED8">
              <w:rPr>
                <w:rFonts w:ascii="Century Schoolbook" w:eastAsia="Times New Roman" w:hAnsi="Century Schoolbook" w:cs="Times New Roman"/>
                <w:color w:val="000000"/>
              </w:rPr>
              <w:t xml:space="preserve"> Veto Points (0-3)</w:t>
            </w:r>
          </w:p>
        </w:tc>
        <w:tc>
          <w:tcPr>
            <w:tcW w:w="1514" w:type="dxa"/>
            <w:tcBorders>
              <w:top w:val="nil"/>
              <w:left w:val="nil"/>
              <w:bottom w:val="nil"/>
              <w:right w:val="nil"/>
            </w:tcBorders>
            <w:shd w:val="clear" w:color="auto" w:fill="auto"/>
            <w:noWrap/>
            <w:vAlign w:val="bottom"/>
            <w:hideMark/>
          </w:tcPr>
          <w:p w:rsidR="00B54C37" w:rsidRPr="009E0ED8" w:rsidRDefault="00B54C37" w:rsidP="002518E0">
            <w:pPr>
              <w:spacing w:after="0" w:line="240" w:lineRule="auto"/>
              <w:contextualSpacing/>
              <w:jc w:val="center"/>
              <w:rPr>
                <w:rFonts w:ascii="Century Schoolbook" w:eastAsia="Times New Roman" w:hAnsi="Century Schoolbook" w:cs="Times New Roman"/>
                <w:color w:val="000000"/>
                <w:sz w:val="24"/>
                <w:szCs w:val="24"/>
              </w:rPr>
            </w:pPr>
          </w:p>
        </w:tc>
        <w:tc>
          <w:tcPr>
            <w:tcW w:w="1514" w:type="dxa"/>
            <w:tcBorders>
              <w:top w:val="nil"/>
              <w:left w:val="nil"/>
              <w:bottom w:val="nil"/>
              <w:right w:val="nil"/>
            </w:tcBorders>
            <w:shd w:val="clear" w:color="auto" w:fill="auto"/>
            <w:noWrap/>
            <w:vAlign w:val="bottom"/>
            <w:hideMark/>
          </w:tcPr>
          <w:p w:rsidR="00B54C37" w:rsidRPr="009E0ED8" w:rsidRDefault="00B54C37" w:rsidP="002518E0">
            <w:pPr>
              <w:spacing w:after="0" w:line="240" w:lineRule="auto"/>
              <w:contextualSpacing/>
              <w:jc w:val="center"/>
              <w:rPr>
                <w:rFonts w:ascii="Century Schoolbook" w:eastAsia="Times New Roman" w:hAnsi="Century Schoolbook" w:cs="Times New Roman"/>
                <w:color w:val="000000"/>
              </w:rPr>
            </w:pPr>
            <w:r>
              <w:rPr>
                <w:rFonts w:ascii="Century Schoolbook" w:eastAsia="Times New Roman" w:hAnsi="Century Schoolbook" w:cs="Times New Roman"/>
                <w:color w:val="000000"/>
              </w:rPr>
              <w:t>-0.95**</w:t>
            </w:r>
          </w:p>
        </w:tc>
      </w:tr>
      <w:tr w:rsidR="00B54C37" w:rsidRPr="009E0ED8" w:rsidTr="002518E0">
        <w:trPr>
          <w:trHeight w:val="300"/>
          <w:jc w:val="center"/>
        </w:trPr>
        <w:tc>
          <w:tcPr>
            <w:tcW w:w="2895" w:type="dxa"/>
            <w:tcBorders>
              <w:top w:val="nil"/>
              <w:left w:val="nil"/>
              <w:bottom w:val="nil"/>
              <w:right w:val="nil"/>
            </w:tcBorders>
            <w:shd w:val="clear" w:color="auto" w:fill="auto"/>
            <w:noWrap/>
            <w:vAlign w:val="bottom"/>
            <w:hideMark/>
          </w:tcPr>
          <w:p w:rsidR="00B54C37" w:rsidRPr="009E0ED8" w:rsidRDefault="00B54C37" w:rsidP="002518E0">
            <w:pPr>
              <w:spacing w:after="0" w:line="240" w:lineRule="auto"/>
              <w:contextualSpacing/>
              <w:rPr>
                <w:rFonts w:ascii="Century Schoolbook" w:eastAsia="Times New Roman" w:hAnsi="Century Schoolbook" w:cs="Times New Roman"/>
                <w:color w:val="000000"/>
                <w:sz w:val="24"/>
                <w:szCs w:val="24"/>
              </w:rPr>
            </w:pPr>
          </w:p>
        </w:tc>
        <w:tc>
          <w:tcPr>
            <w:tcW w:w="1514" w:type="dxa"/>
            <w:tcBorders>
              <w:top w:val="nil"/>
              <w:left w:val="nil"/>
              <w:bottom w:val="nil"/>
              <w:right w:val="nil"/>
            </w:tcBorders>
            <w:shd w:val="clear" w:color="auto" w:fill="auto"/>
            <w:noWrap/>
            <w:vAlign w:val="bottom"/>
            <w:hideMark/>
          </w:tcPr>
          <w:p w:rsidR="00B54C37" w:rsidRPr="009E0ED8" w:rsidRDefault="00B54C37" w:rsidP="002518E0">
            <w:pPr>
              <w:spacing w:after="0" w:line="240" w:lineRule="auto"/>
              <w:contextualSpacing/>
              <w:jc w:val="center"/>
              <w:rPr>
                <w:rFonts w:ascii="Century Schoolbook" w:eastAsia="Times New Roman" w:hAnsi="Century Schoolbook" w:cs="Times New Roman"/>
                <w:color w:val="000000"/>
                <w:sz w:val="24"/>
                <w:szCs w:val="24"/>
              </w:rPr>
            </w:pPr>
          </w:p>
        </w:tc>
        <w:tc>
          <w:tcPr>
            <w:tcW w:w="1514" w:type="dxa"/>
            <w:tcBorders>
              <w:top w:val="nil"/>
              <w:left w:val="nil"/>
              <w:bottom w:val="nil"/>
              <w:right w:val="nil"/>
            </w:tcBorders>
            <w:shd w:val="clear" w:color="auto" w:fill="auto"/>
            <w:noWrap/>
            <w:vAlign w:val="bottom"/>
            <w:hideMark/>
          </w:tcPr>
          <w:p w:rsidR="00B54C37" w:rsidRPr="009E0ED8" w:rsidRDefault="00B54C37" w:rsidP="002518E0">
            <w:pPr>
              <w:spacing w:after="0" w:line="240" w:lineRule="auto"/>
              <w:contextualSpacing/>
              <w:jc w:val="center"/>
              <w:rPr>
                <w:rFonts w:ascii="Century Schoolbook" w:eastAsia="Times New Roman" w:hAnsi="Century Schoolbook" w:cs="Times New Roman"/>
                <w:color w:val="000000"/>
              </w:rPr>
            </w:pPr>
            <w:r>
              <w:rPr>
                <w:rFonts w:ascii="Century Schoolbook" w:eastAsia="Times New Roman" w:hAnsi="Century Schoolbook" w:cs="Times New Roman"/>
                <w:color w:val="000000"/>
              </w:rPr>
              <w:t>(0.39)</w:t>
            </w:r>
          </w:p>
        </w:tc>
      </w:tr>
      <w:tr w:rsidR="00B54C37" w:rsidRPr="009E0ED8" w:rsidTr="002518E0">
        <w:trPr>
          <w:trHeight w:val="300"/>
          <w:jc w:val="center"/>
        </w:trPr>
        <w:tc>
          <w:tcPr>
            <w:tcW w:w="2895" w:type="dxa"/>
            <w:tcBorders>
              <w:top w:val="nil"/>
              <w:left w:val="nil"/>
              <w:bottom w:val="nil"/>
              <w:right w:val="nil"/>
            </w:tcBorders>
            <w:shd w:val="clear" w:color="auto" w:fill="auto"/>
            <w:noWrap/>
            <w:vAlign w:val="bottom"/>
            <w:hideMark/>
          </w:tcPr>
          <w:p w:rsidR="00B54C37" w:rsidRPr="009E0ED8" w:rsidRDefault="00B54C37" w:rsidP="002518E0">
            <w:pPr>
              <w:spacing w:after="0" w:line="240" w:lineRule="auto"/>
              <w:contextualSpacing/>
              <w:rPr>
                <w:rFonts w:ascii="Century Schoolbook" w:eastAsia="Times New Roman" w:hAnsi="Century Schoolbook" w:cs="Times New Roman"/>
                <w:color w:val="000000"/>
              </w:rPr>
            </w:pPr>
            <w:r w:rsidRPr="009E0ED8">
              <w:rPr>
                <w:rFonts w:ascii="Century Schoolbook" w:eastAsia="Times New Roman" w:hAnsi="Century Schoolbook" w:cs="Times New Roman"/>
                <w:color w:val="000000"/>
              </w:rPr>
              <w:t>Union Density</w:t>
            </w:r>
          </w:p>
        </w:tc>
        <w:tc>
          <w:tcPr>
            <w:tcW w:w="1514" w:type="dxa"/>
            <w:tcBorders>
              <w:top w:val="nil"/>
              <w:left w:val="nil"/>
              <w:bottom w:val="nil"/>
              <w:right w:val="nil"/>
            </w:tcBorders>
            <w:shd w:val="clear" w:color="auto" w:fill="auto"/>
            <w:noWrap/>
            <w:vAlign w:val="bottom"/>
            <w:hideMark/>
          </w:tcPr>
          <w:p w:rsidR="00B54C37" w:rsidRPr="009E0ED8" w:rsidRDefault="00B54C37" w:rsidP="002518E0">
            <w:pPr>
              <w:spacing w:after="0" w:line="240" w:lineRule="auto"/>
              <w:contextualSpacing/>
              <w:jc w:val="center"/>
              <w:rPr>
                <w:rFonts w:ascii="Century Schoolbook" w:eastAsia="Times New Roman" w:hAnsi="Century Schoolbook" w:cs="Times New Roman"/>
                <w:color w:val="000000"/>
                <w:sz w:val="24"/>
                <w:szCs w:val="24"/>
              </w:rPr>
            </w:pPr>
          </w:p>
        </w:tc>
        <w:tc>
          <w:tcPr>
            <w:tcW w:w="1514" w:type="dxa"/>
            <w:tcBorders>
              <w:top w:val="nil"/>
              <w:left w:val="nil"/>
              <w:bottom w:val="nil"/>
              <w:right w:val="nil"/>
            </w:tcBorders>
            <w:shd w:val="clear" w:color="auto" w:fill="auto"/>
            <w:noWrap/>
            <w:vAlign w:val="bottom"/>
            <w:hideMark/>
          </w:tcPr>
          <w:p w:rsidR="00B54C37" w:rsidRPr="009E0ED8" w:rsidRDefault="00B54C37" w:rsidP="002518E0">
            <w:pPr>
              <w:spacing w:after="0" w:line="240" w:lineRule="auto"/>
              <w:contextualSpacing/>
              <w:jc w:val="center"/>
              <w:rPr>
                <w:rFonts w:ascii="Century Schoolbook" w:eastAsia="Times New Roman" w:hAnsi="Century Schoolbook" w:cs="Times New Roman"/>
                <w:color w:val="000000"/>
              </w:rPr>
            </w:pPr>
            <w:r>
              <w:rPr>
                <w:rFonts w:ascii="Century Schoolbook" w:eastAsia="Times New Roman" w:hAnsi="Century Schoolbook" w:cs="Times New Roman"/>
                <w:color w:val="000000"/>
              </w:rPr>
              <w:t>0.05</w:t>
            </w:r>
          </w:p>
        </w:tc>
      </w:tr>
      <w:tr w:rsidR="00B54C37" w:rsidRPr="009E0ED8" w:rsidTr="002518E0">
        <w:trPr>
          <w:trHeight w:val="300"/>
          <w:jc w:val="center"/>
        </w:trPr>
        <w:tc>
          <w:tcPr>
            <w:tcW w:w="2895" w:type="dxa"/>
            <w:tcBorders>
              <w:top w:val="nil"/>
              <w:left w:val="nil"/>
              <w:bottom w:val="nil"/>
              <w:right w:val="nil"/>
            </w:tcBorders>
            <w:shd w:val="clear" w:color="auto" w:fill="auto"/>
            <w:noWrap/>
            <w:vAlign w:val="bottom"/>
            <w:hideMark/>
          </w:tcPr>
          <w:p w:rsidR="00B54C37" w:rsidRPr="009E0ED8" w:rsidRDefault="00B54C37" w:rsidP="002518E0">
            <w:pPr>
              <w:spacing w:after="0" w:line="240" w:lineRule="auto"/>
              <w:contextualSpacing/>
              <w:rPr>
                <w:rFonts w:ascii="Century Schoolbook" w:eastAsia="Times New Roman" w:hAnsi="Century Schoolbook" w:cs="Times New Roman"/>
                <w:color w:val="000000"/>
                <w:sz w:val="24"/>
                <w:szCs w:val="24"/>
              </w:rPr>
            </w:pPr>
          </w:p>
        </w:tc>
        <w:tc>
          <w:tcPr>
            <w:tcW w:w="1514" w:type="dxa"/>
            <w:tcBorders>
              <w:top w:val="nil"/>
              <w:left w:val="nil"/>
              <w:bottom w:val="nil"/>
              <w:right w:val="nil"/>
            </w:tcBorders>
            <w:shd w:val="clear" w:color="auto" w:fill="auto"/>
            <w:noWrap/>
            <w:vAlign w:val="bottom"/>
            <w:hideMark/>
          </w:tcPr>
          <w:p w:rsidR="00B54C37" w:rsidRPr="009E0ED8" w:rsidRDefault="00B54C37" w:rsidP="002518E0">
            <w:pPr>
              <w:spacing w:after="0" w:line="240" w:lineRule="auto"/>
              <w:contextualSpacing/>
              <w:jc w:val="center"/>
              <w:rPr>
                <w:rFonts w:ascii="Century Schoolbook" w:eastAsia="Times New Roman" w:hAnsi="Century Schoolbook" w:cs="Times New Roman"/>
                <w:color w:val="000000"/>
                <w:sz w:val="24"/>
                <w:szCs w:val="24"/>
              </w:rPr>
            </w:pPr>
          </w:p>
        </w:tc>
        <w:tc>
          <w:tcPr>
            <w:tcW w:w="1514" w:type="dxa"/>
            <w:tcBorders>
              <w:top w:val="nil"/>
              <w:left w:val="nil"/>
              <w:bottom w:val="nil"/>
              <w:right w:val="nil"/>
            </w:tcBorders>
            <w:shd w:val="clear" w:color="auto" w:fill="auto"/>
            <w:noWrap/>
            <w:vAlign w:val="bottom"/>
            <w:hideMark/>
          </w:tcPr>
          <w:p w:rsidR="00B54C37" w:rsidRPr="009E0ED8" w:rsidRDefault="00B54C37" w:rsidP="002518E0">
            <w:pPr>
              <w:spacing w:after="0" w:line="240" w:lineRule="auto"/>
              <w:contextualSpacing/>
              <w:jc w:val="center"/>
              <w:rPr>
                <w:rFonts w:ascii="Century Schoolbook" w:eastAsia="Times New Roman" w:hAnsi="Century Schoolbook" w:cs="Times New Roman"/>
                <w:color w:val="000000"/>
              </w:rPr>
            </w:pPr>
            <w:r>
              <w:rPr>
                <w:rFonts w:ascii="Century Schoolbook" w:eastAsia="Times New Roman" w:hAnsi="Century Schoolbook" w:cs="Times New Roman"/>
                <w:color w:val="000000"/>
              </w:rPr>
              <w:t>(0.09)</w:t>
            </w:r>
          </w:p>
        </w:tc>
      </w:tr>
      <w:tr w:rsidR="00B54C37" w:rsidRPr="009E0ED8" w:rsidTr="002518E0">
        <w:trPr>
          <w:trHeight w:val="300"/>
          <w:jc w:val="center"/>
        </w:trPr>
        <w:tc>
          <w:tcPr>
            <w:tcW w:w="2895" w:type="dxa"/>
            <w:tcBorders>
              <w:top w:val="nil"/>
              <w:left w:val="nil"/>
              <w:bottom w:val="nil"/>
              <w:right w:val="nil"/>
            </w:tcBorders>
            <w:shd w:val="clear" w:color="auto" w:fill="auto"/>
            <w:noWrap/>
            <w:vAlign w:val="bottom"/>
            <w:hideMark/>
          </w:tcPr>
          <w:p w:rsidR="00B54C37" w:rsidRPr="009E0ED8" w:rsidRDefault="00B54C37" w:rsidP="002518E0">
            <w:pPr>
              <w:spacing w:after="0" w:line="240" w:lineRule="auto"/>
              <w:contextualSpacing/>
              <w:rPr>
                <w:rFonts w:ascii="Century Schoolbook" w:eastAsia="Times New Roman" w:hAnsi="Century Schoolbook" w:cs="Times New Roman"/>
                <w:color w:val="000000"/>
              </w:rPr>
            </w:pPr>
            <w:r w:rsidRPr="009E0ED8">
              <w:rPr>
                <w:rFonts w:ascii="Century Schoolbook" w:eastAsia="Times New Roman" w:hAnsi="Century Schoolbook" w:cs="Times New Roman"/>
                <w:color w:val="000000"/>
              </w:rPr>
              <w:t>Unemployment Rate</w:t>
            </w:r>
          </w:p>
        </w:tc>
        <w:tc>
          <w:tcPr>
            <w:tcW w:w="1514" w:type="dxa"/>
            <w:tcBorders>
              <w:top w:val="nil"/>
              <w:left w:val="nil"/>
              <w:bottom w:val="nil"/>
              <w:right w:val="nil"/>
            </w:tcBorders>
            <w:shd w:val="clear" w:color="auto" w:fill="auto"/>
            <w:noWrap/>
            <w:vAlign w:val="bottom"/>
            <w:hideMark/>
          </w:tcPr>
          <w:p w:rsidR="00B54C37" w:rsidRPr="009E0ED8" w:rsidRDefault="00B54C37" w:rsidP="002518E0">
            <w:pPr>
              <w:spacing w:after="0" w:line="240" w:lineRule="auto"/>
              <w:contextualSpacing/>
              <w:jc w:val="center"/>
              <w:rPr>
                <w:rFonts w:ascii="Century Schoolbook" w:eastAsia="Times New Roman" w:hAnsi="Century Schoolbook" w:cs="Times New Roman"/>
                <w:color w:val="000000"/>
                <w:sz w:val="24"/>
                <w:szCs w:val="24"/>
              </w:rPr>
            </w:pPr>
          </w:p>
        </w:tc>
        <w:tc>
          <w:tcPr>
            <w:tcW w:w="1514" w:type="dxa"/>
            <w:tcBorders>
              <w:top w:val="nil"/>
              <w:left w:val="nil"/>
              <w:bottom w:val="nil"/>
              <w:right w:val="nil"/>
            </w:tcBorders>
            <w:shd w:val="clear" w:color="auto" w:fill="auto"/>
            <w:noWrap/>
            <w:vAlign w:val="bottom"/>
            <w:hideMark/>
          </w:tcPr>
          <w:p w:rsidR="00B54C37" w:rsidRPr="009E0ED8" w:rsidRDefault="00B54C37" w:rsidP="002518E0">
            <w:pPr>
              <w:spacing w:after="0" w:line="240" w:lineRule="auto"/>
              <w:contextualSpacing/>
              <w:jc w:val="center"/>
              <w:rPr>
                <w:rFonts w:ascii="Century Schoolbook" w:eastAsia="Times New Roman" w:hAnsi="Century Schoolbook" w:cs="Times New Roman"/>
                <w:color w:val="000000"/>
              </w:rPr>
            </w:pPr>
            <w:r>
              <w:rPr>
                <w:rFonts w:ascii="Century Schoolbook" w:eastAsia="Times New Roman" w:hAnsi="Century Schoolbook" w:cs="Times New Roman"/>
                <w:color w:val="000000"/>
              </w:rPr>
              <w:t>-0.08</w:t>
            </w:r>
          </w:p>
        </w:tc>
      </w:tr>
      <w:tr w:rsidR="00B54C37" w:rsidRPr="009E0ED8" w:rsidTr="002518E0">
        <w:trPr>
          <w:trHeight w:val="300"/>
          <w:jc w:val="center"/>
        </w:trPr>
        <w:tc>
          <w:tcPr>
            <w:tcW w:w="2895" w:type="dxa"/>
            <w:tcBorders>
              <w:top w:val="nil"/>
              <w:left w:val="nil"/>
              <w:bottom w:val="nil"/>
              <w:right w:val="nil"/>
            </w:tcBorders>
            <w:shd w:val="clear" w:color="auto" w:fill="auto"/>
            <w:noWrap/>
            <w:vAlign w:val="bottom"/>
            <w:hideMark/>
          </w:tcPr>
          <w:p w:rsidR="00B54C37" w:rsidRPr="009E0ED8" w:rsidRDefault="00B54C37" w:rsidP="002518E0">
            <w:pPr>
              <w:spacing w:after="0" w:line="240" w:lineRule="auto"/>
              <w:contextualSpacing/>
              <w:rPr>
                <w:rFonts w:ascii="Century Schoolbook" w:eastAsia="Times New Roman" w:hAnsi="Century Schoolbook" w:cs="Times New Roman"/>
                <w:color w:val="000000"/>
                <w:sz w:val="24"/>
                <w:szCs w:val="24"/>
              </w:rPr>
            </w:pPr>
          </w:p>
        </w:tc>
        <w:tc>
          <w:tcPr>
            <w:tcW w:w="1514" w:type="dxa"/>
            <w:tcBorders>
              <w:top w:val="nil"/>
              <w:left w:val="nil"/>
              <w:bottom w:val="nil"/>
              <w:right w:val="nil"/>
            </w:tcBorders>
            <w:shd w:val="clear" w:color="auto" w:fill="auto"/>
            <w:noWrap/>
            <w:vAlign w:val="bottom"/>
            <w:hideMark/>
          </w:tcPr>
          <w:p w:rsidR="00B54C37" w:rsidRPr="009E0ED8" w:rsidRDefault="00B54C37" w:rsidP="002518E0">
            <w:pPr>
              <w:spacing w:after="0" w:line="240" w:lineRule="auto"/>
              <w:contextualSpacing/>
              <w:jc w:val="center"/>
              <w:rPr>
                <w:rFonts w:ascii="Century Schoolbook" w:eastAsia="Times New Roman" w:hAnsi="Century Schoolbook" w:cs="Times New Roman"/>
                <w:color w:val="000000"/>
                <w:sz w:val="24"/>
                <w:szCs w:val="24"/>
              </w:rPr>
            </w:pPr>
          </w:p>
        </w:tc>
        <w:tc>
          <w:tcPr>
            <w:tcW w:w="1514" w:type="dxa"/>
            <w:tcBorders>
              <w:top w:val="nil"/>
              <w:left w:val="nil"/>
              <w:bottom w:val="nil"/>
              <w:right w:val="nil"/>
            </w:tcBorders>
            <w:shd w:val="clear" w:color="auto" w:fill="auto"/>
            <w:noWrap/>
            <w:vAlign w:val="bottom"/>
            <w:hideMark/>
          </w:tcPr>
          <w:p w:rsidR="00B54C37" w:rsidRPr="009E0ED8" w:rsidRDefault="00B54C37" w:rsidP="002518E0">
            <w:pPr>
              <w:spacing w:after="0" w:line="240" w:lineRule="auto"/>
              <w:contextualSpacing/>
              <w:jc w:val="center"/>
              <w:rPr>
                <w:rFonts w:ascii="Century Schoolbook" w:eastAsia="Times New Roman" w:hAnsi="Century Schoolbook" w:cs="Times New Roman"/>
                <w:color w:val="000000"/>
              </w:rPr>
            </w:pPr>
            <w:r>
              <w:rPr>
                <w:rFonts w:ascii="Century Schoolbook" w:eastAsia="Times New Roman" w:hAnsi="Century Schoolbook" w:cs="Times New Roman"/>
                <w:color w:val="000000"/>
              </w:rPr>
              <w:t>(0.25)</w:t>
            </w:r>
          </w:p>
        </w:tc>
      </w:tr>
      <w:tr w:rsidR="00B54C37" w:rsidRPr="009E0ED8" w:rsidTr="002518E0">
        <w:trPr>
          <w:trHeight w:val="300"/>
          <w:jc w:val="center"/>
        </w:trPr>
        <w:tc>
          <w:tcPr>
            <w:tcW w:w="2895" w:type="dxa"/>
            <w:tcBorders>
              <w:top w:val="nil"/>
              <w:left w:val="nil"/>
              <w:bottom w:val="nil"/>
              <w:right w:val="nil"/>
            </w:tcBorders>
            <w:shd w:val="clear" w:color="auto" w:fill="auto"/>
            <w:noWrap/>
            <w:vAlign w:val="bottom"/>
            <w:hideMark/>
          </w:tcPr>
          <w:p w:rsidR="00B54C37" w:rsidRPr="009E0ED8" w:rsidRDefault="00B54C37" w:rsidP="002518E0">
            <w:pPr>
              <w:spacing w:after="0" w:line="240" w:lineRule="auto"/>
              <w:contextualSpacing/>
              <w:rPr>
                <w:rFonts w:ascii="Century Schoolbook" w:eastAsia="Times New Roman" w:hAnsi="Century Schoolbook" w:cs="Times New Roman"/>
                <w:color w:val="000000"/>
              </w:rPr>
            </w:pPr>
            <w:r w:rsidRPr="009E0ED8">
              <w:rPr>
                <w:rFonts w:ascii="Century Schoolbook" w:eastAsia="Times New Roman" w:hAnsi="Century Schoolbook" w:cs="Times New Roman"/>
                <w:color w:val="000000"/>
              </w:rPr>
              <w:t>Public Opinion</w:t>
            </w:r>
          </w:p>
        </w:tc>
        <w:tc>
          <w:tcPr>
            <w:tcW w:w="1514" w:type="dxa"/>
            <w:tcBorders>
              <w:top w:val="nil"/>
              <w:left w:val="nil"/>
              <w:bottom w:val="nil"/>
              <w:right w:val="nil"/>
            </w:tcBorders>
            <w:shd w:val="clear" w:color="auto" w:fill="auto"/>
            <w:noWrap/>
            <w:vAlign w:val="bottom"/>
            <w:hideMark/>
          </w:tcPr>
          <w:p w:rsidR="00B54C37" w:rsidRPr="009E0ED8" w:rsidRDefault="00B54C37" w:rsidP="002518E0">
            <w:pPr>
              <w:spacing w:after="0" w:line="240" w:lineRule="auto"/>
              <w:contextualSpacing/>
              <w:jc w:val="center"/>
              <w:rPr>
                <w:rFonts w:ascii="Century Schoolbook" w:eastAsia="Times New Roman" w:hAnsi="Century Schoolbook" w:cs="Times New Roman"/>
                <w:color w:val="000000"/>
                <w:sz w:val="24"/>
                <w:szCs w:val="24"/>
              </w:rPr>
            </w:pPr>
          </w:p>
        </w:tc>
        <w:tc>
          <w:tcPr>
            <w:tcW w:w="1514" w:type="dxa"/>
            <w:tcBorders>
              <w:top w:val="nil"/>
              <w:left w:val="nil"/>
              <w:bottom w:val="nil"/>
              <w:right w:val="nil"/>
            </w:tcBorders>
            <w:shd w:val="clear" w:color="auto" w:fill="auto"/>
            <w:noWrap/>
            <w:vAlign w:val="bottom"/>
            <w:hideMark/>
          </w:tcPr>
          <w:p w:rsidR="00B54C37" w:rsidRPr="009E0ED8" w:rsidRDefault="00B54C37" w:rsidP="002518E0">
            <w:pPr>
              <w:spacing w:after="0" w:line="240" w:lineRule="auto"/>
              <w:contextualSpacing/>
              <w:jc w:val="center"/>
              <w:rPr>
                <w:rFonts w:ascii="Century Schoolbook" w:eastAsia="Times New Roman" w:hAnsi="Century Schoolbook" w:cs="Times New Roman"/>
                <w:color w:val="000000"/>
              </w:rPr>
            </w:pPr>
            <w:r>
              <w:rPr>
                <w:rFonts w:ascii="Century Schoolbook" w:eastAsia="Times New Roman" w:hAnsi="Century Schoolbook" w:cs="Times New Roman"/>
                <w:color w:val="000000"/>
              </w:rPr>
              <w:t>-0.15</w:t>
            </w:r>
          </w:p>
        </w:tc>
      </w:tr>
      <w:tr w:rsidR="00B54C37" w:rsidRPr="009E0ED8" w:rsidTr="002518E0">
        <w:trPr>
          <w:trHeight w:val="300"/>
          <w:jc w:val="center"/>
        </w:trPr>
        <w:tc>
          <w:tcPr>
            <w:tcW w:w="2895" w:type="dxa"/>
            <w:tcBorders>
              <w:top w:val="nil"/>
              <w:left w:val="nil"/>
              <w:bottom w:val="nil"/>
              <w:right w:val="nil"/>
            </w:tcBorders>
            <w:shd w:val="clear" w:color="auto" w:fill="auto"/>
            <w:noWrap/>
            <w:vAlign w:val="bottom"/>
            <w:hideMark/>
          </w:tcPr>
          <w:p w:rsidR="00B54C37" w:rsidRPr="009E0ED8" w:rsidRDefault="00B54C37" w:rsidP="002518E0">
            <w:pPr>
              <w:spacing w:after="0" w:line="240" w:lineRule="auto"/>
              <w:contextualSpacing/>
              <w:rPr>
                <w:rFonts w:ascii="Century Schoolbook" w:eastAsia="Times New Roman" w:hAnsi="Century Schoolbook" w:cs="Times New Roman"/>
                <w:color w:val="000000"/>
                <w:sz w:val="24"/>
                <w:szCs w:val="24"/>
              </w:rPr>
            </w:pPr>
          </w:p>
        </w:tc>
        <w:tc>
          <w:tcPr>
            <w:tcW w:w="1514" w:type="dxa"/>
            <w:tcBorders>
              <w:top w:val="nil"/>
              <w:left w:val="nil"/>
              <w:bottom w:val="nil"/>
              <w:right w:val="nil"/>
            </w:tcBorders>
            <w:shd w:val="clear" w:color="auto" w:fill="auto"/>
            <w:noWrap/>
            <w:vAlign w:val="bottom"/>
            <w:hideMark/>
          </w:tcPr>
          <w:p w:rsidR="00B54C37" w:rsidRPr="009E0ED8" w:rsidRDefault="00B54C37" w:rsidP="002518E0">
            <w:pPr>
              <w:spacing w:after="0" w:line="240" w:lineRule="auto"/>
              <w:contextualSpacing/>
              <w:jc w:val="center"/>
              <w:rPr>
                <w:rFonts w:ascii="Century Schoolbook" w:eastAsia="Times New Roman" w:hAnsi="Century Schoolbook" w:cs="Times New Roman"/>
                <w:color w:val="000000"/>
                <w:sz w:val="24"/>
                <w:szCs w:val="24"/>
              </w:rPr>
            </w:pPr>
          </w:p>
        </w:tc>
        <w:tc>
          <w:tcPr>
            <w:tcW w:w="1514" w:type="dxa"/>
            <w:tcBorders>
              <w:top w:val="nil"/>
              <w:left w:val="nil"/>
              <w:bottom w:val="nil"/>
              <w:right w:val="nil"/>
            </w:tcBorders>
            <w:shd w:val="clear" w:color="auto" w:fill="auto"/>
            <w:noWrap/>
            <w:vAlign w:val="bottom"/>
            <w:hideMark/>
          </w:tcPr>
          <w:p w:rsidR="00B54C37" w:rsidRPr="009E0ED8" w:rsidRDefault="00B54C37" w:rsidP="002518E0">
            <w:pPr>
              <w:spacing w:after="0" w:line="240" w:lineRule="auto"/>
              <w:contextualSpacing/>
              <w:jc w:val="center"/>
              <w:rPr>
                <w:rFonts w:ascii="Century Schoolbook" w:eastAsia="Times New Roman" w:hAnsi="Century Schoolbook" w:cs="Times New Roman"/>
                <w:color w:val="000000"/>
              </w:rPr>
            </w:pPr>
            <w:r>
              <w:rPr>
                <w:rFonts w:ascii="Century Schoolbook" w:eastAsia="Times New Roman" w:hAnsi="Century Schoolbook" w:cs="Times New Roman"/>
                <w:color w:val="000000"/>
              </w:rPr>
              <w:t>(0.21)</w:t>
            </w:r>
          </w:p>
        </w:tc>
      </w:tr>
      <w:tr w:rsidR="00B54C37" w:rsidRPr="009E0ED8" w:rsidTr="002518E0">
        <w:trPr>
          <w:trHeight w:val="300"/>
          <w:jc w:val="center"/>
        </w:trPr>
        <w:tc>
          <w:tcPr>
            <w:tcW w:w="2895" w:type="dxa"/>
            <w:tcBorders>
              <w:top w:val="nil"/>
              <w:left w:val="nil"/>
              <w:bottom w:val="nil"/>
              <w:right w:val="nil"/>
            </w:tcBorders>
            <w:shd w:val="clear" w:color="auto" w:fill="auto"/>
            <w:noWrap/>
            <w:vAlign w:val="bottom"/>
            <w:hideMark/>
          </w:tcPr>
          <w:p w:rsidR="00B54C37" w:rsidRPr="009E0ED8" w:rsidRDefault="00B54C37" w:rsidP="002518E0">
            <w:pPr>
              <w:spacing w:after="0" w:line="240" w:lineRule="auto"/>
              <w:contextualSpacing/>
              <w:rPr>
                <w:rFonts w:ascii="Century Schoolbook" w:eastAsia="Times New Roman" w:hAnsi="Century Schoolbook" w:cs="Times New Roman"/>
                <w:color w:val="000000"/>
                <w:sz w:val="24"/>
                <w:szCs w:val="24"/>
              </w:rPr>
            </w:pPr>
          </w:p>
        </w:tc>
        <w:tc>
          <w:tcPr>
            <w:tcW w:w="1514" w:type="dxa"/>
            <w:tcBorders>
              <w:top w:val="nil"/>
              <w:left w:val="nil"/>
              <w:bottom w:val="nil"/>
              <w:right w:val="nil"/>
            </w:tcBorders>
            <w:shd w:val="clear" w:color="auto" w:fill="auto"/>
            <w:noWrap/>
            <w:vAlign w:val="bottom"/>
            <w:hideMark/>
          </w:tcPr>
          <w:p w:rsidR="00B54C37" w:rsidRPr="009E0ED8" w:rsidRDefault="00B54C37" w:rsidP="002518E0">
            <w:pPr>
              <w:spacing w:after="0" w:line="240" w:lineRule="auto"/>
              <w:contextualSpacing/>
              <w:jc w:val="center"/>
              <w:rPr>
                <w:rFonts w:ascii="Century Schoolbook" w:eastAsia="Times New Roman" w:hAnsi="Century Schoolbook" w:cs="Times New Roman"/>
                <w:color w:val="000000"/>
                <w:sz w:val="24"/>
                <w:szCs w:val="24"/>
              </w:rPr>
            </w:pPr>
          </w:p>
        </w:tc>
        <w:tc>
          <w:tcPr>
            <w:tcW w:w="1514" w:type="dxa"/>
            <w:tcBorders>
              <w:top w:val="nil"/>
              <w:left w:val="nil"/>
              <w:bottom w:val="nil"/>
              <w:right w:val="nil"/>
            </w:tcBorders>
            <w:shd w:val="clear" w:color="auto" w:fill="auto"/>
            <w:noWrap/>
            <w:vAlign w:val="bottom"/>
            <w:hideMark/>
          </w:tcPr>
          <w:p w:rsidR="00B54C37" w:rsidRPr="009E0ED8" w:rsidRDefault="00B54C37" w:rsidP="002518E0">
            <w:pPr>
              <w:spacing w:after="0" w:line="240" w:lineRule="auto"/>
              <w:contextualSpacing/>
              <w:jc w:val="center"/>
              <w:rPr>
                <w:rFonts w:ascii="Century Schoolbook" w:eastAsia="Times New Roman" w:hAnsi="Century Schoolbook" w:cs="Times New Roman"/>
                <w:color w:val="000000"/>
                <w:sz w:val="24"/>
                <w:szCs w:val="24"/>
              </w:rPr>
            </w:pPr>
          </w:p>
        </w:tc>
      </w:tr>
      <w:tr w:rsidR="00B54C37" w:rsidRPr="009E0ED8" w:rsidTr="002518E0">
        <w:trPr>
          <w:trHeight w:val="300"/>
          <w:jc w:val="center"/>
        </w:trPr>
        <w:tc>
          <w:tcPr>
            <w:tcW w:w="2895" w:type="dxa"/>
            <w:tcBorders>
              <w:top w:val="nil"/>
              <w:left w:val="nil"/>
              <w:right w:val="nil"/>
            </w:tcBorders>
            <w:shd w:val="clear" w:color="auto" w:fill="auto"/>
            <w:noWrap/>
            <w:vAlign w:val="bottom"/>
            <w:hideMark/>
          </w:tcPr>
          <w:p w:rsidR="00B54C37" w:rsidRPr="009E0ED8" w:rsidRDefault="00B54C37" w:rsidP="002518E0">
            <w:pPr>
              <w:spacing w:after="0" w:line="240" w:lineRule="auto"/>
              <w:contextualSpacing/>
              <w:rPr>
                <w:rFonts w:ascii="Century Schoolbook" w:eastAsia="Times New Roman" w:hAnsi="Century Schoolbook" w:cs="Times New Roman"/>
                <w:color w:val="000000"/>
              </w:rPr>
            </w:pPr>
            <w:r w:rsidRPr="009E0ED8">
              <w:rPr>
                <w:rFonts w:ascii="Century Schoolbook" w:eastAsia="Times New Roman" w:hAnsi="Century Schoolbook" w:cs="Times New Roman"/>
                <w:color w:val="000000"/>
              </w:rPr>
              <w:t>N</w:t>
            </w:r>
          </w:p>
        </w:tc>
        <w:tc>
          <w:tcPr>
            <w:tcW w:w="1514" w:type="dxa"/>
            <w:tcBorders>
              <w:top w:val="nil"/>
              <w:left w:val="nil"/>
              <w:right w:val="nil"/>
            </w:tcBorders>
            <w:shd w:val="clear" w:color="auto" w:fill="auto"/>
            <w:noWrap/>
            <w:vAlign w:val="bottom"/>
            <w:hideMark/>
          </w:tcPr>
          <w:p w:rsidR="00B54C37" w:rsidRPr="009E0ED8" w:rsidRDefault="00B54C37" w:rsidP="002518E0">
            <w:pPr>
              <w:spacing w:after="0" w:line="240" w:lineRule="auto"/>
              <w:contextualSpacing/>
              <w:jc w:val="center"/>
              <w:rPr>
                <w:rFonts w:ascii="Century Schoolbook" w:eastAsia="Times New Roman" w:hAnsi="Century Schoolbook" w:cs="Times New Roman"/>
                <w:color w:val="000000"/>
              </w:rPr>
            </w:pPr>
            <w:r w:rsidRPr="009E0ED8">
              <w:rPr>
                <w:rFonts w:ascii="Century Schoolbook" w:eastAsia="Times New Roman" w:hAnsi="Century Schoolbook" w:cs="Times New Roman"/>
                <w:color w:val="000000"/>
              </w:rPr>
              <w:t>4</w:t>
            </w:r>
            <w:r>
              <w:rPr>
                <w:rFonts w:ascii="Century Schoolbook" w:eastAsia="Times New Roman" w:hAnsi="Century Schoolbook" w:cs="Times New Roman"/>
                <w:color w:val="000000"/>
              </w:rPr>
              <w:t>5</w:t>
            </w:r>
          </w:p>
        </w:tc>
        <w:tc>
          <w:tcPr>
            <w:tcW w:w="1514" w:type="dxa"/>
            <w:tcBorders>
              <w:top w:val="nil"/>
              <w:left w:val="nil"/>
              <w:right w:val="nil"/>
            </w:tcBorders>
            <w:shd w:val="clear" w:color="auto" w:fill="auto"/>
            <w:noWrap/>
            <w:vAlign w:val="bottom"/>
            <w:hideMark/>
          </w:tcPr>
          <w:p w:rsidR="00B54C37" w:rsidRPr="009E0ED8" w:rsidRDefault="00B54C37" w:rsidP="002518E0">
            <w:pPr>
              <w:spacing w:after="0" w:line="240" w:lineRule="auto"/>
              <w:contextualSpacing/>
              <w:jc w:val="center"/>
              <w:rPr>
                <w:rFonts w:ascii="Century Schoolbook" w:eastAsia="Times New Roman" w:hAnsi="Century Schoolbook" w:cs="Times New Roman"/>
                <w:color w:val="000000"/>
              </w:rPr>
            </w:pPr>
            <w:r w:rsidRPr="009E0ED8">
              <w:rPr>
                <w:rFonts w:ascii="Century Schoolbook" w:eastAsia="Times New Roman" w:hAnsi="Century Schoolbook" w:cs="Times New Roman"/>
                <w:color w:val="000000"/>
              </w:rPr>
              <w:t>4</w:t>
            </w:r>
            <w:r>
              <w:rPr>
                <w:rFonts w:ascii="Century Schoolbook" w:eastAsia="Times New Roman" w:hAnsi="Century Schoolbook" w:cs="Times New Roman"/>
                <w:color w:val="000000"/>
              </w:rPr>
              <w:t>4</w:t>
            </w:r>
          </w:p>
        </w:tc>
      </w:tr>
      <w:tr w:rsidR="00B54C37" w:rsidRPr="009E0ED8" w:rsidTr="002518E0">
        <w:trPr>
          <w:trHeight w:val="333"/>
          <w:jc w:val="center"/>
        </w:trPr>
        <w:tc>
          <w:tcPr>
            <w:tcW w:w="2895" w:type="dxa"/>
            <w:tcBorders>
              <w:top w:val="nil"/>
              <w:left w:val="nil"/>
              <w:bottom w:val="single" w:sz="4" w:space="0" w:color="auto"/>
              <w:right w:val="nil"/>
            </w:tcBorders>
            <w:shd w:val="clear" w:color="auto" w:fill="auto"/>
            <w:noWrap/>
            <w:vAlign w:val="bottom"/>
            <w:hideMark/>
          </w:tcPr>
          <w:p w:rsidR="00B54C37" w:rsidRPr="009E0ED8" w:rsidRDefault="00B54C37" w:rsidP="002518E0">
            <w:pPr>
              <w:spacing w:after="0" w:line="240" w:lineRule="auto"/>
              <w:contextualSpacing/>
              <w:rPr>
                <w:rFonts w:ascii="Century Schoolbook" w:eastAsia="Times New Roman" w:hAnsi="Century Schoolbook" w:cs="Times New Roman"/>
                <w:color w:val="000000"/>
              </w:rPr>
            </w:pPr>
            <w:r w:rsidRPr="009E0ED8">
              <w:rPr>
                <w:rFonts w:ascii="Century Schoolbook" w:eastAsia="Times New Roman" w:hAnsi="Century Schoolbook" w:cs="Times New Roman"/>
                <w:color w:val="000000"/>
              </w:rPr>
              <w:t>Adjusted R-Squared</w:t>
            </w:r>
          </w:p>
        </w:tc>
        <w:tc>
          <w:tcPr>
            <w:tcW w:w="1514" w:type="dxa"/>
            <w:tcBorders>
              <w:top w:val="nil"/>
              <w:left w:val="nil"/>
              <w:bottom w:val="single" w:sz="4" w:space="0" w:color="auto"/>
              <w:right w:val="nil"/>
            </w:tcBorders>
            <w:shd w:val="clear" w:color="auto" w:fill="auto"/>
            <w:noWrap/>
            <w:vAlign w:val="bottom"/>
            <w:hideMark/>
          </w:tcPr>
          <w:p w:rsidR="00B54C37" w:rsidRPr="009E0ED8" w:rsidRDefault="00B54C37" w:rsidP="002518E0">
            <w:pPr>
              <w:spacing w:after="0" w:line="240" w:lineRule="auto"/>
              <w:contextualSpacing/>
              <w:jc w:val="center"/>
              <w:rPr>
                <w:rFonts w:ascii="Century Schoolbook" w:eastAsia="Times New Roman" w:hAnsi="Century Schoolbook" w:cs="Times New Roman"/>
                <w:color w:val="000000"/>
              </w:rPr>
            </w:pPr>
            <w:r w:rsidRPr="009E0ED8">
              <w:rPr>
                <w:rFonts w:ascii="Century Schoolbook" w:eastAsia="Times New Roman" w:hAnsi="Century Schoolbook" w:cs="Times New Roman"/>
                <w:color w:val="000000"/>
              </w:rPr>
              <w:t>0.1</w:t>
            </w:r>
            <w:r>
              <w:rPr>
                <w:rFonts w:ascii="Century Schoolbook" w:eastAsia="Times New Roman" w:hAnsi="Century Schoolbook" w:cs="Times New Roman"/>
                <w:color w:val="000000"/>
              </w:rPr>
              <w:t>0</w:t>
            </w:r>
          </w:p>
        </w:tc>
        <w:tc>
          <w:tcPr>
            <w:tcW w:w="1514" w:type="dxa"/>
            <w:tcBorders>
              <w:top w:val="nil"/>
              <w:left w:val="nil"/>
              <w:bottom w:val="single" w:sz="4" w:space="0" w:color="auto"/>
              <w:right w:val="nil"/>
            </w:tcBorders>
            <w:shd w:val="clear" w:color="auto" w:fill="auto"/>
            <w:noWrap/>
            <w:vAlign w:val="bottom"/>
            <w:hideMark/>
          </w:tcPr>
          <w:p w:rsidR="00B54C37" w:rsidRPr="009E0ED8" w:rsidRDefault="00B54C37" w:rsidP="002518E0">
            <w:pPr>
              <w:spacing w:after="0" w:line="240" w:lineRule="auto"/>
              <w:contextualSpacing/>
              <w:jc w:val="center"/>
              <w:rPr>
                <w:rFonts w:ascii="Century Schoolbook" w:eastAsia="Times New Roman" w:hAnsi="Century Schoolbook" w:cs="Times New Roman"/>
                <w:color w:val="000000"/>
              </w:rPr>
            </w:pPr>
            <w:r w:rsidRPr="009E0ED8">
              <w:rPr>
                <w:rFonts w:ascii="Century Schoolbook" w:eastAsia="Times New Roman" w:hAnsi="Century Schoolbook" w:cs="Times New Roman"/>
                <w:color w:val="000000"/>
              </w:rPr>
              <w:t>0.</w:t>
            </w:r>
            <w:r>
              <w:rPr>
                <w:rFonts w:ascii="Century Schoolbook" w:eastAsia="Times New Roman" w:hAnsi="Century Schoolbook" w:cs="Times New Roman"/>
                <w:color w:val="000000"/>
              </w:rPr>
              <w:t>25</w:t>
            </w:r>
          </w:p>
        </w:tc>
      </w:tr>
    </w:tbl>
    <w:p w:rsidR="00B54C37" w:rsidRDefault="00B54C37" w:rsidP="00B54C37">
      <w:pPr>
        <w:spacing w:after="0" w:line="240" w:lineRule="auto"/>
        <w:contextualSpacing/>
        <w:rPr>
          <w:rFonts w:ascii="Century Schoolbook" w:hAnsi="Century Schoolbook"/>
        </w:rPr>
      </w:pPr>
    </w:p>
    <w:p w:rsidR="00B54C37" w:rsidRPr="005143FF" w:rsidRDefault="00B54C37" w:rsidP="00B54C37">
      <w:pPr>
        <w:spacing w:after="0" w:line="240" w:lineRule="auto"/>
        <w:contextualSpacing/>
        <w:jc w:val="both"/>
        <w:rPr>
          <w:rFonts w:ascii="Century Schoolbook" w:hAnsi="Century Schoolbook"/>
        </w:rPr>
      </w:pPr>
      <w:r>
        <w:rPr>
          <w:rFonts w:ascii="Century Schoolbook" w:hAnsi="Century Schoolbook"/>
          <w:i/>
        </w:rPr>
        <w:t>Notes</w:t>
      </w:r>
      <w:r>
        <w:rPr>
          <w:rFonts w:ascii="Century Schoolbook" w:hAnsi="Century Schoolbook"/>
        </w:rPr>
        <w:t xml:space="preserve">: Logistic regression results. Significance levels: *** </w:t>
      </w:r>
      <w:r>
        <w:rPr>
          <w:rFonts w:ascii="Century Schoolbook" w:hAnsi="Century Schoolbook"/>
          <w:i/>
        </w:rPr>
        <w:t>p</w:t>
      </w:r>
      <w:r>
        <w:rPr>
          <w:rFonts w:ascii="Century Schoolbook" w:hAnsi="Century Schoolbook"/>
        </w:rPr>
        <w:t xml:space="preserve">&lt;0.01, ** </w:t>
      </w:r>
      <w:r>
        <w:rPr>
          <w:rFonts w:ascii="Century Schoolbook" w:hAnsi="Century Schoolbook"/>
          <w:i/>
        </w:rPr>
        <w:t>p</w:t>
      </w:r>
      <w:r>
        <w:rPr>
          <w:rFonts w:ascii="Century Schoolbook" w:hAnsi="Century Schoolbook"/>
        </w:rPr>
        <w:t xml:space="preserve">&lt;0.05, * </w:t>
      </w:r>
      <w:r>
        <w:rPr>
          <w:rFonts w:ascii="Century Schoolbook" w:hAnsi="Century Schoolbook"/>
          <w:i/>
        </w:rPr>
        <w:t>p</w:t>
      </w:r>
      <w:r>
        <w:rPr>
          <w:rFonts w:ascii="Century Schoolbook" w:hAnsi="Century Schoolbook"/>
        </w:rPr>
        <w:t>&lt;0.10. Model 2 excludes non-partisan Nebraska legislature.</w:t>
      </w:r>
    </w:p>
    <w:p w:rsidR="00B54C37" w:rsidRDefault="00B54C37" w:rsidP="00B54C37">
      <w:pPr>
        <w:spacing w:after="0" w:line="240" w:lineRule="auto"/>
        <w:contextualSpacing/>
        <w:rPr>
          <w:rFonts w:ascii="Century Schoolbook" w:hAnsi="Century Schoolbook"/>
        </w:rPr>
      </w:pPr>
    </w:p>
    <w:p w:rsidR="00B54C37" w:rsidRDefault="00B54C37" w:rsidP="00B54C37">
      <w:pPr>
        <w:rPr>
          <w:rFonts w:ascii="Century Schoolbook" w:hAnsi="Century Schoolbook"/>
          <w:b/>
          <w:i/>
        </w:rPr>
      </w:pPr>
      <w:r>
        <w:rPr>
          <w:rFonts w:ascii="Century Schoolbook" w:hAnsi="Century Schoolbook"/>
          <w:b/>
          <w:i/>
        </w:rPr>
        <w:br w:type="page"/>
      </w:r>
    </w:p>
    <w:p w:rsidR="008833D2" w:rsidRDefault="008833D2"/>
    <w:sectPr w:rsidR="008833D2" w:rsidSect="008833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C37"/>
    <w:rsid w:val="008833D2"/>
    <w:rsid w:val="00B54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5416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C3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C3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1160</Words>
  <Characters>6616</Characters>
  <Application>Microsoft Macintosh Word</Application>
  <DocSecurity>0</DocSecurity>
  <Lines>55</Lines>
  <Paragraphs>15</Paragraphs>
  <ScaleCrop>false</ScaleCrop>
  <Company/>
  <LinksUpToDate>false</LinksUpToDate>
  <CharactersWithSpaces>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Moskowitz</dc:creator>
  <cp:keywords/>
  <dc:description/>
  <cp:lastModifiedBy>James Moskowitz</cp:lastModifiedBy>
  <cp:revision>1</cp:revision>
  <dcterms:created xsi:type="dcterms:W3CDTF">2016-04-28T14:04:00Z</dcterms:created>
  <dcterms:modified xsi:type="dcterms:W3CDTF">2016-04-28T14:05:00Z</dcterms:modified>
</cp:coreProperties>
</file>